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C6FC7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975B5A">
        <w:rPr>
          <w:rFonts w:ascii="Times New Roman" w:hAnsi="Times New Roman" w:cs="Times New Roman"/>
          <w:b/>
          <w:bCs/>
          <w:color w:val="000000" w:themeColor="text1"/>
          <w:sz w:val="16"/>
          <w:szCs w:val="16"/>
        </w:rPr>
        <w:t>1924</w:t>
      </w:r>
    </w:p>
    <w:p w14:paraId="7AD0AC0F" w14:textId="77777777" w:rsidR="00716B3D" w:rsidRPr="00975B5A" w:rsidRDefault="00716B3D"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F60B2BA" w14:textId="77777777" w:rsidR="00422D0E" w:rsidRPr="00975B5A" w:rsidRDefault="00422D0E" w:rsidP="00422D0E">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BB530C3" w14:textId="77777777" w:rsidR="00422D0E" w:rsidRPr="00975B5A" w:rsidRDefault="00422D0E" w:rsidP="00422D0E">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7F4214" w14:textId="77777777" w:rsidR="00422D0E" w:rsidRPr="00975B5A" w:rsidRDefault="00422D0E" w:rsidP="00422D0E">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1924 году Укрвоздухпуть подготовил все необходимое для начала регулярных пассажирских перевозок в небе Украины. Центральным пунктом стал Харьков, где соорудили обширный железобетонный ангар и помещения мастерских. Отсюда пролегли воздушные маршруты Харьков—Полтава—Киев и Харьков—Полтава—Кременчуг—Одесса. Соответственно, в нескольких городах нужно было оборудовать пассажирские аэродромы. В Киеве для этой цели приспособили военное летное поле около Жулян. 25 мая 1924 года сюда прибыл пробным рейсом из Харькова самолет Укрвоздухпути “Красный химик” (системы “Дорнье Комета”). Находившийся на его борту журналист подчеркнул, что участники перелета “с боковым ветром летели всего лишь 3 часа 20 минут”. С первых чисел июня начались систематические полеты из Харькова в Киев и обратно по расписанию, в каждую сторону по одному рейсу дважды в неделю. Пресса предсказывала новому транспорту хорошие перспективы: “Быстрота, удобство полетов и невысокая цена безусловно должны привлечь общественное внимание и развить воздушное передвижение”.</w:t>
      </w:r>
    </w:p>
    <w:p w14:paraId="6116E024" w14:textId="77777777" w:rsidR="00422D0E" w:rsidRPr="00975B5A" w:rsidRDefault="00422D0E" w:rsidP="00422D0E">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Можно ли назвать цену тогдашнего авиабилета действительно невысокой? Судите сами. Перелет по маршруту Киев—Харьков обходился одному пассажиру в 46 рублей 80 копеек. При этом бесплатно можно было перевезти до 5 кг багажа, а сверх этого за каждый килограмм нужно было доплатить еще два рубля. Много это или мало? Вспомним, что в написанных вскорости “Двенадцати стульях” Ильфа и Петрова квалифицированный инженер Щукин зарабатывал 200 рублей в месяц, а копировщик чертежного бюро Костя Калачев — от силы 40 рублей. Впрочем, Укрвоздухпуть в 1924 году предоставлял клиентам приятный бонус: в цену билета входила и доставка пассажира от квартиры прямо к трапу самолета.</w:t>
      </w:r>
    </w:p>
    <w:p w14:paraId="45A1ADFA" w14:textId="77777777" w:rsidR="00422D0E" w:rsidRPr="00975B5A" w:rsidRDefault="00422D0E" w:rsidP="00422D0E">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Надо признать, что удельный вес авиации в междугородних пассажирских перевозках на первых порах был весьма скромным. До конца 1924 года все вместе машины Укрвоздухпути доставили в разные города 760 пассажиров и 519 кг груза. Что и не удивительно, с учетом вместимости тогдашних самолетов — до 5 пассажиров на борту (11499).</w:t>
      </w:r>
    </w:p>
    <w:p w14:paraId="669C350C" w14:textId="77777777" w:rsidR="00422D0E" w:rsidRPr="00975B5A" w:rsidRDefault="00422D0E" w:rsidP="00422D0E">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DE15FA" w14:textId="77777777" w:rsidR="00422D0E" w:rsidRPr="00975B5A" w:rsidRDefault="00422D0E" w:rsidP="00422D0E">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25FDDB2F" w14:textId="77777777" w:rsidR="00422D0E" w:rsidRPr="00975B5A" w:rsidRDefault="00422D0E" w:rsidP="00422D0E">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CE58DE" w14:textId="77777777" w:rsidR="00422D0E" w:rsidRPr="003600B8" w:rsidRDefault="00422D0E" w:rsidP="00422D0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1924 г. КВФ в основном был реорганизован применительно к мирным условиям. В ходе сокращения Воздушный флот в значительной степени осво</w:t>
      </w:r>
      <w:r w:rsidRPr="003600B8">
        <w:rPr>
          <w:rFonts w:ascii="Times New Roman" w:hAnsi="Times New Roman" w:cs="Times New Roman"/>
          <w:color w:val="0070C0"/>
          <w:sz w:val="16"/>
          <w:szCs w:val="16"/>
        </w:rPr>
        <w:softHyphen/>
        <w:t>бодился от старых самолетов. Уменьшилось и число их типов. Тем не менее, численность самолетного парка КВФ в конце 1923 г. осталась немногим боль</w:t>
      </w:r>
      <w:r w:rsidRPr="003600B8">
        <w:rPr>
          <w:rFonts w:ascii="Times New Roman" w:hAnsi="Times New Roman" w:cs="Times New Roman"/>
          <w:color w:val="0070C0"/>
          <w:sz w:val="16"/>
          <w:szCs w:val="16"/>
        </w:rPr>
        <w:softHyphen/>
        <w:t>ше уровня 1921 г. Качественное состояние КВФ улучшилось. Благодаря созда</w:t>
      </w:r>
      <w:r w:rsidRPr="003600B8">
        <w:rPr>
          <w:rFonts w:ascii="Times New Roman" w:hAnsi="Times New Roman" w:cs="Times New Roman"/>
          <w:color w:val="0070C0"/>
          <w:sz w:val="16"/>
          <w:szCs w:val="16"/>
        </w:rPr>
        <w:softHyphen/>
        <w:t>нию однородных авиачастей повысилась мобильность, маневренность, боевая мощь и боевая готовность всего КВФ (24967).</w:t>
      </w:r>
    </w:p>
    <w:p w14:paraId="0533F85F" w14:textId="77777777" w:rsidR="00422D0E" w:rsidRPr="003600B8" w:rsidRDefault="00422D0E" w:rsidP="00422D0E">
      <w:pPr>
        <w:spacing w:after="0" w:line="240" w:lineRule="auto"/>
        <w:jc w:val="both"/>
        <w:rPr>
          <w:rFonts w:ascii="Times New Roman" w:hAnsi="Times New Roman" w:cs="Times New Roman"/>
          <w:color w:val="0070C0"/>
          <w:sz w:val="16"/>
          <w:szCs w:val="16"/>
        </w:rPr>
      </w:pPr>
    </w:p>
    <w:p w14:paraId="07E0860C" w14:textId="77777777" w:rsidR="00422D0E" w:rsidRPr="00975B5A" w:rsidRDefault="00422D0E" w:rsidP="00422D0E">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B832213" w14:textId="77777777" w:rsidR="00422D0E" w:rsidRPr="00975B5A" w:rsidRDefault="00422D0E" w:rsidP="00422D0E">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96B94" w14:textId="77777777" w:rsidR="00422D0E" w:rsidRPr="00975B5A" w:rsidRDefault="00422D0E" w:rsidP="00422D0E">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началу 1924 г. вместо 75 запланированных самолетов немецкая фирма «Юнкерс». сдала только 20, в основном из частей, изготовленных в Германии. К налаживанию выпуска двигателей немцы даже не приступили, ничего не было сделано и для освоения производства дюралюминия в СССР, не велась подготовка советских специалистов — концессионер тщательно скрывал свои технологические секреты. Г. Юнкерс объяснял это экономическими трудностями, связанными с ростом цен в СССР, но несомненно свою роль играло нежелание немцев готовить себе конкурентов в области в области металлического самолетостроения (23472).</w:t>
      </w:r>
    </w:p>
    <w:p w14:paraId="235100FB" w14:textId="77777777" w:rsidR="00422D0E" w:rsidRPr="00975B5A" w:rsidRDefault="00422D0E" w:rsidP="00422D0E">
      <w:pPr>
        <w:spacing w:after="0" w:line="240" w:lineRule="auto"/>
        <w:jc w:val="both"/>
        <w:rPr>
          <w:rFonts w:ascii="Times New Roman" w:hAnsi="Times New Roman" w:cs="Times New Roman"/>
          <w:color w:val="000000" w:themeColor="text1"/>
          <w:sz w:val="16"/>
          <w:szCs w:val="16"/>
        </w:rPr>
      </w:pPr>
    </w:p>
    <w:p w14:paraId="0B198EFA" w14:textId="77777777" w:rsidR="00422D0E" w:rsidRPr="00975B5A" w:rsidRDefault="00422D0E" w:rsidP="00422D0E">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6E8EBF05" w14:textId="77777777" w:rsidR="00422D0E" w:rsidRPr="00975B5A" w:rsidRDefault="00422D0E" w:rsidP="00422D0E">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43177A" w14:textId="77777777" w:rsidR="00422D0E" w:rsidRPr="00975B5A" w:rsidRDefault="00422D0E" w:rsidP="00422D0E">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началу 1924 г. в военной авиации было около 350 самолетов в составе 39 авиационных и 6 гидроавиационных отрядов, т.е. примерно на 100 самолетов больше, чем перед началом Первой мировой войны (19566).</w:t>
      </w:r>
    </w:p>
    <w:p w14:paraId="29E89C7B" w14:textId="77777777" w:rsidR="00422D0E" w:rsidRPr="00975B5A" w:rsidRDefault="00422D0E" w:rsidP="00422D0E">
      <w:pPr>
        <w:spacing w:after="0" w:line="240" w:lineRule="auto"/>
        <w:jc w:val="both"/>
        <w:rPr>
          <w:rFonts w:ascii="Times New Roman" w:hAnsi="Times New Roman" w:cs="Times New Roman"/>
          <w:color w:val="000000" w:themeColor="text1"/>
          <w:sz w:val="16"/>
          <w:szCs w:val="16"/>
        </w:rPr>
      </w:pPr>
    </w:p>
    <w:p w14:paraId="3265B03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224FB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C8A477" w14:textId="77777777" w:rsidR="00D03C19" w:rsidRPr="00975B5A" w:rsidRDefault="00D03C19"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К январю 1924 года вместо 75 самолетов в первый год работы, как предполагалось по «Концессдоговору №1», фирма Юнкерс, получив дополнительно от германского правительства две крупные ссуды на общую сумму в 140 млн марок и вывеся из Германии несколько сотен человек рабочих, инженеров и управленческого персонала, «изготовила» лишь 20. В Филях производилась лишь отверточная сборка из готовых частей, сделанных в Германии. Ни литейный, ни кузнечный цеха московского «Руссо-Балта» фирма так и не восстановила. Эти самолеты принадлежали к первому послевоенному поколению «Юнкерсов» и, надо признать, являлись не самыми удачными изделиями этой фирмы. То были двухместные разведчики Ju-22 (в обычном и в поплавковом варианте) и их модернизированный вариант — Ju-21. Планировалось также выпускать новейший одноместный истребитель Ju-22, но результаты его испытаний в Германии оказались настолько неудачными, что Юнкерс вообще отказался от этой конструкции.</w:t>
      </w:r>
    </w:p>
    <w:p w14:paraId="2F5A42A0" w14:textId="77777777" w:rsidR="00D03C19" w:rsidRPr="00975B5A" w:rsidRDefault="00D03C19"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Что же касается Ju-20 и Ju-21, то принимавшие их представители УВВС оказались, мягко говоря, разочарованы. Заместитель нач. ВВС РККА Муклевич в записке на имя Троцкого, бывшего в том числе и председателем Главконцесскома, отмечал, что качество выпускавшейся в Филях продукции совершенно не соответствовало заявленным рекламациям фирмы и техническим требованиям УВВС. Вес серийных Ju-20 и Ju-21 почти на четверть превышал расчетный, что приводило к частым случаям поломок шасси и деформации фюзеляжа при заходе на посадку. Перетяжеление машин привело к проседанию всех остальных характеристик. Максимальная скорость у Ju-20 оказалась 164 км/ч вместо заявленных фирмой 190, a y Ju — 21-195 км/ч вместо 210. Отсутствовала взаимозаменяемость частей у самолетов из одной и той же серии. Также выяснилось, что на некоторые из них устанавливались моторы, уже ранее бывшие в употреблении.</w:t>
      </w:r>
    </w:p>
    <w:p w14:paraId="34BAB2FE" w14:textId="77777777" w:rsidR="00D03C19" w:rsidRPr="00975B5A" w:rsidRDefault="00D03C19"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Кроме того, поставляемую заводом в Филях продукцию можно было назвать «боевыми самолетами» лишь с очень большой натяжкой — проходившие приемку в УВВС Ju-20 и Ju-21 не имели приспособлений для стрельбы через винт и бомбодержателей. После официальной приемки их приходилось передавать на завод ГАЗ № 1 для дальнейшей доработки (18263).</w:t>
      </w:r>
    </w:p>
    <w:p w14:paraId="79717CF5" w14:textId="77777777" w:rsidR="00D03C19" w:rsidRPr="00975B5A" w:rsidRDefault="00D03C19" w:rsidP="00975B5A">
      <w:pPr>
        <w:spacing w:after="0" w:line="240" w:lineRule="auto"/>
        <w:jc w:val="both"/>
        <w:rPr>
          <w:rFonts w:ascii="Times New Roman" w:eastAsia="Times New Roman" w:hAnsi="Times New Roman" w:cs="Times New Roman"/>
          <w:bCs/>
          <w:color w:val="000000" w:themeColor="text1"/>
          <w:sz w:val="16"/>
          <w:szCs w:val="16"/>
          <w:lang w:eastAsia="ru-RU"/>
        </w:rPr>
      </w:pPr>
    </w:p>
    <w:p w14:paraId="11D3B62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январю 1924 г. производительность ГАЗ-1 в производстве Р-1 упала с 20 до шести самолетов в месяц. Позже она колебалась от восьми до 14 машин. Колебания объяснялись перебоями с поставками комплектующих. Цеха то простаивали, то вели лихорадочные сверхурочные работы. Постоянно не хватало двигателей «Либерти». Завод не мог сдать уже готовые самолеты. Заведующий самолетостроительным отделом Авиатреста К.В. Акашев докладывал, что «заводы были поставлены перед необходимостью совершенно приостановить сборку аппаратов из-за загрузки всех свободных площадей мастерских, складов, ангаров и прочего готовой продукцией, которая не могла быть сдана заказчику из-за отсутствия моторов». На ГАЗ-1 без двигателей стояли около 100 машин, в основном Р-1. В склады превратили сборочную, малярную и обойную мастерские. С этой же целью арендовали у «Добролета» ангар на Центральном аэродроме. В июне 1924 г. на Центральный аэродром выкатили девять самолетов, изготовленных ранее, и прекратили сборку Р-1 (11923).</w:t>
      </w:r>
    </w:p>
    <w:p w14:paraId="0200708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A63B2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A393C9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D711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января 1924 Д.П.Г. начал проектирование И-7 (И II) с Либерти 400 нр (И 7) - одностоечного биплана с фюзеляжем типа монокок на шпангоутах с фанерной обшивкой на заклепках (2278) и закончили в опытном цехе ГАЗ-1 им. ОДВФ (б. Дукс) 15 июня 1924 (2278).</w:t>
      </w:r>
    </w:p>
    <w:p w14:paraId="55D68DA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061FFC"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января 1924 началось проектирова</w:t>
      </w:r>
      <w:r w:rsidRPr="00975B5A">
        <w:rPr>
          <w:rFonts w:ascii="Times New Roman" w:hAnsi="Times New Roman" w:cs="Times New Roman"/>
          <w:color w:val="000000" w:themeColor="text1"/>
          <w:sz w:val="16"/>
          <w:szCs w:val="16"/>
        </w:rPr>
        <w:softHyphen/>
        <w:t>ние И-7 или И-2, при</w:t>
      </w:r>
      <w:r w:rsidRPr="00975B5A">
        <w:rPr>
          <w:rFonts w:ascii="Times New Roman" w:hAnsi="Times New Roman" w:cs="Times New Roman"/>
          <w:color w:val="000000" w:themeColor="text1"/>
          <w:sz w:val="16"/>
          <w:szCs w:val="16"/>
        </w:rPr>
        <w:softHyphen/>
        <w:t>чем с самого начала и до 1926 г. применялось двойное обозначение - И-7 (И-2). Впос</w:t>
      </w:r>
      <w:r w:rsidRPr="00975B5A">
        <w:rPr>
          <w:rFonts w:ascii="Times New Roman" w:hAnsi="Times New Roman" w:cs="Times New Roman"/>
          <w:color w:val="000000" w:themeColor="text1"/>
          <w:sz w:val="16"/>
          <w:szCs w:val="16"/>
        </w:rPr>
        <w:softHyphen/>
        <w:t>ледствии обозначение И-7 ис</w:t>
      </w:r>
      <w:r w:rsidRPr="00975B5A">
        <w:rPr>
          <w:rFonts w:ascii="Times New Roman" w:hAnsi="Times New Roman" w:cs="Times New Roman"/>
          <w:color w:val="000000" w:themeColor="text1"/>
          <w:sz w:val="16"/>
          <w:szCs w:val="16"/>
        </w:rPr>
        <w:softHyphen/>
        <w:t>чезло, осталось лишь И-2, ко</w:t>
      </w:r>
      <w:r w:rsidRPr="00975B5A">
        <w:rPr>
          <w:rFonts w:ascii="Times New Roman" w:hAnsi="Times New Roman" w:cs="Times New Roman"/>
          <w:color w:val="000000" w:themeColor="text1"/>
          <w:sz w:val="16"/>
          <w:szCs w:val="16"/>
        </w:rPr>
        <w:softHyphen/>
        <w:t>торое окончательно закрепи</w:t>
      </w:r>
      <w:r w:rsidRPr="00975B5A">
        <w:rPr>
          <w:rFonts w:ascii="Times New Roman" w:hAnsi="Times New Roman" w:cs="Times New Roman"/>
          <w:color w:val="000000" w:themeColor="text1"/>
          <w:sz w:val="16"/>
          <w:szCs w:val="16"/>
        </w:rPr>
        <w:softHyphen/>
        <w:t>лось как в документах, так и в истории (12277)</w:t>
      </w:r>
    </w:p>
    <w:p w14:paraId="3D05C856"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p>
    <w:p w14:paraId="21E3512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 января, первого календарного дня 1924 г. началось проектирование И-2 Д.П.Г., причем вплоть до 1926 г. применялось двойное обозначение И-7 (И-2). Впоследствии обозначение И-7 исчезло, осталось лишь И-2, которое окончательно закрепилось как в документах, так и в истории (4652).</w:t>
      </w:r>
    </w:p>
    <w:p w14:paraId="28AD0A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80647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 января 1924 г. Д.П.Г. начал проектирование истребителя И-2 с учетом опыта создания И-1. Отдельные элементы его конструкции запустили в производство уже в феврале 1924 г. В октябре 1924 г. самолет собрали. Заводские ис</w:t>
      </w:r>
      <w:r w:rsidRPr="00975B5A">
        <w:rPr>
          <w:rFonts w:ascii="Times New Roman" w:hAnsi="Times New Roman" w:cs="Times New Roman"/>
          <w:color w:val="000000" w:themeColor="text1"/>
          <w:sz w:val="16"/>
          <w:szCs w:val="16"/>
        </w:rPr>
        <w:softHyphen/>
        <w:t>пытания начались с ноября 1924 г. а с 13 марта 1925 г. -в НОА. Многочисленные дефекты конструкции И-2 (И-7) постепенно изживались. Еще до завершения испыта</w:t>
      </w:r>
      <w:r w:rsidRPr="00975B5A">
        <w:rPr>
          <w:rFonts w:ascii="Times New Roman" w:hAnsi="Times New Roman" w:cs="Times New Roman"/>
          <w:color w:val="000000" w:themeColor="text1"/>
          <w:sz w:val="16"/>
          <w:szCs w:val="16"/>
        </w:rPr>
        <w:softHyphen/>
        <w:t>ний, в конце апреля 1925 г., НТК ВВС выдал заказ на производство опытной серии из 10 экземпляров И-2, хотя максимальная скорость и целый ряд других летных и эксплуатационных характеристик машины еще не был определен. К этому времени Григорович, вы</w:t>
      </w:r>
      <w:r w:rsidRPr="00975B5A">
        <w:rPr>
          <w:rFonts w:ascii="Times New Roman" w:hAnsi="Times New Roman" w:cs="Times New Roman"/>
          <w:color w:val="000000" w:themeColor="text1"/>
          <w:sz w:val="16"/>
          <w:szCs w:val="16"/>
        </w:rPr>
        <w:softHyphen/>
        <w:t>нужденный уйти с завода № 1, уже работал главным конструктором ГАЗ № 3 в Ленинграде (10667).</w:t>
      </w:r>
    </w:p>
    <w:p w14:paraId="059A471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869B9A"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 января 1924 г. в КБ при Главном правлении объединенных авиапромышленных заводов ВСНХ (Главкоавиа) под руководством Д.П. Григоровича началось проектирование истребителя И-2 как развитие неудавшегося самолета И-1 с сохранением его размерности и силовой установки, но с конструктивными улучшениями. </w:t>
      </w:r>
      <w:r w:rsidRPr="00975B5A">
        <w:rPr>
          <w:rFonts w:ascii="Times New Roman" w:hAnsi="Times New Roman" w:cs="Times New Roman"/>
          <w:color w:val="000000" w:themeColor="text1"/>
          <w:sz w:val="16"/>
          <w:szCs w:val="16"/>
        </w:rPr>
        <w:lastRenderedPageBreak/>
        <w:t>В проектировании самолета помимо Д.П. Григоровича участвовали инженеры А.Н. Седельников, В.Л. Корвин-Кербер, чертежники Шварц и Никитин и в меньшей степени другие – те же, что и работали над предшествующим бипланом И-1.</w:t>
      </w:r>
    </w:p>
    <w:p w14:paraId="560C5C07"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Общие особенности конструкции, применяемые материалы и технологии:</w:t>
      </w:r>
    </w:p>
    <w:p w14:paraId="333366C3"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самолет представлял собой биплан классической аэродинамической схемы;</w:t>
      </w:r>
    </w:p>
    <w:p w14:paraId="55FA2819"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каркас планера в основном деревянный, за исключением указанного ниже – массив, брус, рейка шпон из древесины твердых пород (сосна, береза), березовая фанера;</w:t>
      </w:r>
    </w:p>
    <w:p w14:paraId="78E11814"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из стальных труб, а также уголков, в которых проделаны отв. облегчения сделаны на сварке моторама, лонжероны центропланов верхнего и нижнего крыльев, стойки шасси и бипланной коробки крыльев (в легких обтекателях, придававших им каплевидное сечение), а также предположительно «коробка» замоторного отсека, крепление сиденья летчика;</w:t>
      </w:r>
    </w:p>
    <w:p w14:paraId="6E659EAA"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высоконагруженные детали каркаса (стыковые узлы, усиления, кницы), а также кронштейны подвижных узлов управления, в т.ч. «пирамиды» для установки РУС и педалей, делаются из стальных листов гибкой (при необходимости с применением сварки) с последующей закалкой;</w:t>
      </w:r>
    </w:p>
    <w:p w14:paraId="4B84D312"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каркас всех рулевых поверхностей предположительно сделан из алюминиевых (возможно – кольчугалюминий, но по др. данным – стальных) профилей на заклепках, что было весьма прогрессивным решением;</w:t>
      </w:r>
    </w:p>
    <w:p w14:paraId="41A2485C"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из листового (гладкого) кольчугалюминия сделаны капот мотора, кок винта, обшивки центропланов, крышки люков фюзеляжа;</w:t>
      </w:r>
    </w:p>
    <w:p w14:paraId="09BEBDB4"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все детали большой пространственной кривизны из кольчугалюминия делаются выколоткой на болване, форма таким деталям малой кривизны (крышки люков) придается гибкой на весу при установке на каркас;</w:t>
      </w:r>
    </w:p>
    <w:p w14:paraId="7580526B"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полотняная обшивка фюзеляжа пришивается охватом силовых элементов (там, где внутри доступа нет, например, в крыле – на всю строительную высоту л-нов и н-р), стыки полотнищ закрываются книперными лентами на нитках, а затем покрывается нитролаком эмалит для получения натяжения и защиты от гниения;</w:t>
      </w:r>
    </w:p>
    <w:p w14:paraId="56E6BD45"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все деревянные детали для защиты от гниения обработаны антисептиком, после сборки лакируются;</w:t>
      </w:r>
    </w:p>
    <w:p w14:paraId="6CF7D735"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все стальные детали каркаса планера и частично – систем самолета для защиты от коррозии красятся;</w:t>
      </w:r>
    </w:p>
    <w:p w14:paraId="7B07EF9B"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трубопроводы систем жесткие из латунных труб, гибкие – из резиновых шлангов, стойких к воздействию температур незначительно выше 100°С и ГСМ;</w:t>
      </w:r>
    </w:p>
    <w:p w14:paraId="7A80081D"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сборка агрегатов, включая сварку, и установка оперения ведется в стапелях, установка консолей крыльев – «на весу», по технологии, применявшейся Григоровичем в своих летающих лодках М-5 и др., когда правильных угловых положений ОЧК относительно базовых плоскостей фюзеляжа добиваются натяжением растяжек тандерами.</w:t>
      </w:r>
    </w:p>
    <w:p w14:paraId="1CC435A7"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Силовая установка:</w:t>
      </w:r>
    </w:p>
    <w:p w14:paraId="2E4AF78C"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в НЧФ установлен один 12-цилиндровый V-образный мотор водяного охлаждения Либерти L-12, взлетная мощность 450 л.с. на оборотах 1800 об./мин., полетная на номинале при 1400 об./мин. 400 л.с. (запускался в производство в РСФСР под обозначением М-5);</w:t>
      </w:r>
    </w:p>
    <w:p w14:paraId="0D079253"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карбюратор мотора один поплавковый игольчатого типа, воздух в него подается через патрубок над мотором, который выходит над капотом и заканчивается скосом, обращенным к потоку;</w:t>
      </w:r>
    </w:p>
    <w:p w14:paraId="7685332B"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воздушный винт двухлопастный деревянный;</w:t>
      </w:r>
    </w:p>
    <w:p w14:paraId="6F090196"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на ступицу винта установлен обтекаемый кок оживальной формы, собранный из диска-основания, задней и передней секций (все – кольчугалюминий) и стальных соединительных деталей;</w:t>
      </w:r>
    </w:p>
    <w:p w14:paraId="478ED931"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съемная моторама крепится на болтах на «силовую клетку» фюзеляжа и состоит из двух труб (правой и левой), каждая из которых подперта двумя подкосами (верхним и нижним);</w:t>
      </w:r>
    </w:p>
    <w:p w14:paraId="4E2F16D3"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топливная система состоит из главного бака за мотором с заливной горловиной с сетчатым фильтром, поплавковым топливомером и сливным краном-отстойником в нижней части пирамидальной формы, расходного бака в центроплане верхнего крыла с клапанами дренажа и наддува, трубопроводов с кранами и клапанами, подкачивающего насоса, ручного насоса для заливки мотора, датчика уровня топлива на приборной панели в кабине и арматуры;</w:t>
      </w:r>
    </w:p>
    <w:p w14:paraId="7F8B7750"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масляная система состоит из бака с заливной горловиной с сетчатым фильтром и сливным краном-отстойником, клапана сброса давления, трубопроводов с кранами и клапанами и арматуры (маслонасос входит в конструкцию мотора);</w:t>
      </w:r>
    </w:p>
    <w:p w14:paraId="246D3006"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система охлаждения мотора состоит из радиатора под фюзеляжем, который может поворачиваться рычагом из кабины на шарнирном подвесе, расширительного бачка с заливной горловиной и сливным фильтром, трубопроводов с кранами и клапанами и арматуры (насос циркуляции воды входит в конструкцию мотора);</w:t>
      </w:r>
    </w:p>
    <w:p w14:paraId="0BD828AE"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радиатор пластинчатый, состоит из трубчатого змеевика, на который напаян пакет установленных по потоку вертикальных пластин, все это установлено сборный металлический корпус, стянутый для жесткости растяжками, который поворачивается в нужное положение рычагом на борту кабины через жесткую проводку (в положении «прогрев» корпус утапливается наполовину в нишу под днищем фюзеляжа, занимая горизонтальное положение, в положении «максимальное охлаждение» он становится под углом примерно 75 град. к СГФ);</w:t>
      </w:r>
    </w:p>
    <w:p w14:paraId="7E9D4E29"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пуск мотора ручной – проворотом лопасти;</w:t>
      </w:r>
    </w:p>
    <w:p w14:paraId="73CC6883"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система управления газом – тросовая повтором заслонки карбюратора, РУД установлен на РУС как на самолетах Fokker D VII, и соединен с остальной проводкой боуденом;</w:t>
      </w:r>
    </w:p>
    <w:p w14:paraId="03D25FE8"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распределитель зажигания входит в конструкцию мотора;</w:t>
      </w:r>
    </w:p>
    <w:p w14:paraId="38B5F391"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капот хорошо обтекаемый, состоит из панелей (передней верхней, трех верхних, 6 боковых и 2 нижних) панелей, которые крепятся к мотораме и друг к другу так, что их можно снять группами;</w:t>
      </w:r>
    </w:p>
    <w:p w14:paraId="374DC291"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выхлоп производится через отдельные патрубки, установленные по одному на цилиндр под прямым углом к их осям наружу;</w:t>
      </w:r>
    </w:p>
    <w:p w14:paraId="3D2DF3B1"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вентиляция подкапотного пространства – через жалюзи и проемы под выхлопные патрубки в капоте.</w:t>
      </w:r>
    </w:p>
    <w:p w14:paraId="11B951A9"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Бипланная коробка крыльев:</w:t>
      </w:r>
    </w:p>
    <w:p w14:paraId="0D7E7B97"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аэродинамический профиль крыльев несущий двояковыпуклый серии Геттинген-436 умеренной относительной толщины;</w:t>
      </w:r>
    </w:p>
    <w:p w14:paraId="4858165D"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угол установки крыльев по осевой линии профилей относительно СГФ положительный;</w:t>
      </w:r>
    </w:p>
    <w:p w14:paraId="765EC4B3"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«поперечного V» крылья не имеют;</w:t>
      </w:r>
    </w:p>
    <w:p w14:paraId="2CACFBD8"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выноса по дистанции верхнее крыло не имеет;</w:t>
      </w:r>
    </w:p>
    <w:p w14:paraId="034647D8"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профиль крыльев двояковыпуклый несущий умеренной толщины, одинаковый по всему размаху консолей, но центропланы толще с переходом к консолям коническими поверхностями;</w:t>
      </w:r>
    </w:p>
    <w:p w14:paraId="3A3EC9B0"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по размаху крылья одинаковы, по хорде ширина нижнего крыла лишь незначительно больше верхнего в хоне элеронов;</w:t>
      </w:r>
    </w:p>
    <w:p w14:paraId="15CC42D4"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на виде в плане крылья прямые с параллельными передними и задними кромками без стреловидности, законцовки – полуокружности;</w:t>
      </w:r>
    </w:p>
    <w:p w14:paraId="582C79FC"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в задней кромке верхнего крыла сделан неглубокий дуговой вырез для улучшения обзора в этом направлении;</w:t>
      </w:r>
    </w:p>
    <w:p w14:paraId="3D509083"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центроплан нижнего крыла на виде в плане трапециевидный;</w:t>
      </w:r>
    </w:p>
    <w:p w14:paraId="56C4D4DE"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верхнее крыло состоит из центроплана и двух ОЧК;</w:t>
      </w:r>
    </w:p>
    <w:p w14:paraId="58273C56"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центроплан верхнего крыла состоит из двух ферменных лонжеронов из стальных труб, жесткого носка, задней кромочной рейки, и нервюр (предположительно – четырех, между внутренними н-рами и л-нами установлен расходный бак, образующий его контур в этой части, за ним центроплан зашит предположительно фанерой);</w:t>
      </w:r>
    </w:p>
    <w:p w14:paraId="74429A76"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каждая консоль верхнего крыла состоит из двух лонжеронов, жесткого лобика, рамных нервюр и усилений под стойки бипланной коробки, образуемых парами силовых нервюр с жесткой зашивкой, жесткость консоли обеспечена внутренними растяжками в межлонжеронной части, обшивка – полотно, задняя кромка мягкая – по типу предыдущих самолетов Григоровича, начиная с М-1;</w:t>
      </w:r>
    </w:p>
    <w:p w14:paraId="3A2C9E4C"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конструкция нижних ОЧК такая же, как и верхних, за исключением установки элеронов (только на нижнем крыле) – в этой зоне пущены дополнительные стенки, а нервюры заканчиваются на них;</w:t>
      </w:r>
    </w:p>
    <w:p w14:paraId="5CC1A625"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лонжероны ОЧК одинаковые коробчатые, состоят из верхнего и нижнего поясов из бруса, обрезанного по контуру профиля, двух фанерных стенок и бобышек в месте установки нервюр;</w:t>
      </w:r>
    </w:p>
    <w:p w14:paraId="0C0FBFCC"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стенки набираются из брусьев, обрезанных по контуру профиля, и идут только в зоне элеронов, до корневых н-р ОЧК плюс две нервюры, не доходя, на них установлены узлы навески элеронов;</w:t>
      </w:r>
    </w:p>
    <w:p w14:paraId="533DAD3B"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клетки между хвостиками двух последних нервюр у выреза под элерон усилены диагональными хвостиками;</w:t>
      </w:r>
    </w:p>
    <w:p w14:paraId="002B8C26"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нервюры ОЧК одинаковые деревянные, состоят из носков, межлонжеронных и залонжеронных частей, каждая часть нервюры в свою очередь состоит из поясов таврового сечения и стоек между ними;</w:t>
      </w:r>
    </w:p>
    <w:p w14:paraId="21AC4DDF"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элерон состоит из лонжерона швеллерного сечения, стенки на всю свою длину, жесткого носка с прорезями в местах узлов навески, рамных нервюр из уголков, кромочного профиля (все – кольчугалюминий) и полотняной обшивки;</w:t>
      </w:r>
    </w:p>
    <w:p w14:paraId="6A34231A"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центроплан верхнего крыла крепится над фюзеляжем по концам своих л-нов на его «силовой клетке» на «кабане» из двух И-образных стоек, установленных с небольшим развалом наружу на виде спереди, они стянуты одинарными расчалками;</w:t>
      </w:r>
    </w:p>
    <w:p w14:paraId="6D33826C"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ОЧК верхнего крыла крепятся к своему центроплану моментными узлами на л-нах;</w:t>
      </w:r>
    </w:p>
    <w:p w14:paraId="6C1F4B3D"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центроплан нижнего крыла крепится под фюзеляжем по концам своих л-нов на его «силовой клетке» жестко неразъемно на «кабане» из четырех стоек;</w:t>
      </w:r>
    </w:p>
    <w:p w14:paraId="0796537B"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ОЧК нижнего крыла крепятся к своему центроплану моментными узлами на л-нах;</w:t>
      </w:r>
    </w:p>
    <w:p w14:paraId="2D0D53F3"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 консоли верхнего и нижнего крыла соединены одной стойкой с каждой стороны от ПСС, эта стойка состоит их двойной стальной трубы, верхней и нижней V-образных законцовок, распределяющих нагрузки между концами силовых н-р, крепящихся к передним и задним л-нам, а также легкого обтекателя;</w:t>
      </w:r>
    </w:p>
    <w:p w14:paraId="735A68F1"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жесткость консольных частей бипланной коробки обеспечена растяжками, скрещивающимися в плоскости их л-нов – от корневых н-р ОЧК нижнего крыла к внутренним силовым н-рам верхнего крыла идут двойные растяжки, от корневых н-р ОЧК верхнего крыла к внутренним силовым н-рам нижнего крыла идут одинарные растяжки.</w:t>
      </w:r>
    </w:p>
    <w:p w14:paraId="6E78D351"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Фюзеляж:</w:t>
      </w:r>
    </w:p>
    <w:p w14:paraId="2C4FCEAD"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имеет хорошо обтекаемую форму переменного овального сечения, в носовой части являющегося плавным продолжением обводов капота и сужающегося до сильно вытянутого по вертикали овала к хвосту;</w:t>
      </w:r>
    </w:p>
    <w:p w14:paraId="0CB88D41"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по конструкции представляет собой балочно-стрингерный полумонокок (хотя в то время расчета его еще не существовало и самолет именовали «монококом»), состоящий из стальной «силовой клетки» замоторного отсека, верхняя и нижняя части которого были обшиты кольчугалюминием, к которой крепился на болтах деревянный каркас хвостовой балки из четырех бимсов, рамных шпангоутов и стрингеров, обшитых фанерой на заклепках из мягкого алюминия с подгонкой листов по местам стыков на силовых элементах (эти стыки тщательно шпатлевались);</w:t>
      </w:r>
    </w:p>
    <w:p w14:paraId="1F0FB841"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кабина ограничена передней и задней перегородками и полом из фанеры, в задней большой проем для доступа к проводке управления в фюзеляже;</w:t>
      </w:r>
    </w:p>
    <w:p w14:paraId="391C4D96"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перед кабиной установлен ветровой козырек из целуллоида лобового прямоугольного листа и двух треугольных боковых на сборном каркасе;</w:t>
      </w:r>
    </w:p>
    <w:p w14:paraId="0DD94145"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за кабиной установлен конический заголовник на шпангоутах, являющихся продолжением шпангоутов фюзеляжа;</w:t>
      </w:r>
    </w:p>
    <w:p w14:paraId="62A9BC5F"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вырез кабины и сиденье с заголовником обиты кожей;</w:t>
      </w:r>
    </w:p>
    <w:p w14:paraId="24AC6D38"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сиденье съемное для доступа к проводке управления в фюзеляже;</w:t>
      </w:r>
    </w:p>
    <w:p w14:paraId="05E6B59E"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передний гаргрот фюзеляжа съемный для доступа к системам в носовой части в фюзеляжа;</w:t>
      </w:r>
    </w:p>
    <w:p w14:paraId="7ED231AE"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в левом борту кабины вделаны усиленные ступеньки для удобства входа и выхода в нее;</w:t>
      </w:r>
    </w:p>
    <w:p w14:paraId="60C8E4C2"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крайние панели фюзеляжа съемные для доступа к проводке управления в районе хвостового оперения и установке костыльной опоры шасси;</w:t>
      </w:r>
    </w:p>
    <w:p w14:paraId="15FCCCC2"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низинка хвостовой части фюзеляжа имеет малую надстройку, ограждающую установку костыльной опоры шасси.</w:t>
      </w:r>
    </w:p>
    <w:p w14:paraId="1E47DFA2"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Оперение:</w:t>
      </w:r>
    </w:p>
    <w:p w14:paraId="465B0352"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однокилевое свободнонесущее (стабилизатор и киль крепятся своими лонжеронами к каркасу фюзеляжа моментными узлами), состоит из ГО и ВО, установленных на ХЧФ;</w:t>
      </w:r>
    </w:p>
    <w:p w14:paraId="2C9B46D8"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профиль всех поверхностей оперения симметричный двояковыпуклый умеренной относительной толщины;</w:t>
      </w:r>
    </w:p>
    <w:p w14:paraId="5BF98F14"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ГО имеет на виде в плане треугольную форму с полукруглыми законцовками и треугольным вырезом в средней части задней кромки, состоит из стабилизатора и РВ;</w:t>
      </w:r>
    </w:p>
    <w:p w14:paraId="0FF2DE77"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каркас всех частей оперения из кольчугалюминия, обшивка – полотно;</w:t>
      </w:r>
    </w:p>
    <w:p w14:paraId="734D39CB"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стабилизатор установлен на каркас фюзеляжа жестко под малым отрицательным углом к СГФ и состоит из двух соединенных л-нами консолей;</w:t>
      </w:r>
    </w:p>
    <w:p w14:paraId="74AF1448"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силовой набор консоли стабилизатора состоит двух коробчатых (два профиля лонжеронов швеллерного сечения, вставлены друг в друга, главный задний под прямым углом к ПСС, вспомогательный передний стреловидный), жесткой передней кромки, балочных корневой и концевой, а также рамных промежуточных нервюр;</w:t>
      </w:r>
    </w:p>
    <w:p w14:paraId="7BAA11F4"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РВ состоит из двух соединенных л-ном перьев с роговым компенсатором, в основной его части хорда постоянная;</w:t>
      </w:r>
    </w:p>
    <w:p w14:paraId="467FAAF6"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силовой набор пера РВ состоит л-на швеллерного сечения (под прямым углом к ПСС, конструкция подобна главному л-ну стабилизатора), жесткой передней кромки с проемами под узлы навески, профиля по задними и концевым (в зоне компенсатора) кромкам, а также рамных нервюр;</w:t>
      </w:r>
    </w:p>
    <w:p w14:paraId="2ACE79CF"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ВО состоит из киля, установленного жестко на каркас фюзеляжа по ПСС, и РН;</w:t>
      </w:r>
    </w:p>
    <w:p w14:paraId="4E23B6E4"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киль трапециевидной в плане формы имеет такую же конструкцию, как и консоль стабилизатора с отличием в размерах;</w:t>
      </w:r>
    </w:p>
    <w:p w14:paraId="4B2C279D"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РН в зоне рогового компенсатора имеет форму в плане малой трапеции – в основной части – большой трапеции;</w:t>
      </w:r>
    </w:p>
    <w:p w14:paraId="77F88341"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каркас РН состоит из лонжерона (вдоль законцовки фюзеляжа и главного л-на киля, на нем установлены узлы навески), жесткого лобика, замкнутого стенкой по передней кромке рогового компенсатора, стенки на всю высоту основной его части, кромочных профилей, прямых нервюр на всю ширину хорд и одной косой н-ры, усиливающей место установки его качалки;</w:t>
      </w:r>
    </w:p>
    <w:p w14:paraId="13D050EC"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по бортам ХЧФ вделаны ручки для перекатки самолета по аэродрому с подъемом хвоста.</w:t>
      </w:r>
    </w:p>
    <w:p w14:paraId="39BD2E66"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Примечание: приведены данные конструкции оперения самолета И-2 после всех доработок на испытаниях в 1924…1925 гг., каково оно было в проекте не ясно.</w:t>
      </w:r>
    </w:p>
    <w:p w14:paraId="29A9CF88"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Система управления самолетом:</w:t>
      </w:r>
    </w:p>
    <w:p w14:paraId="728B4B07"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состоит из четырех независимых каналов – тангажа, крена (от РУС), курса (педали) и перестановки ГО (штурвал на борту кабины);</w:t>
      </w:r>
    </w:p>
    <w:p w14:paraId="64CA3557"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проводка управления смешанная с преобладанием тяг (тросы используются в механизме перестановки стабилизатора и частично в проводке управления РН);</w:t>
      </w:r>
    </w:p>
    <w:p w14:paraId="3C6D36BA"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вся проводка управления проходит под обшивкой, за исключением концов тросов управления РН;</w:t>
      </w:r>
    </w:p>
    <w:p w14:paraId="44D95B88"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регулировка длин тяг – вращением их труб (резьбы наконечников противоположные, после получения заданных нейтральных положений и ходов РП они контрятся);</w:t>
      </w:r>
    </w:p>
    <w:p w14:paraId="619941B4"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РУС, перекладина педалей и трубы тяг управления – стальные тонкостенные;</w:t>
      </w:r>
    </w:p>
    <w:p w14:paraId="4F7A734D"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тросовая проводка витая с тандерами;</w:t>
      </w:r>
    </w:p>
    <w:p w14:paraId="27A633CE"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регулировка и натяжение тросовой проводки – как на предыдущих самолетах Григоровича, начиная с М-5;</w:t>
      </w:r>
    </w:p>
    <w:p w14:paraId="2E1E2FB7"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во всех шарнирах системы управления установлены подшипники или втулки.</w:t>
      </w:r>
    </w:p>
    <w:p w14:paraId="57195D11"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Шасси:</w:t>
      </w:r>
    </w:p>
    <w:p w14:paraId="03142A00"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трехопорное с хвостовым костылем;</w:t>
      </w:r>
    </w:p>
    <w:p w14:paraId="379BE6CA"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ООШ состоит из двух трапециевидных стоек (вверху они крепятся к «силовой клетке» фюзеляжа, а внизу – к концам коротких труб, закрытых каплевидными обтекателями), двух закрепленных на стойках амортшнурами соединенных по ПСС шарниром полуосей, на конце каждой установлено по одному колесу «велосипедного типа» (спицы закрыты крышками), обтекателя полуосей типа крыла с малой хордой с продольным проемом по верхней поверхности для обеспечения их излома при работе амортизации, чем исключается поломка деталей, а также ограничителей хода амортизации на стойках;</w:t>
      </w:r>
    </w:p>
    <w:p w14:paraId="72F1B457"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установка костыля шасси состоит из деревянного костыля с оковкой и шарниром на нем, рычага, являющегося продолжением костыля вверх, а также амортизатора, соединяющего верхний конец рычага с петлей на каркасе ХЧФ.</w:t>
      </w:r>
    </w:p>
    <w:p w14:paraId="3DA06019"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Вооружение и оборудование:</w:t>
      </w:r>
    </w:p>
    <w:p w14:paraId="4C93678A"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вооружение состоит из двух пулеметов «Виккерс» (Vickers Mk.2 калибра 7,69 мм) с механическими синхронизаторами собственной конструкции и прицелом в виде кольца и мушки, установленным на общем регулируемом трубчатом кронштейне перед средним стеклом ветрового козырька со смещением вправо от ПСС;</w:t>
      </w:r>
    </w:p>
    <w:p w14:paraId="4DF7E569"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пулеметы установлены под крышкой переднего гаргрота так, что из кабины есть прямой доступ к спускам, а над казенными частями сделаны проемы, через которые выведены рычаги перезарядки;</w:t>
      </w:r>
    </w:p>
    <w:p w14:paraId="3A28C38A"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боезапас – металлическая лента с рассыпающимися звеньями, выброс гильз и звеньев через рукав за борт фюзеляжа;</w:t>
      </w:r>
    </w:p>
    <w:p w14:paraId="48E2492B"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ПВД с двумя трубками (раздельными датчиками динамического и статического давлений) установлен на половине высоты правой межкрыльевой стойки;</w:t>
      </w:r>
    </w:p>
    <w:p w14:paraId="2C1DCDC4"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все указатели приборов контроля силовой установки, указатели скорости, высоты и поворотов, компас и часы установлены на приборной доске перед пилотом (23560).</w:t>
      </w:r>
    </w:p>
    <w:p w14:paraId="0E6B9533" w14:textId="77777777" w:rsidR="00C655E2" w:rsidRPr="00975B5A" w:rsidRDefault="00C655E2" w:rsidP="00975B5A">
      <w:pPr>
        <w:spacing w:after="0" w:line="240" w:lineRule="auto"/>
        <w:jc w:val="both"/>
        <w:rPr>
          <w:rFonts w:ascii="Times New Roman" w:hAnsi="Times New Roman" w:cs="Times New Roman"/>
          <w:color w:val="000000" w:themeColor="text1"/>
          <w:sz w:val="16"/>
          <w:szCs w:val="16"/>
        </w:rPr>
      </w:pPr>
    </w:p>
    <w:p w14:paraId="1DFA063A" w14:textId="77777777" w:rsidR="00422D0E" w:rsidRPr="003600B8" w:rsidRDefault="00422D0E" w:rsidP="00422D0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1 января 1924 г. Д. П. Григорович начал проектирование истребителя И-2 с учетом опыта создания И-1. Отдельные элементы его конструкции были запущены в производство уже в феврале 1924 г. (25035).</w:t>
      </w:r>
    </w:p>
    <w:p w14:paraId="1BCD94B9" w14:textId="77777777" w:rsidR="00422D0E" w:rsidRPr="003600B8" w:rsidRDefault="00422D0E" w:rsidP="00422D0E">
      <w:pPr>
        <w:spacing w:after="0" w:line="240" w:lineRule="auto"/>
        <w:jc w:val="both"/>
        <w:rPr>
          <w:rFonts w:ascii="Times New Roman" w:hAnsi="Times New Roman" w:cs="Times New Roman"/>
          <w:color w:val="0070C0"/>
          <w:sz w:val="16"/>
          <w:szCs w:val="16"/>
        </w:rPr>
      </w:pPr>
    </w:p>
    <w:p w14:paraId="38CF32C8" w14:textId="77777777" w:rsidR="00422D0E" w:rsidRPr="003600B8" w:rsidRDefault="00422D0E" w:rsidP="00422D0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января 1924 г. в КБ при Главном правлении объединенных авиапромышленных заводов ВСНХ (Главкоавиа) под руководством Д.П. Григоровича началось проектирование истребителя И-2 как развитие неудавшегося самолета И-1 с сохранением его размерности и силовой установки, но с конструктивными улучшениями. В проектировании самолета помимо Д.П. Григоровича участвовали инженеры А.Н. Седельников, В.Л. Корвин-Кербер, чертежники Шварц и Никитин и в меньшей степени другие – те же, что и работали над предшествующим бипланом И-1 (25206).</w:t>
      </w:r>
    </w:p>
    <w:p w14:paraId="7FDBF79F" w14:textId="77777777" w:rsidR="00422D0E" w:rsidRPr="003600B8" w:rsidRDefault="00422D0E" w:rsidP="00422D0E">
      <w:pPr>
        <w:spacing w:after="0" w:line="240" w:lineRule="auto"/>
        <w:jc w:val="both"/>
        <w:rPr>
          <w:rFonts w:ascii="Times New Roman" w:hAnsi="Times New Roman" w:cs="Times New Roman"/>
          <w:color w:val="0070C0"/>
          <w:sz w:val="16"/>
          <w:szCs w:val="16"/>
        </w:rPr>
      </w:pPr>
    </w:p>
    <w:p w14:paraId="0AA57FB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1 января 1924 на ГАЗ № 10 было следующее состояние:</w:t>
      </w:r>
    </w:p>
    <w:p w14:paraId="0A20705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Недодел 1923/24 года. Из общего числа самолетов Р1 с мотором М5-400 дополнительных комплектов зпчастей к ним по программе 23/24 года и перешло в недодел на 1924/25 год - 76 самолетов и 7 комплектов запчастей.</w:t>
      </w:r>
    </w:p>
    <w:p w14:paraId="19824E3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Сдача 6 готовых самолетов задерживалась отсутствием установок для вооружения, и поэтому фактическая сдача и этях 6 самолетов УВВС была произведена в 1924/25 г., когда было разрешено сдать 17 самолетов без вооружения.</w:t>
      </w:r>
    </w:p>
    <w:p w14:paraId="36FF459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Причины недодела: 1/ недостаток моторов /всего до 1/Х было подучено 8 исправных моторов/, 2/ недоататок колес, осей и авиаприборов, луженого железа для баков и не которых размеров труб. Все же в деталях программа была выполнена примерно нь 50%.</w:t>
      </w:r>
    </w:p>
    <w:p w14:paraId="7A1D486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 настоящее время положение с недоделом 36 самолетов и 7 дополнительных комплектов заачастей таково: все имеющиеся моторы /9 шт./ установлены на самолеты. УВВС сдано /на -20/111/ - 5 самоле</w:t>
      </w:r>
      <w:r w:rsidRPr="00975B5A">
        <w:rPr>
          <w:rFonts w:ascii="Times New Roman" w:hAnsi="Times New Roman" w:cs="Times New Roman"/>
          <w:color w:val="000000" w:themeColor="text1"/>
          <w:sz w:val="16"/>
          <w:szCs w:val="16"/>
        </w:rPr>
        <w:softHyphen/>
        <w:t>тов /вместе с 6 прежними всего 11 самолетов из 42/ и I дополнительный комплект запчастей.</w:t>
      </w:r>
    </w:p>
    <w:p w14:paraId="506FB17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Для окончания недодела недостает:</w:t>
      </w:r>
    </w:p>
    <w:p w14:paraId="67F833D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 27 моторов Либерти, 2/ 60 штук винтов, 3/ 67 пар лыж, 4/ 76 колес, 5/ 70 колес, 6/ расчалок 4 компл..7/ авиаприборов, 8/ аккумуляторов, 9/, в олучае обязательной сздачи с установками для вооружения - все</w:t>
      </w:r>
      <w:r w:rsidRPr="00975B5A">
        <w:rPr>
          <w:rFonts w:ascii="Times New Roman" w:hAnsi="Times New Roman" w:cs="Times New Roman"/>
          <w:color w:val="000000" w:themeColor="text1"/>
          <w:sz w:val="16"/>
          <w:szCs w:val="16"/>
        </w:rPr>
        <w:softHyphen/>
        <w:t>го воорушния.</w:t>
      </w:r>
    </w:p>
    <w:p w14:paraId="37E8AFF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Остались, главаным образом, работы, связанные с установкой моторо, сдачей и отделкой</w:t>
      </w:r>
      <w:r w:rsidRPr="00975B5A">
        <w:rPr>
          <w:rFonts w:ascii="Times New Roman" w:hAnsi="Times New Roman" w:cs="Times New Roman"/>
          <w:color w:val="000000" w:themeColor="text1"/>
          <w:sz w:val="16"/>
          <w:szCs w:val="16"/>
          <w:vertAlign w:val="superscript"/>
        </w:rPr>
        <w:t>:</w:t>
      </w:r>
      <w:r w:rsidRPr="00975B5A">
        <w:rPr>
          <w:rFonts w:ascii="Times New Roman" w:hAnsi="Times New Roman" w:cs="Times New Roman"/>
          <w:color w:val="000000" w:themeColor="text1"/>
          <w:sz w:val="16"/>
          <w:szCs w:val="16"/>
        </w:rPr>
        <w:t xml:space="preserve"> самолетов /обойно-малярная/. Долгое хранение самолетов на заводе вызывавает неоаходимость целого ряда исправленийй их и повторных работ, например, перекраски, так что общее количество работ, которое фактическн потребуется на окончание недодела, будет не менее чем в два риза бзлъае, чем имевшиеся на 1/Х - 10-11% недодела (2182).</w:t>
      </w:r>
    </w:p>
    <w:p w14:paraId="74B47F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24EC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1 января 1924 закупили за границей: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33A18" w:rsidRPr="00975B5A" w14:paraId="5181B8EB" w14:textId="77777777">
        <w:tc>
          <w:tcPr>
            <w:tcW w:w="5636" w:type="dxa"/>
          </w:tcPr>
          <w:p w14:paraId="46E641E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- 60 </w:t>
            </w:r>
          </w:p>
        </w:tc>
        <w:tc>
          <w:tcPr>
            <w:tcW w:w="5636" w:type="dxa"/>
          </w:tcPr>
          <w:p w14:paraId="0A7BFC1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Фоккер С-4</w:t>
            </w:r>
          </w:p>
        </w:tc>
      </w:tr>
      <w:tr w:rsidR="00733A18" w:rsidRPr="00975B5A" w14:paraId="4AEF5B3F" w14:textId="77777777">
        <w:tc>
          <w:tcPr>
            <w:tcW w:w="5636" w:type="dxa"/>
          </w:tcPr>
          <w:p w14:paraId="789FF7A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- 125 </w:t>
            </w:r>
          </w:p>
        </w:tc>
        <w:tc>
          <w:tcPr>
            <w:tcW w:w="5636" w:type="dxa"/>
          </w:tcPr>
          <w:p w14:paraId="2BED555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Фоккер Д-11</w:t>
            </w:r>
          </w:p>
        </w:tc>
      </w:tr>
      <w:tr w:rsidR="00733A18" w:rsidRPr="00975B5A" w14:paraId="49C34524" w14:textId="77777777">
        <w:tc>
          <w:tcPr>
            <w:tcW w:w="5636" w:type="dxa"/>
          </w:tcPr>
          <w:p w14:paraId="5B8C50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- 20 </w:t>
            </w:r>
          </w:p>
        </w:tc>
        <w:tc>
          <w:tcPr>
            <w:tcW w:w="5636" w:type="dxa"/>
          </w:tcPr>
          <w:p w14:paraId="30FF35E4" w14:textId="1772741D"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ДХ-9а с Сиддлей-Пума</w:t>
            </w:r>
          </w:p>
        </w:tc>
      </w:tr>
      <w:tr w:rsidR="006C2D0A" w:rsidRPr="00975B5A" w14:paraId="15FEF6B0" w14:textId="77777777">
        <w:tc>
          <w:tcPr>
            <w:tcW w:w="5636" w:type="dxa"/>
          </w:tcPr>
          <w:p w14:paraId="7FE434E0" w14:textId="12CE782C" w:rsidR="006C2D0A" w:rsidRPr="00975B5A" w:rsidRDefault="006C2D0A"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- 10</w:t>
            </w:r>
          </w:p>
        </w:tc>
        <w:tc>
          <w:tcPr>
            <w:tcW w:w="5636" w:type="dxa"/>
          </w:tcPr>
          <w:p w14:paraId="70CD7B45" w14:textId="69EED99F" w:rsidR="006C2D0A" w:rsidRPr="00975B5A" w:rsidRDefault="006C2D0A"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ДХ-9а с Либерти</w:t>
            </w:r>
          </w:p>
        </w:tc>
      </w:tr>
      <w:tr w:rsidR="006C2D0A" w:rsidRPr="00975B5A" w14:paraId="2E45FE86" w14:textId="77777777">
        <w:tc>
          <w:tcPr>
            <w:tcW w:w="5636" w:type="dxa"/>
          </w:tcPr>
          <w:p w14:paraId="634063B2" w14:textId="77777777" w:rsidR="006C2D0A" w:rsidRPr="00975B5A" w:rsidRDefault="006C2D0A"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- 21 </w:t>
            </w:r>
          </w:p>
        </w:tc>
        <w:tc>
          <w:tcPr>
            <w:tcW w:w="5636" w:type="dxa"/>
          </w:tcPr>
          <w:p w14:paraId="383D99E7" w14:textId="77777777" w:rsidR="006C2D0A" w:rsidRPr="00975B5A" w:rsidRDefault="006C2D0A"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Мартинсайд</w:t>
            </w:r>
          </w:p>
        </w:tc>
      </w:tr>
      <w:tr w:rsidR="006C2D0A" w:rsidRPr="00975B5A" w14:paraId="20C584DE" w14:textId="77777777">
        <w:tc>
          <w:tcPr>
            <w:tcW w:w="5636" w:type="dxa"/>
          </w:tcPr>
          <w:p w14:paraId="4E4218B8" w14:textId="77777777" w:rsidR="006C2D0A" w:rsidRPr="00975B5A" w:rsidRDefault="006C2D0A"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- 54 </w:t>
            </w:r>
          </w:p>
        </w:tc>
        <w:tc>
          <w:tcPr>
            <w:tcW w:w="5636" w:type="dxa"/>
          </w:tcPr>
          <w:p w14:paraId="58BB33F8" w14:textId="77777777" w:rsidR="006C2D0A" w:rsidRPr="00975B5A" w:rsidRDefault="006C2D0A"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Анрио + двигатели (438,527)</w:t>
            </w:r>
          </w:p>
        </w:tc>
      </w:tr>
    </w:tbl>
    <w:p w14:paraId="5486EEF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9129C5" w14:textId="58851EB2" w:rsidR="00733A18" w:rsidRPr="00975B5A" w:rsidRDefault="00733A1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К 1 января 1924 г. поступили из-за границы самолёта :Фок кер Ц-4 - 60, Фоккер Д-Х1 - 125, Де-Хевеланд-9А с мотором Сиддлей «Пума» - 20, Де-Хввеляид о мотором </w:t>
      </w:r>
      <w:bookmarkStart w:id="0" w:name="_Hlk123540179"/>
      <w:r w:rsidRPr="00975B5A">
        <w:rPr>
          <w:rFonts w:ascii="Times New Roman" w:hAnsi="Times New Roman" w:cs="Times New Roman"/>
          <w:color w:val="000000" w:themeColor="text1"/>
          <w:sz w:val="16"/>
          <w:szCs w:val="16"/>
        </w:rPr>
        <w:t>"</w:t>
      </w:r>
      <w:bookmarkEnd w:id="0"/>
      <w:r w:rsidRPr="00975B5A">
        <w:rPr>
          <w:rFonts w:ascii="Times New Roman" w:hAnsi="Times New Roman" w:cs="Times New Roman"/>
          <w:color w:val="000000" w:themeColor="text1"/>
          <w:sz w:val="16"/>
          <w:szCs w:val="16"/>
        </w:rPr>
        <w:t>Либерти" - 10, Мартинсайд - 21, Анрио - 54; моторы: "Либерти" - 11</w:t>
      </w:r>
      <w:r w:rsidR="006C2D0A" w:rsidRPr="00975B5A">
        <w:rPr>
          <w:rFonts w:ascii="Times New Roman" w:hAnsi="Times New Roman" w:cs="Times New Roman"/>
          <w:color w:val="000000" w:themeColor="text1"/>
          <w:sz w:val="16"/>
          <w:szCs w:val="16"/>
        </w:rPr>
        <w:t>8</w:t>
      </w:r>
      <w:r w:rsidRPr="00975B5A">
        <w:rPr>
          <w:rFonts w:ascii="Times New Roman" w:hAnsi="Times New Roman" w:cs="Times New Roman"/>
          <w:color w:val="000000" w:themeColor="text1"/>
          <w:sz w:val="16"/>
          <w:szCs w:val="16"/>
        </w:rPr>
        <w:t xml:space="preserve"> из заказанных 250, Сиддлей-«Пума» - 120, Рон 80 л.с. - 112, Испано-Сюиза - 10.</w:t>
      </w:r>
    </w:p>
    <w:p w14:paraId="00FC5797" w14:textId="77777777" w:rsidR="00733A18" w:rsidRPr="00975B5A" w:rsidRDefault="00733A1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/ЦГАСА, ф. 4, оп. 2, д. 26, л. 100/ (23370).</w:t>
      </w:r>
    </w:p>
    <w:p w14:paraId="6BB8FA58" w14:textId="77777777" w:rsidR="00733A18" w:rsidRPr="00975B5A" w:rsidRDefault="00733A18" w:rsidP="00975B5A">
      <w:pPr>
        <w:spacing w:after="0" w:line="240" w:lineRule="auto"/>
        <w:jc w:val="both"/>
        <w:rPr>
          <w:rFonts w:ascii="Times New Roman" w:hAnsi="Times New Roman" w:cs="Times New Roman"/>
          <w:color w:val="000000" w:themeColor="text1"/>
          <w:sz w:val="16"/>
          <w:szCs w:val="16"/>
        </w:rPr>
      </w:pPr>
    </w:p>
    <w:p w14:paraId="578A9462" w14:textId="77777777" w:rsidR="00DE515F" w:rsidRPr="00975B5A" w:rsidRDefault="00DE515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7A6B49D7" w14:textId="77777777" w:rsidR="00DE515F" w:rsidRPr="00975B5A" w:rsidRDefault="00DE515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FCBFEF" w14:textId="77777777" w:rsidR="00DE515F" w:rsidRPr="00975B5A" w:rsidRDefault="00DE515F" w:rsidP="00975B5A">
      <w:pPr>
        <w:pStyle w:val="ae"/>
        <w:spacing w:before="0" w:after="0"/>
        <w:jc w:val="both"/>
        <w:rPr>
          <w:color w:val="000000" w:themeColor="text1"/>
          <w:sz w:val="16"/>
          <w:szCs w:val="16"/>
        </w:rPr>
      </w:pPr>
      <w:r w:rsidRPr="00975B5A">
        <w:rPr>
          <w:rStyle w:val="a7"/>
          <w:rFonts w:eastAsiaTheme="majorEastAsia"/>
          <w:b w:val="0"/>
          <w:color w:val="000000" w:themeColor="text1"/>
          <w:sz w:val="16"/>
          <w:szCs w:val="16"/>
        </w:rPr>
        <w:t>1 января 1924 год</w:t>
      </w:r>
      <w:r w:rsidRPr="00975B5A">
        <w:rPr>
          <w:color w:val="000000" w:themeColor="text1"/>
          <w:sz w:val="16"/>
          <w:szCs w:val="16"/>
        </w:rPr>
        <w:t> начат выпуск газеты «Красная звезда» (18404).</w:t>
      </w:r>
    </w:p>
    <w:p w14:paraId="7B5BECFE" w14:textId="77777777" w:rsidR="00DE515F" w:rsidRPr="00975B5A" w:rsidRDefault="00DE515F" w:rsidP="00975B5A">
      <w:pPr>
        <w:pStyle w:val="ae"/>
        <w:spacing w:before="0" w:after="0"/>
        <w:jc w:val="both"/>
        <w:rPr>
          <w:color w:val="000000" w:themeColor="text1"/>
          <w:sz w:val="16"/>
          <w:szCs w:val="16"/>
        </w:rPr>
      </w:pPr>
    </w:p>
    <w:p w14:paraId="5AAC1BDB" w14:textId="77777777" w:rsidR="00E67746" w:rsidRPr="00975B5A" w:rsidRDefault="00E6774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shd w:val="clear" w:color="auto" w:fill="FFFFFF"/>
        </w:rPr>
        <w:t>1 января 1924 г. вышла ежедневная военная и общественно-политическая газета «Красная звезда» – в период, когда в стране начиналась военная реформа. Она предполагала внесение коренных изменений во все сферы жизни и деятельности советских вооруженных сил. Предстоящие качественные изменения в армии учитывались при утверждении редколлегии газеты. В нее вошли военные, имевшие не только боевой опыт, но и опыт литературной работы: В. Антонов-Овсеенко, С. Каменев. В. Полонский, А. Яковлев. Ответственным редактором был утвержден начальник Политуправления армии А. Бубнов (20293).</w:t>
      </w:r>
    </w:p>
    <w:p w14:paraId="17B587F6" w14:textId="77777777" w:rsidR="00E67746" w:rsidRPr="00975B5A" w:rsidRDefault="00E67746" w:rsidP="00975B5A">
      <w:pPr>
        <w:spacing w:after="0" w:line="240" w:lineRule="auto"/>
        <w:jc w:val="both"/>
        <w:rPr>
          <w:rFonts w:ascii="Times New Roman" w:hAnsi="Times New Roman" w:cs="Times New Roman"/>
          <w:color w:val="000000" w:themeColor="text1"/>
          <w:sz w:val="16"/>
          <w:szCs w:val="16"/>
        </w:rPr>
      </w:pPr>
    </w:p>
    <w:p w14:paraId="109FBCD2" w14:textId="77777777" w:rsidR="00DE515F" w:rsidRPr="00975B5A" w:rsidRDefault="00DE515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5B1B7C8F" w14:textId="77777777" w:rsidR="00DE515F" w:rsidRPr="00975B5A" w:rsidRDefault="00DE515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866399" w14:textId="77777777" w:rsidR="00DE515F" w:rsidRPr="00975B5A" w:rsidRDefault="00DE515F" w:rsidP="00975B5A">
      <w:pPr>
        <w:pStyle w:val="ae"/>
        <w:spacing w:before="0" w:after="0"/>
        <w:jc w:val="both"/>
        <w:rPr>
          <w:color w:val="000000" w:themeColor="text1"/>
          <w:sz w:val="16"/>
          <w:szCs w:val="16"/>
        </w:rPr>
      </w:pPr>
      <w:r w:rsidRPr="00975B5A">
        <w:rPr>
          <w:color w:val="000000" w:themeColor="text1"/>
          <w:sz w:val="16"/>
          <w:szCs w:val="16"/>
        </w:rPr>
        <w:t>1 января 1924 года Красин заявил, что главный итог работы его ведомства состоит в том, что буржуазные правительства были вынуждены примириться с ненавистной им системой монополии внешней торговли. «В этом пункте мы продиктовали свою волю буржуазии». Сохранение монополии позволяло поддерживать позитивный торговый баланс и накапливать средства для индустриализации страны. При этом потребности населения, заинтересованного в импорте качественных потребительских товаров, в расчет не принимались. За 1923/24 хозяйственный год превышение экспорта над импортом составило 8,7 % к обороту внешней торговли, хотя Россия и оставалась для Запада источником сырья — подавляющую долю в ее вывозе занимали зерно- и нефтепродукты (18416).</w:t>
      </w:r>
    </w:p>
    <w:p w14:paraId="66A7C2C4" w14:textId="77777777" w:rsidR="00DE515F" w:rsidRPr="00975B5A" w:rsidRDefault="00DE515F" w:rsidP="00975B5A">
      <w:pPr>
        <w:pStyle w:val="ae"/>
        <w:spacing w:before="0" w:after="0"/>
        <w:jc w:val="both"/>
        <w:rPr>
          <w:color w:val="000000" w:themeColor="text1"/>
          <w:sz w:val="16"/>
          <w:szCs w:val="16"/>
        </w:rPr>
      </w:pPr>
    </w:p>
    <w:p w14:paraId="30877EB3" w14:textId="77777777" w:rsidR="005E3F34" w:rsidRPr="00975B5A" w:rsidRDefault="005E3F3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591459EA" w14:textId="77777777" w:rsidR="005E3F34" w:rsidRPr="00975B5A" w:rsidRDefault="005E3F3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ADF4DA" w14:textId="77777777" w:rsidR="005E3F34" w:rsidRPr="00975B5A" w:rsidRDefault="005E3F3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shd w:val="clear" w:color="auto" w:fill="FFFFFF"/>
        </w:rPr>
        <w:t>На 2 января 1924г. курс доллара на московской бирже составлял 2 руб. 20 коп., то к 1 апреля того же года он достиг 1 руб. 95,5 коп. и на этом уровне остановился. То же са</w:t>
      </w:r>
      <w:r w:rsidRPr="00975B5A">
        <w:rPr>
          <w:rFonts w:ascii="Times New Roman" w:hAnsi="Times New Roman" w:cs="Times New Roman"/>
          <w:color w:val="000000" w:themeColor="text1"/>
          <w:sz w:val="16"/>
          <w:szCs w:val="16"/>
          <w:shd w:val="clear" w:color="auto" w:fill="FFFFFF"/>
        </w:rPr>
        <w:softHyphen/>
        <w:t>мое происходило с фунтом стерлингов, франком, маркой и другими валютами. Уже в 1925г. червонец стал конвертируемой валютой, он официально котировался на различных валютных биржах мира (20220).</w:t>
      </w:r>
    </w:p>
    <w:p w14:paraId="179747FC" w14:textId="77777777" w:rsidR="005E3F34" w:rsidRPr="00975B5A" w:rsidRDefault="005E3F34" w:rsidP="00975B5A">
      <w:pPr>
        <w:spacing w:after="0" w:line="240" w:lineRule="auto"/>
        <w:jc w:val="both"/>
        <w:rPr>
          <w:rFonts w:ascii="Times New Roman" w:hAnsi="Times New Roman" w:cs="Times New Roman"/>
          <w:color w:val="000000" w:themeColor="text1"/>
          <w:sz w:val="16"/>
          <w:szCs w:val="16"/>
        </w:rPr>
      </w:pPr>
    </w:p>
    <w:p w14:paraId="4CE7BF68" w14:textId="77777777" w:rsidR="00A67DBA"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71A6C954" w14:textId="77777777" w:rsidR="00A67DBA" w:rsidRPr="00975B5A" w:rsidRDefault="00A67DBA"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867F79"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3 января</w:t>
      </w:r>
      <w:r w:rsidRPr="00975B5A">
        <w:rPr>
          <w:rFonts w:ascii="Times New Roman" w:hAnsi="Times New Roman" w:cs="Times New Roman"/>
          <w:color w:val="000000" w:themeColor="text1"/>
          <w:sz w:val="16"/>
          <w:szCs w:val="16"/>
        </w:rPr>
        <w:t xml:space="preserve"> в 1924 году Российское Телеграфное Агентство (РОСТА) начало регулярно передавать информацию по радио для местных газет — «Вестники РОСТА». В редакциях газет были установлены приемные радиостанции (14998).</w:t>
      </w:r>
    </w:p>
    <w:p w14:paraId="10D5046D"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5717774E" w14:textId="77777777" w:rsidR="00A67DBA" w:rsidRPr="00975B5A" w:rsidRDefault="00A67DBA" w:rsidP="00975B5A">
      <w:pPr>
        <w:pStyle w:val="ae"/>
        <w:spacing w:before="0" w:after="0"/>
        <w:jc w:val="both"/>
        <w:rPr>
          <w:color w:val="000000" w:themeColor="text1"/>
          <w:sz w:val="16"/>
          <w:szCs w:val="16"/>
        </w:rPr>
      </w:pPr>
      <w:r w:rsidRPr="00975B5A">
        <w:rPr>
          <w:color w:val="000000" w:themeColor="text1"/>
          <w:sz w:val="16"/>
          <w:szCs w:val="16"/>
        </w:rPr>
        <w:t>3 января 1924 г. Начались регулярные передачи по радио материалов из Москвы для местных газет (15736).</w:t>
      </w:r>
    </w:p>
    <w:p w14:paraId="3A48BD88" w14:textId="77777777" w:rsidR="00A67DBA" w:rsidRPr="00975B5A" w:rsidRDefault="00A67DBA" w:rsidP="00975B5A">
      <w:pPr>
        <w:pStyle w:val="ae"/>
        <w:spacing w:before="0" w:after="0"/>
        <w:jc w:val="both"/>
        <w:rPr>
          <w:color w:val="000000" w:themeColor="text1"/>
          <w:sz w:val="16"/>
          <w:szCs w:val="16"/>
        </w:rPr>
      </w:pPr>
    </w:p>
    <w:p w14:paraId="139BEE3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00E655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5348C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января 1924 английский исследователь Хоуард Картер обнаружил в Долине царей в Египте саркофаг Тутанхамона (3481).</w:t>
      </w:r>
    </w:p>
    <w:p w14:paraId="4D1C93C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5EE335"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3 января</w:t>
      </w:r>
      <w:r w:rsidRPr="00975B5A">
        <w:rPr>
          <w:rFonts w:ascii="Times New Roman" w:hAnsi="Times New Roman" w:cs="Times New Roman"/>
          <w:color w:val="000000" w:themeColor="text1"/>
          <w:sz w:val="16"/>
          <w:szCs w:val="16"/>
        </w:rPr>
        <w:t xml:space="preserve"> в 1924 году спустя два года после обнаружения пирамиды египетского фараона Тутанхамона британская экспедиция под руководством археолога Говарда Картера находит главное сокровище пирамиды: каменный саркофаг фараона. Когда в феврале саркофаг вскроют, внутри окажется золотой гроб с мумией Тутанхамона (14998).</w:t>
      </w:r>
    </w:p>
    <w:p w14:paraId="3F3F49E3"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11352578" w14:textId="77777777" w:rsidR="008665C4" w:rsidRPr="00975B5A" w:rsidRDefault="008665C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EEB2D2F" w14:textId="77777777" w:rsidR="008665C4" w:rsidRPr="00975B5A" w:rsidRDefault="008665C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F87C6D" w14:textId="77777777" w:rsidR="008665C4" w:rsidRPr="00975B5A" w:rsidRDefault="008665C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января 1924 года с учетом результатов испытаний НК ГУВФ утвердил «Технические условия на поставку аэро</w:t>
      </w:r>
      <w:r w:rsidRPr="00975B5A">
        <w:rPr>
          <w:rFonts w:ascii="Times New Roman" w:hAnsi="Times New Roman" w:cs="Times New Roman"/>
          <w:color w:val="000000" w:themeColor="text1"/>
          <w:sz w:val="16"/>
          <w:szCs w:val="16"/>
        </w:rPr>
        <w:softHyphen/>
        <w:t>планов системы Фоккер ДХ1 (одноместных)». За две недели до этого 20 декабря 1923 года с «Анонимным Обществом Нидерландского за</w:t>
      </w:r>
      <w:r w:rsidRPr="00975B5A">
        <w:rPr>
          <w:rFonts w:ascii="Times New Roman" w:hAnsi="Times New Roman" w:cs="Times New Roman"/>
          <w:color w:val="000000" w:themeColor="text1"/>
          <w:sz w:val="16"/>
          <w:szCs w:val="16"/>
        </w:rPr>
        <w:softHyphen/>
        <w:t>вода самолетов» был заключен договор на поставку 75 «Фоккеров C.IV» и 125 «Фокке</w:t>
      </w:r>
      <w:r w:rsidRPr="00975B5A">
        <w:rPr>
          <w:rFonts w:ascii="Times New Roman" w:hAnsi="Times New Roman" w:cs="Times New Roman"/>
          <w:color w:val="000000" w:themeColor="text1"/>
          <w:sz w:val="16"/>
          <w:szCs w:val="16"/>
        </w:rPr>
        <w:softHyphen/>
        <w:t>ров Д.Х1». Однако только в конце весны 23 мая была достигнута окончательная догово</w:t>
      </w:r>
      <w:r w:rsidRPr="00975B5A">
        <w:rPr>
          <w:rFonts w:ascii="Times New Roman" w:hAnsi="Times New Roman" w:cs="Times New Roman"/>
          <w:color w:val="000000" w:themeColor="text1"/>
          <w:sz w:val="16"/>
          <w:szCs w:val="16"/>
        </w:rPr>
        <w:softHyphen/>
        <w:t>ренность, а 28 числа было подписано фи</w:t>
      </w:r>
      <w:r w:rsidRPr="00975B5A">
        <w:rPr>
          <w:rFonts w:ascii="Times New Roman" w:hAnsi="Times New Roman" w:cs="Times New Roman"/>
          <w:color w:val="000000" w:themeColor="text1"/>
          <w:sz w:val="16"/>
          <w:szCs w:val="16"/>
        </w:rPr>
        <w:softHyphen/>
        <w:t>нальное допсоглашение к контракту. Срок поставок сдвигался до осени 1924 года. При этом советской стороне пришлось сократить на 25 машин объем заказа на разведчики. Стоимость одного ДХ1 по контракту составля</w:t>
      </w:r>
      <w:r w:rsidRPr="00975B5A">
        <w:rPr>
          <w:rFonts w:ascii="Times New Roman" w:hAnsi="Times New Roman" w:cs="Times New Roman"/>
          <w:color w:val="000000" w:themeColor="text1"/>
          <w:sz w:val="16"/>
          <w:szCs w:val="16"/>
        </w:rPr>
        <w:softHyphen/>
        <w:t>ла 17200 рублей или 21487 голландских фло</w:t>
      </w:r>
      <w:r w:rsidRPr="00975B5A">
        <w:rPr>
          <w:rFonts w:ascii="Times New Roman" w:hAnsi="Times New Roman" w:cs="Times New Roman"/>
          <w:color w:val="000000" w:themeColor="text1"/>
          <w:sz w:val="16"/>
          <w:szCs w:val="16"/>
        </w:rPr>
        <w:softHyphen/>
        <w:t>ринов (гульденов) 50 центов, в том числе мо</w:t>
      </w:r>
      <w:r w:rsidRPr="00975B5A">
        <w:rPr>
          <w:rFonts w:ascii="Times New Roman" w:hAnsi="Times New Roman" w:cs="Times New Roman"/>
          <w:color w:val="000000" w:themeColor="text1"/>
          <w:sz w:val="16"/>
          <w:szCs w:val="16"/>
        </w:rPr>
        <w:softHyphen/>
        <w:t>тора «Испано» - 1800 рублей (21627).</w:t>
      </w:r>
    </w:p>
    <w:p w14:paraId="5BCA3EBB" w14:textId="77777777" w:rsidR="008665C4" w:rsidRPr="00975B5A" w:rsidRDefault="008665C4" w:rsidP="00975B5A">
      <w:pPr>
        <w:spacing w:after="0" w:line="240" w:lineRule="auto"/>
        <w:jc w:val="both"/>
        <w:rPr>
          <w:rFonts w:ascii="Times New Roman" w:hAnsi="Times New Roman" w:cs="Times New Roman"/>
          <w:color w:val="000000" w:themeColor="text1"/>
          <w:sz w:val="16"/>
          <w:szCs w:val="16"/>
        </w:rPr>
      </w:pPr>
    </w:p>
    <w:p w14:paraId="7A0256F0" w14:textId="77777777" w:rsidR="003C5F10" w:rsidRPr="00975B5A" w:rsidRDefault="003C5F1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46CE2E59" w14:textId="77777777" w:rsidR="003C5F10" w:rsidRPr="00975B5A" w:rsidRDefault="003C5F1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D4DB3B" w14:textId="77777777" w:rsidR="003C5F10" w:rsidRPr="00975B5A" w:rsidRDefault="003C5F1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января 1924. Один золотой рубль стал приравниваться к 3300 рублей "совзнаков" (18700).</w:t>
      </w:r>
    </w:p>
    <w:p w14:paraId="76EB4A89" w14:textId="77777777" w:rsidR="003C5F10" w:rsidRPr="00975B5A" w:rsidRDefault="003C5F10" w:rsidP="00975B5A">
      <w:pPr>
        <w:spacing w:after="0" w:line="240" w:lineRule="auto"/>
        <w:jc w:val="both"/>
        <w:rPr>
          <w:rFonts w:ascii="Times New Roman" w:hAnsi="Times New Roman" w:cs="Times New Roman"/>
          <w:color w:val="000000" w:themeColor="text1"/>
          <w:sz w:val="16"/>
          <w:szCs w:val="16"/>
        </w:rPr>
      </w:pPr>
    </w:p>
    <w:p w14:paraId="3B975D62" w14:textId="77777777" w:rsidR="003C5F10" w:rsidRPr="00975B5A" w:rsidRDefault="003C5F1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8E65CEE" w14:textId="77777777" w:rsidR="003C5F10" w:rsidRPr="00975B5A" w:rsidRDefault="003C5F1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87F89D" w14:textId="77777777" w:rsidR="003C5F10" w:rsidRPr="00975B5A" w:rsidRDefault="003C5F1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января 1924 в Тифлисе появились объявления: «Наш первый металлический самолёт «Юнкерс», предназначенный для перевозок пассажиров и почтовых сообщений, прибыл, совершив перелёт в 5000 км из Германии в Тифлис. Второй самолёт вылетает на днях из Москвы, третий самолёт находится уже в Баку. В ближайшее время «Закавиа» открывает регулярные сообщения Тифлис – Баку. На днях будут произведены круговые полёты над Тифлисом и окрестностями продолжительностью в полчаса и 15 минут» (19062).</w:t>
      </w:r>
    </w:p>
    <w:p w14:paraId="13599D4B" w14:textId="77777777" w:rsidR="003C5F10" w:rsidRPr="00975B5A" w:rsidRDefault="003C5F10" w:rsidP="00975B5A">
      <w:pPr>
        <w:spacing w:after="0" w:line="240" w:lineRule="auto"/>
        <w:jc w:val="both"/>
        <w:rPr>
          <w:rFonts w:ascii="Times New Roman" w:hAnsi="Times New Roman" w:cs="Times New Roman"/>
          <w:color w:val="000000" w:themeColor="text1"/>
          <w:sz w:val="16"/>
          <w:szCs w:val="16"/>
        </w:rPr>
      </w:pPr>
    </w:p>
    <w:p w14:paraId="6FF3FC44" w14:textId="77777777" w:rsidR="003C5F10" w:rsidRPr="00975B5A" w:rsidRDefault="003C5F1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7E21BB7A" w14:textId="77777777" w:rsidR="003C5F10" w:rsidRPr="00975B5A" w:rsidRDefault="003C5F1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224468" w14:textId="77777777" w:rsidR="003C5F10" w:rsidRPr="00975B5A" w:rsidRDefault="003C5F1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Начало января 1924. Закончилась перерегистрация московских извозчиков. Оказалось, что их количество по сравнению с августом 1914 года заметно сократилось. В мир-вое время в Москве насчитывалось около 17 тысяч ломовых извозчиков. Теперь их осталось - 12 тысяч. Легких извозчиков имелось 6 тысяч, а в летнее время число их сокращалось, так как многие извозчики, связанные с деревней, уезжали из Москвы на полевые работа. Количество легковых извозчиков в довоенное время доходило до 8 тысяч. Лихачей в Москве осталось - 200 (18700).</w:t>
      </w:r>
    </w:p>
    <w:p w14:paraId="10A74B30" w14:textId="77777777" w:rsidR="003C5F10" w:rsidRPr="00975B5A" w:rsidRDefault="003C5F10" w:rsidP="00975B5A">
      <w:pPr>
        <w:spacing w:after="0" w:line="240" w:lineRule="auto"/>
        <w:jc w:val="both"/>
        <w:rPr>
          <w:rFonts w:ascii="Times New Roman" w:hAnsi="Times New Roman" w:cs="Times New Roman"/>
          <w:color w:val="000000" w:themeColor="text1"/>
          <w:sz w:val="16"/>
          <w:szCs w:val="16"/>
        </w:rPr>
      </w:pPr>
    </w:p>
    <w:p w14:paraId="7CFC1839" w14:textId="77777777" w:rsidR="00A67DBA"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E3A2DDA" w14:textId="77777777" w:rsidR="00A67DBA" w:rsidRPr="00975B5A" w:rsidRDefault="00A67DBA"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FDFACE"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января 1924 г. Ботезат представил на рассмот</w:t>
      </w:r>
      <w:r w:rsidRPr="00975B5A">
        <w:rPr>
          <w:rFonts w:ascii="Times New Roman" w:hAnsi="Times New Roman" w:cs="Times New Roman"/>
          <w:color w:val="000000" w:themeColor="text1"/>
          <w:sz w:val="16"/>
          <w:szCs w:val="16"/>
        </w:rPr>
        <w:softHyphen/>
        <w:t>рение чертежи аппарата «Ботезат, тип Б». Ученый под</w:t>
      </w:r>
      <w:r w:rsidRPr="00975B5A">
        <w:rPr>
          <w:rFonts w:ascii="Times New Roman" w:hAnsi="Times New Roman" w:cs="Times New Roman"/>
          <w:color w:val="000000" w:themeColor="text1"/>
          <w:sz w:val="16"/>
          <w:szCs w:val="16"/>
        </w:rPr>
        <w:softHyphen/>
        <w:t>считал, что стоимость постройки двух таких вертолетов обойдется Воздуш</w:t>
      </w:r>
      <w:r w:rsidRPr="00975B5A">
        <w:rPr>
          <w:rFonts w:ascii="Times New Roman" w:hAnsi="Times New Roman" w:cs="Times New Roman"/>
          <w:color w:val="000000" w:themeColor="text1"/>
          <w:sz w:val="16"/>
          <w:szCs w:val="16"/>
        </w:rPr>
        <w:softHyphen/>
        <w:t>ной Службе в 378 тыс. долларов. В проекте Ботезат учел опыт постройки и испытания первого вертолета. Центральная часть была полностью перепро</w:t>
      </w:r>
      <w:r w:rsidRPr="00975B5A">
        <w:rPr>
          <w:rFonts w:ascii="Times New Roman" w:hAnsi="Times New Roman" w:cs="Times New Roman"/>
          <w:color w:val="000000" w:themeColor="text1"/>
          <w:sz w:val="16"/>
          <w:szCs w:val="16"/>
        </w:rPr>
        <w:softHyphen/>
        <w:t>ектирована. Основная цель — повышение жесткости фюзеляжа и уменьше</w:t>
      </w:r>
      <w:r w:rsidRPr="00975B5A">
        <w:rPr>
          <w:rFonts w:ascii="Times New Roman" w:hAnsi="Times New Roman" w:cs="Times New Roman"/>
          <w:color w:val="000000" w:themeColor="text1"/>
          <w:sz w:val="16"/>
          <w:szCs w:val="16"/>
        </w:rPr>
        <w:softHyphen/>
        <w:t>ние вибрации. С той же целью был уменьшен диаметр несущих винтов. Уче</w:t>
      </w:r>
      <w:r w:rsidRPr="00975B5A">
        <w:rPr>
          <w:rFonts w:ascii="Times New Roman" w:hAnsi="Times New Roman" w:cs="Times New Roman"/>
          <w:color w:val="000000" w:themeColor="text1"/>
          <w:sz w:val="16"/>
          <w:szCs w:val="16"/>
        </w:rPr>
        <w:softHyphen/>
        <w:t>ный отлично понимал, что основными проблемами многовинтового вертоле</w:t>
      </w:r>
      <w:r w:rsidRPr="00975B5A">
        <w:rPr>
          <w:rFonts w:ascii="Times New Roman" w:hAnsi="Times New Roman" w:cs="Times New Roman"/>
          <w:color w:val="000000" w:themeColor="text1"/>
          <w:sz w:val="16"/>
          <w:szCs w:val="16"/>
        </w:rPr>
        <w:softHyphen/>
        <w:t>та являются вибрации и сложность обеспечения динамики конструкции.</w:t>
      </w:r>
    </w:p>
    <w:p w14:paraId="528B9F5B"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самым скромным оценкам Ботезата, его новый вертолет должен был держаться в воздухе около четырех часов при экипаже из двух человек. С од</w:t>
      </w:r>
      <w:r w:rsidRPr="00975B5A">
        <w:rPr>
          <w:rFonts w:ascii="Times New Roman" w:hAnsi="Times New Roman" w:cs="Times New Roman"/>
          <w:color w:val="000000" w:themeColor="text1"/>
          <w:sz w:val="16"/>
          <w:szCs w:val="16"/>
        </w:rPr>
        <w:softHyphen/>
        <w:t>ним летчиком и топливом на один час — достигать высоты 1500 м (15740).</w:t>
      </w:r>
    </w:p>
    <w:p w14:paraId="516D3CD3"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66C35187" w14:textId="77777777" w:rsidR="00B02541"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E1B90F1" w14:textId="77777777" w:rsidR="00B02541" w:rsidRPr="00975B5A" w:rsidRDefault="00B02541"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9452C8"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января 1924 г. Главное Управление военной промышленности заключи</w:t>
      </w:r>
      <w:r w:rsidRPr="00975B5A">
        <w:rPr>
          <w:rFonts w:ascii="Times New Roman" w:hAnsi="Times New Roman" w:cs="Times New Roman"/>
          <w:color w:val="000000" w:themeColor="text1"/>
          <w:sz w:val="16"/>
          <w:szCs w:val="16"/>
        </w:rPr>
        <w:softHyphen/>
        <w:t>ло с Ольховским договор «на проектирова</w:t>
      </w:r>
      <w:r w:rsidRPr="00975B5A">
        <w:rPr>
          <w:rFonts w:ascii="Times New Roman" w:hAnsi="Times New Roman" w:cs="Times New Roman"/>
          <w:color w:val="000000" w:themeColor="text1"/>
          <w:sz w:val="16"/>
          <w:szCs w:val="16"/>
        </w:rPr>
        <w:softHyphen/>
        <w:t>ние истребителя типа «Кертисс» с двигателем «Либерти» 400 л.с.». Самолет, который пред</w:t>
      </w:r>
      <w:r w:rsidRPr="00975B5A">
        <w:rPr>
          <w:rFonts w:ascii="Times New Roman" w:hAnsi="Times New Roman" w:cs="Times New Roman"/>
          <w:color w:val="000000" w:themeColor="text1"/>
          <w:sz w:val="16"/>
          <w:szCs w:val="16"/>
        </w:rPr>
        <w:softHyphen/>
        <w:t>полагался в сухопутном и поплавковом вари</w:t>
      </w:r>
      <w:r w:rsidRPr="00975B5A">
        <w:rPr>
          <w:rFonts w:ascii="Times New Roman" w:hAnsi="Times New Roman" w:cs="Times New Roman"/>
          <w:color w:val="000000" w:themeColor="text1"/>
          <w:sz w:val="16"/>
          <w:szCs w:val="16"/>
        </w:rPr>
        <w:softHyphen/>
        <w:t>антах, должен был обладать следующими ха</w:t>
      </w:r>
      <w:r w:rsidRPr="00975B5A">
        <w:rPr>
          <w:rFonts w:ascii="Times New Roman" w:hAnsi="Times New Roman" w:cs="Times New Roman"/>
          <w:color w:val="000000" w:themeColor="text1"/>
          <w:sz w:val="16"/>
          <w:szCs w:val="16"/>
        </w:rPr>
        <w:softHyphen/>
        <w:t>рактеристиками:</w:t>
      </w:r>
    </w:p>
    <w:p w14:paraId="7F38856A" w14:textId="77777777" w:rsidR="00B02541" w:rsidRPr="00975B5A" w:rsidRDefault="00B02541" w:rsidP="00975B5A">
      <w:pPr>
        <w:tabs>
          <w:tab w:val="right" w:pos="3487"/>
        </w:tabs>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Максимальная скорость</w:t>
      </w:r>
      <w:r w:rsidRPr="00975B5A">
        <w:rPr>
          <w:rFonts w:ascii="Times New Roman" w:hAnsi="Times New Roman" w:cs="Times New Roman"/>
          <w:color w:val="000000" w:themeColor="text1"/>
          <w:sz w:val="16"/>
          <w:szCs w:val="16"/>
        </w:rPr>
        <w:tab/>
        <w:t>260 км/ч</w:t>
      </w:r>
    </w:p>
    <w:p w14:paraId="36632DA4" w14:textId="77777777" w:rsidR="00B02541" w:rsidRPr="00975B5A" w:rsidRDefault="00B02541" w:rsidP="00975B5A">
      <w:pPr>
        <w:tabs>
          <w:tab w:val="right" w:pos="3487"/>
        </w:tabs>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Посадочная скорость</w:t>
      </w:r>
      <w:r w:rsidRPr="00975B5A">
        <w:rPr>
          <w:rFonts w:ascii="Times New Roman" w:hAnsi="Times New Roman" w:cs="Times New Roman"/>
          <w:color w:val="000000" w:themeColor="text1"/>
          <w:sz w:val="16"/>
          <w:szCs w:val="16"/>
        </w:rPr>
        <w:tab/>
        <w:t>100 км/ч</w:t>
      </w:r>
    </w:p>
    <w:p w14:paraId="15DAC96B" w14:textId="77777777" w:rsidR="00B02541" w:rsidRPr="00975B5A" w:rsidRDefault="00B02541" w:rsidP="00975B5A">
      <w:pPr>
        <w:tabs>
          <w:tab w:val="right" w:pos="3487"/>
        </w:tabs>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Потолок</w:t>
      </w:r>
      <w:r w:rsidRPr="00975B5A">
        <w:rPr>
          <w:rFonts w:ascii="Times New Roman" w:hAnsi="Times New Roman" w:cs="Times New Roman"/>
          <w:color w:val="000000" w:themeColor="text1"/>
          <w:sz w:val="16"/>
          <w:szCs w:val="16"/>
        </w:rPr>
        <w:tab/>
        <w:t>8000 м</w:t>
      </w:r>
    </w:p>
    <w:p w14:paraId="056DC360" w14:textId="77777777" w:rsidR="00B02541" w:rsidRPr="00975B5A" w:rsidRDefault="00B02541" w:rsidP="00975B5A">
      <w:pPr>
        <w:tabs>
          <w:tab w:val="right" w:pos="3487"/>
        </w:tabs>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Время набора 2000 м</w:t>
      </w:r>
      <w:r w:rsidRPr="00975B5A">
        <w:rPr>
          <w:rFonts w:ascii="Times New Roman" w:hAnsi="Times New Roman" w:cs="Times New Roman"/>
          <w:color w:val="000000" w:themeColor="text1"/>
          <w:sz w:val="16"/>
          <w:szCs w:val="16"/>
        </w:rPr>
        <w:tab/>
        <w:t>5,5 мин</w:t>
      </w:r>
    </w:p>
    <w:p w14:paraId="5EECE183" w14:textId="77777777" w:rsidR="00B02541" w:rsidRPr="00975B5A" w:rsidRDefault="00B02541" w:rsidP="00975B5A">
      <w:pPr>
        <w:tabs>
          <w:tab w:val="right" w:pos="3487"/>
        </w:tabs>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Вооружение</w:t>
      </w:r>
      <w:r w:rsidRPr="00975B5A">
        <w:rPr>
          <w:rFonts w:ascii="Times New Roman" w:hAnsi="Times New Roman" w:cs="Times New Roman"/>
          <w:color w:val="000000" w:themeColor="text1"/>
          <w:sz w:val="16"/>
          <w:szCs w:val="16"/>
        </w:rPr>
        <w:tab/>
        <w:t>2 пулемета (12295).</w:t>
      </w:r>
    </w:p>
    <w:p w14:paraId="40943BCD"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p>
    <w:p w14:paraId="7023547E" w14:textId="77777777" w:rsidR="00B63ED8" w:rsidRPr="00975B5A" w:rsidRDefault="00B63ED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января 1924 г. Главное управление военной промы</w:t>
      </w:r>
      <w:r w:rsidRPr="00975B5A">
        <w:rPr>
          <w:rFonts w:ascii="Times New Roman" w:hAnsi="Times New Roman" w:cs="Times New Roman"/>
          <w:color w:val="000000" w:themeColor="text1"/>
          <w:sz w:val="16"/>
          <w:szCs w:val="16"/>
        </w:rPr>
        <w:softHyphen/>
        <w:t>шленности заключило с Ольховским договор «на проектирование истребителя типа «Кер</w:t>
      </w:r>
      <w:r w:rsidRPr="00975B5A">
        <w:rPr>
          <w:rFonts w:ascii="Times New Roman" w:hAnsi="Times New Roman" w:cs="Times New Roman"/>
          <w:color w:val="000000" w:themeColor="text1"/>
          <w:sz w:val="16"/>
          <w:szCs w:val="16"/>
        </w:rPr>
        <w:softHyphen/>
        <w:t>тисс» с двигателем «Либерти» 400 л.с.». Са</w:t>
      </w:r>
      <w:r w:rsidRPr="00975B5A">
        <w:rPr>
          <w:rFonts w:ascii="Times New Roman" w:hAnsi="Times New Roman" w:cs="Times New Roman"/>
          <w:color w:val="000000" w:themeColor="text1"/>
          <w:sz w:val="16"/>
          <w:szCs w:val="16"/>
        </w:rPr>
        <w:softHyphen/>
        <w:t>молет предполагался в сухопутном и поплав</w:t>
      </w:r>
      <w:r w:rsidRPr="00975B5A">
        <w:rPr>
          <w:rFonts w:ascii="Times New Roman" w:hAnsi="Times New Roman" w:cs="Times New Roman"/>
          <w:color w:val="000000" w:themeColor="text1"/>
          <w:sz w:val="16"/>
          <w:szCs w:val="16"/>
        </w:rPr>
        <w:softHyphen/>
        <w:t>ковом вариантах, должен был обладать сле</w:t>
      </w:r>
      <w:r w:rsidRPr="00975B5A">
        <w:rPr>
          <w:rFonts w:ascii="Times New Roman" w:hAnsi="Times New Roman" w:cs="Times New Roman"/>
          <w:color w:val="000000" w:themeColor="text1"/>
          <w:sz w:val="16"/>
          <w:szCs w:val="16"/>
        </w:rPr>
        <w:softHyphen/>
        <w:t>дующими характеристиками:</w:t>
      </w:r>
    </w:p>
    <w:tbl>
      <w:tblPr>
        <w:tblStyle w:val="affb"/>
        <w:tblW w:w="0" w:type="auto"/>
        <w:tblLook w:val="04A0" w:firstRow="1" w:lastRow="0" w:firstColumn="1" w:lastColumn="0" w:noHBand="0" w:noVBand="1"/>
      </w:tblPr>
      <w:tblGrid>
        <w:gridCol w:w="1980"/>
        <w:gridCol w:w="1980"/>
      </w:tblGrid>
      <w:tr w:rsidR="00B63ED8" w:rsidRPr="00975B5A" w14:paraId="1FFD9960" w14:textId="77777777" w:rsidTr="004D2D50">
        <w:tc>
          <w:tcPr>
            <w:tcW w:w="1980" w:type="dxa"/>
          </w:tcPr>
          <w:p w14:paraId="166D5CD6" w14:textId="77777777" w:rsidR="00B63ED8" w:rsidRPr="00975B5A" w:rsidRDefault="00B63ED8" w:rsidP="00975B5A">
            <w:pPr>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Максимальная скорость</w:t>
            </w:r>
          </w:p>
        </w:tc>
        <w:tc>
          <w:tcPr>
            <w:tcW w:w="1980" w:type="dxa"/>
          </w:tcPr>
          <w:p w14:paraId="7C8F4957" w14:textId="77777777" w:rsidR="00B63ED8" w:rsidRPr="00975B5A" w:rsidRDefault="00B63ED8" w:rsidP="00975B5A">
            <w:pPr>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260 км/ч</w:t>
            </w:r>
          </w:p>
        </w:tc>
      </w:tr>
      <w:tr w:rsidR="00B63ED8" w:rsidRPr="00975B5A" w14:paraId="4757EA3C" w14:textId="77777777" w:rsidTr="004D2D50">
        <w:tc>
          <w:tcPr>
            <w:tcW w:w="1980" w:type="dxa"/>
          </w:tcPr>
          <w:p w14:paraId="5EF1BAA2" w14:textId="77777777" w:rsidR="00B63ED8" w:rsidRPr="00975B5A" w:rsidRDefault="00B63ED8" w:rsidP="00975B5A">
            <w:pPr>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Посадочная скорость</w:t>
            </w:r>
          </w:p>
        </w:tc>
        <w:tc>
          <w:tcPr>
            <w:tcW w:w="1980" w:type="dxa"/>
          </w:tcPr>
          <w:p w14:paraId="7A91D2FB" w14:textId="77777777" w:rsidR="00B63ED8" w:rsidRPr="00975B5A" w:rsidRDefault="00B63ED8" w:rsidP="00975B5A">
            <w:pPr>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100 км/ч</w:t>
            </w:r>
          </w:p>
        </w:tc>
      </w:tr>
      <w:tr w:rsidR="00B63ED8" w:rsidRPr="00975B5A" w14:paraId="2DDD6A22" w14:textId="77777777" w:rsidTr="004D2D50">
        <w:tc>
          <w:tcPr>
            <w:tcW w:w="1980" w:type="dxa"/>
          </w:tcPr>
          <w:p w14:paraId="12C1CDCD" w14:textId="77777777" w:rsidR="00B63ED8" w:rsidRPr="00975B5A" w:rsidRDefault="00B63ED8" w:rsidP="00975B5A">
            <w:pPr>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Потолок</w:t>
            </w:r>
          </w:p>
        </w:tc>
        <w:tc>
          <w:tcPr>
            <w:tcW w:w="1980" w:type="dxa"/>
          </w:tcPr>
          <w:p w14:paraId="3000E852" w14:textId="77777777" w:rsidR="00B63ED8" w:rsidRPr="00975B5A" w:rsidRDefault="00B63ED8" w:rsidP="00975B5A">
            <w:pPr>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8000 м</w:t>
            </w:r>
          </w:p>
        </w:tc>
      </w:tr>
      <w:tr w:rsidR="00B63ED8" w:rsidRPr="00975B5A" w14:paraId="3752D9B1" w14:textId="77777777" w:rsidTr="004D2D50">
        <w:tc>
          <w:tcPr>
            <w:tcW w:w="1980" w:type="dxa"/>
          </w:tcPr>
          <w:p w14:paraId="223D53C0" w14:textId="77777777" w:rsidR="00B63ED8" w:rsidRPr="00975B5A" w:rsidRDefault="00B63ED8" w:rsidP="00975B5A">
            <w:pPr>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Время набора 2000 м</w:t>
            </w:r>
          </w:p>
        </w:tc>
        <w:tc>
          <w:tcPr>
            <w:tcW w:w="1980" w:type="dxa"/>
          </w:tcPr>
          <w:p w14:paraId="25C2A579" w14:textId="77777777" w:rsidR="00B63ED8" w:rsidRPr="00975B5A" w:rsidRDefault="00B63ED8" w:rsidP="00975B5A">
            <w:pPr>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5,5 мин</w:t>
            </w:r>
          </w:p>
        </w:tc>
      </w:tr>
      <w:tr w:rsidR="00B63ED8" w:rsidRPr="00975B5A" w14:paraId="26EB57E2" w14:textId="77777777" w:rsidTr="004D2D50">
        <w:tc>
          <w:tcPr>
            <w:tcW w:w="1980" w:type="dxa"/>
          </w:tcPr>
          <w:p w14:paraId="007620C3" w14:textId="77777777" w:rsidR="00B63ED8" w:rsidRPr="00975B5A" w:rsidRDefault="00B63ED8" w:rsidP="00975B5A">
            <w:pPr>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Вооружение</w:t>
            </w:r>
          </w:p>
        </w:tc>
        <w:tc>
          <w:tcPr>
            <w:tcW w:w="1980" w:type="dxa"/>
          </w:tcPr>
          <w:p w14:paraId="4ED39AED" w14:textId="77777777" w:rsidR="00B63ED8" w:rsidRPr="00975B5A" w:rsidRDefault="00B63ED8" w:rsidP="00975B5A">
            <w:pPr>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пулемета</w:t>
            </w:r>
          </w:p>
        </w:tc>
      </w:tr>
    </w:tbl>
    <w:p w14:paraId="2D97399E" w14:textId="77777777" w:rsidR="00B63ED8" w:rsidRPr="00975B5A" w:rsidRDefault="00B63ED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г. из сметы опытного про</w:t>
      </w:r>
      <w:r w:rsidRPr="00975B5A">
        <w:rPr>
          <w:rFonts w:ascii="Times New Roman" w:hAnsi="Times New Roman" w:cs="Times New Roman"/>
          <w:color w:val="000000" w:themeColor="text1"/>
          <w:sz w:val="16"/>
          <w:szCs w:val="16"/>
        </w:rPr>
        <w:softHyphen/>
        <w:t>изводства ГАЗ №1 для проектирования ис</w:t>
      </w:r>
      <w:r w:rsidRPr="00975B5A">
        <w:rPr>
          <w:rFonts w:ascii="Times New Roman" w:hAnsi="Times New Roman" w:cs="Times New Roman"/>
          <w:color w:val="000000" w:themeColor="text1"/>
          <w:sz w:val="16"/>
          <w:szCs w:val="16"/>
        </w:rPr>
        <w:softHyphen/>
        <w:t xml:space="preserve"> требителя Ольховского выделили 15 500 рублей, из которых удалось израсходовать 3875 рублей. В связи с обнадеживающими результатами испытаний опытного истре</w:t>
      </w:r>
      <w:r w:rsidRPr="00975B5A">
        <w:rPr>
          <w:rFonts w:ascii="Times New Roman" w:hAnsi="Times New Roman" w:cs="Times New Roman"/>
          <w:color w:val="000000" w:themeColor="text1"/>
          <w:sz w:val="16"/>
          <w:szCs w:val="16"/>
        </w:rPr>
        <w:softHyphen/>
        <w:t>бителя И-1 конструкции Д.П. Григоровича дальнейшее финансирование было пре</w:t>
      </w:r>
      <w:r w:rsidRPr="00975B5A">
        <w:rPr>
          <w:rFonts w:ascii="Times New Roman" w:hAnsi="Times New Roman" w:cs="Times New Roman"/>
          <w:color w:val="000000" w:themeColor="text1"/>
          <w:sz w:val="16"/>
          <w:szCs w:val="16"/>
        </w:rPr>
        <w:softHyphen/>
        <w:t>кращено (23374).</w:t>
      </w:r>
    </w:p>
    <w:p w14:paraId="1D8A24F0" w14:textId="77777777" w:rsidR="00B63ED8" w:rsidRPr="00975B5A" w:rsidRDefault="00B63ED8" w:rsidP="00975B5A">
      <w:pPr>
        <w:spacing w:after="0" w:line="240" w:lineRule="auto"/>
        <w:jc w:val="both"/>
        <w:rPr>
          <w:rFonts w:ascii="Times New Roman" w:hAnsi="Times New Roman" w:cs="Times New Roman"/>
          <w:color w:val="000000" w:themeColor="text1"/>
          <w:sz w:val="16"/>
          <w:szCs w:val="16"/>
        </w:rPr>
      </w:pPr>
    </w:p>
    <w:p w14:paraId="49E48D5D" w14:textId="558ABC70" w:rsidR="00422D0E" w:rsidRPr="00975B5A" w:rsidRDefault="00422D0E" w:rsidP="00422D0E">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w:t>
      </w:r>
      <w:r>
        <w:rPr>
          <w:rFonts w:ascii="Times New Roman" w:hAnsi="Times New Roman" w:cs="Times New Roman"/>
          <w:i/>
          <w:iCs/>
          <w:color w:val="000000" w:themeColor="text1"/>
          <w:sz w:val="16"/>
          <w:szCs w:val="16"/>
        </w:rPr>
        <w:t>рмия</w:t>
      </w:r>
      <w:r w:rsidRPr="00975B5A">
        <w:rPr>
          <w:rFonts w:ascii="Times New Roman" w:hAnsi="Times New Roman" w:cs="Times New Roman"/>
          <w:i/>
          <w:iCs/>
          <w:color w:val="000000" w:themeColor="text1"/>
          <w:sz w:val="16"/>
          <w:szCs w:val="16"/>
        </w:rPr>
        <w:t>:</w:t>
      </w:r>
    </w:p>
    <w:p w14:paraId="601012F5" w14:textId="77777777" w:rsidR="00422D0E" w:rsidRPr="00975B5A" w:rsidRDefault="00422D0E" w:rsidP="00422D0E">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734AD4" w14:textId="77777777" w:rsidR="00422D0E" w:rsidRPr="003600B8" w:rsidRDefault="00422D0E" w:rsidP="00422D0E">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7 января 1924 года заместитель командующего войсками Петроградского военного округа В.И. Шорин на основе рапорта должностных лиц Петроградского укрепленного района представил главнокомандующему всеми ВС Республики С.С. Каменеву докладную записку с анализом ожидаемых действий противника в войне. Отмечалая необходимость содержать воздухооборону в готовности к действиям, в ней, в частности, указывалось: «Так как военные действия в воздухе можно ожидать ранее каких-либо других, быть может, ранее официального объявления войны, то нет сомнения, что мобилизующиеся (зенитные) дивизионы в самый нужный и самый трудный момент в первые дни мобилизации к бою не поспеют, а существующие дивизионы обеспечить Петроград от бомбардирования с воздуха не смогут».</w:t>
      </w:r>
    </w:p>
    <w:p w14:paraId="3B0A64FB" w14:textId="77777777" w:rsidR="00422D0E" w:rsidRPr="003600B8" w:rsidRDefault="00422D0E" w:rsidP="00422D0E">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Вследствие этого был поставлен вопрос о необходимости выделения для обороны Петрограда «истребительных самолетов, каковые являются главным оружием воздухообороны», прожекторных частей, а также «об отпуске средств, кои потребуются для организации службы предупреждения».</w:t>
      </w:r>
    </w:p>
    <w:p w14:paraId="18D0D358" w14:textId="77777777" w:rsidR="00422D0E" w:rsidRPr="003600B8" w:rsidRDefault="00422D0E" w:rsidP="00422D0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этой связи командующий войсками Петроградского ВО ходатайствовал о включении в состав 7 А истребительной (охранной) авиации и прожекторных частей. Имевшиеся проблемы с финансированием строительства ВС временно исключили возможность активного развития активных и пассивных средств ВоздО государства в первой половине 1920-х годов. Одновременно в штабе и войсках Петроградского военного округа начался поиск решения проблем воздушной обороны другими методами. Постоянная комиссия Петроградского укрепрайона, при участии в ее составе специалистов артиллерии, авиации, связи и начальника ЗА РККА А.Н. Вукотича, выработали предложения по изготовлению приборов звукоподслушивания (акустических гониометров) и по использованию пеленгаторных радиостанций для предупреждения о нахождении самолетов в воздухе. Комиссия также предложила восстановить в системе ВоздО города прожекторные станции, а также назначение «особого лица, ведающего этой (воздушной) обороной и хотя бы небольшого, но специального штаба или управления при нем». К сожалению, реализация этих предложений состоялась значительно позже (25166).</w:t>
      </w:r>
    </w:p>
    <w:p w14:paraId="1E488880" w14:textId="77777777" w:rsidR="00422D0E" w:rsidRPr="003600B8" w:rsidRDefault="00422D0E" w:rsidP="00422D0E">
      <w:pPr>
        <w:spacing w:after="0" w:line="240" w:lineRule="auto"/>
        <w:jc w:val="both"/>
        <w:rPr>
          <w:rFonts w:ascii="Times New Roman" w:hAnsi="Times New Roman" w:cs="Times New Roman"/>
          <w:color w:val="0070C0"/>
          <w:sz w:val="16"/>
          <w:szCs w:val="16"/>
        </w:rPr>
      </w:pPr>
    </w:p>
    <w:p w14:paraId="11C6FFD1" w14:textId="77777777" w:rsidR="00595792" w:rsidRPr="00975B5A" w:rsidRDefault="0059579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A50AE53" w14:textId="77777777" w:rsidR="00595792" w:rsidRPr="00975B5A" w:rsidRDefault="0059579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3C5EE0" w14:textId="77777777" w:rsidR="00595792" w:rsidRPr="00975B5A" w:rsidRDefault="0059579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января 1924 «Закавиа» начало полёты из Тифлиса в Баку (485 км). Приведу впечатления одного из пассажиров - руководителя азербайджанской сельскохозяйственной фирмы «Мугмельстрой» П. Жоголева: «В организации полётов Закавиа чувствуется полная налаженность. Своевременно прибыл автомобиль, который отвёз меня на аэродром. Со всей линии ежедневно получаются телеграммы о состоянии погоды. К моменту нашего отлёта были получены телеграммы из Ганджи и Евлаха о благополучном состоянии погоды. Телеграмма о дождливой погоде в районе Баку опоздала, благодаря чему мы смело пустились в путь. До Аджикабула «юнкерс» двигался нормально, делая 150 километров в час, но около Аджикабула облачность усилилась, мы попали в дождевые тучи, и самолёт был вынужден снизиться, взять направление по железнодорожной линии и незначительно замедлить ход. Я проделал в этот раз четвёртый рейс на самолёте и должен констатировать, что дождь никакого влияния на самочувствие пассажиров не оказывал. Самолёт двигался спокойно, ни качки, ни зыби не чувствовалось, и только стук дождевых капель в окно каюты напоминал о состоянии погоды. Необходимость держаться железной дороги замедлила путь, и вместо 3 1 /2 часов мы были в дороге 4 часа. На бакинском аэродроме, несмотря на дождь, спустились плавно, и ожидавший нас автомобиль отвёз нас в город. В каюте нас было двое: я и один итальянец. Два пассажирских места пустовали. Между тем в Тифлисе осталось несколько десятков ответственных работников, для которых каждый рабочий час дорог, и которые прибудут поездом в Баку на целые сутки позже меня… Что касается опасности, то могу уверить, что, сидя в каюте «юнкерса», управляемого рукой опытного пилота, я меньше всего думал о нападении разбойников, о столкновении вагонов, о сходе с рельс, о неправильно поставленной стрелке, об ошибочно открытом семафоре, о гнилых шпалах, об отвинченной кем-то гайке, о перепутанном кондуктором маршруте, о краже моего чемодана с документами и даже о тех сюрпризах, которые преподносят пассажирам притаившиеся в отсеках вагона паразиты».</w:t>
      </w:r>
    </w:p>
    <w:p w14:paraId="3B107E1C" w14:textId="77777777" w:rsidR="00595792" w:rsidRPr="00975B5A" w:rsidRDefault="0059579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Вылеты из Тифлиса должны были происходить каждый вторник, из Баку – по средам. Но регулярной работы не получилось, из 25 намеченных рейсов 15 пришлось отменить: 10 – из-за погоды, 5 – из-за отсутствия желающих лететь. За 10 полётов было перевезено всего 17 пассажиров (из них 6 платных) и 1600 кг грузов. В апреле маршрут закрыли как убыточный (стоимость полёта была в два с лишним раза больше, чем на скором поезде) (19062).</w:t>
      </w:r>
    </w:p>
    <w:p w14:paraId="02C2BDA2" w14:textId="77777777" w:rsidR="00595792" w:rsidRPr="00975B5A" w:rsidRDefault="00595792" w:rsidP="00975B5A">
      <w:pPr>
        <w:spacing w:after="0" w:line="240" w:lineRule="auto"/>
        <w:jc w:val="both"/>
        <w:rPr>
          <w:rFonts w:ascii="Times New Roman" w:hAnsi="Times New Roman" w:cs="Times New Roman"/>
          <w:color w:val="000000" w:themeColor="text1"/>
          <w:sz w:val="16"/>
          <w:szCs w:val="16"/>
        </w:rPr>
      </w:pPr>
    </w:p>
    <w:p w14:paraId="03F1B1F1" w14:textId="77777777" w:rsidR="00595792" w:rsidRPr="00975B5A" w:rsidRDefault="0059579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A4425F8" w14:textId="77777777" w:rsidR="00595792" w:rsidRPr="00975B5A" w:rsidRDefault="0059579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718D80" w14:textId="77777777" w:rsidR="00595792" w:rsidRPr="00975B5A" w:rsidRDefault="0059579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января 1924. Член ЦК РКП(б) Н. П. Комаров сообщил журналистам, что Ленин "значительно окреп, выезжает на значительные прогулки и, возможно, что через несколько месяцев он будет принимать участие в советском и партийном строительстве" (18700).</w:t>
      </w:r>
    </w:p>
    <w:p w14:paraId="464E4011" w14:textId="77777777" w:rsidR="00595792" w:rsidRPr="00975B5A" w:rsidRDefault="00595792" w:rsidP="00975B5A">
      <w:pPr>
        <w:spacing w:after="0" w:line="240" w:lineRule="auto"/>
        <w:jc w:val="both"/>
        <w:rPr>
          <w:rFonts w:ascii="Times New Roman" w:hAnsi="Times New Roman" w:cs="Times New Roman"/>
          <w:color w:val="000000" w:themeColor="text1"/>
          <w:sz w:val="16"/>
          <w:szCs w:val="16"/>
        </w:rPr>
      </w:pPr>
    </w:p>
    <w:p w14:paraId="42FC9A7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FBF0D0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426DB"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января 1924 убит глава автономного правительства Рейна Ганц-Орбис (4962).</w:t>
      </w:r>
    </w:p>
    <w:p w14:paraId="10335A88"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24C50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января 1924 капитализация компании Форд составила 1 млрд. долл. (2100).</w:t>
      </w:r>
    </w:p>
    <w:p w14:paraId="26A6C1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47370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января 1924 Сун-Ят-Сен обратился к США с просьбой о содействии в восстановлении мира в Китае (2100).</w:t>
      </w:r>
    </w:p>
    <w:p w14:paraId="5517D8F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EA92FC" w14:textId="77777777" w:rsidR="000A73A1"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58158392" w14:textId="77777777" w:rsidR="000A73A1" w:rsidRPr="00975B5A" w:rsidRDefault="000A73A1"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655074" w14:textId="77777777" w:rsidR="000A73A1" w:rsidRPr="00975B5A" w:rsidRDefault="000A73A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10 января 1924 г. Протокол РВС №185</w:t>
      </w:r>
    </w:p>
    <w:p w14:paraId="65CC58DE" w14:textId="77777777" w:rsidR="000A73A1" w:rsidRPr="00975B5A" w:rsidRDefault="000A73A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lastRenderedPageBreak/>
        <w:t>1. О времени заседания РВС.</w:t>
      </w:r>
    </w:p>
    <w:p w14:paraId="6B7A179C" w14:textId="77777777" w:rsidR="000A73A1" w:rsidRPr="00975B5A" w:rsidRDefault="000A73A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 О повестке заседания.</w:t>
      </w:r>
    </w:p>
    <w:p w14:paraId="45E8A924" w14:textId="77777777" w:rsidR="000A73A1" w:rsidRPr="00975B5A" w:rsidRDefault="000A73A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Военно-организационные вопросы в связи с сокращением армии. </w:t>
      </w:r>
      <w:r w:rsidRPr="00975B5A">
        <w:rPr>
          <w:rFonts w:ascii="Times New Roman" w:hAnsi="Times New Roman" w:cs="Times New Roman"/>
          <w:bCs/>
          <w:iCs/>
          <w:color w:val="000000" w:themeColor="text1"/>
          <w:sz w:val="16"/>
          <w:szCs w:val="16"/>
        </w:rPr>
        <w:t>(Склянский, Лебедев)</w:t>
      </w:r>
      <w:r w:rsidRPr="00975B5A">
        <w:rPr>
          <w:rFonts w:ascii="Times New Roman" w:hAnsi="Times New Roman" w:cs="Times New Roman"/>
          <w:bCs/>
          <w:color w:val="000000" w:themeColor="text1"/>
          <w:sz w:val="16"/>
          <w:szCs w:val="16"/>
        </w:rPr>
        <w:t xml:space="preserve">. </w:t>
      </w:r>
    </w:p>
    <w:p w14:paraId="09ADB275" w14:textId="77777777" w:rsidR="000A73A1" w:rsidRPr="00975B5A" w:rsidRDefault="000A73A1" w:rsidP="00975B5A">
      <w:pPr>
        <w:spacing w:after="0" w:line="240" w:lineRule="auto"/>
        <w:jc w:val="both"/>
        <w:rPr>
          <w:rFonts w:ascii="Times New Roman" w:hAnsi="Times New Roman" w:cs="Times New Roman"/>
          <w:bCs/>
          <w:color w:val="000000" w:themeColor="text1"/>
          <w:sz w:val="16"/>
          <w:szCs w:val="16"/>
        </w:rPr>
      </w:pPr>
    </w:p>
    <w:p w14:paraId="67A3E6F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5DFFE2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26CE8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января 1924 СТО принял постановление о порядке производства полетов с агитационными целями (446,363).</w:t>
      </w:r>
    </w:p>
    <w:p w14:paraId="64CDE42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B5FD6A"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января 1924 г. Совет труда и обороны принял постановление о порядке производства полётов с агита</w:t>
      </w:r>
      <w:r w:rsidRPr="00975B5A">
        <w:rPr>
          <w:rFonts w:ascii="Times New Roman" w:hAnsi="Times New Roman" w:cs="Times New Roman"/>
          <w:color w:val="000000" w:themeColor="text1"/>
          <w:sz w:val="16"/>
          <w:szCs w:val="16"/>
        </w:rPr>
        <w:softHyphen/>
        <w:t>ционными целями ещё, но активная, организованная Центральным советом ОДВФ, деятельность в этом направлении началась лишь год спустя. Агитполёты в самые захолустные районы были запланированы на зимний сезон, так как снежный покров позволял использовать для посадки самолёта места, которые в другое время года были недоступными. Наибольшую сложность представляло отсутствие на местах запасов горючего и масла. Все материалы приходилось доставлять из Москвы. Для обеспечения агиткампании в города и веси было доставлено 9878 кг бензина и 492 кг масла (15973).</w:t>
      </w:r>
    </w:p>
    <w:p w14:paraId="65C79828"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35252FC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января 1924 г. При рассмотрении в Совете труда и обороны переработанного в отно</w:t>
      </w:r>
      <w:r w:rsidRPr="00975B5A">
        <w:rPr>
          <w:rFonts w:ascii="Times New Roman" w:hAnsi="Times New Roman" w:cs="Times New Roman"/>
          <w:color w:val="000000" w:themeColor="text1"/>
          <w:sz w:val="16"/>
          <w:szCs w:val="16"/>
        </w:rPr>
        <w:softHyphen/>
        <w:t>шении кредитов на оборону проекта росписи объясненные выше, сокращенные по заданию Политбюро кредиты на оборону (10 675 тыс. руб. для военного авиа, 11,3 млн руб. для ГУВП и 23 325 тыс. руб. для ВСНХ) были утверждены, причем первые два, как предварительные, с возложением на особую комиссию под председательством т. Сокольникова (с заменой за</w:t>
      </w:r>
      <w:r w:rsidRPr="00975B5A">
        <w:rPr>
          <w:rFonts w:ascii="Times New Roman" w:hAnsi="Times New Roman" w:cs="Times New Roman"/>
          <w:color w:val="000000" w:themeColor="text1"/>
          <w:sz w:val="16"/>
          <w:szCs w:val="16"/>
        </w:rPr>
        <w:softHyphen/>
        <w:t>тем т. Владимировым) в составе т. Богданова, Каменева С. С., Склянского и Горева (Госплан) окончательного определения размера необходимых для отпуска средств.</w:t>
      </w:r>
    </w:p>
    <w:p w14:paraId="6EA647F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РГАСПИ. Ф. 17. Оп. 3. Д. 431. Л. 16-19. Заверенная копия (10711,341).</w:t>
      </w:r>
    </w:p>
    <w:p w14:paraId="7C24DAA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B169D2" w14:textId="77777777" w:rsidR="00546B68" w:rsidRPr="00975B5A" w:rsidRDefault="00546B68" w:rsidP="00975B5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11 января 1924 года Совет труда и обороны принял постановление о порядке производства полетов с агитационными целями, но активная, организованная Центральным советом ОДВФ, деятельность в этом важном направлении началась лишь год спустя (21249).</w:t>
      </w:r>
    </w:p>
    <w:p w14:paraId="7F355AF4" w14:textId="77777777" w:rsidR="00546B68" w:rsidRPr="00975B5A" w:rsidRDefault="00546B68" w:rsidP="00975B5A">
      <w:pPr>
        <w:spacing w:after="0" w:line="240" w:lineRule="auto"/>
        <w:jc w:val="both"/>
        <w:rPr>
          <w:rFonts w:ascii="Times New Roman" w:hAnsi="Times New Roman" w:cs="Times New Roman"/>
          <w:color w:val="000000" w:themeColor="text1"/>
          <w:sz w:val="16"/>
          <w:szCs w:val="16"/>
        </w:rPr>
      </w:pPr>
    </w:p>
    <w:p w14:paraId="2CE50A6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69CD64F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A642A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января 1924 г. При рассмотрении в Совете труда и обороны переработанного в отно</w:t>
      </w:r>
      <w:r w:rsidRPr="00975B5A">
        <w:rPr>
          <w:rFonts w:ascii="Times New Roman" w:hAnsi="Times New Roman" w:cs="Times New Roman"/>
          <w:color w:val="000000" w:themeColor="text1"/>
          <w:sz w:val="16"/>
          <w:szCs w:val="16"/>
        </w:rPr>
        <w:softHyphen/>
        <w:t>шении кредитов на оборону проекта росписи объясненные выше, сокращенные по заданию Политбюро кредиты на оборону (10 675 тыс. руб. для военного авиа, 11,3 млн руб. для ГУВП и 23 325 тыс. руб. для ВСНХ) были утверждены, причем первые два, как предварительные, с возложением на особую комиссию под председательством т. Сокольникова (с заменой за</w:t>
      </w:r>
      <w:r w:rsidRPr="00975B5A">
        <w:rPr>
          <w:rFonts w:ascii="Times New Roman" w:hAnsi="Times New Roman" w:cs="Times New Roman"/>
          <w:color w:val="000000" w:themeColor="text1"/>
          <w:sz w:val="16"/>
          <w:szCs w:val="16"/>
        </w:rPr>
        <w:softHyphen/>
        <w:t>тем т. Владимировым) в составе т. Богданова, Каменева С. С., Склянского и Горева (Госплан) окончательного определения размера необходимых для отпуска средств. В результате ряда заседаний этой комиссии в НКФине, а затем в Госплане под предсе</w:t>
      </w:r>
      <w:r w:rsidRPr="00975B5A">
        <w:rPr>
          <w:rFonts w:ascii="Times New Roman" w:hAnsi="Times New Roman" w:cs="Times New Roman"/>
          <w:color w:val="000000" w:themeColor="text1"/>
          <w:sz w:val="16"/>
          <w:szCs w:val="16"/>
        </w:rPr>
        <w:softHyphen/>
        <w:t>дательством т. Горева кредит по ГУВП был согласован с т. Богдановым во всех подробностях в размере 11580 тыс. руб., с увеличением против первоначальных предположений на 280 тыс. руб.</w:t>
      </w:r>
    </w:p>
    <w:p w14:paraId="1056BC2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РГАСПИ. Ф. 17. Оп. 3. Д. 431. Л. 16-19. Заверенная копия (10711,341).</w:t>
      </w:r>
    </w:p>
    <w:p w14:paraId="6A7C2D2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DE2CD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3E6AA92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8FA7F" w14:textId="195CD5A1" w:rsidR="003F24A3" w:rsidRPr="00975B5A" w:rsidRDefault="003F24A3" w:rsidP="00975B5A">
      <w:pPr>
        <w:spacing w:after="0" w:line="240" w:lineRule="auto"/>
        <w:jc w:val="both"/>
        <w:rPr>
          <w:rFonts w:ascii="Times New Roman" w:hAnsi="Times New Roman" w:cs="Times New Roman"/>
          <w:color w:val="000000" w:themeColor="text1"/>
          <w:sz w:val="16"/>
          <w:szCs w:val="16"/>
        </w:rPr>
      </w:pPr>
      <w:bookmarkStart w:id="1" w:name="_Hlk126487172"/>
      <w:r w:rsidRPr="00975B5A">
        <w:rPr>
          <w:rFonts w:ascii="Times New Roman" w:hAnsi="Times New Roman" w:cs="Times New Roman"/>
          <w:color w:val="000000" w:themeColor="text1"/>
          <w:sz w:val="16"/>
          <w:szCs w:val="16"/>
        </w:rPr>
        <w:t xml:space="preserve">11 января 1924 г. Совет Народных Комиссаров предоставил Главвоздухфлоту право разрешать полеты с невоенной агитацией и другими </w:t>
      </w:r>
      <w:r w:rsidR="003870D6" w:rsidRPr="00975B5A">
        <w:rPr>
          <w:rFonts w:ascii="Times New Roman" w:hAnsi="Times New Roman" w:cs="Times New Roman"/>
          <w:color w:val="000000" w:themeColor="text1"/>
          <w:sz w:val="16"/>
          <w:szCs w:val="16"/>
        </w:rPr>
        <w:t>ц</w:t>
      </w:r>
      <w:r w:rsidRPr="00975B5A">
        <w:rPr>
          <w:rFonts w:ascii="Times New Roman" w:hAnsi="Times New Roman" w:cs="Times New Roman"/>
          <w:color w:val="000000" w:themeColor="text1"/>
          <w:sz w:val="16"/>
          <w:szCs w:val="16"/>
        </w:rPr>
        <w:t>елями /сбрасывание листовок, показательные полеты и пр./ по просьбе ОДВФ в тех случаях, когда производство таких полетов не отражается на выполнении частями Воздухфлота их непосредственных заданий, в частности на боевой, учебной и т.п. работе.</w:t>
      </w:r>
    </w:p>
    <w:p w14:paraId="6F0EA211" w14:textId="77777777" w:rsidR="003F24A3" w:rsidRPr="00975B5A" w:rsidRDefault="003F24A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/ЦГАСА, ф. 29, оп. 3, д. 18, л. 6/ (23370).</w:t>
      </w:r>
    </w:p>
    <w:bookmarkEnd w:id="1"/>
    <w:p w14:paraId="1F6C4E67" w14:textId="77777777" w:rsidR="003F24A3" w:rsidRPr="00975B5A" w:rsidRDefault="003F24A3" w:rsidP="00975B5A">
      <w:pPr>
        <w:spacing w:after="0" w:line="240" w:lineRule="auto"/>
        <w:jc w:val="both"/>
        <w:rPr>
          <w:rFonts w:ascii="Times New Roman" w:hAnsi="Times New Roman" w:cs="Times New Roman"/>
          <w:color w:val="000000" w:themeColor="text1"/>
          <w:sz w:val="16"/>
          <w:szCs w:val="16"/>
        </w:rPr>
      </w:pPr>
    </w:p>
    <w:p w14:paraId="1CE89C88" w14:textId="77777777" w:rsidR="003B63B7" w:rsidRPr="00975B5A" w:rsidRDefault="003B63B7"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11 января 1924 г. Протокол РВС №186</w:t>
      </w:r>
    </w:p>
    <w:p w14:paraId="22C9D2F1" w14:textId="77777777" w:rsidR="003B63B7" w:rsidRPr="00975B5A" w:rsidRDefault="003B63B7"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Военно-организационные вопросы в связи с сокращением армии. </w:t>
      </w:r>
      <w:r w:rsidRPr="00975B5A">
        <w:rPr>
          <w:rFonts w:ascii="Times New Roman" w:hAnsi="Times New Roman" w:cs="Times New Roman"/>
          <w:bCs/>
          <w:iCs/>
          <w:color w:val="000000" w:themeColor="text1"/>
          <w:sz w:val="16"/>
          <w:szCs w:val="16"/>
        </w:rPr>
        <w:t>(Склянский, Лебедев)</w:t>
      </w:r>
      <w:r w:rsidRPr="00975B5A">
        <w:rPr>
          <w:rFonts w:ascii="Times New Roman" w:hAnsi="Times New Roman" w:cs="Times New Roman"/>
          <w:bCs/>
          <w:color w:val="000000" w:themeColor="text1"/>
          <w:sz w:val="16"/>
          <w:szCs w:val="16"/>
        </w:rPr>
        <w:t xml:space="preserve">. </w:t>
      </w:r>
    </w:p>
    <w:p w14:paraId="33AE309B" w14:textId="77777777" w:rsidR="003B63B7" w:rsidRPr="00975B5A" w:rsidRDefault="003B63B7" w:rsidP="00975B5A">
      <w:pPr>
        <w:spacing w:after="0" w:line="240" w:lineRule="auto"/>
        <w:jc w:val="both"/>
        <w:rPr>
          <w:rFonts w:ascii="Times New Roman" w:hAnsi="Times New Roman" w:cs="Times New Roman"/>
          <w:bCs/>
          <w:color w:val="000000" w:themeColor="text1"/>
          <w:sz w:val="16"/>
          <w:szCs w:val="16"/>
        </w:rPr>
      </w:pPr>
    </w:p>
    <w:p w14:paraId="3C8B87F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января 1924. Протокол № 186 заседания Реввоенсовета. Военно-организационные вопросы в связи с сокращением ар</w:t>
      </w:r>
      <w:r w:rsidRPr="00975B5A">
        <w:rPr>
          <w:rFonts w:ascii="Times New Roman" w:hAnsi="Times New Roman" w:cs="Times New Roman"/>
          <w:color w:val="000000" w:themeColor="text1"/>
          <w:sz w:val="16"/>
          <w:szCs w:val="16"/>
        </w:rPr>
        <w:softHyphen/>
        <w:t>мии (Склянский, Лебедев). 6. Пленум Реввоенсовета Союза совместно с командующими окру</w:t>
      </w:r>
      <w:r w:rsidRPr="00975B5A">
        <w:rPr>
          <w:rFonts w:ascii="Times New Roman" w:hAnsi="Times New Roman" w:cs="Times New Roman"/>
          <w:color w:val="000000" w:themeColor="text1"/>
          <w:sz w:val="16"/>
          <w:szCs w:val="16"/>
        </w:rPr>
        <w:softHyphen/>
        <w:t>гов, обсудив внесенный проект сметы в 363-365 млн, признает эту смету недостаточной и, после детального обсуждения сметы по отдельным потребностям и параграфам устанавлива</w:t>
      </w:r>
      <w:r w:rsidRPr="00975B5A">
        <w:rPr>
          <w:rFonts w:ascii="Times New Roman" w:hAnsi="Times New Roman" w:cs="Times New Roman"/>
          <w:color w:val="000000" w:themeColor="text1"/>
          <w:sz w:val="16"/>
          <w:szCs w:val="16"/>
        </w:rPr>
        <w:softHyphen/>
        <w:t>ет минимальную смету обороны в 376 697 тыс. руб. 7. Установление цифры бюджета в 363 млн приведет в армии, при сохранении ее организации, к ухудшению техники, умень</w:t>
      </w:r>
      <w:r w:rsidRPr="00975B5A">
        <w:rPr>
          <w:rFonts w:ascii="Times New Roman" w:hAnsi="Times New Roman" w:cs="Times New Roman"/>
          <w:color w:val="000000" w:themeColor="text1"/>
          <w:sz w:val="16"/>
          <w:szCs w:val="16"/>
        </w:rPr>
        <w:softHyphen/>
        <w:t>шению снабжения, отказу от ремонта конницы, фактически означающему почти полную ее ликвидацию, что влечет значительное понижение боеспособности армии. (РГВА. Ф. 4. Оп. 18. Д. 7. Л. 3-4.) (10711,632).</w:t>
      </w:r>
    </w:p>
    <w:p w14:paraId="4FEC10E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507523" w14:textId="77777777" w:rsidR="003C3F66"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5FAA7AAF" w14:textId="77777777" w:rsidR="003C3F66" w:rsidRPr="00975B5A" w:rsidRDefault="003C3F66"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31638B" w14:textId="77777777" w:rsidR="00345D41" w:rsidRPr="00975B5A" w:rsidRDefault="00345D41" w:rsidP="00975B5A">
      <w:pPr>
        <w:pStyle w:val="book"/>
        <w:spacing w:before="0" w:beforeAutospacing="0" w:after="0" w:afterAutospacing="0"/>
        <w:jc w:val="both"/>
        <w:rPr>
          <w:color w:val="000000" w:themeColor="text1"/>
          <w:sz w:val="16"/>
          <w:szCs w:val="16"/>
        </w:rPr>
      </w:pPr>
      <w:r w:rsidRPr="00975B5A">
        <w:rPr>
          <w:color w:val="000000" w:themeColor="text1"/>
          <w:sz w:val="16"/>
          <w:szCs w:val="16"/>
        </w:rPr>
        <w:t xml:space="preserve">11 января 1924 г. ЦИК и СНК приняли совместное постановление об отпуске сельскохозяйственных орудий в кредит и о продаже их по довоенным ценам. Это дало свои результаты: уже к февралю 1924 г. склады, забитые до этого сельскохозяйственными орудиями, были пусты. </w:t>
      </w:r>
    </w:p>
    <w:p w14:paraId="43C4886A" w14:textId="77777777" w:rsidR="00345D41" w:rsidRPr="00975B5A" w:rsidRDefault="00345D4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color w:val="000000" w:themeColor="text1"/>
          <w:sz w:val="16"/>
          <w:szCs w:val="16"/>
        </w:rPr>
        <w:t>Легкость и кажущаяся эффективность подобного метода решения сложнейших проблем переходной экономики перекрывали в глазах большинства его оборотную сторону: снижение отпускных цен на промтовары почти не доходило до потребителя. Это происходило вследствие того, что в 1922 г. частнику принадлежало 95 %, а в 1923 г. — 92 % товарно-рыночного обращения в стране и «новая буржуазия», установившая коррумпированные связи со спецами в советском государственном аппарате, пользуясь дефицитом на промышленные товары, стала присваивать разницу между оптовыми и розничными ценами. Таким образом происходила перекачка с трудом накопленных государством средств из промышленности в частную торговлю (17146).</w:t>
      </w:r>
    </w:p>
    <w:p w14:paraId="65B217D5" w14:textId="77777777" w:rsidR="00345D41" w:rsidRPr="00975B5A" w:rsidRDefault="00345D41" w:rsidP="00975B5A">
      <w:pPr>
        <w:spacing w:after="0" w:line="240" w:lineRule="auto"/>
        <w:jc w:val="both"/>
        <w:rPr>
          <w:rFonts w:ascii="Times New Roman" w:hAnsi="Times New Roman" w:cs="Times New Roman"/>
          <w:bCs/>
          <w:color w:val="000000" w:themeColor="text1"/>
          <w:sz w:val="16"/>
          <w:szCs w:val="16"/>
        </w:rPr>
      </w:pPr>
    </w:p>
    <w:p w14:paraId="7C493199" w14:textId="77777777" w:rsidR="003B63B7"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1F00B804" w14:textId="77777777" w:rsidR="003B63B7" w:rsidRPr="00975B5A" w:rsidRDefault="003B63B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A027A0" w14:textId="77777777" w:rsidR="003B63B7" w:rsidRPr="00975B5A" w:rsidRDefault="003B63B7"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12 января 1924 г. Протокол РВС №187</w:t>
      </w:r>
    </w:p>
    <w:p w14:paraId="101D0B7B" w14:textId="77777777" w:rsidR="003B63B7" w:rsidRPr="00975B5A" w:rsidRDefault="003B63B7"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Военно-организаиионные вопросы в связи с сокращением армии. </w:t>
      </w:r>
      <w:r w:rsidRPr="00975B5A">
        <w:rPr>
          <w:rFonts w:ascii="Times New Roman" w:hAnsi="Times New Roman" w:cs="Times New Roman"/>
          <w:bCs/>
          <w:iCs/>
          <w:color w:val="000000" w:themeColor="text1"/>
          <w:sz w:val="16"/>
          <w:szCs w:val="16"/>
        </w:rPr>
        <w:t>(Склянский, Лебедев)</w:t>
      </w:r>
      <w:r w:rsidRPr="00975B5A">
        <w:rPr>
          <w:rFonts w:ascii="Times New Roman" w:hAnsi="Times New Roman" w:cs="Times New Roman"/>
          <w:bCs/>
          <w:color w:val="000000" w:themeColor="text1"/>
          <w:sz w:val="16"/>
          <w:szCs w:val="16"/>
        </w:rPr>
        <w:t xml:space="preserve"> (17150).</w:t>
      </w:r>
    </w:p>
    <w:p w14:paraId="454E25F4" w14:textId="77777777" w:rsidR="003B63B7" w:rsidRPr="00975B5A" w:rsidRDefault="003B63B7" w:rsidP="00975B5A">
      <w:pPr>
        <w:spacing w:after="0" w:line="240" w:lineRule="auto"/>
        <w:jc w:val="both"/>
        <w:rPr>
          <w:rFonts w:ascii="Times New Roman" w:hAnsi="Times New Roman" w:cs="Times New Roman"/>
          <w:bCs/>
          <w:color w:val="000000" w:themeColor="text1"/>
          <w:sz w:val="16"/>
          <w:szCs w:val="16"/>
        </w:rPr>
      </w:pPr>
    </w:p>
    <w:p w14:paraId="6212EB4A" w14:textId="77777777" w:rsidR="007B4D9C" w:rsidRPr="00975B5A" w:rsidRDefault="00B46800" w:rsidP="00975B5A">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AD9541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7AF66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12 января 1924 корабль еще раз выполнил очередную плановую стыковку с причальной вышкой Лейкхерста. Оставалось проверить поведение дирижабля в сложных метеорологических условиях. Командир корабля Мак-Крэри решил держать корабль на мачте в течение недели с экипажем сокращенного состава на борту и ждать нужной погоды. 14 января 1924 метеослужба выдала предупреждение, что 16 и 17 числа ожидается сильный шторм. Для полноценных испытаний стыковочного узла требовалось проверить его при нагрузках, возникающих при скорости ветра 60 миль в час, поэтому было решено оставить корабль на вышке. 16 января небо над аэродромом Лейкхерста затуманилось, ветер посвежел и в 15.00 корабль стало слегка покачивать. В 16.00 пошел дождь, а порывы ветра достигали 63 миль в час, но корабль устойчиво стоял на швартовах. И все-таки Мак-Крэри на всякий случай решил увеличить экипаж до 22 человек. В 18.44 порыв ветра со скоростью 78 миль в час ударил справа по кораблю и оторвал верхний киль. Одновременно дирижабль резко развернуло по ветру, в результате чего стыковочный узел не выдержал и разрушился, сильно повредив носовую часть судна. Разорвались 2 носовых газовых баллона. </w:t>
      </w:r>
    </w:p>
    <w:p w14:paraId="5E4AB7C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Утечка гелия из передних поврежденных баллонов вызвала нарастающий дифферент на носовую часть корпуса. Члены экипажа, которые находились в гондоле управления, увидели уходящие вверх топовые огни мачты и поняли, что корабль оторвался от стыковочного узла и что повреждена оболочка носовой части. Один из офицеров, который в это время с товарищами играл в карты в служебном помещении мачты, позднее рассказывал: “Я услышал резкий хлопок, и мачта содрогнулась. Мы мгновенно выскочили на улицу и увидели страшное зрелище — “Шенандоа” накренился на носовую часть и его здорово болтало порывами ветра. К счастью, он еще был скреплен с мачтой различными тросами от лебедок и кабелями. Было очевидно, что повреждены носовые газовые баллоны, так как хвостовая часть корпуса была высоко задрана вверх”. </w:t>
      </w:r>
    </w:p>
    <w:p w14:paraId="73797DF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То, что тросы и кабели еще удерживали дирижабль у мачты, позволило выиграть драгоценные секунды. Вот как описывал происшедшее член экипажа, лейтенант Розендаль, благодаря грамотным действиям которого “Шенандоа” был спасен: “Мои руки инстинктивно рванули рычаги сброса балласта, и балластные цистерны освободились от 4200 фунтов воды. Почти весь экипаж был направлен в хвостовую часть, чтобы выровнять [415] дифферент. Корабль перестал увеличивать дифферент, опустил хвостовую часть корпуса, снеся при этом несколько деревьев, и оторвался от вышки. В таких экстремальных условиях начался незапланированный двадцатый полет дирижабля. Быстро пытаюсь запустить двигатели — это, к счастью, удалось. Слава Богу, система управления оказалась </w:t>
      </w:r>
      <w:r w:rsidRPr="00975B5A">
        <w:rPr>
          <w:rFonts w:ascii="Times New Roman" w:hAnsi="Times New Roman" w:cs="Times New Roman"/>
          <w:color w:val="000000" w:themeColor="text1"/>
          <w:sz w:val="16"/>
          <w:szCs w:val="16"/>
        </w:rPr>
        <w:lastRenderedPageBreak/>
        <w:t xml:space="preserve">неповрежденной. В носовой части экипаж отчаянно пытался закрыть отверстие в поврежденном корпусе, так как существовала реальная угроза разрыва остальных газовых баллонов набегающим потоком воздуха, подобно падающему домино. Когда [416] двигатели вышли на рабочий режим, были включены насосы, которые стали перекачивать топливо в хвостовые баки. Все лишнее — пустые баки, оборудование и инструмент — были выброшены за борт, чтобы восстановить нужную балансировку корабля. Корабль несло перед штормом на северо-запад”. </w:t>
      </w:r>
    </w:p>
    <w:p w14:paraId="16E29F2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Тем временем вся база Лейкхерста застыла в страшном ожидании, ничего не зная о судьбе “Шенандоа”. Накануне этих драматических событий радист корабля проверял радиостанцию и теперь лихорадочно пытался поставить на место детали и блоки драгоценного прибора. Наконец в 21.00 в Лейкхерсте услышали: “У нас все о'кей. Шторм выдержим. Думаем, что мы находимся около Нью-Брунсвика. Проверьте наши координаты и дайте метеосводку”. </w:t>
      </w:r>
    </w:p>
    <w:p w14:paraId="0EFFC7E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Незамедлительный ответ уведомлял командира, что корабль находится в пятидесяти милях к северу от Лейкхерста и почти над радиостанцией города Бамбергера, которая первой и ответила дирижаблю. Ветер изменил направление и стал стихать. На борту было принято решение попытаться вернуться на базу. Встречный ветер и нарушенное управление дирижаблем из-за поломки киля сильно затрудняли маневрирование кораблем, но он медленно приближался к взволнованному Лейкхерсту, который с нетерпением ждал незадачливых путешественников. Наконец, из мрака ночи показался темный силуэт воздушного корабля, 400 членов наземной команды подхватили концы канатов, и “израненная, измученная птица” осторожно была заведена в эллинг. </w:t>
      </w:r>
    </w:p>
    <w:p w14:paraId="05A58A2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Как потом стало известно, этот шторм — сильнейший январский за последние пятьдесят лет — наделал много бед в Лейкхерсте и близлежащих городах. Однако “Шенандоа” и экипаж с честью вышли из этого драматического положения. Печать и общественность были наэлектризованы до предела. Президент США прислал телеграмму, в которой от имени американского народа выразил восхищение мужественными действиями экипажа. Комиссия, расследовавшая это происшествие, не нашла в нем вины экипажа или разработчиков корабля. Единственной рекомендацией было изменить конструкцию стыковочного механизма для того, чтобы расстыковка происходила автоматически по достижении определенной нагрузки на механизм с целью недопущения повреждения носовой части корабля. </w:t>
      </w:r>
    </w:p>
    <w:p w14:paraId="3AB1660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Причина срыва дирижабля с причальной мачты заключалась в том, что он был статически неустойчив в горизонтальной плоскости. Это обусловило возникновение значительной боковой силы, нормальная составляющая которой привела к разрушению носовой части дирижабля, не рассчитанной на такую нагрузку. Дирижабль предназначался для высотных бомбардировок (статический потолок — 6200 м), что достигалось ценой максимального облегчения конструкции и сведения к минимуму прочности (11324).</w:t>
      </w:r>
    </w:p>
    <w:p w14:paraId="42A3604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B044F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555205F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BC30A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января 1924. Протокол № 188 заседания Реввоенсовета. Валютная смета. 2. Доклад т. Богданова по военной про</w:t>
      </w:r>
      <w:r w:rsidRPr="00975B5A">
        <w:rPr>
          <w:rFonts w:ascii="Times New Roman" w:hAnsi="Times New Roman" w:cs="Times New Roman"/>
          <w:color w:val="000000" w:themeColor="text1"/>
          <w:sz w:val="16"/>
          <w:szCs w:val="16"/>
        </w:rPr>
        <w:softHyphen/>
        <w:t>мышленности принять к сведению. 3. Заказ на тракторы аннулировать, если это представля</w:t>
      </w:r>
      <w:r w:rsidRPr="00975B5A">
        <w:rPr>
          <w:rFonts w:ascii="Times New Roman" w:hAnsi="Times New Roman" w:cs="Times New Roman"/>
          <w:color w:val="000000" w:themeColor="text1"/>
          <w:sz w:val="16"/>
          <w:szCs w:val="16"/>
        </w:rPr>
        <w:softHyphen/>
        <w:t>ется возможным по состоянию переговоров. 4. Утвердить заказы в 800 тыс. на танки в количестве 8 шт. Заказ на флагманский танк аннулировать. 5. Заказ на зенитные орудия с патронами утвердить при условии возможности покупки орудий совершеннейшего типа. 6. Признать необходимым произвести затрату на пулеметы Мадсена и Дрейзе в размере 6 млн руб. с тем, что эти пулеметы должны быть получены в течение текущего 1924 г. . 7. Вместе с тем признать необходимым, в случае возможности получения этих же пулеметов в двойной срок в пределах Союза от Мадсена, Дрейзе или Ковровского завода, указанную затрату произвести в пределах Союза. 8. Условием закупки или производства поставить од</w:t>
      </w:r>
      <w:r w:rsidRPr="00975B5A">
        <w:rPr>
          <w:rFonts w:ascii="Times New Roman" w:hAnsi="Times New Roman" w:cs="Times New Roman"/>
          <w:color w:val="000000" w:themeColor="text1"/>
          <w:sz w:val="16"/>
          <w:szCs w:val="16"/>
        </w:rPr>
        <w:softHyphen/>
        <w:t>нотипность пулеметов и приспособленность к русскому патрону. 9. Ввиду чрезвычайной важности Ковровского завода для Красной армии просить военную комиссию ЦИК специ</w:t>
      </w:r>
      <w:r w:rsidRPr="00975B5A">
        <w:rPr>
          <w:rFonts w:ascii="Times New Roman" w:hAnsi="Times New Roman" w:cs="Times New Roman"/>
          <w:color w:val="000000" w:themeColor="text1"/>
          <w:sz w:val="16"/>
          <w:szCs w:val="16"/>
        </w:rPr>
        <w:softHyphen/>
        <w:t>ально обследовать постановку дела на Ковровском заводе. 11. Признавая необходимым рас</w:t>
      </w:r>
      <w:r w:rsidRPr="00975B5A">
        <w:rPr>
          <w:rFonts w:ascii="Times New Roman" w:hAnsi="Times New Roman" w:cs="Times New Roman"/>
          <w:color w:val="000000" w:themeColor="text1"/>
          <w:sz w:val="16"/>
          <w:szCs w:val="16"/>
        </w:rPr>
        <w:softHyphen/>
        <w:t>ширение производства патронов в связи с увеличением количества пулеметов, поставить на одном из ближайших заседаний РВС доклад главначснаба и военной промышленности о тех мерах, которые необходимо для этого предпринять. 12. На тяжелые пулеметы Дрейзе отпус</w:t>
      </w:r>
      <w:r w:rsidRPr="00975B5A">
        <w:rPr>
          <w:rFonts w:ascii="Times New Roman" w:hAnsi="Times New Roman" w:cs="Times New Roman"/>
          <w:color w:val="000000" w:themeColor="text1"/>
          <w:sz w:val="16"/>
          <w:szCs w:val="16"/>
        </w:rPr>
        <w:softHyphen/>
        <w:t>тить 1 млн. 13. Отпустить на закупку стальной проволоки 3 млн. 14. Признать желательным из этих 3 млн 1,5 млн использовать на усиление соответственного производства в России. 15. Остальную часть валютной сметы по связи утвердить. 16. Утвердить сумму 18 млн для Воз</w:t>
      </w:r>
      <w:r w:rsidRPr="00975B5A">
        <w:rPr>
          <w:rFonts w:ascii="Times New Roman" w:hAnsi="Times New Roman" w:cs="Times New Roman"/>
          <w:color w:val="000000" w:themeColor="text1"/>
          <w:sz w:val="16"/>
          <w:szCs w:val="16"/>
        </w:rPr>
        <w:softHyphen/>
        <w:t>духфлота. 17. Снять со сметы ассигнование для Главсанупра. 18. Утвердить всю валютную смету в 34 658 тыс. руб. О вооружении (Фрунзе). 19. В целях установления точного плана пе</w:t>
      </w:r>
      <w:r w:rsidRPr="00975B5A">
        <w:rPr>
          <w:rFonts w:ascii="Times New Roman" w:hAnsi="Times New Roman" w:cs="Times New Roman"/>
          <w:color w:val="000000" w:themeColor="text1"/>
          <w:sz w:val="16"/>
          <w:szCs w:val="16"/>
        </w:rPr>
        <w:softHyphen/>
        <w:t>ревооружения армии, как-то: определения систем того или другого оружия, перегруппиров</w:t>
      </w:r>
      <w:r w:rsidRPr="00975B5A">
        <w:rPr>
          <w:rFonts w:ascii="Times New Roman" w:hAnsi="Times New Roman" w:cs="Times New Roman"/>
          <w:color w:val="000000" w:themeColor="text1"/>
          <w:sz w:val="16"/>
          <w:szCs w:val="16"/>
        </w:rPr>
        <w:softHyphen/>
        <w:t>ки оружия, покупки за границей новых систем, организации производства новых систем у нас, усовершенствования системы трехлинейной винтовки, стрелковых пособий и пр., соз</w:t>
      </w:r>
      <w:r w:rsidRPr="00975B5A">
        <w:rPr>
          <w:rFonts w:ascii="Times New Roman" w:hAnsi="Times New Roman" w:cs="Times New Roman"/>
          <w:color w:val="000000" w:themeColor="text1"/>
          <w:sz w:val="16"/>
          <w:szCs w:val="16"/>
        </w:rPr>
        <w:softHyphen/>
        <w:t>дать специальную комиссию под председательством главкома в составе т. Оськина, Шейдемана, Муралова, Фрунзе, Ворошилова, Буденного, Егорова, Петина, Тухачевского. Вопрос о перевооружении армии годными винтовками комиссии решить в первую очередь. Комиссия в ходе работ докладывает Реввоенсовету. О бюджете военведа (Склянский). 35. Принять к сведению сообщение т. Склянского о распределении правительством сумм, ассигнованных военведу: ГУВП - 91 млн, морведу - 30 млн, по военной смете - 248,2 млн руб. Принять предложение главкома и т. Бубнова о создании комиссии по распределению ассигнований по военной смете суммы под председательством главкома в составе: Фрунзе, Уншлихта, Бубно</w:t>
      </w:r>
      <w:r w:rsidRPr="00975B5A">
        <w:rPr>
          <w:rFonts w:ascii="Times New Roman" w:hAnsi="Times New Roman" w:cs="Times New Roman"/>
          <w:color w:val="000000" w:themeColor="text1"/>
          <w:sz w:val="16"/>
          <w:szCs w:val="16"/>
        </w:rPr>
        <w:softHyphen/>
        <w:t>ва, Ворошилова, Элиава, Буденного, Егорова, Тухачевского, Петина, Оськина, Лукина. Срок - 5 дней. Созыв за главкомом. (РГВА. Ф. 4. Оп. 18. Д. 7. Л. 6,24,43.) (10711,632).</w:t>
      </w:r>
    </w:p>
    <w:p w14:paraId="3CA3083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4FF1CD" w14:textId="2668EF02" w:rsidR="00B63ED8" w:rsidRPr="00975B5A" w:rsidRDefault="00B63ED8"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FB87D65" w14:textId="77777777" w:rsidR="00B63ED8" w:rsidRPr="00975B5A" w:rsidRDefault="00B63ED8"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3AF4FA7" w14:textId="77777777" w:rsidR="00B63ED8" w:rsidRPr="00975B5A" w:rsidRDefault="00B63ED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января 1924 г. Председатель президиума ОВИ Петров, се</w:t>
      </w:r>
      <w:r w:rsidRPr="00975B5A">
        <w:rPr>
          <w:rFonts w:ascii="Times New Roman" w:hAnsi="Times New Roman" w:cs="Times New Roman"/>
          <w:color w:val="000000" w:themeColor="text1"/>
          <w:sz w:val="16"/>
          <w:szCs w:val="16"/>
        </w:rPr>
        <w:softHyphen/>
        <w:t>кретарь Пролыгин подписали:.</w:t>
      </w:r>
    </w:p>
    <w:p w14:paraId="678F89D7" w14:textId="77777777" w:rsidR="00B63ED8" w:rsidRPr="00975B5A" w:rsidRDefault="00B63ED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Справка. В Дом коммуны рабочих и служащих им. Крупской.</w:t>
      </w:r>
    </w:p>
    <w:p w14:paraId="08A7E496" w14:textId="77777777" w:rsidR="00B63ED8" w:rsidRPr="00975B5A" w:rsidRDefault="00B63ED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Ввиду того обстоятельства, что работы инженера Н. И. Ти</w:t>
      </w:r>
      <w:r w:rsidRPr="00975B5A">
        <w:rPr>
          <w:rFonts w:ascii="Times New Roman" w:hAnsi="Times New Roman" w:cs="Times New Roman"/>
          <w:color w:val="000000" w:themeColor="text1"/>
          <w:sz w:val="16"/>
          <w:szCs w:val="16"/>
        </w:rPr>
        <w:softHyphen/>
        <w:t>хомирова не продвигаются вперед и технического отчета от инженера Н. И. Тихомирова не поступило, Комитет по делам изобретений ВСНХ не настаивает больше на защите жилого помещения, занимаемого работами вышеназванного инженера полностью, и выданная бумага от 6 декабря за № 0670 аннули</w:t>
      </w:r>
      <w:r w:rsidRPr="00975B5A">
        <w:rPr>
          <w:rFonts w:ascii="Times New Roman" w:hAnsi="Times New Roman" w:cs="Times New Roman"/>
          <w:color w:val="000000" w:themeColor="text1"/>
          <w:sz w:val="16"/>
          <w:szCs w:val="16"/>
        </w:rPr>
        <w:softHyphen/>
        <w:t>руется (23550).</w:t>
      </w:r>
    </w:p>
    <w:p w14:paraId="2BF8FC0D" w14:textId="77777777" w:rsidR="00B63ED8" w:rsidRPr="00975B5A" w:rsidRDefault="00B63ED8" w:rsidP="00975B5A">
      <w:pPr>
        <w:spacing w:after="0" w:line="240" w:lineRule="auto"/>
        <w:jc w:val="both"/>
        <w:rPr>
          <w:rFonts w:ascii="Times New Roman" w:hAnsi="Times New Roman" w:cs="Times New Roman"/>
          <w:color w:val="000000" w:themeColor="text1"/>
          <w:sz w:val="16"/>
          <w:szCs w:val="16"/>
        </w:rPr>
      </w:pPr>
    </w:p>
    <w:p w14:paraId="557E79B2" w14:textId="4FFBF37A"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700F947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BF0A7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января 1924 г. была подготовлена Докладная записка начальника ГУВП П. А. Богданова пленуму ЦК РКП(б) о кредитах для военной промышленности</w:t>
      </w:r>
    </w:p>
    <w:p w14:paraId="5C017FD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связи с поставленным вопросом о кредитах по военно-морскому ведомству представ</w:t>
      </w:r>
      <w:r w:rsidRPr="00975B5A">
        <w:rPr>
          <w:rFonts w:ascii="Times New Roman" w:hAnsi="Times New Roman" w:cs="Times New Roman"/>
          <w:color w:val="000000" w:themeColor="text1"/>
          <w:sz w:val="16"/>
          <w:szCs w:val="16"/>
        </w:rPr>
        <w:softHyphen/>
        <w:t>ляю соображения ВСНХ о кредитах, потребных по военной промышленности.</w:t>
      </w:r>
    </w:p>
    <w:p w14:paraId="4091A08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При сем прилагается специальная записка о производственной программе и кредитах Главного управления военной промышленности, в которой подробно изложены мотивы, обосновывающие программу на 1923/24 г. в сумме 67,5 млн червонных руб. по артиллерийс</w:t>
      </w:r>
      <w:r w:rsidRPr="00975B5A">
        <w:rPr>
          <w:rFonts w:ascii="Times New Roman" w:hAnsi="Times New Roman" w:cs="Times New Roman"/>
          <w:color w:val="000000" w:themeColor="text1"/>
          <w:sz w:val="16"/>
          <w:szCs w:val="16"/>
        </w:rPr>
        <w:softHyphen/>
        <w:t>кой программе и 17 млн руб. по авиационной программе, итого на сумму 84,5 млн руб. НКФ предлагает со своей стороны 75 млн руб. Разногласия заключаются:</w:t>
      </w:r>
    </w:p>
    <w:p w14:paraId="2DC799C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в применяемом индексе: ГУВП предлагает 1,5 против 1,4 НКФ;</w:t>
      </w:r>
    </w:p>
    <w:p w14:paraId="5D635F7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в довоенной оценке винтовок и патрон и</w:t>
      </w:r>
    </w:p>
    <w:p w14:paraId="4852B2A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в пересчете НКФ уже изжитого квартала по коэффициенту 1,4, тогда как фактичес</w:t>
      </w:r>
      <w:r w:rsidRPr="00975B5A">
        <w:rPr>
          <w:rFonts w:ascii="Times New Roman" w:hAnsi="Times New Roman" w:cs="Times New Roman"/>
          <w:color w:val="000000" w:themeColor="text1"/>
          <w:sz w:val="16"/>
          <w:szCs w:val="16"/>
        </w:rPr>
        <w:softHyphen/>
        <w:t>ки деньги отпускались по коэффициенту 1,8.</w:t>
      </w:r>
    </w:p>
    <w:p w14:paraId="279C504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Если принять наш коэффициент 1,5 также и для первого квартала и ГУВП будут опла</w:t>
      </w:r>
      <w:r w:rsidRPr="00975B5A">
        <w:rPr>
          <w:rFonts w:ascii="Times New Roman" w:hAnsi="Times New Roman" w:cs="Times New Roman"/>
          <w:color w:val="000000" w:themeColor="text1"/>
          <w:sz w:val="16"/>
          <w:szCs w:val="16"/>
        </w:rPr>
        <w:softHyphen/>
        <w:t>чены дополнительные расходы, произведенные в связи с мобилизационными перспективами (на что НКФ принципиально согласен), то годовая потребность в кредитах по артиллерийс</w:t>
      </w:r>
      <w:r w:rsidRPr="00975B5A">
        <w:rPr>
          <w:rFonts w:ascii="Times New Roman" w:hAnsi="Times New Roman" w:cs="Times New Roman"/>
          <w:color w:val="000000" w:themeColor="text1"/>
          <w:sz w:val="16"/>
          <w:szCs w:val="16"/>
        </w:rPr>
        <w:softHyphen/>
        <w:t>кой программе составит 64 млн руб., и в результате сумма, которая требуется ГУВП по его го</w:t>
      </w:r>
      <w:r w:rsidRPr="00975B5A">
        <w:rPr>
          <w:rFonts w:ascii="Times New Roman" w:hAnsi="Times New Roman" w:cs="Times New Roman"/>
          <w:color w:val="000000" w:themeColor="text1"/>
          <w:sz w:val="16"/>
          <w:szCs w:val="16"/>
        </w:rPr>
        <w:softHyphen/>
        <w:t>довой артиллерийской и авиационной программе, составит: 64 плюс 17 равняется 81 млн червонных руб. против 75 млн руб., предлагаемых НКФ.</w:t>
      </w:r>
    </w:p>
    <w:p w14:paraId="32C0F36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Помимо указанных в п. 1 сумм, необходимо ассигновать на постановку производства противогазов и удушающих средств 1 млн руб. и на постановку новых производств универсального взрывателя и 34-секундной трубки 0,675 млн руб., а всего 1675 тыс. червонных руб., причем НКФ на указанные предметы не отпускает никаких средств.</w:t>
      </w:r>
    </w:p>
    <w:p w14:paraId="2F45E1E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Заказы военного ведомства по другим отраслям промышленности (кроме ГУВП) предусмотрены по различным параграфам сметы военного ведомства. Однако совершенно не включены ассигновки по нижеследующим предметам, заказы на которые.бт'ли выданы и ка</w:t>
      </w:r>
      <w:r w:rsidRPr="00975B5A">
        <w:rPr>
          <w:rFonts w:ascii="Times New Roman" w:hAnsi="Times New Roman" w:cs="Times New Roman"/>
          <w:color w:val="000000" w:themeColor="text1"/>
          <w:sz w:val="16"/>
          <w:szCs w:val="16"/>
        </w:rPr>
        <w:softHyphen/>
        <w:t>ковые теперь предполагается военным ведомством аннулировать:</w:t>
      </w:r>
    </w:p>
    <w:p w14:paraId="26F8129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по Главному военно-инженерному управлению (авторемонт). На ремонт восстанови</w:t>
      </w:r>
      <w:r w:rsidRPr="00975B5A">
        <w:rPr>
          <w:rFonts w:ascii="Times New Roman" w:hAnsi="Times New Roman" w:cs="Times New Roman"/>
          <w:color w:val="000000" w:themeColor="text1"/>
          <w:sz w:val="16"/>
          <w:szCs w:val="16"/>
        </w:rPr>
        <w:softHyphen/>
        <w:t>тельный 770 машин требуется 3421 тыс. руб., выдано уже авансом по данному заказу 496 тыс. руб. Первоначально при приеме заказов предполагалось ограничиться суммой в 2 206 600 руб., поскольку имелся в виду капитальный ремонт. В действительности по полу</w:t>
      </w:r>
      <w:r w:rsidRPr="00975B5A">
        <w:rPr>
          <w:rFonts w:ascii="Times New Roman" w:hAnsi="Times New Roman" w:cs="Times New Roman"/>
          <w:color w:val="000000" w:themeColor="text1"/>
          <w:sz w:val="16"/>
          <w:szCs w:val="16"/>
        </w:rPr>
        <w:softHyphen/>
        <w:t>чении машин весь ремонт, оказывается, должен быть восстановительным, а потому сумма и повышается до выше указанных размеров;</w:t>
      </w:r>
    </w:p>
    <w:p w14:paraId="15EE032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Центральное управление военных заготовок - походные кухни. Изготовление 500 кухонь на сумму 750 тыс. червонных руб. В счет указанной суммы выдано авансом 202 тыс. червонных руб.;</w:t>
      </w:r>
    </w:p>
    <w:p w14:paraId="66FA950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Управление связи Красной армии - на изготовление различного рода предметов службы связи, на радиостанции и телефонного кабеля на сумму 561 тыс. червонных руб., причем выдано авансом 160 154 червонных руб.;</w:t>
      </w:r>
    </w:p>
    <w:p w14:paraId="3634F6E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 по морскому ведомству (ремонт судов Балтфлота). В связи со срочным заданием на ремонт была намечена цифра 9,9 млн червонных руб. К ремонту срочно было приступлено, и большинство механизмов судов находится в разобранном виде, трубы в котлах вырублены, приступлено к изготовлению аккумуляторных батарей для подлодок и так далее.</w:t>
      </w:r>
    </w:p>
    <w:p w14:paraId="28F1CED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Для установления точного размера кредитов на окончание начатых работ по ремонту и выяснения, какие работы могут быть отложены, в Петербурге работает специальная комис</w:t>
      </w:r>
      <w:r w:rsidRPr="00975B5A">
        <w:rPr>
          <w:rFonts w:ascii="Times New Roman" w:hAnsi="Times New Roman" w:cs="Times New Roman"/>
          <w:color w:val="000000" w:themeColor="text1"/>
          <w:sz w:val="16"/>
          <w:szCs w:val="16"/>
        </w:rPr>
        <w:softHyphen/>
        <w:t>сия СТО. Предположительная сумма выразится в несколько миллионов рублей (около 4 млн), отпущено же по смете только 700 тыс. руб.</w:t>
      </w:r>
    </w:p>
    <w:p w14:paraId="5F98174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Подводя итог сумм, потребных дополнительно по промышленности, помимо ГУВП, получаем: авторемонт - 3421 тыс.; походные кухни - 750 тыс.; предметы связи - 561 тыс.; ремонт Балтфлота - около 4 млн. Итого 8732 тыс. червонных руб., а всего: 81 млн + 1675 тыс. + 8732 тыс. = около 91 407 тыс.</w:t>
      </w:r>
    </w:p>
    <w:p w14:paraId="68C188C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Что касается вещевого и обозного довольствия, то нами не заявляются какие бы то ни было дополнительные суммы, полагая, что в зависимости от отпущенных военным ведом</w:t>
      </w:r>
      <w:r w:rsidRPr="00975B5A">
        <w:rPr>
          <w:rFonts w:ascii="Times New Roman" w:hAnsi="Times New Roman" w:cs="Times New Roman"/>
          <w:color w:val="000000" w:themeColor="text1"/>
          <w:sz w:val="16"/>
          <w:szCs w:val="16"/>
        </w:rPr>
        <w:softHyphen/>
        <w:t>ством кредитов и установленных цен, будет снижено против первоначальных предположе</w:t>
      </w:r>
      <w:r w:rsidRPr="00975B5A">
        <w:rPr>
          <w:rFonts w:ascii="Times New Roman" w:hAnsi="Times New Roman" w:cs="Times New Roman"/>
          <w:color w:val="000000" w:themeColor="text1"/>
          <w:sz w:val="16"/>
          <w:szCs w:val="16"/>
        </w:rPr>
        <w:softHyphen/>
        <w:t>ний количество заказанных предметов.</w:t>
      </w:r>
    </w:p>
    <w:p w14:paraId="63A85A6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заключение обращаю внимание пленума на крайне тяжелое положение, создавшееся с изменением и частичным аннулированием заказов не только на заводах ГУВП, о чем сказа</w:t>
      </w:r>
      <w:r w:rsidRPr="00975B5A">
        <w:rPr>
          <w:rFonts w:ascii="Times New Roman" w:hAnsi="Times New Roman" w:cs="Times New Roman"/>
          <w:color w:val="000000" w:themeColor="text1"/>
          <w:sz w:val="16"/>
          <w:szCs w:val="16"/>
        </w:rPr>
        <w:softHyphen/>
        <w:t>но в специальной записке, а также и на заводах ВСНХ, особенно на заводах, изготовляющих грубошерстные сукна, и на авторемонтных и обозных заводах. Сейчас уже недостает средств на оплату зарплаты, а также выходного пособия рассчитываемым рабочим. Причем в случае задержки в отпуске средств не исключена возможность забастовок, что имеет место уже, по последним сведениям, на украинских авторемонтных заводах, где в случае неоплаты 15 ян</w:t>
      </w:r>
      <w:r w:rsidRPr="00975B5A">
        <w:rPr>
          <w:rFonts w:ascii="Times New Roman" w:hAnsi="Times New Roman" w:cs="Times New Roman"/>
          <w:color w:val="000000" w:themeColor="text1"/>
          <w:sz w:val="16"/>
          <w:szCs w:val="16"/>
        </w:rPr>
        <w:softHyphen/>
        <w:t>варя сделано предупреждение о забастовке. Для облегчения этого финансового положения заводов ВСНХ была бы наиболее целесообразна выдача некоторой суммы в качестве аванса под заказы военного ведомства в распоряжение Комитета военных заказов</w:t>
      </w:r>
      <w:r w:rsidRPr="00975B5A">
        <w:rPr>
          <w:rFonts w:ascii="Times New Roman" w:hAnsi="Times New Roman" w:cs="Times New Roman"/>
          <w:color w:val="000000" w:themeColor="text1"/>
          <w:sz w:val="16"/>
          <w:szCs w:val="16"/>
          <w:vertAlign w:val="superscript"/>
        </w:rPr>
        <w:t>10</w:t>
      </w:r>
      <w:r w:rsidRPr="00975B5A">
        <w:rPr>
          <w:rFonts w:ascii="Times New Roman" w:hAnsi="Times New Roman" w:cs="Times New Roman"/>
          <w:color w:val="000000" w:themeColor="text1"/>
          <w:sz w:val="16"/>
          <w:szCs w:val="16"/>
        </w:rPr>
        <w:t>".</w:t>
      </w:r>
    </w:p>
    <w:p w14:paraId="4CA04E9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председателя ВСНХ, начальник ГУВП и председатель КВЗ Богданов</w:t>
      </w:r>
    </w:p>
    <w:p w14:paraId="3CF50E9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Приложение: записка по вопросу о производственной программе и кредитах ГУВП на 1923/24 операционный год.</w:t>
      </w:r>
    </w:p>
    <w:p w14:paraId="203E899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Записка ГУ ВП о производственной программе и кредитах на!923/24 операционный год</w:t>
      </w:r>
    </w:p>
    <w:p w14:paraId="1A31E0B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января 1924 г. Совершенно секретно.</w:t>
      </w:r>
    </w:p>
    <w:p w14:paraId="0686AB6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1923 г. Комиссия обороны предложила Главному начальнику снабжений сов</w:t>
      </w:r>
      <w:r w:rsidRPr="00975B5A">
        <w:rPr>
          <w:rFonts w:ascii="Times New Roman" w:hAnsi="Times New Roman" w:cs="Times New Roman"/>
          <w:color w:val="000000" w:themeColor="text1"/>
          <w:sz w:val="16"/>
          <w:szCs w:val="16"/>
        </w:rPr>
        <w:softHyphen/>
        <w:t>местно с ГУВП срочно разработать программу максимального развертывания производства предметов вооружения армии на заводах военной и гражданской промышленности. Такая программа была срочно разработана как по артиллерии, так и по авиации и представлена в Комиссию обороны.</w:t>
      </w:r>
    </w:p>
    <w:p w14:paraId="776AE0A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 ожидая окончательного рассмотрения этой программы, Комиссия обороны дала в счет нее в октябре и в начале ноября несколько крупных артиллерийских заказов, которые приказано было исполнять сверх существовавшей в то время основной производственной программы на 1923/24 г., установленной в начале октября 1923 г. по соглашению между ГУВП и военным ведомством и проводившейся уже в жизнь в I квартале 1923/24 г.</w:t>
      </w:r>
    </w:p>
    <w:p w14:paraId="5A39CDD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Размер и стоимость дополнительных артиллерийских заказов показаны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2717"/>
        <w:gridCol w:w="1478"/>
        <w:gridCol w:w="1056"/>
        <w:gridCol w:w="1603"/>
        <w:gridCol w:w="1046"/>
      </w:tblGrid>
      <w:tr w:rsidR="006C2D0A" w:rsidRPr="00975B5A" w14:paraId="2B8540F6" w14:textId="77777777">
        <w:trPr>
          <w:trHeight w:val="298"/>
        </w:trPr>
        <w:tc>
          <w:tcPr>
            <w:tcW w:w="2717" w:type="dxa"/>
            <w:tcBorders>
              <w:top w:val="single" w:sz="6" w:space="0" w:color="auto"/>
              <w:left w:val="single" w:sz="6" w:space="0" w:color="auto"/>
              <w:bottom w:val="nil"/>
              <w:right w:val="single" w:sz="6" w:space="0" w:color="auto"/>
            </w:tcBorders>
          </w:tcPr>
          <w:p w14:paraId="7699D91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Наименование</w:t>
            </w:r>
          </w:p>
        </w:tc>
        <w:tc>
          <w:tcPr>
            <w:tcW w:w="1478" w:type="dxa"/>
            <w:tcBorders>
              <w:top w:val="single" w:sz="6" w:space="0" w:color="auto"/>
              <w:left w:val="single" w:sz="6" w:space="0" w:color="auto"/>
              <w:bottom w:val="nil"/>
              <w:right w:val="single" w:sz="6" w:space="0" w:color="auto"/>
            </w:tcBorders>
          </w:tcPr>
          <w:p w14:paraId="07292A9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Заказ по основной программе на 1923/24 г.</w:t>
            </w:r>
          </w:p>
        </w:tc>
        <w:tc>
          <w:tcPr>
            <w:tcW w:w="3705" w:type="dxa"/>
            <w:gridSpan w:val="3"/>
            <w:tcBorders>
              <w:top w:val="single" w:sz="6" w:space="0" w:color="auto"/>
              <w:left w:val="single" w:sz="6" w:space="0" w:color="auto"/>
              <w:bottom w:val="single" w:sz="6" w:space="0" w:color="auto"/>
              <w:right w:val="single" w:sz="6" w:space="0" w:color="auto"/>
            </w:tcBorders>
          </w:tcPr>
          <w:p w14:paraId="5154567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Дополнительный заказ</w:t>
            </w:r>
          </w:p>
        </w:tc>
      </w:tr>
      <w:tr w:rsidR="006C2D0A" w:rsidRPr="00975B5A" w14:paraId="61B56C08" w14:textId="77777777">
        <w:trPr>
          <w:trHeight w:val="470"/>
        </w:trPr>
        <w:tc>
          <w:tcPr>
            <w:tcW w:w="2717" w:type="dxa"/>
            <w:tcBorders>
              <w:top w:val="nil"/>
              <w:left w:val="single" w:sz="6" w:space="0" w:color="auto"/>
              <w:bottom w:val="single" w:sz="6" w:space="0" w:color="auto"/>
              <w:right w:val="single" w:sz="6" w:space="0" w:color="auto"/>
            </w:tcBorders>
          </w:tcPr>
          <w:p w14:paraId="3219E6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78" w:type="dxa"/>
            <w:tcBorders>
              <w:top w:val="nil"/>
              <w:left w:val="single" w:sz="6" w:space="0" w:color="auto"/>
              <w:bottom w:val="single" w:sz="6" w:space="0" w:color="auto"/>
              <w:right w:val="single" w:sz="6" w:space="0" w:color="auto"/>
            </w:tcBorders>
          </w:tcPr>
          <w:p w14:paraId="26A3DB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71B4B3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Размер его</w:t>
            </w:r>
          </w:p>
        </w:tc>
        <w:tc>
          <w:tcPr>
            <w:tcW w:w="1603" w:type="dxa"/>
            <w:tcBorders>
              <w:top w:val="single" w:sz="6" w:space="0" w:color="auto"/>
              <w:left w:val="single" w:sz="6" w:space="0" w:color="auto"/>
              <w:bottom w:val="single" w:sz="6" w:space="0" w:color="auto"/>
              <w:right w:val="single" w:sz="6" w:space="0" w:color="auto"/>
            </w:tcBorders>
          </w:tcPr>
          <w:p w14:paraId="6D20A9C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Процент от основной программы</w:t>
            </w:r>
          </w:p>
        </w:tc>
        <w:tc>
          <w:tcPr>
            <w:tcW w:w="1046" w:type="dxa"/>
            <w:tcBorders>
              <w:top w:val="single" w:sz="6" w:space="0" w:color="auto"/>
              <w:left w:val="single" w:sz="6" w:space="0" w:color="auto"/>
              <w:bottom w:val="single" w:sz="6" w:space="0" w:color="auto"/>
              <w:right w:val="single" w:sz="6" w:space="0" w:color="auto"/>
            </w:tcBorders>
          </w:tcPr>
          <w:p w14:paraId="191F52B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Стоимость</w:t>
            </w:r>
          </w:p>
        </w:tc>
      </w:tr>
      <w:tr w:rsidR="006C2D0A" w:rsidRPr="00975B5A" w14:paraId="2194FD50" w14:textId="77777777">
        <w:trPr>
          <w:trHeight w:val="278"/>
        </w:trPr>
        <w:tc>
          <w:tcPr>
            <w:tcW w:w="2717" w:type="dxa"/>
            <w:tcBorders>
              <w:top w:val="single" w:sz="6" w:space="0" w:color="auto"/>
              <w:left w:val="single" w:sz="6" w:space="0" w:color="auto"/>
              <w:bottom w:val="single" w:sz="6" w:space="0" w:color="auto"/>
              <w:right w:val="single" w:sz="6" w:space="0" w:color="auto"/>
            </w:tcBorders>
          </w:tcPr>
          <w:p w14:paraId="07FE4D2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3-линейные винтовочные патроны</w:t>
            </w:r>
          </w:p>
        </w:tc>
        <w:tc>
          <w:tcPr>
            <w:tcW w:w="1478" w:type="dxa"/>
            <w:tcBorders>
              <w:top w:val="single" w:sz="6" w:space="0" w:color="auto"/>
              <w:left w:val="single" w:sz="6" w:space="0" w:color="auto"/>
              <w:bottom w:val="single" w:sz="6" w:space="0" w:color="auto"/>
              <w:right w:val="single" w:sz="6" w:space="0" w:color="auto"/>
            </w:tcBorders>
          </w:tcPr>
          <w:p w14:paraId="41E3316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342 000 000</w:t>
            </w:r>
          </w:p>
        </w:tc>
        <w:tc>
          <w:tcPr>
            <w:tcW w:w="1056" w:type="dxa"/>
            <w:tcBorders>
              <w:top w:val="single" w:sz="6" w:space="0" w:color="auto"/>
              <w:left w:val="single" w:sz="6" w:space="0" w:color="auto"/>
              <w:bottom w:val="single" w:sz="6" w:space="0" w:color="auto"/>
              <w:right w:val="single" w:sz="6" w:space="0" w:color="auto"/>
            </w:tcBorders>
          </w:tcPr>
          <w:p w14:paraId="43EC156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48000000</w:t>
            </w:r>
          </w:p>
        </w:tc>
        <w:tc>
          <w:tcPr>
            <w:tcW w:w="1603" w:type="dxa"/>
            <w:tcBorders>
              <w:top w:val="single" w:sz="6" w:space="0" w:color="auto"/>
              <w:left w:val="single" w:sz="6" w:space="0" w:color="auto"/>
              <w:bottom w:val="single" w:sz="6" w:space="0" w:color="auto"/>
              <w:right w:val="single" w:sz="6" w:space="0" w:color="auto"/>
            </w:tcBorders>
          </w:tcPr>
          <w:p w14:paraId="52FD5B4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w:t>
            </w:r>
          </w:p>
        </w:tc>
        <w:tc>
          <w:tcPr>
            <w:tcW w:w="1046" w:type="dxa"/>
            <w:tcBorders>
              <w:top w:val="single" w:sz="6" w:space="0" w:color="auto"/>
              <w:left w:val="single" w:sz="6" w:space="0" w:color="auto"/>
              <w:bottom w:val="single" w:sz="6" w:space="0" w:color="auto"/>
              <w:right w:val="single" w:sz="6" w:space="0" w:color="auto"/>
            </w:tcBorders>
          </w:tcPr>
          <w:p w14:paraId="5CA42E6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4354000</w:t>
            </w:r>
          </w:p>
        </w:tc>
      </w:tr>
      <w:tr w:rsidR="006C2D0A" w:rsidRPr="00975B5A" w14:paraId="3B4061E1" w14:textId="77777777">
        <w:trPr>
          <w:trHeight w:val="278"/>
        </w:trPr>
        <w:tc>
          <w:tcPr>
            <w:tcW w:w="2717" w:type="dxa"/>
            <w:tcBorders>
              <w:top w:val="single" w:sz="6" w:space="0" w:color="auto"/>
              <w:left w:val="single" w:sz="6" w:space="0" w:color="auto"/>
              <w:bottom w:val="single" w:sz="6" w:space="0" w:color="auto"/>
              <w:right w:val="single" w:sz="6" w:space="0" w:color="auto"/>
            </w:tcBorders>
          </w:tcPr>
          <w:p w14:paraId="6BC69C0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Пулеметы “Максим”</w:t>
            </w:r>
          </w:p>
        </w:tc>
        <w:tc>
          <w:tcPr>
            <w:tcW w:w="1478" w:type="dxa"/>
            <w:tcBorders>
              <w:top w:val="single" w:sz="6" w:space="0" w:color="auto"/>
              <w:left w:val="single" w:sz="6" w:space="0" w:color="auto"/>
              <w:bottom w:val="single" w:sz="6" w:space="0" w:color="auto"/>
              <w:right w:val="single" w:sz="6" w:space="0" w:color="auto"/>
            </w:tcBorders>
          </w:tcPr>
          <w:p w14:paraId="3D5BF08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1400</w:t>
            </w:r>
          </w:p>
        </w:tc>
        <w:tc>
          <w:tcPr>
            <w:tcW w:w="1056" w:type="dxa"/>
            <w:tcBorders>
              <w:top w:val="single" w:sz="6" w:space="0" w:color="auto"/>
              <w:left w:val="single" w:sz="6" w:space="0" w:color="auto"/>
              <w:bottom w:val="single" w:sz="6" w:space="0" w:color="auto"/>
              <w:right w:val="single" w:sz="6" w:space="0" w:color="auto"/>
            </w:tcBorders>
          </w:tcPr>
          <w:p w14:paraId="0B27A2B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2200</w:t>
            </w:r>
          </w:p>
        </w:tc>
        <w:tc>
          <w:tcPr>
            <w:tcW w:w="1603" w:type="dxa"/>
            <w:tcBorders>
              <w:top w:val="single" w:sz="6" w:space="0" w:color="auto"/>
              <w:left w:val="single" w:sz="6" w:space="0" w:color="auto"/>
              <w:bottom w:val="single" w:sz="6" w:space="0" w:color="auto"/>
              <w:right w:val="single" w:sz="6" w:space="0" w:color="auto"/>
            </w:tcBorders>
          </w:tcPr>
          <w:p w14:paraId="0A9941D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160</w:t>
            </w:r>
          </w:p>
        </w:tc>
        <w:tc>
          <w:tcPr>
            <w:tcW w:w="1046" w:type="dxa"/>
            <w:tcBorders>
              <w:top w:val="single" w:sz="6" w:space="0" w:color="auto"/>
              <w:left w:val="single" w:sz="6" w:space="0" w:color="auto"/>
              <w:bottom w:val="single" w:sz="6" w:space="0" w:color="auto"/>
              <w:right w:val="single" w:sz="6" w:space="0" w:color="auto"/>
            </w:tcBorders>
          </w:tcPr>
          <w:p w14:paraId="34805B6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2860000</w:t>
            </w:r>
          </w:p>
        </w:tc>
      </w:tr>
      <w:tr w:rsidR="006C2D0A" w:rsidRPr="00975B5A" w14:paraId="415B2A3E" w14:textId="77777777">
        <w:trPr>
          <w:trHeight w:val="288"/>
        </w:trPr>
        <w:tc>
          <w:tcPr>
            <w:tcW w:w="2717" w:type="dxa"/>
            <w:tcBorders>
              <w:top w:val="single" w:sz="6" w:space="0" w:color="auto"/>
              <w:left w:val="single" w:sz="6" w:space="0" w:color="auto"/>
              <w:bottom w:val="single" w:sz="6" w:space="0" w:color="auto"/>
              <w:right w:val="single" w:sz="6" w:space="0" w:color="auto"/>
            </w:tcBorders>
          </w:tcPr>
          <w:p w14:paraId="2FF7C33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Станки к ним</w:t>
            </w:r>
          </w:p>
        </w:tc>
        <w:tc>
          <w:tcPr>
            <w:tcW w:w="1478" w:type="dxa"/>
            <w:tcBorders>
              <w:top w:val="single" w:sz="6" w:space="0" w:color="auto"/>
              <w:left w:val="single" w:sz="6" w:space="0" w:color="auto"/>
              <w:bottom w:val="single" w:sz="6" w:space="0" w:color="auto"/>
              <w:right w:val="single" w:sz="6" w:space="0" w:color="auto"/>
            </w:tcBorders>
          </w:tcPr>
          <w:p w14:paraId="4F07E91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1200</w:t>
            </w:r>
          </w:p>
        </w:tc>
        <w:tc>
          <w:tcPr>
            <w:tcW w:w="1056" w:type="dxa"/>
            <w:tcBorders>
              <w:top w:val="single" w:sz="6" w:space="0" w:color="auto"/>
              <w:left w:val="single" w:sz="6" w:space="0" w:color="auto"/>
              <w:bottom w:val="single" w:sz="6" w:space="0" w:color="auto"/>
              <w:right w:val="single" w:sz="6" w:space="0" w:color="auto"/>
            </w:tcBorders>
          </w:tcPr>
          <w:p w14:paraId="7D8623B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2200</w:t>
            </w:r>
          </w:p>
        </w:tc>
        <w:tc>
          <w:tcPr>
            <w:tcW w:w="1603" w:type="dxa"/>
            <w:tcBorders>
              <w:top w:val="single" w:sz="6" w:space="0" w:color="auto"/>
              <w:left w:val="single" w:sz="6" w:space="0" w:color="auto"/>
              <w:bottom w:val="single" w:sz="6" w:space="0" w:color="auto"/>
              <w:right w:val="single" w:sz="6" w:space="0" w:color="auto"/>
            </w:tcBorders>
          </w:tcPr>
          <w:p w14:paraId="1E1445A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180</w:t>
            </w:r>
          </w:p>
        </w:tc>
        <w:tc>
          <w:tcPr>
            <w:tcW w:w="1046" w:type="dxa"/>
            <w:tcBorders>
              <w:top w:val="single" w:sz="6" w:space="0" w:color="auto"/>
              <w:left w:val="single" w:sz="6" w:space="0" w:color="auto"/>
              <w:bottom w:val="single" w:sz="6" w:space="0" w:color="auto"/>
              <w:right w:val="single" w:sz="6" w:space="0" w:color="auto"/>
            </w:tcBorders>
          </w:tcPr>
          <w:p w14:paraId="0AC1A17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960000</w:t>
            </w:r>
          </w:p>
        </w:tc>
      </w:tr>
      <w:tr w:rsidR="006C2D0A" w:rsidRPr="00975B5A" w14:paraId="4D16E242" w14:textId="77777777">
        <w:trPr>
          <w:trHeight w:val="278"/>
        </w:trPr>
        <w:tc>
          <w:tcPr>
            <w:tcW w:w="2717" w:type="dxa"/>
            <w:tcBorders>
              <w:top w:val="single" w:sz="6" w:space="0" w:color="auto"/>
              <w:left w:val="single" w:sz="6" w:space="0" w:color="auto"/>
              <w:bottom w:val="single" w:sz="6" w:space="0" w:color="auto"/>
              <w:right w:val="single" w:sz="6" w:space="0" w:color="auto"/>
            </w:tcBorders>
          </w:tcPr>
          <w:p w14:paraId="61705D3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Ружья-пулеметы Федорова</w:t>
            </w:r>
          </w:p>
        </w:tc>
        <w:tc>
          <w:tcPr>
            <w:tcW w:w="1478" w:type="dxa"/>
            <w:tcBorders>
              <w:top w:val="single" w:sz="6" w:space="0" w:color="auto"/>
              <w:left w:val="single" w:sz="6" w:space="0" w:color="auto"/>
              <w:bottom w:val="single" w:sz="6" w:space="0" w:color="auto"/>
              <w:right w:val="single" w:sz="6" w:space="0" w:color="auto"/>
            </w:tcBorders>
          </w:tcPr>
          <w:p w14:paraId="2EB51F3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1200</w:t>
            </w:r>
          </w:p>
        </w:tc>
        <w:tc>
          <w:tcPr>
            <w:tcW w:w="1056" w:type="dxa"/>
            <w:tcBorders>
              <w:top w:val="single" w:sz="6" w:space="0" w:color="auto"/>
              <w:left w:val="single" w:sz="6" w:space="0" w:color="auto"/>
              <w:bottom w:val="single" w:sz="6" w:space="0" w:color="auto"/>
              <w:right w:val="single" w:sz="6" w:space="0" w:color="auto"/>
            </w:tcBorders>
          </w:tcPr>
          <w:p w14:paraId="757C1E3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600</w:t>
            </w:r>
          </w:p>
        </w:tc>
        <w:tc>
          <w:tcPr>
            <w:tcW w:w="1603" w:type="dxa"/>
            <w:tcBorders>
              <w:top w:val="single" w:sz="6" w:space="0" w:color="auto"/>
              <w:left w:val="single" w:sz="6" w:space="0" w:color="auto"/>
              <w:bottom w:val="single" w:sz="6" w:space="0" w:color="auto"/>
              <w:right w:val="single" w:sz="6" w:space="0" w:color="auto"/>
            </w:tcBorders>
          </w:tcPr>
          <w:p w14:paraId="35A0AAA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50</w:t>
            </w:r>
          </w:p>
        </w:tc>
        <w:tc>
          <w:tcPr>
            <w:tcW w:w="1046" w:type="dxa"/>
            <w:tcBorders>
              <w:top w:val="single" w:sz="6" w:space="0" w:color="auto"/>
              <w:left w:val="single" w:sz="6" w:space="0" w:color="auto"/>
              <w:bottom w:val="single" w:sz="6" w:space="0" w:color="auto"/>
              <w:right w:val="single" w:sz="6" w:space="0" w:color="auto"/>
            </w:tcBorders>
          </w:tcPr>
          <w:p w14:paraId="6FC0A8C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912000</w:t>
            </w:r>
          </w:p>
        </w:tc>
      </w:tr>
      <w:tr w:rsidR="006C2D0A" w:rsidRPr="00975B5A" w14:paraId="445C512E" w14:textId="77777777">
        <w:trPr>
          <w:trHeight w:val="278"/>
        </w:trPr>
        <w:tc>
          <w:tcPr>
            <w:tcW w:w="2717" w:type="dxa"/>
            <w:tcBorders>
              <w:top w:val="single" w:sz="6" w:space="0" w:color="auto"/>
              <w:left w:val="single" w:sz="6" w:space="0" w:color="auto"/>
              <w:bottom w:val="single" w:sz="6" w:space="0" w:color="auto"/>
              <w:right w:val="single" w:sz="6" w:space="0" w:color="auto"/>
            </w:tcBorders>
          </w:tcPr>
          <w:p w14:paraId="01F2D86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винтовки Токарева</w:t>
            </w:r>
          </w:p>
        </w:tc>
        <w:tc>
          <w:tcPr>
            <w:tcW w:w="1478" w:type="dxa"/>
            <w:tcBorders>
              <w:top w:val="single" w:sz="6" w:space="0" w:color="auto"/>
              <w:left w:val="single" w:sz="6" w:space="0" w:color="auto"/>
              <w:bottom w:val="single" w:sz="6" w:space="0" w:color="auto"/>
              <w:right w:val="single" w:sz="6" w:space="0" w:color="auto"/>
            </w:tcBorders>
          </w:tcPr>
          <w:p w14:paraId="5C653D9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w:t>
            </w:r>
          </w:p>
        </w:tc>
        <w:tc>
          <w:tcPr>
            <w:tcW w:w="1056" w:type="dxa"/>
            <w:tcBorders>
              <w:top w:val="single" w:sz="6" w:space="0" w:color="auto"/>
              <w:left w:val="single" w:sz="6" w:space="0" w:color="auto"/>
              <w:bottom w:val="single" w:sz="6" w:space="0" w:color="auto"/>
              <w:right w:val="single" w:sz="6" w:space="0" w:color="auto"/>
            </w:tcBorders>
          </w:tcPr>
          <w:p w14:paraId="32F79C1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85</w:t>
            </w:r>
          </w:p>
        </w:tc>
        <w:tc>
          <w:tcPr>
            <w:tcW w:w="1603" w:type="dxa"/>
            <w:tcBorders>
              <w:top w:val="single" w:sz="6" w:space="0" w:color="auto"/>
              <w:left w:val="single" w:sz="6" w:space="0" w:color="auto"/>
              <w:bottom w:val="single" w:sz="6" w:space="0" w:color="auto"/>
              <w:right w:val="single" w:sz="6" w:space="0" w:color="auto"/>
            </w:tcBorders>
          </w:tcPr>
          <w:p w14:paraId="602C534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046" w:type="dxa"/>
            <w:tcBorders>
              <w:top w:val="single" w:sz="6" w:space="0" w:color="auto"/>
              <w:left w:val="single" w:sz="6" w:space="0" w:color="auto"/>
              <w:bottom w:val="single" w:sz="6" w:space="0" w:color="auto"/>
              <w:right w:val="single" w:sz="6" w:space="0" w:color="auto"/>
            </w:tcBorders>
          </w:tcPr>
          <w:p w14:paraId="1F84CA9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170000</w:t>
            </w:r>
          </w:p>
        </w:tc>
      </w:tr>
      <w:tr w:rsidR="006C2D0A" w:rsidRPr="00975B5A" w14:paraId="13C475E7" w14:textId="77777777">
        <w:trPr>
          <w:trHeight w:val="288"/>
        </w:trPr>
        <w:tc>
          <w:tcPr>
            <w:tcW w:w="2717" w:type="dxa"/>
            <w:tcBorders>
              <w:top w:val="single" w:sz="6" w:space="0" w:color="auto"/>
              <w:left w:val="single" w:sz="6" w:space="0" w:color="auto"/>
              <w:bottom w:val="single" w:sz="6" w:space="0" w:color="auto"/>
              <w:right w:val="single" w:sz="6" w:space="0" w:color="auto"/>
            </w:tcBorders>
          </w:tcPr>
          <w:p w14:paraId="24A31B2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Инструменты</w:t>
            </w:r>
          </w:p>
        </w:tc>
        <w:tc>
          <w:tcPr>
            <w:tcW w:w="1478" w:type="dxa"/>
            <w:tcBorders>
              <w:top w:val="single" w:sz="6" w:space="0" w:color="auto"/>
              <w:left w:val="single" w:sz="6" w:space="0" w:color="auto"/>
              <w:bottom w:val="single" w:sz="6" w:space="0" w:color="auto"/>
              <w:right w:val="single" w:sz="6" w:space="0" w:color="auto"/>
            </w:tcBorders>
          </w:tcPr>
          <w:p w14:paraId="20550E3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056" w:type="dxa"/>
            <w:tcBorders>
              <w:top w:val="single" w:sz="6" w:space="0" w:color="auto"/>
              <w:left w:val="single" w:sz="6" w:space="0" w:color="auto"/>
              <w:bottom w:val="single" w:sz="6" w:space="0" w:color="auto"/>
              <w:right w:val="single" w:sz="6" w:space="0" w:color="auto"/>
            </w:tcBorders>
          </w:tcPr>
          <w:p w14:paraId="7A0F418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603" w:type="dxa"/>
            <w:tcBorders>
              <w:top w:val="single" w:sz="6" w:space="0" w:color="auto"/>
              <w:left w:val="single" w:sz="6" w:space="0" w:color="auto"/>
              <w:bottom w:val="single" w:sz="6" w:space="0" w:color="auto"/>
              <w:right w:val="single" w:sz="6" w:space="0" w:color="auto"/>
            </w:tcBorders>
          </w:tcPr>
          <w:p w14:paraId="3651A0F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046" w:type="dxa"/>
            <w:tcBorders>
              <w:top w:val="single" w:sz="6" w:space="0" w:color="auto"/>
              <w:left w:val="single" w:sz="6" w:space="0" w:color="auto"/>
              <w:bottom w:val="single" w:sz="6" w:space="0" w:color="auto"/>
              <w:right w:val="single" w:sz="6" w:space="0" w:color="auto"/>
            </w:tcBorders>
          </w:tcPr>
          <w:p w14:paraId="74985A1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100000</w:t>
            </w:r>
          </w:p>
        </w:tc>
      </w:tr>
      <w:tr w:rsidR="006C2D0A" w:rsidRPr="00975B5A" w14:paraId="0AB9C2A8" w14:textId="77777777">
        <w:trPr>
          <w:trHeight w:val="298"/>
        </w:trPr>
        <w:tc>
          <w:tcPr>
            <w:tcW w:w="2717" w:type="dxa"/>
            <w:tcBorders>
              <w:top w:val="single" w:sz="6" w:space="0" w:color="auto"/>
              <w:left w:val="single" w:sz="6" w:space="0" w:color="auto"/>
              <w:bottom w:val="single" w:sz="6" w:space="0" w:color="auto"/>
              <w:right w:val="single" w:sz="6" w:space="0" w:color="auto"/>
            </w:tcBorders>
          </w:tcPr>
          <w:p w14:paraId="72EBE11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Итого</w:t>
            </w:r>
          </w:p>
        </w:tc>
        <w:tc>
          <w:tcPr>
            <w:tcW w:w="1478" w:type="dxa"/>
            <w:tcBorders>
              <w:top w:val="single" w:sz="6" w:space="0" w:color="auto"/>
              <w:left w:val="single" w:sz="6" w:space="0" w:color="auto"/>
              <w:bottom w:val="single" w:sz="6" w:space="0" w:color="auto"/>
              <w:right w:val="single" w:sz="6" w:space="0" w:color="auto"/>
            </w:tcBorders>
          </w:tcPr>
          <w:p w14:paraId="5E26A50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056" w:type="dxa"/>
            <w:tcBorders>
              <w:top w:val="single" w:sz="6" w:space="0" w:color="auto"/>
              <w:left w:val="single" w:sz="6" w:space="0" w:color="auto"/>
              <w:bottom w:val="single" w:sz="6" w:space="0" w:color="auto"/>
              <w:right w:val="single" w:sz="6" w:space="0" w:color="auto"/>
            </w:tcBorders>
          </w:tcPr>
          <w:p w14:paraId="0B9561E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603" w:type="dxa"/>
            <w:tcBorders>
              <w:top w:val="single" w:sz="6" w:space="0" w:color="auto"/>
              <w:left w:val="single" w:sz="6" w:space="0" w:color="auto"/>
              <w:bottom w:val="single" w:sz="6" w:space="0" w:color="auto"/>
              <w:right w:val="single" w:sz="6" w:space="0" w:color="auto"/>
            </w:tcBorders>
          </w:tcPr>
          <w:p w14:paraId="7CD9670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046" w:type="dxa"/>
            <w:tcBorders>
              <w:top w:val="single" w:sz="6" w:space="0" w:color="auto"/>
              <w:left w:val="single" w:sz="6" w:space="0" w:color="auto"/>
              <w:bottom w:val="single" w:sz="6" w:space="0" w:color="auto"/>
              <w:right w:val="single" w:sz="6" w:space="0" w:color="auto"/>
            </w:tcBorders>
          </w:tcPr>
          <w:p w14:paraId="3B536E4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9356000</w:t>
            </w:r>
          </w:p>
        </w:tc>
      </w:tr>
    </w:tbl>
    <w:p w14:paraId="136D50F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 дополнительные заказы падали на Главное управление военной промышленности. Комиссия обороны предложила ГУВП немедленно приступить к быстрому разворачиванию производительности заводов до пределов, вмещающих указанные дополнительные заказы. Приказано было не ожидать никаких формальностей, как-то: предписаний, открытия креди</w:t>
      </w:r>
      <w:r w:rsidRPr="00975B5A">
        <w:rPr>
          <w:rFonts w:ascii="Times New Roman" w:hAnsi="Times New Roman" w:cs="Times New Roman"/>
          <w:color w:val="000000" w:themeColor="text1"/>
          <w:sz w:val="16"/>
          <w:szCs w:val="16"/>
        </w:rPr>
        <w:softHyphen/>
        <w:t>та и прочего.</w:t>
      </w:r>
    </w:p>
    <w:p w14:paraId="63C8EF5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Приказ К[омиссии] о[бороны] был принят ГУВП к немедленному и точному исполне</w:t>
      </w:r>
      <w:r w:rsidRPr="00975B5A">
        <w:rPr>
          <w:rFonts w:ascii="Times New Roman" w:hAnsi="Times New Roman" w:cs="Times New Roman"/>
          <w:color w:val="000000" w:themeColor="text1"/>
          <w:sz w:val="16"/>
          <w:szCs w:val="16"/>
        </w:rPr>
        <w:softHyphen/>
        <w:t>нию. В течение ноября и декабря 1923 г. были предприняты все подготовительные меры к разворачиванию работ. Заводы наняли вновь до 8,5 тыс. рабочих. Приступлено было к при</w:t>
      </w:r>
      <w:r w:rsidRPr="00975B5A">
        <w:rPr>
          <w:rFonts w:ascii="Times New Roman" w:hAnsi="Times New Roman" w:cs="Times New Roman"/>
          <w:color w:val="000000" w:themeColor="text1"/>
          <w:sz w:val="16"/>
          <w:szCs w:val="16"/>
        </w:rPr>
        <w:softHyphen/>
        <w:t>ведению в порядок и усилению оборудования. В производствах начато было изготовление по усиленной программе первоочередных деталей изделий. Срочно было закуплено крупное ко</w:t>
      </w:r>
      <w:r w:rsidRPr="00975B5A">
        <w:rPr>
          <w:rFonts w:ascii="Times New Roman" w:hAnsi="Times New Roman" w:cs="Times New Roman"/>
          <w:color w:val="000000" w:themeColor="text1"/>
          <w:sz w:val="16"/>
          <w:szCs w:val="16"/>
        </w:rPr>
        <w:softHyphen/>
        <w:t>личество необходимых материалов. Заключены были дополнительные договоры на постав</w:t>
      </w:r>
      <w:r w:rsidRPr="00975B5A">
        <w:rPr>
          <w:rFonts w:ascii="Times New Roman" w:hAnsi="Times New Roman" w:cs="Times New Roman"/>
          <w:color w:val="000000" w:themeColor="text1"/>
          <w:sz w:val="16"/>
          <w:szCs w:val="16"/>
        </w:rPr>
        <w:softHyphen/>
        <w:t>ку материалов и предметов.</w:t>
      </w:r>
    </w:p>
    <w:p w14:paraId="2E920ED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середине декабря 1923 г. ГУВП было получено распоряжение об отмене всех допол-нительных заказов, за минованием в них надобности. Вслед за этим высшее командование за</w:t>
      </w:r>
      <w:r w:rsidRPr="00975B5A">
        <w:rPr>
          <w:rFonts w:ascii="Times New Roman" w:hAnsi="Times New Roman" w:cs="Times New Roman"/>
          <w:color w:val="000000" w:themeColor="text1"/>
          <w:sz w:val="16"/>
          <w:szCs w:val="16"/>
        </w:rPr>
        <w:softHyphen/>
        <w:t>явило, что оно отказывается также и от той основной программы заказов ГУ ВПу, которая бы</w:t>
      </w:r>
      <w:r w:rsidRPr="00975B5A">
        <w:rPr>
          <w:rFonts w:ascii="Times New Roman" w:hAnsi="Times New Roman" w:cs="Times New Roman"/>
          <w:color w:val="000000" w:themeColor="text1"/>
          <w:sz w:val="16"/>
          <w:szCs w:val="16"/>
        </w:rPr>
        <w:softHyphen/>
        <w:t>ла установлена в октябре на 1923/24.Г. Взамен высшее командование выдвинуло новую прог</w:t>
      </w:r>
      <w:r w:rsidRPr="00975B5A">
        <w:rPr>
          <w:rFonts w:ascii="Times New Roman" w:hAnsi="Times New Roman" w:cs="Times New Roman"/>
          <w:color w:val="000000" w:themeColor="text1"/>
          <w:sz w:val="16"/>
          <w:szCs w:val="16"/>
        </w:rPr>
        <w:softHyphen/>
        <w:t>рамму, ввиду финансовых соображений весьма сокращенную против первоначальной. Со</w:t>
      </w:r>
      <w:r w:rsidRPr="00975B5A">
        <w:rPr>
          <w:rFonts w:ascii="Times New Roman" w:hAnsi="Times New Roman" w:cs="Times New Roman"/>
          <w:color w:val="000000" w:themeColor="text1"/>
          <w:sz w:val="16"/>
          <w:szCs w:val="16"/>
        </w:rPr>
        <w:softHyphen/>
        <w:t>поставление этих программ дано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2986"/>
        <w:gridCol w:w="1651"/>
        <w:gridCol w:w="1613"/>
        <w:gridCol w:w="1680"/>
      </w:tblGrid>
      <w:tr w:rsidR="006C2D0A" w:rsidRPr="00975B5A" w14:paraId="0712CEB6" w14:textId="77777777">
        <w:trPr>
          <w:trHeight w:val="614"/>
        </w:trPr>
        <w:tc>
          <w:tcPr>
            <w:tcW w:w="2986" w:type="dxa"/>
            <w:tcBorders>
              <w:top w:val="single" w:sz="6" w:space="0" w:color="auto"/>
              <w:left w:val="single" w:sz="6" w:space="0" w:color="auto"/>
              <w:bottom w:val="single" w:sz="6" w:space="0" w:color="auto"/>
              <w:right w:val="single" w:sz="6" w:space="0" w:color="auto"/>
            </w:tcBorders>
          </w:tcPr>
          <w:p w14:paraId="344FC66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Наименование</w:t>
            </w:r>
          </w:p>
        </w:tc>
        <w:tc>
          <w:tcPr>
            <w:tcW w:w="1651" w:type="dxa"/>
            <w:tcBorders>
              <w:top w:val="single" w:sz="6" w:space="0" w:color="auto"/>
              <w:left w:val="single" w:sz="6" w:space="0" w:color="auto"/>
              <w:bottom w:val="single" w:sz="6" w:space="0" w:color="auto"/>
              <w:right w:val="single" w:sz="6" w:space="0" w:color="auto"/>
            </w:tcBorders>
          </w:tcPr>
          <w:p w14:paraId="737AA8F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Первоначальная ос</w:t>
            </w:r>
            <w:r w:rsidRPr="00975B5A">
              <w:rPr>
                <w:rFonts w:ascii="Times New Roman" w:hAnsi="Times New Roman" w:cs="Times New Roman"/>
                <w:color w:val="000000" w:themeColor="text1"/>
                <w:sz w:val="16"/>
                <w:szCs w:val="16"/>
              </w:rPr>
              <w:softHyphen/>
              <w:t>новная программа на 1923/24 г.</w:t>
            </w:r>
          </w:p>
        </w:tc>
        <w:tc>
          <w:tcPr>
            <w:tcW w:w="1613" w:type="dxa"/>
            <w:tcBorders>
              <w:top w:val="single" w:sz="6" w:space="0" w:color="auto"/>
              <w:left w:val="single" w:sz="6" w:space="0" w:color="auto"/>
              <w:bottom w:val="single" w:sz="6" w:space="0" w:color="auto"/>
              <w:right w:val="single" w:sz="6" w:space="0" w:color="auto"/>
            </w:tcBorders>
          </w:tcPr>
          <w:p w14:paraId="43B1063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Сокращенная прог</w:t>
            </w:r>
            <w:r w:rsidRPr="00975B5A">
              <w:rPr>
                <w:rFonts w:ascii="Times New Roman" w:hAnsi="Times New Roman" w:cs="Times New Roman"/>
                <w:color w:val="000000" w:themeColor="text1"/>
                <w:sz w:val="16"/>
                <w:szCs w:val="16"/>
              </w:rPr>
              <w:softHyphen/>
              <w:t>рамма высшего ко</w:t>
            </w:r>
            <w:r w:rsidRPr="00975B5A">
              <w:rPr>
                <w:rFonts w:ascii="Times New Roman" w:hAnsi="Times New Roman" w:cs="Times New Roman"/>
                <w:color w:val="000000" w:themeColor="text1"/>
                <w:sz w:val="16"/>
                <w:szCs w:val="16"/>
              </w:rPr>
              <w:softHyphen/>
              <w:t>мандования</w:t>
            </w:r>
          </w:p>
        </w:tc>
        <w:tc>
          <w:tcPr>
            <w:tcW w:w="1680" w:type="dxa"/>
            <w:tcBorders>
              <w:top w:val="single" w:sz="6" w:space="0" w:color="auto"/>
              <w:left w:val="single" w:sz="6" w:space="0" w:color="auto"/>
              <w:bottom w:val="single" w:sz="6" w:space="0" w:color="auto"/>
              <w:right w:val="single" w:sz="6" w:space="0" w:color="auto"/>
            </w:tcBorders>
          </w:tcPr>
          <w:p w14:paraId="79492B6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Процент сокращениял~</w:t>
            </w:r>
          </w:p>
        </w:tc>
      </w:tr>
      <w:tr w:rsidR="006C2D0A" w:rsidRPr="00975B5A" w14:paraId="64E0D587" w14:textId="77777777">
        <w:trPr>
          <w:trHeight w:val="288"/>
        </w:trPr>
        <w:tc>
          <w:tcPr>
            <w:tcW w:w="2986" w:type="dxa"/>
            <w:tcBorders>
              <w:top w:val="single" w:sz="6" w:space="0" w:color="auto"/>
              <w:left w:val="single" w:sz="6" w:space="0" w:color="auto"/>
              <w:bottom w:val="single" w:sz="6" w:space="0" w:color="auto"/>
              <w:right w:val="single" w:sz="6" w:space="0" w:color="auto"/>
            </w:tcBorders>
          </w:tcPr>
          <w:p w14:paraId="7790C9E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3-линейных винтовок</w:t>
            </w:r>
          </w:p>
        </w:tc>
        <w:tc>
          <w:tcPr>
            <w:tcW w:w="1651" w:type="dxa"/>
            <w:tcBorders>
              <w:top w:val="single" w:sz="6" w:space="0" w:color="auto"/>
              <w:left w:val="single" w:sz="6" w:space="0" w:color="auto"/>
              <w:bottom w:val="single" w:sz="6" w:space="0" w:color="auto"/>
              <w:right w:val="single" w:sz="6" w:space="0" w:color="auto"/>
            </w:tcBorders>
          </w:tcPr>
          <w:p w14:paraId="089E55B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300000</w:t>
            </w:r>
          </w:p>
        </w:tc>
        <w:tc>
          <w:tcPr>
            <w:tcW w:w="1613" w:type="dxa"/>
            <w:tcBorders>
              <w:top w:val="single" w:sz="6" w:space="0" w:color="auto"/>
              <w:left w:val="single" w:sz="6" w:space="0" w:color="auto"/>
              <w:bottom w:val="single" w:sz="6" w:space="0" w:color="auto"/>
              <w:right w:val="single" w:sz="6" w:space="0" w:color="auto"/>
            </w:tcBorders>
          </w:tcPr>
          <w:p w14:paraId="3D4B53A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100000</w:t>
            </w:r>
          </w:p>
        </w:tc>
        <w:tc>
          <w:tcPr>
            <w:tcW w:w="1680" w:type="dxa"/>
            <w:tcBorders>
              <w:top w:val="single" w:sz="6" w:space="0" w:color="auto"/>
              <w:left w:val="single" w:sz="6" w:space="0" w:color="auto"/>
              <w:bottom w:val="single" w:sz="6" w:space="0" w:color="auto"/>
              <w:right w:val="single" w:sz="6" w:space="0" w:color="auto"/>
            </w:tcBorders>
          </w:tcPr>
          <w:p w14:paraId="0DD5F9E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66</w:t>
            </w:r>
          </w:p>
        </w:tc>
      </w:tr>
      <w:tr w:rsidR="006C2D0A" w:rsidRPr="00975B5A" w14:paraId="71825759" w14:textId="77777777">
        <w:trPr>
          <w:trHeight w:val="288"/>
        </w:trPr>
        <w:tc>
          <w:tcPr>
            <w:tcW w:w="2986" w:type="dxa"/>
            <w:tcBorders>
              <w:top w:val="single" w:sz="6" w:space="0" w:color="auto"/>
              <w:left w:val="single" w:sz="6" w:space="0" w:color="auto"/>
              <w:bottom w:val="single" w:sz="6" w:space="0" w:color="auto"/>
              <w:right w:val="single" w:sz="6" w:space="0" w:color="auto"/>
            </w:tcBorders>
          </w:tcPr>
          <w:p w14:paraId="206C883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3-линейных винтпатронов</w:t>
            </w:r>
          </w:p>
        </w:tc>
        <w:tc>
          <w:tcPr>
            <w:tcW w:w="1651" w:type="dxa"/>
            <w:tcBorders>
              <w:top w:val="single" w:sz="6" w:space="0" w:color="auto"/>
              <w:left w:val="single" w:sz="6" w:space="0" w:color="auto"/>
              <w:bottom w:val="single" w:sz="6" w:space="0" w:color="auto"/>
              <w:right w:val="single" w:sz="6" w:space="0" w:color="auto"/>
            </w:tcBorders>
          </w:tcPr>
          <w:p w14:paraId="7EB3711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342000000</w:t>
            </w:r>
          </w:p>
        </w:tc>
        <w:tc>
          <w:tcPr>
            <w:tcW w:w="1613" w:type="dxa"/>
            <w:tcBorders>
              <w:top w:val="single" w:sz="6" w:space="0" w:color="auto"/>
              <w:left w:val="single" w:sz="6" w:space="0" w:color="auto"/>
              <w:bottom w:val="single" w:sz="6" w:space="0" w:color="auto"/>
              <w:right w:val="single" w:sz="6" w:space="0" w:color="auto"/>
            </w:tcBorders>
          </w:tcPr>
          <w:p w14:paraId="45064C8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145000000</w:t>
            </w:r>
          </w:p>
        </w:tc>
        <w:tc>
          <w:tcPr>
            <w:tcW w:w="1680" w:type="dxa"/>
            <w:tcBorders>
              <w:top w:val="single" w:sz="6" w:space="0" w:color="auto"/>
              <w:left w:val="single" w:sz="6" w:space="0" w:color="auto"/>
              <w:bottom w:val="single" w:sz="6" w:space="0" w:color="auto"/>
              <w:right w:val="single" w:sz="6" w:space="0" w:color="auto"/>
            </w:tcBorders>
          </w:tcPr>
          <w:p w14:paraId="1DB2DAD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57</w:t>
            </w:r>
          </w:p>
        </w:tc>
      </w:tr>
      <w:tr w:rsidR="006C2D0A" w:rsidRPr="00975B5A" w14:paraId="00189505" w14:textId="77777777">
        <w:trPr>
          <w:trHeight w:val="278"/>
        </w:trPr>
        <w:tc>
          <w:tcPr>
            <w:tcW w:w="2986" w:type="dxa"/>
            <w:tcBorders>
              <w:top w:val="single" w:sz="6" w:space="0" w:color="auto"/>
              <w:left w:val="single" w:sz="6" w:space="0" w:color="auto"/>
              <w:bottom w:val="single" w:sz="6" w:space="0" w:color="auto"/>
              <w:right w:val="single" w:sz="6" w:space="0" w:color="auto"/>
            </w:tcBorders>
          </w:tcPr>
          <w:p w14:paraId="305DEB1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Пулеметы “Максим” со станками</w:t>
            </w:r>
          </w:p>
        </w:tc>
        <w:tc>
          <w:tcPr>
            <w:tcW w:w="1651" w:type="dxa"/>
            <w:tcBorders>
              <w:top w:val="single" w:sz="6" w:space="0" w:color="auto"/>
              <w:left w:val="single" w:sz="6" w:space="0" w:color="auto"/>
              <w:bottom w:val="single" w:sz="6" w:space="0" w:color="auto"/>
              <w:right w:val="single" w:sz="6" w:space="0" w:color="auto"/>
            </w:tcBorders>
          </w:tcPr>
          <w:p w14:paraId="1E10B1A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1400</w:t>
            </w:r>
          </w:p>
        </w:tc>
        <w:tc>
          <w:tcPr>
            <w:tcW w:w="1613" w:type="dxa"/>
            <w:tcBorders>
              <w:top w:val="single" w:sz="6" w:space="0" w:color="auto"/>
              <w:left w:val="single" w:sz="6" w:space="0" w:color="auto"/>
              <w:bottom w:val="single" w:sz="6" w:space="0" w:color="auto"/>
              <w:right w:val="single" w:sz="6" w:space="0" w:color="auto"/>
            </w:tcBorders>
          </w:tcPr>
          <w:p w14:paraId="017BA3B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350</w:t>
            </w:r>
          </w:p>
        </w:tc>
        <w:tc>
          <w:tcPr>
            <w:tcW w:w="1680" w:type="dxa"/>
            <w:tcBorders>
              <w:top w:val="single" w:sz="6" w:space="0" w:color="auto"/>
              <w:left w:val="single" w:sz="6" w:space="0" w:color="auto"/>
              <w:bottom w:val="single" w:sz="6" w:space="0" w:color="auto"/>
              <w:right w:val="single" w:sz="6" w:space="0" w:color="auto"/>
            </w:tcBorders>
          </w:tcPr>
          <w:p w14:paraId="7F4473B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75</w:t>
            </w:r>
          </w:p>
        </w:tc>
      </w:tr>
      <w:tr w:rsidR="006C2D0A" w:rsidRPr="00975B5A" w14:paraId="0B60A86A" w14:textId="77777777">
        <w:trPr>
          <w:trHeight w:val="278"/>
        </w:trPr>
        <w:tc>
          <w:tcPr>
            <w:tcW w:w="2986" w:type="dxa"/>
            <w:tcBorders>
              <w:top w:val="single" w:sz="6" w:space="0" w:color="auto"/>
              <w:left w:val="single" w:sz="6" w:space="0" w:color="auto"/>
              <w:bottom w:val="single" w:sz="6" w:space="0" w:color="auto"/>
              <w:right w:val="single" w:sz="6" w:space="0" w:color="auto"/>
            </w:tcBorders>
          </w:tcPr>
          <w:p w14:paraId="4A1995C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Ружья-пулеметы Федорова</w:t>
            </w:r>
          </w:p>
        </w:tc>
        <w:tc>
          <w:tcPr>
            <w:tcW w:w="1651" w:type="dxa"/>
            <w:tcBorders>
              <w:top w:val="single" w:sz="6" w:space="0" w:color="auto"/>
              <w:left w:val="single" w:sz="6" w:space="0" w:color="auto"/>
              <w:bottom w:val="single" w:sz="6" w:space="0" w:color="auto"/>
              <w:right w:val="single" w:sz="6" w:space="0" w:color="auto"/>
            </w:tcBorders>
          </w:tcPr>
          <w:p w14:paraId="5294505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1200</w:t>
            </w:r>
          </w:p>
        </w:tc>
        <w:tc>
          <w:tcPr>
            <w:tcW w:w="1613" w:type="dxa"/>
            <w:tcBorders>
              <w:top w:val="single" w:sz="6" w:space="0" w:color="auto"/>
              <w:left w:val="single" w:sz="6" w:space="0" w:color="auto"/>
              <w:bottom w:val="single" w:sz="6" w:space="0" w:color="auto"/>
              <w:right w:val="single" w:sz="6" w:space="0" w:color="auto"/>
            </w:tcBorders>
          </w:tcPr>
          <w:p w14:paraId="1EDAAE3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1200</w:t>
            </w:r>
          </w:p>
        </w:tc>
        <w:tc>
          <w:tcPr>
            <w:tcW w:w="1680" w:type="dxa"/>
            <w:tcBorders>
              <w:top w:val="single" w:sz="6" w:space="0" w:color="auto"/>
              <w:left w:val="single" w:sz="6" w:space="0" w:color="auto"/>
              <w:bottom w:val="single" w:sz="6" w:space="0" w:color="auto"/>
              <w:right w:val="single" w:sz="6" w:space="0" w:color="auto"/>
            </w:tcBorders>
          </w:tcPr>
          <w:p w14:paraId="465A259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r>
      <w:tr w:rsidR="00733A18" w:rsidRPr="00975B5A" w14:paraId="01722ED0" w14:textId="77777777">
        <w:trPr>
          <w:trHeight w:val="288"/>
        </w:trPr>
        <w:tc>
          <w:tcPr>
            <w:tcW w:w="2986" w:type="dxa"/>
            <w:tcBorders>
              <w:top w:val="single" w:sz="6" w:space="0" w:color="auto"/>
              <w:left w:val="single" w:sz="6" w:space="0" w:color="auto"/>
              <w:bottom w:val="single" w:sz="6" w:space="0" w:color="auto"/>
              <w:right w:val="nil"/>
            </w:tcBorders>
          </w:tcPr>
          <w:p w14:paraId="1629917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Стоимость программы:</w:t>
            </w:r>
          </w:p>
        </w:tc>
        <w:tc>
          <w:tcPr>
            <w:tcW w:w="1651" w:type="dxa"/>
            <w:tcBorders>
              <w:top w:val="single" w:sz="6" w:space="0" w:color="auto"/>
              <w:left w:val="nil"/>
              <w:bottom w:val="single" w:sz="6" w:space="0" w:color="auto"/>
              <w:right w:val="nil"/>
            </w:tcBorders>
          </w:tcPr>
          <w:p w14:paraId="53BE93D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13" w:type="dxa"/>
            <w:tcBorders>
              <w:top w:val="single" w:sz="6" w:space="0" w:color="auto"/>
              <w:left w:val="nil"/>
              <w:bottom w:val="single" w:sz="6" w:space="0" w:color="auto"/>
              <w:right w:val="nil"/>
            </w:tcBorders>
          </w:tcPr>
          <w:p w14:paraId="51398FF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80" w:type="dxa"/>
            <w:tcBorders>
              <w:top w:val="single" w:sz="6" w:space="0" w:color="auto"/>
              <w:left w:val="nil"/>
              <w:bottom w:val="single" w:sz="6" w:space="0" w:color="auto"/>
              <w:right w:val="single" w:sz="6" w:space="0" w:color="auto"/>
            </w:tcBorders>
          </w:tcPr>
          <w:p w14:paraId="2855DFA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975B5A" w14:paraId="53E9A37B" w14:textId="77777777">
        <w:trPr>
          <w:trHeight w:val="278"/>
        </w:trPr>
        <w:tc>
          <w:tcPr>
            <w:tcW w:w="2986" w:type="dxa"/>
            <w:tcBorders>
              <w:top w:val="single" w:sz="6" w:space="0" w:color="auto"/>
              <w:left w:val="single" w:sz="6" w:space="0" w:color="auto"/>
              <w:bottom w:val="single" w:sz="6" w:space="0" w:color="auto"/>
              <w:right w:val="single" w:sz="6" w:space="0" w:color="auto"/>
            </w:tcBorders>
          </w:tcPr>
          <w:p w14:paraId="147AA1E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довоенных рублях</w:t>
            </w:r>
          </w:p>
        </w:tc>
        <w:tc>
          <w:tcPr>
            <w:tcW w:w="1651" w:type="dxa"/>
            <w:tcBorders>
              <w:top w:val="single" w:sz="6" w:space="0" w:color="auto"/>
              <w:left w:val="single" w:sz="6" w:space="0" w:color="auto"/>
              <w:bottom w:val="single" w:sz="6" w:space="0" w:color="auto"/>
              <w:right w:val="single" w:sz="6" w:space="0" w:color="auto"/>
            </w:tcBorders>
          </w:tcPr>
          <w:p w14:paraId="3FA2DC1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50100000</w:t>
            </w:r>
          </w:p>
        </w:tc>
        <w:tc>
          <w:tcPr>
            <w:tcW w:w="1613" w:type="dxa"/>
            <w:tcBorders>
              <w:top w:val="single" w:sz="6" w:space="0" w:color="auto"/>
              <w:left w:val="single" w:sz="6" w:space="0" w:color="auto"/>
              <w:bottom w:val="single" w:sz="6" w:space="0" w:color="auto"/>
              <w:right w:val="single" w:sz="6" w:space="0" w:color="auto"/>
            </w:tcBorders>
          </w:tcPr>
          <w:p w14:paraId="65E1246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27300000</w:t>
            </w:r>
          </w:p>
        </w:tc>
        <w:tc>
          <w:tcPr>
            <w:tcW w:w="1680" w:type="dxa"/>
            <w:tcBorders>
              <w:top w:val="single" w:sz="6" w:space="0" w:color="auto"/>
              <w:left w:val="single" w:sz="6" w:space="0" w:color="auto"/>
              <w:bottom w:val="single" w:sz="6" w:space="0" w:color="auto"/>
              <w:right w:val="single" w:sz="6" w:space="0" w:color="auto"/>
            </w:tcBorders>
          </w:tcPr>
          <w:p w14:paraId="093F13D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45</w:t>
            </w:r>
          </w:p>
        </w:tc>
      </w:tr>
      <w:tr w:rsidR="00733A18" w:rsidRPr="00975B5A" w14:paraId="7682FC1A" w14:textId="77777777">
        <w:trPr>
          <w:trHeight w:val="307"/>
        </w:trPr>
        <w:tc>
          <w:tcPr>
            <w:tcW w:w="2986" w:type="dxa"/>
            <w:tcBorders>
              <w:top w:val="single" w:sz="6" w:space="0" w:color="auto"/>
              <w:left w:val="single" w:sz="6" w:space="0" w:color="auto"/>
              <w:bottom w:val="single" w:sz="6" w:space="0" w:color="auto"/>
              <w:right w:val="single" w:sz="6" w:space="0" w:color="auto"/>
            </w:tcBorders>
          </w:tcPr>
          <w:p w14:paraId="4531873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червонных рублях при индексе 1,5</w:t>
            </w:r>
          </w:p>
        </w:tc>
        <w:tc>
          <w:tcPr>
            <w:tcW w:w="1651" w:type="dxa"/>
            <w:tcBorders>
              <w:top w:val="single" w:sz="6" w:space="0" w:color="auto"/>
              <w:left w:val="single" w:sz="6" w:space="0" w:color="auto"/>
              <w:bottom w:val="single" w:sz="6" w:space="0" w:color="auto"/>
              <w:right w:val="single" w:sz="6" w:space="0" w:color="auto"/>
            </w:tcBorders>
          </w:tcPr>
          <w:p w14:paraId="181E1C0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76000000</w:t>
            </w:r>
          </w:p>
        </w:tc>
        <w:tc>
          <w:tcPr>
            <w:tcW w:w="1613" w:type="dxa"/>
            <w:tcBorders>
              <w:top w:val="single" w:sz="6" w:space="0" w:color="auto"/>
              <w:left w:val="single" w:sz="6" w:space="0" w:color="auto"/>
              <w:bottom w:val="single" w:sz="6" w:space="0" w:color="auto"/>
              <w:right w:val="single" w:sz="6" w:space="0" w:color="auto"/>
            </w:tcBorders>
          </w:tcPr>
          <w:p w14:paraId="562635D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41000000</w:t>
            </w:r>
          </w:p>
        </w:tc>
        <w:tc>
          <w:tcPr>
            <w:tcW w:w="1680" w:type="dxa"/>
            <w:tcBorders>
              <w:top w:val="single" w:sz="6" w:space="0" w:color="auto"/>
              <w:left w:val="single" w:sz="6" w:space="0" w:color="auto"/>
              <w:bottom w:val="single" w:sz="6" w:space="0" w:color="auto"/>
              <w:right w:val="single" w:sz="6" w:space="0" w:color="auto"/>
            </w:tcBorders>
          </w:tcPr>
          <w:p w14:paraId="12EBAE1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45</w:t>
            </w:r>
          </w:p>
        </w:tc>
      </w:tr>
    </w:tbl>
    <w:p w14:paraId="1A0E576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Против сокращенной программы, выдвинутой высшим командованием, ГУВП заявля</w:t>
      </w:r>
      <w:r w:rsidRPr="00975B5A">
        <w:rPr>
          <w:rFonts w:ascii="Times New Roman" w:hAnsi="Times New Roman" w:cs="Times New Roman"/>
          <w:color w:val="000000" w:themeColor="text1"/>
          <w:sz w:val="16"/>
          <w:szCs w:val="16"/>
        </w:rPr>
        <w:softHyphen/>
        <w:t>ет категорический протест, опирающийся на нижеследующие мотивы. Путем практики и те</w:t>
      </w:r>
      <w:r w:rsidRPr="00975B5A">
        <w:rPr>
          <w:rFonts w:ascii="Times New Roman" w:hAnsi="Times New Roman" w:cs="Times New Roman"/>
          <w:color w:val="000000" w:themeColor="text1"/>
          <w:sz w:val="16"/>
          <w:szCs w:val="16"/>
        </w:rPr>
        <w:softHyphen/>
        <w:t>оретических расчетов ГУВП выработал определенную производственную программу-минимум, при которой заводы его еще могут поддерживать сколько-нибудь здоровое существоват ние. Эта программа характеризуется определенным количеством главных изделий и опреде</w:t>
      </w:r>
      <w:r w:rsidRPr="00975B5A">
        <w:rPr>
          <w:rFonts w:ascii="Times New Roman" w:hAnsi="Times New Roman" w:cs="Times New Roman"/>
          <w:color w:val="000000" w:themeColor="text1"/>
          <w:sz w:val="16"/>
          <w:szCs w:val="16"/>
        </w:rPr>
        <w:softHyphen/>
        <w:t>ленной суммарной стоимостью. Выход за пределы этого минимума неизбежно влечет для за</w:t>
      </w:r>
      <w:r w:rsidRPr="00975B5A">
        <w:rPr>
          <w:rFonts w:ascii="Times New Roman" w:hAnsi="Times New Roman" w:cs="Times New Roman"/>
          <w:color w:val="000000" w:themeColor="text1"/>
          <w:sz w:val="16"/>
          <w:szCs w:val="16"/>
        </w:rPr>
        <w:softHyphen/>
        <w:t>водов тяжелые последствия: расстройство работы, утерю рабочей и технической силы и силь-, ный рост непроизводительных расходов по консервации предприятия:</w:t>
      </w:r>
    </w:p>
    <w:p w14:paraId="333CAC5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Указанная программа-минимум оценивается ГУВП суммарно в 45 млн довоенных руб</w:t>
      </w:r>
      <w:r w:rsidRPr="00975B5A">
        <w:rPr>
          <w:rFonts w:ascii="Times New Roman" w:hAnsi="Times New Roman" w:cs="Times New Roman"/>
          <w:color w:val="000000" w:themeColor="text1"/>
          <w:sz w:val="16"/>
          <w:szCs w:val="16"/>
        </w:rPr>
        <w:softHyphen/>
        <w:t>лей, причем количество главных изделий не должно снижаться за счет других изделий ниже следующих цифр: винтовок - 226 тыс., винтпатронов - 225 млн, пулеметов - 1,4 тыс., ружей-пулеметов - 1 тыс.</w:t>
      </w:r>
    </w:p>
    <w:p w14:paraId="39AB705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Из сказанного видно, что первоначально предположенная высшим командованием программа на 1923/24 г. выше здоровой программы-минимум. С другой стороны, видно, что предполагаемая теперь в[ысшим] командованием сокращенная программа далеко уходит ни</w:t>
      </w:r>
      <w:r w:rsidRPr="00975B5A">
        <w:rPr>
          <w:rFonts w:ascii="Times New Roman" w:hAnsi="Times New Roman" w:cs="Times New Roman"/>
          <w:color w:val="000000" w:themeColor="text1"/>
          <w:sz w:val="16"/>
          <w:szCs w:val="16"/>
        </w:rPr>
        <w:softHyphen/>
        <w:t>же здорового минимума и чревата для военной промышленности, как указано выше, тяжелыг ми последствиями.</w:t>
      </w:r>
    </w:p>
    <w:p w14:paraId="0101E6C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Действительно, принять программу в 41 млн червонных рублей конкретно означало бы идти на следующие меры: :</w:t>
      </w:r>
    </w:p>
    <w:p w14:paraId="40FEBE4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прекратить немедля пулеметное производство, так как годовое задание по этой прог</w:t>
      </w:r>
      <w:r w:rsidRPr="00975B5A">
        <w:rPr>
          <w:rFonts w:ascii="Times New Roman" w:hAnsi="Times New Roman" w:cs="Times New Roman"/>
          <w:color w:val="000000" w:themeColor="text1"/>
          <w:sz w:val="16"/>
          <w:szCs w:val="16"/>
        </w:rPr>
        <w:softHyphen/>
        <w:t>рамме уже фактически выполнено в первый истекший квартал 1923/24 г. и, следовательнд закрыть единственный пулеметный отдел ТОЗ;</w:t>
      </w:r>
    </w:p>
    <w:p w14:paraId="07D671C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сократить в 2,5 раза производство винтовок, доведя его до 4,5 тыс. в месяц, так как в I квартале сделано уже более половины. Это влечет закрытие одного из двух оружейных заводов, оставив другой на загрузке в 1/3 мощности;</w:t>
      </w:r>
    </w:p>
    <w:p w14:paraId="48D899C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сократить в 2,5 раза производство патронов, доведя его до 7 млн в месяц, и, следова? тельно, закрыть три патронных завода из четырех;</w:t>
      </w:r>
    </w:p>
    <w:p w14:paraId="388FDB4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ужать на 50% работу порохового и капсюльного заводов;</w:t>
      </w:r>
    </w:p>
    <w:p w14:paraId="01DD16C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рассчитать немедля 36 тыс. рабочих, из коих квалифицированных 12 тыс. человек, израсходовав 2160 тыс. руб. на выходное пособие;</w:t>
      </w:r>
    </w:p>
    <w:p w14:paraId="19BFA92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увеличить ежегодный расход рабочих на консервацию неработающих заводов на 14,4 тыс. рабочих и денежный расход на 6,1 млн руб. ежегодно против настоящих расходов по этой статье; :</w:t>
      </w:r>
    </w:p>
    <w:p w14:paraId="68C94DB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7) помимо указанных ближайших материальных последствий, военная промышлент ность, перейдя на программу 41 млн червонных рублей, должна потерпеть также громадный ущерб в отношении мобилизационной готовности и способности к быстрому разворачиванию. Это утверждение не требует особых доводов и уже достаточно хорошо подкрепляется такими цифрами, как потеря 12 тыс. квалифицированных рабочих и закрытие четырех удар</w:t>
      </w:r>
      <w:r w:rsidRPr="00975B5A">
        <w:rPr>
          <w:rFonts w:ascii="Times New Roman" w:hAnsi="Times New Roman" w:cs="Times New Roman"/>
          <w:color w:val="000000" w:themeColor="text1"/>
          <w:sz w:val="16"/>
          <w:szCs w:val="16"/>
        </w:rPr>
        <w:softHyphen/>
        <w:t>ных заводов.</w:t>
      </w:r>
    </w:p>
    <w:p w14:paraId="0DB6F1F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Совершенно отвергая по вышеизложенным мотивам программу в 41 млн. червонных руб</w:t>
      </w:r>
      <w:r w:rsidRPr="00975B5A">
        <w:rPr>
          <w:rFonts w:ascii="Times New Roman" w:hAnsi="Times New Roman" w:cs="Times New Roman"/>
          <w:color w:val="000000" w:themeColor="text1"/>
          <w:sz w:val="16"/>
          <w:szCs w:val="16"/>
        </w:rPr>
        <w:softHyphen/>
        <w:t>лей, ГУ ВП безоговорочно настаивает в отношении артиллерийских заводов на следующем:</w:t>
      </w:r>
    </w:p>
    <w:p w14:paraId="3E6E83E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ГУВПу на 1923/24 г. должна быть дана артиллерийская программа, по своему содер</w:t>
      </w:r>
      <w:r w:rsidRPr="00975B5A">
        <w:rPr>
          <w:rFonts w:ascii="Times New Roman" w:hAnsi="Times New Roman" w:cs="Times New Roman"/>
          <w:color w:val="000000" w:themeColor="text1"/>
          <w:sz w:val="16"/>
          <w:szCs w:val="16"/>
        </w:rPr>
        <w:softHyphen/>
        <w:t>жанию не ниже упоминаемой выше здоровой программы-минимума;</w:t>
      </w:r>
    </w:p>
    <w:p w14:paraId="30C7EF1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эта программа должна быть оценена не ниже 45 млн довоенных рублей, или 37,5 млн червонных рублей, исходя из переходного индекса 1,5 и довоенных цен: винтовок - в 30 руб. 80 коп. и патронов - в 43 руб.;</w:t>
      </w:r>
    </w:p>
    <w:p w14:paraId="012C36F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должны быть отпущены специальные ассигнования на установку новых произ</w:t>
      </w:r>
      <w:r w:rsidRPr="00975B5A">
        <w:rPr>
          <w:rFonts w:ascii="Times New Roman" w:hAnsi="Times New Roman" w:cs="Times New Roman"/>
          <w:color w:val="000000" w:themeColor="text1"/>
          <w:sz w:val="16"/>
          <w:szCs w:val="16"/>
        </w:rPr>
        <w:softHyphen/>
        <w:t>водств: УС, противогазов, производство взрывателей УГТ, 34-сек[ундных] трубок, а также горных лафетов - всего в сумме 1675 тыс. руб. на год;</w:t>
      </w:r>
    </w:p>
    <w:p w14:paraId="1844C9D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путем специальных ассигнований ГУВП должны быть возмещены те специальные расходы, которые он понес в I квартале 1923/24 г. в связи с двукратной ломкой программы сначала в сторону усиления, а потом - сокращения. Эти убытки пока определены в суммах: на расчет 8,6 тыс. рабочих - 440 тыс. руб. и на уплаченные акциз и пошлины - 234 440 руб. Другие расходы выясняются и будут предъявлены ГУВПом;</w:t>
      </w:r>
    </w:p>
    <w:p w14:paraId="2200147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субсидии по оздоровлению артиллерийской промышленности должны быть сохра</w:t>
      </w:r>
      <w:r w:rsidRPr="00975B5A">
        <w:rPr>
          <w:rFonts w:ascii="Times New Roman" w:hAnsi="Times New Roman" w:cs="Times New Roman"/>
          <w:color w:val="000000" w:themeColor="text1"/>
          <w:sz w:val="16"/>
          <w:szCs w:val="16"/>
        </w:rPr>
        <w:softHyphen/>
        <w:t>нены в установленном первоначально размере - 20 млн червонных рублей.</w:t>
      </w:r>
    </w:p>
    <w:p w14:paraId="781E435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Что касается авиапромышленности, то в отношении ее вопрос стоит следующим обра</w:t>
      </w:r>
      <w:r w:rsidRPr="00975B5A">
        <w:rPr>
          <w:rFonts w:ascii="Times New Roman" w:hAnsi="Times New Roman" w:cs="Times New Roman"/>
          <w:color w:val="000000" w:themeColor="text1"/>
          <w:sz w:val="16"/>
          <w:szCs w:val="16"/>
        </w:rPr>
        <w:softHyphen/>
        <w:t>зом. В 1922/23 г. авиапромышленность как в отношении производства, так и строительства взяла более или менее надлежащий темп разворачивания, отвечающий современной роли авиации в деле обороны. В сознании необходимости такого же курса в 1923/24 г. на этот год была разработана программа по производству и строительству, оцениваемая в 27 млн червон</w:t>
      </w:r>
      <w:r w:rsidRPr="00975B5A">
        <w:rPr>
          <w:rFonts w:ascii="Times New Roman" w:hAnsi="Times New Roman" w:cs="Times New Roman"/>
          <w:color w:val="000000" w:themeColor="text1"/>
          <w:sz w:val="16"/>
          <w:szCs w:val="16"/>
        </w:rPr>
        <w:softHyphen/>
        <w:t>ных рублей. В дальнейшем сумма в 27 млн руб. была снижена до 25 млн руб. путем сниже</w:t>
      </w:r>
      <w:r w:rsidRPr="00975B5A">
        <w:rPr>
          <w:rFonts w:ascii="Times New Roman" w:hAnsi="Times New Roman" w:cs="Times New Roman"/>
          <w:color w:val="000000" w:themeColor="text1"/>
          <w:sz w:val="16"/>
          <w:szCs w:val="16"/>
        </w:rPr>
        <w:softHyphen/>
        <w:t>ния цен на продукции.</w:t>
      </w:r>
    </w:p>
    <w:p w14:paraId="3C0AD0A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Расходные статьи по сумме 25 млн червонных рублей распределялись следующим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5098"/>
        <w:gridCol w:w="2822"/>
      </w:tblGrid>
      <w:tr w:rsidR="00733A18" w:rsidRPr="00975B5A" w14:paraId="4E2CA337" w14:textId="77777777">
        <w:trPr>
          <w:trHeight w:val="298"/>
        </w:trPr>
        <w:tc>
          <w:tcPr>
            <w:tcW w:w="5098" w:type="dxa"/>
            <w:tcBorders>
              <w:top w:val="single" w:sz="6" w:space="0" w:color="auto"/>
              <w:left w:val="single" w:sz="6" w:space="0" w:color="auto"/>
              <w:bottom w:val="single" w:sz="6" w:space="0" w:color="auto"/>
              <w:right w:val="single" w:sz="6" w:space="0" w:color="auto"/>
            </w:tcBorders>
          </w:tcPr>
          <w:p w14:paraId="05F2E5E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продукция: самолетов - 691</w:t>
            </w:r>
          </w:p>
        </w:tc>
        <w:tc>
          <w:tcPr>
            <w:tcW w:w="2822" w:type="dxa"/>
            <w:tcBorders>
              <w:top w:val="single" w:sz="6" w:space="0" w:color="auto"/>
              <w:left w:val="single" w:sz="6" w:space="0" w:color="auto"/>
              <w:bottom w:val="single" w:sz="6" w:space="0" w:color="auto"/>
              <w:right w:val="single" w:sz="6" w:space="0" w:color="auto"/>
            </w:tcBorders>
          </w:tcPr>
          <w:p w14:paraId="526A2C2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17,4 млн руб.</w:t>
            </w:r>
          </w:p>
        </w:tc>
      </w:tr>
      <w:tr w:rsidR="00733A18" w:rsidRPr="00975B5A" w14:paraId="6DB71470" w14:textId="77777777">
        <w:trPr>
          <w:trHeight w:val="278"/>
        </w:trPr>
        <w:tc>
          <w:tcPr>
            <w:tcW w:w="5098" w:type="dxa"/>
            <w:tcBorders>
              <w:top w:val="single" w:sz="6" w:space="0" w:color="auto"/>
              <w:left w:val="single" w:sz="6" w:space="0" w:color="auto"/>
              <w:bottom w:val="single" w:sz="6" w:space="0" w:color="auto"/>
              <w:right w:val="single" w:sz="6" w:space="0" w:color="auto"/>
            </w:tcBorders>
          </w:tcPr>
          <w:p w14:paraId="217E670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моторов и прочего имущества - 351</w:t>
            </w:r>
          </w:p>
        </w:tc>
        <w:tc>
          <w:tcPr>
            <w:tcW w:w="2822" w:type="dxa"/>
            <w:tcBorders>
              <w:top w:val="single" w:sz="6" w:space="0" w:color="auto"/>
              <w:left w:val="single" w:sz="6" w:space="0" w:color="auto"/>
              <w:bottom w:val="single" w:sz="6" w:space="0" w:color="auto"/>
              <w:right w:val="single" w:sz="6" w:space="0" w:color="auto"/>
            </w:tcBorders>
          </w:tcPr>
          <w:p w14:paraId="0943163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17,4 млн руб.</w:t>
            </w:r>
          </w:p>
        </w:tc>
      </w:tr>
      <w:tr w:rsidR="00733A18" w:rsidRPr="00975B5A" w14:paraId="5EF27011" w14:textId="77777777">
        <w:trPr>
          <w:trHeight w:val="278"/>
        </w:trPr>
        <w:tc>
          <w:tcPr>
            <w:tcW w:w="5098" w:type="dxa"/>
            <w:tcBorders>
              <w:top w:val="single" w:sz="6" w:space="0" w:color="auto"/>
              <w:left w:val="single" w:sz="6" w:space="0" w:color="auto"/>
              <w:bottom w:val="single" w:sz="6" w:space="0" w:color="auto"/>
              <w:right w:val="single" w:sz="6" w:space="0" w:color="auto"/>
            </w:tcBorders>
          </w:tcPr>
          <w:p w14:paraId="2398073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строительные работы по развитию заводов</w:t>
            </w:r>
          </w:p>
        </w:tc>
        <w:tc>
          <w:tcPr>
            <w:tcW w:w="2822" w:type="dxa"/>
            <w:tcBorders>
              <w:top w:val="single" w:sz="6" w:space="0" w:color="auto"/>
              <w:left w:val="single" w:sz="6" w:space="0" w:color="auto"/>
              <w:bottom w:val="single" w:sz="6" w:space="0" w:color="auto"/>
              <w:right w:val="single" w:sz="6" w:space="0" w:color="auto"/>
            </w:tcBorders>
          </w:tcPr>
          <w:p w14:paraId="1A58E26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4,2 млн руб.</w:t>
            </w:r>
          </w:p>
        </w:tc>
      </w:tr>
      <w:tr w:rsidR="00733A18" w:rsidRPr="00975B5A" w14:paraId="29D44E90" w14:textId="77777777">
        <w:trPr>
          <w:trHeight w:val="288"/>
        </w:trPr>
        <w:tc>
          <w:tcPr>
            <w:tcW w:w="5098" w:type="dxa"/>
            <w:tcBorders>
              <w:top w:val="single" w:sz="6" w:space="0" w:color="auto"/>
              <w:left w:val="single" w:sz="6" w:space="0" w:color="auto"/>
              <w:bottom w:val="single" w:sz="6" w:space="0" w:color="auto"/>
              <w:right w:val="single" w:sz="6" w:space="0" w:color="auto"/>
            </w:tcBorders>
          </w:tcPr>
          <w:p w14:paraId="15C2368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оборудование развиваемых заводов</w:t>
            </w:r>
          </w:p>
        </w:tc>
        <w:tc>
          <w:tcPr>
            <w:tcW w:w="2822" w:type="dxa"/>
            <w:tcBorders>
              <w:top w:val="single" w:sz="6" w:space="0" w:color="auto"/>
              <w:left w:val="single" w:sz="6" w:space="0" w:color="auto"/>
              <w:bottom w:val="single" w:sz="6" w:space="0" w:color="auto"/>
              <w:right w:val="single" w:sz="6" w:space="0" w:color="auto"/>
            </w:tcBorders>
          </w:tcPr>
          <w:p w14:paraId="56B2F0F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млн руб.</w:t>
            </w:r>
          </w:p>
        </w:tc>
      </w:tr>
      <w:tr w:rsidR="00733A18" w:rsidRPr="00975B5A" w14:paraId="424AB41A" w14:textId="77777777">
        <w:trPr>
          <w:trHeight w:val="278"/>
        </w:trPr>
        <w:tc>
          <w:tcPr>
            <w:tcW w:w="5098" w:type="dxa"/>
            <w:tcBorders>
              <w:top w:val="single" w:sz="6" w:space="0" w:color="auto"/>
              <w:left w:val="single" w:sz="6" w:space="0" w:color="auto"/>
              <w:bottom w:val="single" w:sz="6" w:space="0" w:color="auto"/>
              <w:right w:val="single" w:sz="6" w:space="0" w:color="auto"/>
            </w:tcBorders>
          </w:tcPr>
          <w:p w14:paraId="50D6C1A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создание материальных баз</w:t>
            </w:r>
          </w:p>
        </w:tc>
        <w:tc>
          <w:tcPr>
            <w:tcW w:w="2822" w:type="dxa"/>
            <w:tcBorders>
              <w:top w:val="single" w:sz="6" w:space="0" w:color="auto"/>
              <w:left w:val="single" w:sz="6" w:space="0" w:color="auto"/>
              <w:bottom w:val="single" w:sz="6" w:space="0" w:color="auto"/>
              <w:right w:val="single" w:sz="6" w:space="0" w:color="auto"/>
            </w:tcBorders>
          </w:tcPr>
          <w:p w14:paraId="59D1021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млн руб.</w:t>
            </w:r>
          </w:p>
        </w:tc>
      </w:tr>
      <w:tr w:rsidR="00733A18" w:rsidRPr="00975B5A" w14:paraId="508F9132" w14:textId="77777777">
        <w:trPr>
          <w:trHeight w:val="278"/>
        </w:trPr>
        <w:tc>
          <w:tcPr>
            <w:tcW w:w="5098" w:type="dxa"/>
            <w:tcBorders>
              <w:top w:val="single" w:sz="6" w:space="0" w:color="auto"/>
              <w:left w:val="single" w:sz="6" w:space="0" w:color="auto"/>
              <w:bottom w:val="single" w:sz="6" w:space="0" w:color="auto"/>
              <w:right w:val="single" w:sz="6" w:space="0" w:color="auto"/>
            </w:tcBorders>
          </w:tcPr>
          <w:p w14:paraId="46EC31A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постановка производства моторов</w:t>
            </w:r>
          </w:p>
        </w:tc>
        <w:tc>
          <w:tcPr>
            <w:tcW w:w="2822" w:type="dxa"/>
            <w:tcBorders>
              <w:top w:val="single" w:sz="6" w:space="0" w:color="auto"/>
              <w:left w:val="single" w:sz="6" w:space="0" w:color="auto"/>
              <w:bottom w:val="single" w:sz="6" w:space="0" w:color="auto"/>
              <w:right w:val="single" w:sz="6" w:space="0" w:color="auto"/>
            </w:tcBorders>
          </w:tcPr>
          <w:p w14:paraId="6E3A605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500 тыс. руб.</w:t>
            </w:r>
          </w:p>
        </w:tc>
      </w:tr>
      <w:tr w:rsidR="00733A18" w:rsidRPr="00975B5A" w14:paraId="2F78D384" w14:textId="77777777">
        <w:trPr>
          <w:trHeight w:val="278"/>
        </w:trPr>
        <w:tc>
          <w:tcPr>
            <w:tcW w:w="5098" w:type="dxa"/>
            <w:tcBorders>
              <w:top w:val="single" w:sz="6" w:space="0" w:color="auto"/>
              <w:left w:val="single" w:sz="6" w:space="0" w:color="auto"/>
              <w:bottom w:val="single" w:sz="6" w:space="0" w:color="auto"/>
              <w:right w:val="single" w:sz="6" w:space="0" w:color="auto"/>
            </w:tcBorders>
          </w:tcPr>
          <w:p w14:paraId="2EC21B0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конструкторские работы</w:t>
            </w:r>
          </w:p>
        </w:tc>
        <w:tc>
          <w:tcPr>
            <w:tcW w:w="2822" w:type="dxa"/>
            <w:tcBorders>
              <w:top w:val="single" w:sz="6" w:space="0" w:color="auto"/>
              <w:left w:val="single" w:sz="6" w:space="0" w:color="auto"/>
              <w:bottom w:val="single" w:sz="6" w:space="0" w:color="auto"/>
              <w:right w:val="single" w:sz="6" w:space="0" w:color="auto"/>
            </w:tcBorders>
          </w:tcPr>
          <w:p w14:paraId="6793E30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400 тыс. руб.</w:t>
            </w:r>
          </w:p>
        </w:tc>
      </w:tr>
      <w:tr w:rsidR="00733A18" w:rsidRPr="00975B5A" w14:paraId="6FC6296C" w14:textId="77777777">
        <w:trPr>
          <w:trHeight w:val="298"/>
        </w:trPr>
        <w:tc>
          <w:tcPr>
            <w:tcW w:w="5098" w:type="dxa"/>
            <w:tcBorders>
              <w:top w:val="single" w:sz="6" w:space="0" w:color="auto"/>
              <w:left w:val="single" w:sz="6" w:space="0" w:color="auto"/>
              <w:bottom w:val="single" w:sz="6" w:space="0" w:color="auto"/>
              <w:right w:val="single" w:sz="6" w:space="0" w:color="auto"/>
            </w:tcBorders>
          </w:tcPr>
          <w:p w14:paraId="4957383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Итого</w:t>
            </w:r>
          </w:p>
        </w:tc>
        <w:tc>
          <w:tcPr>
            <w:tcW w:w="2822" w:type="dxa"/>
            <w:tcBorders>
              <w:top w:val="single" w:sz="6" w:space="0" w:color="auto"/>
              <w:left w:val="single" w:sz="6" w:space="0" w:color="auto"/>
              <w:bottom w:val="single" w:sz="6" w:space="0" w:color="auto"/>
              <w:right w:val="single" w:sz="6" w:space="0" w:color="auto"/>
            </w:tcBorders>
          </w:tcPr>
          <w:p w14:paraId="3215220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млн руб.</w:t>
            </w:r>
          </w:p>
        </w:tc>
      </w:tr>
    </w:tbl>
    <w:p w14:paraId="203002C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первом квартале 1923/24 г. отпуск кредитов был произведен, исходя из годовой сум</w:t>
      </w:r>
      <w:r w:rsidRPr="00975B5A">
        <w:rPr>
          <w:rFonts w:ascii="Times New Roman" w:hAnsi="Times New Roman" w:cs="Times New Roman"/>
          <w:color w:val="000000" w:themeColor="text1"/>
          <w:sz w:val="16"/>
          <w:szCs w:val="16"/>
        </w:rPr>
        <w:softHyphen/>
        <w:t>мы 25 млн руб. в сумме 6070 млн руб., и в этом масштабе авиапромышленность планировала и вела свои работы. В середине декабря 1923 г. поставлен был вопрос о снижении авиацион</w:t>
      </w:r>
      <w:r w:rsidRPr="00975B5A">
        <w:rPr>
          <w:rFonts w:ascii="Times New Roman" w:hAnsi="Times New Roman" w:cs="Times New Roman"/>
          <w:color w:val="000000" w:themeColor="text1"/>
          <w:sz w:val="16"/>
          <w:szCs w:val="16"/>
        </w:rPr>
        <w:softHyphen/>
        <w:t>ной программы на 1923/24 г. до суммарной стоимости в 17 млн руб., то есть на 30%. Такое сок</w:t>
      </w:r>
      <w:r w:rsidRPr="00975B5A">
        <w:rPr>
          <w:rFonts w:ascii="Times New Roman" w:hAnsi="Times New Roman" w:cs="Times New Roman"/>
          <w:color w:val="000000" w:themeColor="text1"/>
          <w:sz w:val="16"/>
          <w:szCs w:val="16"/>
        </w:rPr>
        <w:softHyphen/>
        <w:t>ращение возможно было произвести за счет снижения продукции, а именно: самолетов -с 691 до 419 (на 40%), моторов - с 351 до 291 (на 20%).</w:t>
      </w:r>
    </w:p>
    <w:p w14:paraId="6CE67CF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Сокращенная программа была разработана ГУВП совместно с ГУВФ. Сумма 17 млн слагается из следующих цифр: продукция - 11 150 тыс. руб., строительство - 3430 тыс. руб., оборудование - 1 млн руб., материальные базы - 800 тыс. руб., прочие статьи - 620 тыс. руб.</w:t>
      </w:r>
    </w:p>
    <w:p w14:paraId="61548A7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Затем возник вопрос о дальнейшем понижении стоимости программы, именно: до 15 млн руб. Это второе снижение возможно лишь за счет сокращения продукции, для че</w:t>
      </w:r>
      <w:r w:rsidRPr="00975B5A">
        <w:rPr>
          <w:rFonts w:ascii="Times New Roman" w:hAnsi="Times New Roman" w:cs="Times New Roman"/>
          <w:color w:val="000000" w:themeColor="text1"/>
          <w:sz w:val="16"/>
          <w:szCs w:val="16"/>
        </w:rPr>
        <w:softHyphen/>
        <w:t>го с заказов надо еще сбросить: самолетов - 115 шт., моторов - 42 шт., ремонт моторов на сум</w:t>
      </w:r>
      <w:r w:rsidRPr="00975B5A">
        <w:rPr>
          <w:rFonts w:ascii="Times New Roman" w:hAnsi="Times New Roman" w:cs="Times New Roman"/>
          <w:color w:val="000000" w:themeColor="text1"/>
          <w:sz w:val="16"/>
          <w:szCs w:val="16"/>
        </w:rPr>
        <w:softHyphen/>
        <w:t>му - 250 тыс. руб., всего на сумму - 2164 тыс. руб.</w:t>
      </w:r>
    </w:p>
    <w:p w14:paraId="03519BF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Это новое сокращение вызовет: 1) увольнение 600 чел. рабочих и 2) увеличение консер</w:t>
      </w:r>
      <w:r w:rsidRPr="00975B5A">
        <w:rPr>
          <w:rFonts w:ascii="Times New Roman" w:hAnsi="Times New Roman" w:cs="Times New Roman"/>
          <w:color w:val="000000" w:themeColor="text1"/>
          <w:sz w:val="16"/>
          <w:szCs w:val="16"/>
        </w:rPr>
        <w:softHyphen/>
        <w:t>вации на 180 чел. Эти мероприятия вызовут увеличение в 1923/24 г. расходов на сумму 126 тыс. руб.</w:t>
      </w:r>
    </w:p>
    <w:p w14:paraId="6CD992F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 счет других расходных статей сметы сокращение программы произвести нельзя по следующим соображениям: 1) кредиты на материальные базы и поставку моторного строи</w:t>
      </w:r>
      <w:r w:rsidRPr="00975B5A">
        <w:rPr>
          <w:rFonts w:ascii="Times New Roman" w:hAnsi="Times New Roman" w:cs="Times New Roman"/>
          <w:color w:val="000000" w:themeColor="text1"/>
          <w:sz w:val="16"/>
          <w:szCs w:val="16"/>
        </w:rPr>
        <w:softHyphen/>
        <w:t>тельства израсходованы полностью на сумму 1,2 млн руб.; 2) из кредитов на строительство осталось неизрасходованными 1,7 млн руб., из которых следует уплатить около 500 тыс. руб. по заключенным договорам, остальные 1,2 млн необходимы на текущее строительство и ка</w:t>
      </w:r>
      <w:r w:rsidRPr="00975B5A">
        <w:rPr>
          <w:rFonts w:ascii="Times New Roman" w:hAnsi="Times New Roman" w:cs="Times New Roman"/>
          <w:color w:val="000000" w:themeColor="text1"/>
          <w:sz w:val="16"/>
          <w:szCs w:val="16"/>
        </w:rPr>
        <w:softHyphen/>
        <w:t>питальный ремонт.</w:t>
      </w:r>
    </w:p>
    <w:p w14:paraId="71E91DE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Резюмируя изложенные выше соображения, ГУВП приходит к следующим твердым и определенным выводам:</w:t>
      </w:r>
    </w:p>
    <w:p w14:paraId="172DDD0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Дабы военная промышленность в текущем 1923/24 г. могла просуществовать безбо</w:t>
      </w:r>
      <w:r w:rsidRPr="00975B5A">
        <w:rPr>
          <w:rFonts w:ascii="Times New Roman" w:hAnsi="Times New Roman" w:cs="Times New Roman"/>
          <w:color w:val="000000" w:themeColor="text1"/>
          <w:sz w:val="16"/>
          <w:szCs w:val="16"/>
        </w:rPr>
        <w:softHyphen/>
        <w:t>лезненно и работать в сколько-нибудь здоровых условиях, она должна быть обеспечена охт ветствующей здоровой программой заказов как по артиллерии, так и по авиации.</w:t>
      </w:r>
    </w:p>
    <w:p w14:paraId="5585E80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Минимальная здоровая артиллерийская программа должна заключать главнейшие предметы вооружения в количестве не ниже следующего: винтовок - 226 тыс., винтпатронов - 250 млн, пулеметов “Максим” - 1,4 тыс. и ружей-пулеметов Федорова - 1 тыс. Суммарная стоимость программы должна быть не ниже 67,5 млн червонных рублей, при условии исчис</w:t>
      </w:r>
      <w:r w:rsidRPr="00975B5A">
        <w:rPr>
          <w:rFonts w:ascii="Times New Roman" w:hAnsi="Times New Roman" w:cs="Times New Roman"/>
          <w:color w:val="000000" w:themeColor="text1"/>
          <w:sz w:val="16"/>
          <w:szCs w:val="16"/>
        </w:rPr>
        <w:softHyphen/>
        <w:t>ления этой суммы, исходя из коэффициента и цен, которые указаны ГУВП выше в тексте. Сверх программы должно быть отпущено 1675 тыс. руб. на установку новых производств.</w:t>
      </w:r>
    </w:p>
    <w:p w14:paraId="0D22559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Сверх производственных кредитов артиллерийской промышленности в 1923/24 г. должно быть отпущено на строительное и механическое оздоровление артзаводов 20 млн руб.</w:t>
      </w:r>
    </w:p>
    <w:p w14:paraId="793B4D6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Авиационная программа должна быть общей стоимостью не ниже 17 млн руб., вклю</w:t>
      </w:r>
      <w:r w:rsidRPr="00975B5A">
        <w:rPr>
          <w:rFonts w:ascii="Times New Roman" w:hAnsi="Times New Roman" w:cs="Times New Roman"/>
          <w:color w:val="000000" w:themeColor="text1"/>
          <w:sz w:val="16"/>
          <w:szCs w:val="16"/>
        </w:rPr>
        <w:softHyphen/>
        <w:t>чая в эту сумму производство и строительство.</w:t>
      </w:r>
    </w:p>
    <w:p w14:paraId="7315AC2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Переход ГУВП на программу, сниженную против программы-минимум, угрожает во</w:t>
      </w:r>
      <w:r w:rsidRPr="00975B5A">
        <w:rPr>
          <w:rFonts w:ascii="Times New Roman" w:hAnsi="Times New Roman" w:cs="Times New Roman"/>
          <w:color w:val="000000" w:themeColor="text1"/>
          <w:sz w:val="16"/>
          <w:szCs w:val="16"/>
        </w:rPr>
        <w:softHyphen/>
        <w:t>енной промышленности рядом серьезных последствий: закрытие главнейших заводов, рас</w:t>
      </w:r>
      <w:r w:rsidRPr="00975B5A">
        <w:rPr>
          <w:rFonts w:ascii="Times New Roman" w:hAnsi="Times New Roman" w:cs="Times New Roman"/>
          <w:color w:val="000000" w:themeColor="text1"/>
          <w:sz w:val="16"/>
          <w:szCs w:val="16"/>
        </w:rPr>
        <w:softHyphen/>
        <w:t>чет большого числа рабочих, крупные непроизводительные расходы как единовременные, так и регулярные и, наконец, глубокое расстройство мобилизационной готовности заводов.</w:t>
      </w:r>
    </w:p>
    <w:p w14:paraId="217958E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Частые и неожиданные перемены в производственных программах, даваемых ГУВП, вносят большое расстройство в работу заводов, вызывают непроизводительные расходы и де</w:t>
      </w:r>
      <w:r w:rsidRPr="00975B5A">
        <w:rPr>
          <w:rFonts w:ascii="Times New Roman" w:hAnsi="Times New Roman" w:cs="Times New Roman"/>
          <w:color w:val="000000" w:themeColor="text1"/>
          <w:sz w:val="16"/>
          <w:szCs w:val="16"/>
        </w:rPr>
        <w:softHyphen/>
        <w:t>морализуют рабочий персонал рабочих</w:t>
      </w:r>
      <w:r w:rsidRPr="00975B5A">
        <w:rPr>
          <w:rFonts w:ascii="Times New Roman" w:hAnsi="Times New Roman" w:cs="Times New Roman"/>
          <w:color w:val="000000" w:themeColor="text1"/>
          <w:sz w:val="16"/>
          <w:szCs w:val="16"/>
          <w:vertAlign w:val="superscript"/>
        </w:rPr>
        <w:t>1</w:t>
      </w:r>
      <w:r w:rsidRPr="00975B5A">
        <w:rPr>
          <w:rFonts w:ascii="Times New Roman" w:hAnsi="Times New Roman" w:cs="Times New Roman"/>
          <w:color w:val="000000" w:themeColor="text1"/>
          <w:sz w:val="16"/>
          <w:szCs w:val="16"/>
        </w:rPr>
        <w:t>*, подрывая в нем доверие к устойчивости и важнос</w:t>
      </w:r>
      <w:r w:rsidRPr="00975B5A">
        <w:rPr>
          <w:rFonts w:ascii="Times New Roman" w:hAnsi="Times New Roman" w:cs="Times New Roman"/>
          <w:color w:val="000000" w:themeColor="text1"/>
          <w:sz w:val="16"/>
          <w:szCs w:val="16"/>
        </w:rPr>
        <w:softHyphen/>
        <w:t>ти заданий, получаемых от ГУВП.</w:t>
      </w:r>
    </w:p>
    <w:p w14:paraId="4754C44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 ГУВП П. Богданов Помощник начальника ГУВП</w:t>
      </w:r>
    </w:p>
    <w:p w14:paraId="19FAA54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АП РФ. Ф. 3. Оп. 46. Д. 330. Л. 39-39 об. Подлинник; РГВА. Ф. 4. Оп. 1. Д. 45. Л. 26-31 Копия (10711,333).</w:t>
      </w:r>
    </w:p>
    <w:p w14:paraId="3FA31AD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F4A5F1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32F925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0CB22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января 1924 Приказом АОУ № 11 были объявлены введенные с 1 января новые штат (120 человек) и структура ЭКУ:</w:t>
      </w:r>
    </w:p>
    <w:p w14:paraId="391B204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начальник ЭКУ (З.Б.Кацнельсон), заместитель начальника ЭКУ (А.А.Иванченко), помощник начальника ЭКУ (Я.И.Кеппе - одновременно помощник начальника ИНФО), помощник начальника ЭКУ (В.И.Витлицкий), секретарь ЭКУ (А.Е.Сорокин), уполномоченный при начальнике ЭКУ (С.Я.Гагарин), начальник канцелярии ЭКУ (К.А.Дунц), </w:t>
      </w:r>
    </w:p>
    <w:p w14:paraId="60B291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 отделение (тяжелая индустрия и топливо, начальник - А.Л.Молочников), </w:t>
      </w:r>
    </w:p>
    <w:p w14:paraId="3D83999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2 отделение (легкая индустрия, - И.М.Островский), </w:t>
      </w:r>
    </w:p>
    <w:p w14:paraId="7CA7E60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отделение (внутренняя торговля и кооперация, - А.Н.Прокофьев),</w:t>
      </w:r>
    </w:p>
    <w:p w14:paraId="5030B93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4 отделение (сельское хозяйство и пищевая промышленность, - С.И.Лебединский), </w:t>
      </w:r>
    </w:p>
    <w:p w14:paraId="783F4E9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5 отделение (внешняя торговля, - В.С.Панков с 11 марта; Л.Г.Миронов с 15 мая), </w:t>
      </w:r>
    </w:p>
    <w:p w14:paraId="2FB6291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6 отделение (финансовое, - С.М.Когенман с 5 февраля; Л.Л.Никольский(Фельдбин) с 1 мая), </w:t>
      </w:r>
    </w:p>
    <w:p w14:paraId="7A52CFC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7 отделение (общее, врид начальника - А.А.Амбайн), </w:t>
      </w:r>
    </w:p>
    <w:p w14:paraId="55FA44F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отделение (информационно-агентурное, начальник - С.А.Брянцев) (7557).</w:t>
      </w:r>
    </w:p>
    <w:p w14:paraId="7D345D6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F0B9B8" w14:textId="77777777" w:rsidR="00026792"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1A11BEC2" w14:textId="77777777" w:rsidR="00026792" w:rsidRPr="00975B5A" w:rsidRDefault="0002679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FD612" w14:textId="77777777" w:rsidR="00026792" w:rsidRPr="00975B5A" w:rsidRDefault="00026792"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14 января 1924 г. Протокол №7. Заседание Пленума ЦК РКП(б)-ВКП(б)</w:t>
      </w:r>
    </w:p>
    <w:p w14:paraId="01542FDC" w14:textId="77777777" w:rsidR="00026792" w:rsidRPr="00975B5A" w:rsidRDefault="00026792"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П. 8. О кредитах Военведу [в том числе о создании комиссии для обследования текучести состава армии и состояния снабжения] (17150).</w:t>
      </w:r>
    </w:p>
    <w:p w14:paraId="15BCAAB2" w14:textId="77777777" w:rsidR="00026792" w:rsidRPr="00975B5A" w:rsidRDefault="00026792" w:rsidP="00975B5A">
      <w:pPr>
        <w:spacing w:after="0" w:line="240" w:lineRule="auto"/>
        <w:jc w:val="both"/>
        <w:rPr>
          <w:rFonts w:ascii="Times New Roman" w:hAnsi="Times New Roman" w:cs="Times New Roman"/>
          <w:bCs/>
          <w:color w:val="000000" w:themeColor="text1"/>
          <w:sz w:val="16"/>
          <w:szCs w:val="16"/>
        </w:rPr>
      </w:pPr>
    </w:p>
    <w:p w14:paraId="01ED22B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15A9B3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017A6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 xml:space="preserve">14 января 1924 метеослужба выдала предупреждение, что 16 и 17 числа ожидается сильный шторм. Для полноценных испытаний стыковочного узла требовалось проверить его при нагрузках, возникающих при скорости ветра 60 миль в час, поэтому было решено оставить корабль на вышке. 16 января небо над аэродромом Лейкхерста затуманилось, ветер посвежел и в 15.00 корабль стало слегка покачивать. В 16.00 пошел дождь, а порывы ветра достигали 63 миль в час, но корабль устойчиво стоял на швартовах. И все-таки Мак-Крэри на всякий случай решил увеличить экипаж до 22 человек. В 18.44 порыв ветра со скоростью 78 миль в час ударил справа по кораблю и оторвал верхний киль. Одновременно дирижабль резко развернуло по ветру, в результате чего стыковочный узел не выдержал и разрушился, сильно повредив носовую часть судна. Разорвались 2 носовых газовых баллона. </w:t>
      </w:r>
    </w:p>
    <w:p w14:paraId="2FC21D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Утечка гелия из передних поврежденных баллонов вызвала нарастающий дифферент на носовую часть корпуса. Члены экипажа, которые находились в гондоле управления, увидели уходящие вверх топовые огни мачты и поняли, что корабль оторвался от стыковочного узла и что повреждена оболочка носовой части. Один из офицеров, который в это время с товарищами играл в карты в служебном помещении мачты, позднее рассказывал: “Я услышал резкий хлопок, и мачта содрогнулась. Мы мгновенно выскочили на улицу и увидели страшное зрелище — “Шенандоа” накренился на носовую часть и его здорово болтало порывами ветра. К счастью, он еще был скреплен с мачтой различными тросами от лебедок и кабелями. Было очевидно, что повреждены носовые газовые баллоны, так как хвостовая часть корпуса была высоко задрана вверх”. </w:t>
      </w:r>
    </w:p>
    <w:p w14:paraId="44E4BAF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То, что тросы и кабели еще удерживали дирижабль у мачты, позволило выиграть драгоценные секунды. Вот как описывал происшедшее член экипажа, лейтенант Розендаль, благодаря грамотным действиям которого “Шенандоа” был спасен: “Мои руки инстинктивно рванули рычаги сброса балласта, и балластные цистерны освободились от 4200 фунтов воды. Почти весь экипаж был направлен в хвостовую часть, чтобы выровнять [415] дифферент. Корабль перестал увеличивать дифферент, опустил хвостовую часть корпуса, снеся при этом несколько деревьев, и оторвался от вышки. В таких экстремальных условиях начался незапланированный двадцатый полет дирижабля. Быстро пытаюсь запустить двигатели — это, к счастью, удалось. Слава Богу, система управления оказалась неповрежденной. В носовой части экипаж отчаянно пытался закрыть отверстие в поврежденном корпусе, так как существовала реальная угроза разрыва остальных газовых баллонов набегающим потоком воздуха, подобно падающему домино. Когда [416] двигатели вышли на рабочий режим, были включены насосы, которые стали перекачивать топливо в хвостовые баки. Все лишнее — пустые баки, оборудование и инструмент — были выброшены за борт, чтобы восстановить нужную балансировку корабля. Корабль несло перед штормом на северо-запад”. </w:t>
      </w:r>
    </w:p>
    <w:p w14:paraId="15E5C25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Тем временем вся база Лейкхерста застыла в страшном ожидании, ничего не зная о судьбе “Шенандоа”. Накануне этих драматических событий радист корабля проверял радиостанцию и теперь лихорадочно пытался поставить на место детали и блоки драгоценного прибора. Наконец в 21.00 в Лейкхерсте услышали: “У нас все о'кей. Шторм выдержим. Думаем, что мы находимся около Нью-Брунсвика. Проверьте наши координаты и дайте метеосводку”. </w:t>
      </w:r>
    </w:p>
    <w:p w14:paraId="2A5E56C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Незамедлительный ответ уведомлял командира, что корабль находится в пятидесяти милях к северу от Лейкхерста и почти над радиостанцией города Бамбергера, которая первой и ответила дирижаблю. Ветер изменил направление и стал стихать. На борту было принято решение попытаться вернуться на базу. Встречный ветер и нарушенное управление дирижаблем из-за поломки киля сильно затрудняли маневрирование кораблем, но он медленно приближался к взволнованному Лейкхерсту, который с нетерпением ждал незадачливых путешественников. Наконец, из мрака ночи показался темный силуэт воздушного корабля, 400 членов наземной команды подхватили концы канатов, и “израненная, измученная птица” осторожно была заведена в эллинг. </w:t>
      </w:r>
    </w:p>
    <w:p w14:paraId="003501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Как потом стало известно, этот шторм — сильнейший январский за последние пятьдесят лет — наделал много бед в Лейкхерсте и близлежащих городах. Однако “Шенандоа” и экипаж с честью вышли из этого драматического положения. Печать и общественность были наэлектризованы до предела. Президент США прислал телеграмму, в которой от имени американского народа выразил восхищение мужественными действиями экипажа. Комиссия, расследовавшая это происшествие, не нашла в нем вины экипажа или разработчиков корабля. Единственной рекомендацией было изменить конструкцию стыковочного механизма для того, чтобы расстыковка происходила автоматически по достижении определенной нагрузки на механизм с целью недопущения повреждения носовой части корабля. </w:t>
      </w:r>
    </w:p>
    <w:p w14:paraId="0C8EA98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Причина срыва дирижабля с причальной мачты заключалась в том, что он был статически неустойчив в горизонтальной плоскости. Это обусловило возникновение значительной боковой силы, нормальная составляющая которой привела к разрушению носовой части дирижабля, не рассчитанной на такую нагрузку. Дирижабль предназначался для высотных бомбардировок (статический потолок — 6200 м), что достигалось ценой максимального облегчения конструкции и сведения к минимуму прочности (11324).</w:t>
      </w:r>
    </w:p>
    <w:p w14:paraId="5809C1A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56512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января 1924 г. комитеты экспертов приступили к работе и 9 апреля 1924 г. представили репарационной комиссии рекомендации, получившие название «план Дауэса» — по имени председателя первого комитета экспертов, главы американской делегации банкира Ч. Дауэса. Для прекращения инфляции и стабилизации германской марки было предложено предоставить Германии международный заем на 800 млн. золотых марок. Уплата репараций ставилась в прямую зависимость от восстановления германской экономики. На 1924/25 финансовый год сумма репараций определялась в размере 1 млрд. марок, к 1928/29 финансовому году эта сумма должна была достичь 2,5 млрд. марок. Основным источником репараций были определены отчисления из госбюджета за счет косвенных налогов, специальный транспортный налог, а также отчисления от прибылей промышленности и железных дорог, изымавшихся из ведения правительства. Иностранные капиталовложения налогами не облагались. Эмиссия денег изымалась из ведения германского правительства и становилась исключительно функцией новообразованного банка, независимого от правительства. Осуществление платежей возлагалось на особого комиссара по репарациям, на имя которого германское правительство обязывалось переводить репарационные платежи (11784).</w:t>
      </w:r>
    </w:p>
    <w:p w14:paraId="4F74835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DF543B" w14:textId="77777777" w:rsidR="00595792" w:rsidRPr="00975B5A" w:rsidRDefault="00595792" w:rsidP="00975B5A">
      <w:pPr>
        <w:pStyle w:val="ae"/>
        <w:spacing w:before="0" w:after="0"/>
        <w:jc w:val="both"/>
        <w:textAlignment w:val="top"/>
        <w:rPr>
          <w:color w:val="000000" w:themeColor="text1"/>
          <w:sz w:val="16"/>
          <w:szCs w:val="16"/>
        </w:rPr>
      </w:pPr>
      <w:r w:rsidRPr="00975B5A">
        <w:rPr>
          <w:color w:val="000000" w:themeColor="text1"/>
          <w:sz w:val="16"/>
          <w:szCs w:val="16"/>
        </w:rPr>
        <w:t>14 января 1924 г. комитеты экспертов приступили к работе и 9 апреля 1924 г. представили репарационной комиссии рекомендации, получившие название «план Дауэса» — по имени председателя первого комитета экспертов, главы американской делегации банкира Ч. Дауэса. Для прекращения инфляции и стабилизации германской марки было предложено предоставить Германии международный заем на 800 млн. золотых марок. Уплата репараций ставилась в прямую зависимость от восстановления германской экономики. На 1924/25 финансовый год сумма репараций определялась в размере 1 млрд. марок, к 1928/29 финансовому году эта сумма должна была достичь 2,5 млрд. марок. Основным источником репараций были определены отчисления из госбюджета за счет косвенных налогов, специальный транспортный налог, а также отчисления от прибылей промышленности и железных дорог, изымавшихся из ведения правительства. Иностранные капиталовложения налогами не облагались. Эмиссия денег изымалась из ведения германского правительства и становилась исключительно функцией новообразованного банка, независимого от правительства. Осуществление платежей возлагалось на особого комиссара по репарациям, на имя которого германское правительство обязывалось переводить репарационные платежи (18265).</w:t>
      </w:r>
    </w:p>
    <w:p w14:paraId="69AF3B0A" w14:textId="77777777" w:rsidR="00595792" w:rsidRPr="00975B5A" w:rsidRDefault="00595792" w:rsidP="00975B5A">
      <w:pPr>
        <w:spacing w:after="0" w:line="240" w:lineRule="auto"/>
        <w:jc w:val="both"/>
        <w:rPr>
          <w:rFonts w:ascii="Times New Roman" w:eastAsia="Times New Roman" w:hAnsi="Times New Roman" w:cs="Times New Roman"/>
          <w:bCs/>
          <w:color w:val="000000" w:themeColor="text1"/>
          <w:sz w:val="16"/>
          <w:szCs w:val="16"/>
          <w:lang w:eastAsia="ru-RU"/>
        </w:rPr>
      </w:pPr>
    </w:p>
    <w:p w14:paraId="0278E626" w14:textId="77777777" w:rsidR="00A67DBA"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321E86A" w14:textId="77777777" w:rsidR="00A67DBA" w:rsidRPr="00975B5A" w:rsidRDefault="00A67DBA"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E1594"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15 января</w:t>
      </w:r>
      <w:r w:rsidRPr="00975B5A">
        <w:rPr>
          <w:rFonts w:ascii="Times New Roman" w:hAnsi="Times New Roman" w:cs="Times New Roman"/>
          <w:color w:val="000000" w:themeColor="text1"/>
          <w:sz w:val="16"/>
          <w:szCs w:val="16"/>
        </w:rPr>
        <w:t xml:space="preserve"> в 1924 году в январе в системе АО «Укрвоздухпуть» организовано конструкторское бюро во главе с К.А.Калининым (15010).</w:t>
      </w:r>
    </w:p>
    <w:p w14:paraId="40EED543"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257846F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247C4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41C15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января 1924 практически в последний раз обсуждалась идея серийного торпедного ка</w:t>
      </w:r>
      <w:r w:rsidRPr="00975B5A">
        <w:rPr>
          <w:rFonts w:ascii="Times New Roman" w:hAnsi="Times New Roman" w:cs="Times New Roman"/>
          <w:color w:val="000000" w:themeColor="text1"/>
          <w:sz w:val="16"/>
          <w:szCs w:val="16"/>
        </w:rPr>
        <w:softHyphen/>
        <w:t>тера с воздушным винтом. ГТУ рассматривало два проектных предложения: ле</w:t>
      </w:r>
      <w:r w:rsidRPr="00975B5A">
        <w:rPr>
          <w:rFonts w:ascii="Times New Roman" w:hAnsi="Times New Roman" w:cs="Times New Roman"/>
          <w:color w:val="000000" w:themeColor="text1"/>
          <w:sz w:val="16"/>
          <w:szCs w:val="16"/>
        </w:rPr>
        <w:softHyphen/>
        <w:t>нинградское — Балтийского завода — и московское — ЦАГИ. Бал</w:t>
      </w:r>
      <w:r w:rsidRPr="00975B5A">
        <w:rPr>
          <w:rFonts w:ascii="Times New Roman" w:hAnsi="Times New Roman" w:cs="Times New Roman"/>
          <w:color w:val="000000" w:themeColor="text1"/>
          <w:sz w:val="16"/>
          <w:szCs w:val="16"/>
        </w:rPr>
        <w:softHyphen/>
        <w:t>тийский завод представил достаточно подробно проработанный эс</w:t>
      </w:r>
      <w:r w:rsidRPr="00975B5A">
        <w:rPr>
          <w:rFonts w:ascii="Times New Roman" w:hAnsi="Times New Roman" w:cs="Times New Roman"/>
          <w:color w:val="000000" w:themeColor="text1"/>
          <w:sz w:val="16"/>
          <w:szCs w:val="16"/>
        </w:rPr>
        <w:softHyphen/>
        <w:t>кизный проект, дающий возможность иметь вполне определенное суждение о выработанном типе быстроходного боевого катера с двумя параллельно расположенными воздушными винтами с при</w:t>
      </w:r>
      <w:r w:rsidRPr="00975B5A">
        <w:rPr>
          <w:rFonts w:ascii="Times New Roman" w:hAnsi="Times New Roman" w:cs="Times New Roman"/>
          <w:color w:val="000000" w:themeColor="text1"/>
          <w:sz w:val="16"/>
          <w:szCs w:val="16"/>
        </w:rPr>
        <w:softHyphen/>
        <w:t>водом от 800-сильных моторов "Либерти". По размерениям и всем основным характеристикам кроме движителя, предложенный заво</w:t>
      </w:r>
      <w:r w:rsidRPr="00975B5A">
        <w:rPr>
          <w:rFonts w:ascii="Times New Roman" w:hAnsi="Times New Roman" w:cs="Times New Roman"/>
          <w:color w:val="000000" w:themeColor="text1"/>
          <w:sz w:val="16"/>
          <w:szCs w:val="16"/>
        </w:rPr>
        <w:softHyphen/>
        <w:t>дом деревянный катер очень напоминал английский 55-футовый СМВ Торникрофта. При водоизмещении 9,5 т (длина 16,7, шири</w:t>
      </w:r>
      <w:r w:rsidRPr="00975B5A">
        <w:rPr>
          <w:rFonts w:ascii="Times New Roman" w:hAnsi="Times New Roman" w:cs="Times New Roman"/>
          <w:color w:val="000000" w:themeColor="text1"/>
          <w:sz w:val="16"/>
          <w:szCs w:val="16"/>
        </w:rPr>
        <w:softHyphen/>
        <w:t>на 5,0, углубление 0,35 м) катер по проекту Балтийского завода во</w:t>
      </w:r>
      <w:r w:rsidRPr="00975B5A">
        <w:rPr>
          <w:rFonts w:ascii="Times New Roman" w:hAnsi="Times New Roman" w:cs="Times New Roman"/>
          <w:color w:val="000000" w:themeColor="text1"/>
          <w:sz w:val="16"/>
          <w:szCs w:val="16"/>
        </w:rPr>
        <w:softHyphen/>
        <w:t>оружался двумя 450-мм торпедами и пулеметом. Минусом предло</w:t>
      </w:r>
      <w:r w:rsidRPr="00975B5A">
        <w:rPr>
          <w:rFonts w:ascii="Times New Roman" w:hAnsi="Times New Roman" w:cs="Times New Roman"/>
          <w:color w:val="000000" w:themeColor="text1"/>
          <w:sz w:val="16"/>
          <w:szCs w:val="16"/>
        </w:rPr>
        <w:softHyphen/>
        <w:t>жения Балтийского завода, кроме применения воздушного винта, было то, что гарантировалась скорость лишь 85 км/ч вместо задан</w:t>
      </w:r>
      <w:r w:rsidRPr="00975B5A">
        <w:rPr>
          <w:rFonts w:ascii="Times New Roman" w:hAnsi="Times New Roman" w:cs="Times New Roman"/>
          <w:color w:val="000000" w:themeColor="text1"/>
          <w:sz w:val="16"/>
          <w:szCs w:val="16"/>
        </w:rPr>
        <w:softHyphen/>
        <w:t>ных 100 км/ч.</w:t>
      </w:r>
    </w:p>
    <w:p w14:paraId="03A40A5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Иначе подошли к решению той же проблемы авторы проектно</w:t>
      </w:r>
      <w:r w:rsidRPr="00975B5A">
        <w:rPr>
          <w:rFonts w:ascii="Times New Roman" w:hAnsi="Times New Roman" w:cs="Times New Roman"/>
          <w:color w:val="000000" w:themeColor="text1"/>
          <w:sz w:val="16"/>
          <w:szCs w:val="16"/>
        </w:rPr>
        <w:softHyphen/>
        <w:t>го предложения ЦАГИ. Были предложены подробная смета и расчетные материалы, из которых явствовало, что у ЦАГИ имеется достаточно солидная на</w:t>
      </w:r>
      <w:r w:rsidRPr="00975B5A">
        <w:rPr>
          <w:rFonts w:ascii="Times New Roman" w:hAnsi="Times New Roman" w:cs="Times New Roman"/>
          <w:color w:val="000000" w:themeColor="text1"/>
          <w:sz w:val="16"/>
          <w:szCs w:val="16"/>
        </w:rPr>
        <w:softHyphen/>
        <w:t>учно-теоретическая база. Убедившись в том, что теоретический об</w:t>
      </w:r>
      <w:r w:rsidRPr="00975B5A">
        <w:rPr>
          <w:rFonts w:ascii="Times New Roman" w:hAnsi="Times New Roman" w:cs="Times New Roman"/>
          <w:color w:val="000000" w:themeColor="text1"/>
          <w:sz w:val="16"/>
          <w:szCs w:val="16"/>
        </w:rPr>
        <w:softHyphen/>
        <w:t>щий КПД установки глиссера с воздушным винтом неизбежно оказывается ниже, чем с водяным винтом, авторы проекта пред</w:t>
      </w:r>
      <w:r w:rsidRPr="00975B5A">
        <w:rPr>
          <w:rFonts w:ascii="Times New Roman" w:hAnsi="Times New Roman" w:cs="Times New Roman"/>
          <w:color w:val="000000" w:themeColor="text1"/>
          <w:sz w:val="16"/>
          <w:szCs w:val="16"/>
        </w:rPr>
        <w:softHyphen/>
        <w:t>почли тот же вариант, что и англичане: двухвальную установку с гребными винтами, и гарантировали необходимую скорость 100 км/ч. Видимо, сыграло известную роль то, что именно глиссер АНТ-1, созданный тем же коллективом, бьш своеобразным "ре</w:t>
      </w:r>
      <w:r w:rsidRPr="00975B5A">
        <w:rPr>
          <w:rFonts w:ascii="Times New Roman" w:hAnsi="Times New Roman" w:cs="Times New Roman"/>
          <w:color w:val="000000" w:themeColor="text1"/>
          <w:sz w:val="16"/>
          <w:szCs w:val="16"/>
        </w:rPr>
        <w:softHyphen/>
        <w:t>кордсменом" страны, практически показав с водяным винтом наи</w:t>
      </w:r>
      <w:r w:rsidRPr="00975B5A">
        <w:rPr>
          <w:rFonts w:ascii="Times New Roman" w:hAnsi="Times New Roman" w:cs="Times New Roman"/>
          <w:color w:val="000000" w:themeColor="text1"/>
          <w:sz w:val="16"/>
          <w:szCs w:val="16"/>
        </w:rPr>
        <w:softHyphen/>
        <w:t>высшую для тех лет скорость 75 км/ч. Наконец, в проекте ЦАГИ был применен дюралюминий, что делало корпус катера прочным и легким.</w:t>
      </w:r>
    </w:p>
    <w:p w14:paraId="472E7C1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Члены комиссии, сравнивавшие два проектных предложения, взвесили все за и против и уверенно отдали предпочтение глиссеру ЦАГИ. Авторам было предложено продолжить работу, обратив осо</w:t>
      </w:r>
      <w:r w:rsidRPr="00975B5A">
        <w:rPr>
          <w:rFonts w:ascii="Times New Roman" w:hAnsi="Times New Roman" w:cs="Times New Roman"/>
          <w:color w:val="000000" w:themeColor="text1"/>
          <w:sz w:val="16"/>
          <w:szCs w:val="16"/>
        </w:rPr>
        <w:softHyphen/>
        <w:t>бое внимание на устранение ряда слабых мест проекта и решение недостаточно проработанных вопросов (3898).</w:t>
      </w:r>
    </w:p>
    <w:p w14:paraId="5D5C0E5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9F2D72" w14:textId="77777777" w:rsidR="00026792"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089F4256" w14:textId="77777777" w:rsidR="00026792" w:rsidRPr="00975B5A" w:rsidRDefault="0002679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C0A180" w14:textId="77777777" w:rsidR="00026792" w:rsidRPr="00975B5A" w:rsidRDefault="00026792"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15 января 1924 г. Протокол №8. Заседание Пленума ЦК РКП(б)-ВКП(б)</w:t>
      </w:r>
    </w:p>
    <w:p w14:paraId="5900978C" w14:textId="77777777" w:rsidR="00026792" w:rsidRPr="00975B5A" w:rsidRDefault="00026792"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П.5. Заявление Антонова-Овсеенко [о снятии его с должности начальника ПУР и члена РВСР].</w:t>
      </w:r>
    </w:p>
    <w:p w14:paraId="06C2ACDB" w14:textId="77777777" w:rsidR="00026792" w:rsidRPr="00975B5A" w:rsidRDefault="00026792"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lastRenderedPageBreak/>
        <w:t>П.10. О составе комиссии по обследованию армии (17150).</w:t>
      </w:r>
    </w:p>
    <w:p w14:paraId="756DFC9C" w14:textId="77777777" w:rsidR="00026792" w:rsidRPr="00975B5A" w:rsidRDefault="00026792" w:rsidP="00975B5A">
      <w:pPr>
        <w:spacing w:after="0" w:line="240" w:lineRule="auto"/>
        <w:jc w:val="both"/>
        <w:rPr>
          <w:rFonts w:ascii="Times New Roman" w:hAnsi="Times New Roman" w:cs="Times New Roman"/>
          <w:bCs/>
          <w:color w:val="000000" w:themeColor="text1"/>
          <w:sz w:val="16"/>
          <w:szCs w:val="16"/>
        </w:rPr>
      </w:pPr>
    </w:p>
    <w:p w14:paraId="1780EF9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48739A7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F9ACB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15 января 1924 Приказом АОУ № 12 были введены (с 1 января) новые штаты и расстановка личного состава СО: </w:t>
      </w:r>
    </w:p>
    <w:p w14:paraId="26628D2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начальник СО (Т.Д.Дерибас), первый заместитель начальника СО (Я.С.Агранов), второй заместитель начальника СО (А.А.Андреева), секретарь СО (П.П.Буланов), </w:t>
      </w:r>
    </w:p>
    <w:p w14:paraId="2DCE6B1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 отделение (анархисты, начальник - А.Ф.Рутковский), </w:t>
      </w:r>
    </w:p>
    <w:p w14:paraId="62EE006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2 отделение (меньшевики, - Я.Н.Кожевников), </w:t>
      </w:r>
    </w:p>
    <w:p w14:paraId="5F91729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3 отделение (правые эсеры, - И.Ф.Решетов), </w:t>
      </w:r>
    </w:p>
    <w:p w14:paraId="69E5CD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4 отделение (кадеты, монархисты, черносотенцы, бывшие жандармы, еврейские националисты, - Я.М.Генкин), </w:t>
      </w:r>
    </w:p>
    <w:p w14:paraId="2FFCBAF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отделение (левые эсеры, - И.Ф.Решетов по совместительству),</w:t>
      </w:r>
    </w:p>
    <w:p w14:paraId="0D9CA4F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отделение (церковники, "тихоновцы", "живая церковь", "древнеапостольская церковь", секты, - Е.А.Тучков),</w:t>
      </w:r>
    </w:p>
    <w:p w14:paraId="4D71636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7 отделение (литература, печать, театры, общества, съезды, высшие и средние учебные заведения, - А.С.Славатинский), </w:t>
      </w:r>
    </w:p>
    <w:p w14:paraId="11FF78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отделение (антисоветские организации на транспорте, - И.Р.Шиманкевич; это отделение было упразднено с 9 сентября 1924-го с передачей его функций в ТО) (7557).</w:t>
      </w:r>
    </w:p>
    <w:p w14:paraId="10B1552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1D4D20" w14:textId="77777777" w:rsidR="00CC139E" w:rsidRPr="00975B5A" w:rsidRDefault="00CC139E" w:rsidP="00975B5A">
      <w:pPr>
        <w:pStyle w:val="ae"/>
        <w:spacing w:before="0" w:after="0"/>
        <w:jc w:val="both"/>
        <w:rPr>
          <w:color w:val="000000" w:themeColor="text1"/>
          <w:sz w:val="16"/>
          <w:szCs w:val="16"/>
        </w:rPr>
      </w:pPr>
      <w:r w:rsidRPr="00975B5A">
        <w:rPr>
          <w:rStyle w:val="a7"/>
          <w:rFonts w:eastAsiaTheme="majorEastAsia"/>
          <w:b w:val="0"/>
          <w:color w:val="000000" w:themeColor="text1"/>
          <w:sz w:val="16"/>
          <w:szCs w:val="16"/>
        </w:rPr>
        <w:t xml:space="preserve">15 января 1924 </w:t>
      </w:r>
      <w:r w:rsidRPr="00975B5A">
        <w:rPr>
          <w:color w:val="000000" w:themeColor="text1"/>
          <w:sz w:val="16"/>
          <w:szCs w:val="16"/>
        </w:rPr>
        <w:t>выходит в эфир первая в СССР любительская радиостанция (18404).</w:t>
      </w:r>
    </w:p>
    <w:p w14:paraId="4524C427" w14:textId="77777777" w:rsidR="00CC139E" w:rsidRPr="00975B5A" w:rsidRDefault="00CC139E" w:rsidP="00975B5A">
      <w:pPr>
        <w:pStyle w:val="ae"/>
        <w:spacing w:before="0" w:after="0"/>
        <w:jc w:val="both"/>
        <w:rPr>
          <w:color w:val="000000" w:themeColor="text1"/>
          <w:sz w:val="16"/>
          <w:szCs w:val="16"/>
        </w:rPr>
      </w:pPr>
    </w:p>
    <w:p w14:paraId="2E85EC0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2BBA20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44B5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середине января 1924 на главной базе «Укрвоздухпути» в Харькове продолжалось начатое летом прошлого года крупное строительство почти окончили большой железобетонный ангар и, не дожидаясь завершения работ, закатили «Кометы» под крышу. Температура там не отличалась от наружной, и все же условия хранения техники улучшились. Строилась и авиамастерская, но ввод ее в строй затягивался, поэтому профилактический ремонт двигателей приходилось выполнять в тесном гараже. Возглавлял мастерскую 52-летний француз-механик Л.М.Бонос. Личность весьма колоритная, он больше 30-и лет проработал на различных машиностроительных и авиационных предприятиях, в том числе в Париже, Гавре, Лондоне и Чикаго, а в последние годы в Москве и Киеве. Примерно в то же время, пытаясь приспособить «Кометы» к эксплуатации в зимних условиях, на самолет RRUAA установили лыжное шасси. В этом прежде всего были заинтересованы военные, рассматривавшие гражданскую авиацию как свой резерв. Следует отметить, что внимания германской технике уделялось куда больше, чем приглашенному немецкому персоналу. В начале марта, обобщая жалобы своих земляков, пилот Э.Фат писал в правление:</w:t>
      </w:r>
    </w:p>
    <w:p w14:paraId="0DFB59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«...пребывание в наших комнатах становится неприятным... При теперешнем количестве дров, которое до сих пор ежедневно снижалось, средняя температура днем была 5° С, а ночью - 2° С.» Кое-кто уже простудился, и, если топливо не будет поставляться в необходимых количествах, подобное может постичь всех иностранных специалистов. (1)</w:t>
      </w:r>
    </w:p>
    <w:p w14:paraId="7EB331D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Продолжалась подготовка к первому летному сезону. Главное внимание уделялось авиалиниям Харьков-Полтава-Елисаветград-Одесса и Харьков-Полтава-Киев. Нерешенных проблем оставалось еще немало, а наибольшую тревогу вызывало плохое состояние аэродромов. Даже в столице Украины полеты приходилось выполнять с ипподрома, чередуя взлеты и посадки самолетов с забегами лошадей. В Киеве предстояло эксплуатировать бывший аэродром КОВ*, а в Одессе - примыкавшее к заводу «Анатра» Стрельбищенское поле. Привести их в порядок, да еще подготовить промежуточные и запасные площадки силами только «Укрвоздухпути» было невозможно. На выручку пришла общественность, мобилизованная ОАВУК, партийными и комсомольскими органами.</w:t>
      </w:r>
    </w:p>
    <w:p w14:paraId="3B8C455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Замыкаться на двух линиях между важнейшими городами республики в УВП не собирались. Зарубежный опыт подсказывал, что эксплуатация только внутренних магистралей не принесет доходов. Однако из-за ограниченных связей СССР с другими странами, а также конкуренции со стороны «Юнкерса» и «Дерулуфта» шансов быстро выйти на международные маршруты было немного. Внимание привлекало черноморское направление. Но добиться разрешения на полеты в Симферополь так и не удалось, а за право обслуживать участок крымского побережья на маршруте Одесса-Новороссийск пришлось вступить в борьбу с российским обществом «Добролет» (11913).</w:t>
      </w:r>
    </w:p>
    <w:p w14:paraId="0F4E2AF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D2732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5898BF4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EF5A1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января 1924 Протоколы заседаний Президиума ВСНХ. 5959. Слушали: пересмотр треста Цупвоз. Постановили: 1) отметить достиже</w:t>
      </w:r>
      <w:r w:rsidRPr="00975B5A">
        <w:rPr>
          <w:rFonts w:ascii="Times New Roman" w:hAnsi="Times New Roman" w:cs="Times New Roman"/>
          <w:color w:val="000000" w:themeColor="text1"/>
          <w:sz w:val="16"/>
          <w:szCs w:val="16"/>
        </w:rPr>
        <w:softHyphen/>
        <w:t>ния треста в области технических измерителей, 5) утвердить Цупвоз в составе 4-х заводов: 1-го Государственного обозного в Москве, 5-го Государственного обозного в Петрограде, 6-го Государственного обозного в Москве, Сиверской деревообделочной мастерской и трех консервированных обозных заводов: 4-го, 7-го и 8-го. (РГАЭ. Ф. 3429. Оп. 1. Д. 4980. Л. 6-6 об.) (10711,648).</w:t>
      </w:r>
    </w:p>
    <w:p w14:paraId="576006E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F506E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816E75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B503F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16-18 января 1924 состоялась 13 партконференция РКП(б) и осудили позицию Л.Д.Т. (1348,117). И.В.С. обнародовал секретное постановление Х съезда об исключении из партии за фракционную деятельность и добился осуждения ошибок Л.Д.Т. Решено принять в партию 100 тыс. чел. от станка (3908,315).</w:t>
      </w:r>
    </w:p>
    <w:p w14:paraId="2866DA8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DA29D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882CFF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6D4ABE" w14:textId="77777777" w:rsidR="00546B68" w:rsidRPr="00975B5A" w:rsidRDefault="00546B6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января 1924 - В Исси-ле-Мулино под Парижем инженер и изобретатель из Аргентины Рауль Патерас Пескара побил свой собственный мировой рекорд по полету на вертолете, на своей моделе 2F «Маркиз Патерас». Он продержался в воздухе 8 мин 13,8 секунд, пролетев свыше 1 км (30 января он за 10 мин 1 сек. описал окружность длиной 750 м) (22656). </w:t>
      </w:r>
    </w:p>
    <w:p w14:paraId="2AD958AE" w14:textId="77777777" w:rsidR="00546B68" w:rsidRPr="00975B5A" w:rsidRDefault="00546B68" w:rsidP="00975B5A">
      <w:pPr>
        <w:spacing w:after="0" w:line="240" w:lineRule="auto"/>
        <w:jc w:val="both"/>
        <w:rPr>
          <w:rFonts w:ascii="Times New Roman" w:hAnsi="Times New Roman" w:cs="Times New Roman"/>
          <w:color w:val="000000" w:themeColor="text1"/>
          <w:sz w:val="16"/>
          <w:szCs w:val="16"/>
        </w:rPr>
      </w:pPr>
    </w:p>
    <w:p w14:paraId="3D7090B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16 января 1924 небо над аэродромом Лейкхерста затуманилось, ветер посвежел и в 15.00 корабль стало слегка покачивать. В 16.00 пошел дождь, а порывы ветра достигали 63 миль в час, но корабль устойчиво стоял на швартовах. И все-таки Мак-Крэри на всякий случай решил увеличить экипаж до 22 человек. В 18.44 порыв ветра со скоростью 78 миль в час ударил справа по кораблю и оторвал верхний киль. Одновременно дирижабль резко развернуло по ветру, в результате чего стыковочный узел не выдержал и разрушился, сильно повредив носовую часть судна. Разорвались 2 носовых газовых баллона. </w:t>
      </w:r>
    </w:p>
    <w:p w14:paraId="226D9F5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Утечка гелия из передних поврежденных баллонов вызвала нарастающий дифферент на носовую часть корпуса. Члены экипажа, которые находились в гондоле управления, увидели уходящие вверх топовые огни мачты и поняли, что корабль оторвался от стыковочного узла и что повреждена оболочка носовой части. Один из офицеров, который в это время с товарищами играл в карты в служебном помещении мачты, позднее рассказывал: “Я услышал резкий хлопок, и мачта содрогнулась. Мы мгновенно выскочили на улицу и увидели страшное зрелище — “Шенандоа” накренился на носовую часть и его здорово болтало порывами ветра. К счастью, он еще был скреплен с мачтой различными тросами от лебедок и кабелями. Было очевидно, что повреждены носовые газовые баллоны, так как хвостовая часть корпуса была высоко задрана вверх”. </w:t>
      </w:r>
    </w:p>
    <w:p w14:paraId="6286B00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То, что тросы и кабели еще удерживали дирижабль у мачты, позволило выиграть драгоценные секунды. Вот как описывал происшедшее член экипажа, лейтенант Розендаль, благодаря грамотным действиям которого “Шенандоа” был спасен: “Мои руки инстинктивно рванули рычаги сброса балласта, и балластные цистерны освободились от 4200 фунтов воды. Почти весь экипаж был направлен в хвостовую часть, чтобы выровнять [415] дифферент. Корабль перестал увеличивать дифферент, опустил хвостовую часть корпуса, снеся при этом несколько деревьев, и оторвался от вышки. В таких экстремальных условиях начался незапланированный двадцатый полет дирижабля. Быстро пытаюсь запустить двигатели — это, к счастью, удалось. Слава Богу, система управления оказалась неповрежденной. В носовой части экипаж отчаянно пытался закрыть отверстие в поврежденном корпусе, так как существовала реальная угроза разрыва остальных газовых баллонов набегающим потоком воздуха, подобно падающему домино. Когда [416] двигатели вышли на рабочий режим, были включены насосы, которые стали перекачивать топливо в хвостовые баки. Все лишнее — пустые баки, оборудование и инструмент — были выброшены за борт, чтобы восстановить нужную балансировку корабля. Корабль несло перед штормом на северо-запад”. </w:t>
      </w:r>
    </w:p>
    <w:p w14:paraId="641C248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Тем временем вся база Лейкхерста застыла в страшном ожидании, ничего не зная о судьбе “Шенандоа”. Накануне этих драматических событий радист корабля проверял радиостанцию и теперь лихорадочно пытался поставить на место детали и блоки драгоценного прибора. Наконец в 21.00 в Лейкхерсте услышали: “У нас все о'кей. Шторм выдержим. Думаем, что мы находимся около Нью-Брунсвика. Проверьте наши координаты и дайте метеосводку”. </w:t>
      </w:r>
    </w:p>
    <w:p w14:paraId="26B2586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Незамедлительный ответ уведомлял командира, что корабль находится в пятидесяти милях к северу от Лейкхерста и почти над радиостанцией города Бамбергера, которая первой и ответила дирижаблю. Ветер изменил направление и стал стихать. На борту было принято решение попытаться вернуться на базу. Встречный ветер и нарушенное управление дирижаблем из-за поломки киля сильно затрудняли маневрирование кораблем, но он медленно приближался к взволнованному Лейкхерсту, </w:t>
      </w:r>
      <w:r w:rsidRPr="00975B5A">
        <w:rPr>
          <w:rFonts w:ascii="Times New Roman" w:hAnsi="Times New Roman" w:cs="Times New Roman"/>
          <w:color w:val="000000" w:themeColor="text1"/>
          <w:sz w:val="16"/>
          <w:szCs w:val="16"/>
        </w:rPr>
        <w:lastRenderedPageBreak/>
        <w:t xml:space="preserve">который с нетерпением ждал незадачливых путешественников. Наконец, из мрака ночи показался темный силуэт воздушного корабля, 400 членов наземной команды подхватили концы канатов, и “израненная, измученная птица” осторожно была заведена в эллинг. </w:t>
      </w:r>
    </w:p>
    <w:p w14:paraId="22F5A5C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Как потом стало известно, этот шторм — сильнейший январский за последние пятьдесят лет — наделал много бед в Лейкхерсте и близлежащих городах. Однако “Шенандоа” и экипаж с честью вышли из этого драматического положения. Печать и общественность были наэлектризованы до предела. Президент США прислал телеграмму, в которой от имени американского народа выразил восхищение мужественными действиями экипажа. Комиссия, расследовавшая это происшествие, не нашла в нем вины экипажа или разработчиков корабля. Единственной рекомендацией было изменить конструкцию стыковочного механизма для того, чтобы расстыковка происходила автоматически по достижении определенной нагрузки на механизм с целью недопущения повреждения носовой части корабля. </w:t>
      </w:r>
    </w:p>
    <w:p w14:paraId="44E5BF0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Причина срыва дирижабля с причальной мачты заключалась в том, что он был статически неустойчив в горизонтальной плоскости. Это обусловило возникновение значительной боковой силы, нормальная составляющая которой привела к разрушению носовой части дирижабля, не рассчитанной на такую нагрузку. Дирижабль предназначался для высотных бомбардировок (статический потолок — 6200 м), что достигалось ценой максимального облегчения конструкции и сведения к минимуму прочности (11324).</w:t>
      </w:r>
    </w:p>
    <w:p w14:paraId="3CDD389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CFFD2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января 1924 вертолет испанского конструктора Р.П.Пескара пролетел более 1 км за 8 мин 13 сек (274).</w:t>
      </w:r>
    </w:p>
    <w:p w14:paraId="7F2F78E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3E883E"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16 января</w:t>
      </w:r>
      <w:r w:rsidRPr="00975B5A">
        <w:rPr>
          <w:rFonts w:ascii="Times New Roman" w:hAnsi="Times New Roman" w:cs="Times New Roman"/>
          <w:color w:val="000000" w:themeColor="text1"/>
          <w:sz w:val="16"/>
          <w:szCs w:val="16"/>
        </w:rPr>
        <w:t xml:space="preserve"> в 1924 году испанский летчик П.Пескара (Испания) продержался в воздухе на своем вертолете 8 мин 13,8 секунд, пролетев свыше 1 км (30 января он за 10 мин 1 сек. описал окружность длиной 750 м);</w:t>
      </w:r>
    </w:p>
    <w:p w14:paraId="08FD8745"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013B264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января 1924 года вер</w:t>
      </w:r>
      <w:r w:rsidRPr="00975B5A">
        <w:rPr>
          <w:rFonts w:ascii="Times New Roman" w:hAnsi="Times New Roman" w:cs="Times New Roman"/>
          <w:color w:val="000000" w:themeColor="text1"/>
          <w:sz w:val="16"/>
          <w:szCs w:val="16"/>
        </w:rPr>
        <w:softHyphen/>
        <w:t>толет Пескара 2Р пролетел на небольшой высоте в различных направлениях около ки</w:t>
      </w:r>
      <w:r w:rsidRPr="00975B5A">
        <w:rPr>
          <w:rFonts w:ascii="Times New Roman" w:hAnsi="Times New Roman" w:cs="Times New Roman"/>
          <w:color w:val="000000" w:themeColor="text1"/>
          <w:sz w:val="16"/>
          <w:szCs w:val="16"/>
        </w:rPr>
        <w:softHyphen/>
        <w:t>лометра за 8,25 мин; 21 января - 624 м за 4,4 мин на высоте 1 м; 25 ян</w:t>
      </w:r>
      <w:r w:rsidRPr="00975B5A">
        <w:rPr>
          <w:rFonts w:ascii="Times New Roman" w:hAnsi="Times New Roman" w:cs="Times New Roman"/>
          <w:color w:val="000000" w:themeColor="text1"/>
          <w:sz w:val="16"/>
          <w:szCs w:val="16"/>
        </w:rPr>
        <w:softHyphen/>
        <w:t>варя — 400 м на высоте 1,2-2 м, 29 ян</w:t>
      </w:r>
      <w:r w:rsidRPr="00975B5A">
        <w:rPr>
          <w:rFonts w:ascii="Times New Roman" w:hAnsi="Times New Roman" w:cs="Times New Roman"/>
          <w:color w:val="000000" w:themeColor="text1"/>
          <w:sz w:val="16"/>
          <w:szCs w:val="16"/>
        </w:rPr>
        <w:softHyphen/>
        <w:t>варя вертолет пролетел 710м. В 1922-1 925 гг. Р. Пескара построил еще один вертолет - ЗР, по конструкции подоб</w:t>
      </w:r>
      <w:r w:rsidRPr="00975B5A">
        <w:rPr>
          <w:rFonts w:ascii="Times New Roman" w:hAnsi="Times New Roman" w:cs="Times New Roman"/>
          <w:color w:val="000000" w:themeColor="text1"/>
          <w:sz w:val="16"/>
          <w:szCs w:val="16"/>
        </w:rPr>
        <w:softHyphen/>
        <w:t>ный вертолету 2Р, но имевший более мощный двигатель “Испано-Сюиза” и четырехлопастные соосные несущие винты. В 1925 году вертолет проходил летные испытания и показал такие же результаты, как 2Р (11389).</w:t>
      </w:r>
    </w:p>
    <w:p w14:paraId="55374A5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2B53A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A3427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EF39A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18 января 1924 г. продолжались заводские И-1 но, Д.П.Григорович еще раньше принял решение дальнейшие работы над И-1 прекратить, на го</w:t>
      </w:r>
      <w:r w:rsidRPr="00975B5A">
        <w:rPr>
          <w:rFonts w:ascii="Times New Roman" w:hAnsi="Times New Roman" w:cs="Times New Roman"/>
          <w:color w:val="000000" w:themeColor="text1"/>
          <w:sz w:val="16"/>
          <w:szCs w:val="16"/>
        </w:rPr>
        <w:softHyphen/>
        <w:t>сударственные испытания в НОА машину не переда</w:t>
      </w:r>
      <w:r w:rsidRPr="00975B5A">
        <w:rPr>
          <w:rFonts w:ascii="Times New Roman" w:hAnsi="Times New Roman" w:cs="Times New Roman"/>
          <w:color w:val="000000" w:themeColor="text1"/>
          <w:sz w:val="16"/>
          <w:szCs w:val="16"/>
        </w:rPr>
        <w:softHyphen/>
        <w:t>вать, а разрабатывать новый истребитель И-2 (10667).</w:t>
      </w:r>
    </w:p>
    <w:p w14:paraId="4D848C1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FF644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0B730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BDC27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января 1924 года вышел доклад организатора кол</w:t>
      </w:r>
      <w:r w:rsidRPr="00975B5A">
        <w:rPr>
          <w:rFonts w:ascii="Times New Roman" w:hAnsi="Times New Roman" w:cs="Times New Roman"/>
          <w:color w:val="000000" w:themeColor="text1"/>
          <w:sz w:val="16"/>
          <w:szCs w:val="16"/>
        </w:rPr>
        <w:softHyphen/>
        <w:t>лектива (руководителя партийной организации завода и ЦРЛ): "...завод насчитывает 200 человек рабочих и служащих, находясь, однако, в периоде организации. Являясь пер</w:t>
      </w:r>
      <w:r w:rsidRPr="00975B5A">
        <w:rPr>
          <w:rFonts w:ascii="Times New Roman" w:hAnsi="Times New Roman" w:cs="Times New Roman"/>
          <w:color w:val="000000" w:themeColor="text1"/>
          <w:sz w:val="16"/>
          <w:szCs w:val="16"/>
        </w:rPr>
        <w:softHyphen/>
        <w:t>вым заводом в республике по производству электронных приборов для радиотелеграфии, он находится еще в плоскости опытно-ла</w:t>
      </w:r>
      <w:r w:rsidRPr="00975B5A">
        <w:rPr>
          <w:rFonts w:ascii="Times New Roman" w:hAnsi="Times New Roman" w:cs="Times New Roman"/>
          <w:color w:val="000000" w:themeColor="text1"/>
          <w:sz w:val="16"/>
          <w:szCs w:val="16"/>
        </w:rPr>
        <w:softHyphen/>
        <w:t>бораторных работ, одновременно выпуская на рынок (исключитель</w:t>
      </w:r>
      <w:r w:rsidRPr="00975B5A">
        <w:rPr>
          <w:rFonts w:ascii="Times New Roman" w:hAnsi="Times New Roman" w:cs="Times New Roman"/>
          <w:color w:val="000000" w:themeColor="text1"/>
          <w:sz w:val="16"/>
          <w:szCs w:val="16"/>
        </w:rPr>
        <w:softHyphen/>
        <w:t>но государственный) приборы своего изделия еще не установлен</w:t>
      </w:r>
      <w:r w:rsidRPr="00975B5A">
        <w:rPr>
          <w:rFonts w:ascii="Times New Roman" w:hAnsi="Times New Roman" w:cs="Times New Roman"/>
          <w:color w:val="000000" w:themeColor="text1"/>
          <w:sz w:val="16"/>
          <w:szCs w:val="16"/>
        </w:rPr>
        <w:softHyphen/>
        <w:t>ных типов. Последнее и создает положение, при котором целый ряд лиц и органов возражает против существования самого заво</w:t>
      </w:r>
      <w:r w:rsidRPr="00975B5A">
        <w:rPr>
          <w:rFonts w:ascii="Times New Roman" w:hAnsi="Times New Roman" w:cs="Times New Roman"/>
          <w:color w:val="000000" w:themeColor="text1"/>
          <w:sz w:val="16"/>
          <w:szCs w:val="16"/>
        </w:rPr>
        <w:softHyphen/>
        <w:t>да, высказываясь за покупку этих приборов за границей. Ближай</w:t>
      </w:r>
      <w:r w:rsidRPr="00975B5A">
        <w:rPr>
          <w:rFonts w:ascii="Times New Roman" w:hAnsi="Times New Roman" w:cs="Times New Roman"/>
          <w:color w:val="000000" w:themeColor="text1"/>
          <w:sz w:val="16"/>
          <w:szCs w:val="16"/>
        </w:rPr>
        <w:softHyphen/>
        <w:t>шие два месяца должны обеспечить коренной перелом в области лабораторных опытов и перехода выпуска определенных типов приборов на рынок, что, несомненно, вызовет количественное рас</w:t>
      </w:r>
      <w:r w:rsidRPr="00975B5A">
        <w:rPr>
          <w:rFonts w:ascii="Times New Roman" w:hAnsi="Times New Roman" w:cs="Times New Roman"/>
          <w:color w:val="000000" w:themeColor="text1"/>
          <w:sz w:val="16"/>
          <w:szCs w:val="16"/>
        </w:rPr>
        <w:softHyphen/>
        <w:t>ширение завода... Правление Треста сконцентрировало все разбро</w:t>
      </w:r>
      <w:r w:rsidRPr="00975B5A">
        <w:rPr>
          <w:rFonts w:ascii="Times New Roman" w:hAnsi="Times New Roman" w:cs="Times New Roman"/>
          <w:color w:val="000000" w:themeColor="text1"/>
          <w:sz w:val="16"/>
          <w:szCs w:val="16"/>
        </w:rPr>
        <w:softHyphen/>
        <w:t>санные подведомственные ему радиолаборатории республики в еди</w:t>
      </w:r>
      <w:r w:rsidRPr="00975B5A">
        <w:rPr>
          <w:rFonts w:ascii="Times New Roman" w:hAnsi="Times New Roman" w:cs="Times New Roman"/>
          <w:color w:val="000000" w:themeColor="text1"/>
          <w:sz w:val="16"/>
          <w:szCs w:val="16"/>
        </w:rPr>
        <w:softHyphen/>
        <w:t>ную Центральную радиолабораторию при нашем заводе. Целью этой радиолаборатории является координация всех изобретатель</w:t>
      </w:r>
      <w:r w:rsidRPr="00975B5A">
        <w:rPr>
          <w:rFonts w:ascii="Times New Roman" w:hAnsi="Times New Roman" w:cs="Times New Roman"/>
          <w:color w:val="000000" w:themeColor="text1"/>
          <w:sz w:val="16"/>
          <w:szCs w:val="16"/>
        </w:rPr>
        <w:softHyphen/>
        <w:t>ских сил в одно место, разработка типов радиоприборов, констру</w:t>
      </w:r>
      <w:r w:rsidRPr="00975B5A">
        <w:rPr>
          <w:rFonts w:ascii="Times New Roman" w:hAnsi="Times New Roman" w:cs="Times New Roman"/>
          <w:color w:val="000000" w:themeColor="text1"/>
          <w:sz w:val="16"/>
          <w:szCs w:val="16"/>
        </w:rPr>
        <w:softHyphen/>
        <w:t>ирование новых и совершенствование старых. Первые экземпляры изобретений будут вырабатываться па заводе и, при хороших ре</w:t>
      </w:r>
      <w:r w:rsidRPr="00975B5A">
        <w:rPr>
          <w:rFonts w:ascii="Times New Roman" w:hAnsi="Times New Roman" w:cs="Times New Roman"/>
          <w:color w:val="000000" w:themeColor="text1"/>
          <w:sz w:val="16"/>
          <w:szCs w:val="16"/>
        </w:rPr>
        <w:softHyphen/>
        <w:t>зультатах, переданы на заводы Треста для производства. Поми</w:t>
      </w:r>
      <w:r w:rsidRPr="00975B5A">
        <w:rPr>
          <w:rFonts w:ascii="Times New Roman" w:hAnsi="Times New Roman" w:cs="Times New Roman"/>
          <w:color w:val="000000" w:themeColor="text1"/>
          <w:sz w:val="16"/>
          <w:szCs w:val="16"/>
        </w:rPr>
        <w:softHyphen/>
        <w:t>мо этого ЦРЛ связывается с заграничной техникой через пред</w:t>
      </w:r>
      <w:r w:rsidRPr="00975B5A">
        <w:rPr>
          <w:rFonts w:ascii="Times New Roman" w:hAnsi="Times New Roman" w:cs="Times New Roman"/>
          <w:color w:val="000000" w:themeColor="text1"/>
          <w:sz w:val="16"/>
          <w:szCs w:val="16"/>
        </w:rPr>
        <w:softHyphen/>
        <w:t>ставителей (французский инженер Парижской радиофирмы сей</w:t>
      </w:r>
      <w:r w:rsidRPr="00975B5A">
        <w:rPr>
          <w:rFonts w:ascii="Times New Roman" w:hAnsi="Times New Roman" w:cs="Times New Roman"/>
          <w:color w:val="000000" w:themeColor="text1"/>
          <w:sz w:val="16"/>
          <w:szCs w:val="16"/>
        </w:rPr>
        <w:softHyphen/>
        <w:t>час у лее работает на заводе - гражданин Де Куртуа). Предпола</w:t>
      </w:r>
      <w:r w:rsidRPr="00975B5A">
        <w:rPr>
          <w:rFonts w:ascii="Times New Roman" w:hAnsi="Times New Roman" w:cs="Times New Roman"/>
          <w:color w:val="000000" w:themeColor="text1"/>
          <w:sz w:val="16"/>
          <w:szCs w:val="16"/>
        </w:rPr>
        <w:softHyphen/>
        <w:t>гается собрать в лаборатории 8-10 ведущих радиопрофессоров и 50-60 инженеров, техников, конструкторов " (11481).</w:t>
      </w:r>
    </w:p>
    <w:p w14:paraId="30D9573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F2F375" w14:textId="77777777" w:rsidR="003B63B7"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2F727E43" w14:textId="77777777" w:rsidR="003B63B7" w:rsidRPr="00975B5A" w:rsidRDefault="003B63B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629100" w14:textId="77777777" w:rsidR="003B63B7" w:rsidRPr="00975B5A" w:rsidRDefault="003B63B7"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18 января 1924 г. Протокол РВС №188</w:t>
      </w:r>
    </w:p>
    <w:p w14:paraId="1E61A3D7" w14:textId="77777777" w:rsidR="003B63B7" w:rsidRPr="00975B5A" w:rsidRDefault="003B63B7"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 всеобуче.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22D725BB" w14:textId="77777777" w:rsidR="003B63B7" w:rsidRPr="00975B5A" w:rsidRDefault="003B63B7"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 Валютная смета.</w:t>
      </w:r>
    </w:p>
    <w:p w14:paraId="32CF3A5F" w14:textId="77777777" w:rsidR="003B63B7" w:rsidRPr="00975B5A" w:rsidRDefault="003B63B7"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Об использовании ресурсов расформировываемых частей ГПУ.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52FF1445" w14:textId="77777777" w:rsidR="003B63B7" w:rsidRPr="00975B5A" w:rsidRDefault="003B63B7"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Главсанупре. </w:t>
      </w:r>
      <w:r w:rsidRPr="00975B5A">
        <w:rPr>
          <w:rFonts w:ascii="Times New Roman" w:hAnsi="Times New Roman" w:cs="Times New Roman"/>
          <w:bCs/>
          <w:iCs/>
          <w:color w:val="000000" w:themeColor="text1"/>
          <w:sz w:val="16"/>
          <w:szCs w:val="16"/>
        </w:rPr>
        <w:t>(Склянский)</w:t>
      </w:r>
      <w:r w:rsidRPr="00975B5A">
        <w:rPr>
          <w:rFonts w:ascii="Times New Roman" w:hAnsi="Times New Roman" w:cs="Times New Roman"/>
          <w:bCs/>
          <w:color w:val="000000" w:themeColor="text1"/>
          <w:sz w:val="16"/>
          <w:szCs w:val="16"/>
        </w:rPr>
        <w:t>.</w:t>
      </w:r>
    </w:p>
    <w:p w14:paraId="1EB97907" w14:textId="77777777" w:rsidR="003B63B7" w:rsidRPr="00975B5A" w:rsidRDefault="003B63B7"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Об увольнении в запас и призыве новобранцев.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 xml:space="preserve"> (17150).</w:t>
      </w:r>
    </w:p>
    <w:p w14:paraId="4C64D2D7" w14:textId="77777777" w:rsidR="003B63B7" w:rsidRPr="00975B5A" w:rsidRDefault="003B63B7" w:rsidP="00975B5A">
      <w:pPr>
        <w:spacing w:after="0" w:line="240" w:lineRule="auto"/>
        <w:jc w:val="both"/>
        <w:rPr>
          <w:rFonts w:ascii="Times New Roman" w:hAnsi="Times New Roman" w:cs="Times New Roman"/>
          <w:bCs/>
          <w:color w:val="000000" w:themeColor="text1"/>
          <w:sz w:val="16"/>
          <w:szCs w:val="16"/>
        </w:rPr>
      </w:pPr>
    </w:p>
    <w:p w14:paraId="52F95F04" w14:textId="77777777" w:rsidR="00CC139E" w:rsidRPr="00975B5A" w:rsidRDefault="00CC139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43BEFF49" w14:textId="77777777" w:rsidR="00CC139E" w:rsidRPr="00975B5A" w:rsidRDefault="00CC139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545D67" w14:textId="77777777" w:rsidR="00CC139E" w:rsidRPr="00975B5A" w:rsidRDefault="00CC139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января 1924. Газета "Вечерняя Москва" сообщала: "За последнее время на пиниях железных дорог, ведущих в Москву с западной границы, а также с Кавказа, властями задержано большое количество спирта, коньяка и различных водочных изделий. Спиртовозы настолько изощрились в изобретении, что при личном обыске у некоторых были обнаружены под пальто и одеждой особые бидоны со спиртом в виде панцирей. Наибольшее число арестов приходится на Рождество по старому стилю и Новый год" (18700).</w:t>
      </w:r>
    </w:p>
    <w:p w14:paraId="6C8FEFA3" w14:textId="77777777" w:rsidR="00CC139E" w:rsidRPr="00975B5A" w:rsidRDefault="00CC139E" w:rsidP="00975B5A">
      <w:pPr>
        <w:spacing w:after="0" w:line="240" w:lineRule="auto"/>
        <w:jc w:val="both"/>
        <w:rPr>
          <w:rFonts w:ascii="Times New Roman" w:hAnsi="Times New Roman" w:cs="Times New Roman"/>
          <w:color w:val="000000" w:themeColor="text1"/>
          <w:sz w:val="16"/>
          <w:szCs w:val="16"/>
        </w:rPr>
      </w:pPr>
    </w:p>
    <w:p w14:paraId="68E93B65" w14:textId="77777777" w:rsidR="00CC139E" w:rsidRPr="00975B5A" w:rsidRDefault="00CC139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6988335" w14:textId="77777777" w:rsidR="00CC139E" w:rsidRPr="00975B5A" w:rsidRDefault="00CC139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EE6936" w14:textId="77777777" w:rsidR="00CC139E" w:rsidRPr="00975B5A" w:rsidRDefault="00CC139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января 1924 года реше</w:t>
      </w:r>
      <w:r w:rsidRPr="00975B5A">
        <w:rPr>
          <w:rFonts w:ascii="Times New Roman" w:hAnsi="Times New Roman" w:cs="Times New Roman"/>
          <w:color w:val="000000" w:themeColor="text1"/>
          <w:sz w:val="16"/>
          <w:szCs w:val="16"/>
        </w:rPr>
        <w:softHyphen/>
        <w:t>нием президиума Госплана (протокол № 7) [1] научно-техническому отделу (НТО) Высшего совета народного хозяйства (ВСНХ), которому тогда подчинял</w:t>
      </w:r>
      <w:r w:rsidRPr="00975B5A">
        <w:rPr>
          <w:rFonts w:ascii="Times New Roman" w:hAnsi="Times New Roman" w:cs="Times New Roman"/>
          <w:color w:val="000000" w:themeColor="text1"/>
          <w:sz w:val="16"/>
          <w:szCs w:val="16"/>
        </w:rPr>
        <w:softHyphen/>
        <w:t>ся ЦАГИ, предписывалось разработать концепцию организации центрального институ</w:t>
      </w:r>
      <w:r w:rsidRPr="00975B5A">
        <w:rPr>
          <w:rFonts w:ascii="Times New Roman" w:hAnsi="Times New Roman" w:cs="Times New Roman"/>
          <w:color w:val="000000" w:themeColor="text1"/>
          <w:sz w:val="16"/>
          <w:szCs w:val="16"/>
        </w:rPr>
        <w:softHyphen/>
        <w:t>та по исследованию металлов и строительных материалов с расчетом на комплексное обслуживание ряда наиболее важных отраслей промышленности (19096).</w:t>
      </w:r>
    </w:p>
    <w:p w14:paraId="5C47181A" w14:textId="77777777" w:rsidR="00CC139E" w:rsidRPr="00975B5A" w:rsidRDefault="00CC139E" w:rsidP="00975B5A">
      <w:pPr>
        <w:spacing w:after="0" w:line="240" w:lineRule="auto"/>
        <w:jc w:val="both"/>
        <w:rPr>
          <w:rFonts w:ascii="Times New Roman" w:hAnsi="Times New Roman" w:cs="Times New Roman"/>
          <w:color w:val="000000" w:themeColor="text1"/>
          <w:sz w:val="16"/>
          <w:szCs w:val="16"/>
        </w:rPr>
      </w:pPr>
    </w:p>
    <w:p w14:paraId="2E749555" w14:textId="77777777" w:rsidR="000A73A1"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991A955" w14:textId="77777777" w:rsidR="000A73A1" w:rsidRPr="00975B5A" w:rsidRDefault="000A73A1"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19F858" w14:textId="77777777" w:rsidR="000A73A1" w:rsidRPr="00975B5A" w:rsidRDefault="000A73A1"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января и 10 марта 1925 выходят два приказа по Правлению треста по контролю за ходом выполнения военных заказов, которыми устанавливается порядок отчетности предприятий о ходе воен но-морских работ. На всех предприятиях назначаются уполномоченные по воен ным заказам, в обязанности которых вменяется два раза в месяц докладывать в ВМО Правления треста сведения о ходе выполнения военных заказов с указани ем конкретных сроков и количества сдаваемой продукции (ЦГА СПб., ф.2086, оп. 4, д. 3, л. 1.). Впоследствии руко водством треста неоднократно уточнялся порядок отчетности по выполняемым военно-морским заказам, изменялись формы и сроки предоставления отчетов в сторону их насыщения необходимой для успешного проведения работ информа цией, а также ужесточения сроков предоставления (ЦГА СПб., ф.945, оп. 3, д.16, л. 30) (11970).</w:t>
      </w:r>
    </w:p>
    <w:p w14:paraId="23593956" w14:textId="77777777" w:rsidR="000A73A1" w:rsidRPr="00975B5A" w:rsidRDefault="000A73A1"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FA508A" w14:textId="77777777" w:rsidR="00A225AB" w:rsidRPr="00975B5A" w:rsidRDefault="00A225AB" w:rsidP="00975B5A">
      <w:pPr>
        <w:spacing w:after="0" w:line="240" w:lineRule="auto"/>
        <w:jc w:val="both"/>
        <w:rPr>
          <w:rFonts w:ascii="Times New Roman" w:hAnsi="Times New Roman" w:cs="Times New Roman"/>
          <w:color w:val="000000" w:themeColor="text1"/>
          <w:sz w:val="16"/>
          <w:szCs w:val="16"/>
        </w:rPr>
      </w:pPr>
      <w:bookmarkStart w:id="2" w:name="_Hlk83710517"/>
      <w:bookmarkStart w:id="3" w:name="_Hlk73461361"/>
      <w:r w:rsidRPr="00975B5A">
        <w:rPr>
          <w:rFonts w:ascii="Times New Roman" w:hAnsi="Times New Roman" w:cs="Times New Roman"/>
          <w:color w:val="000000" w:themeColor="text1"/>
          <w:sz w:val="16"/>
          <w:szCs w:val="16"/>
          <w:lang w:eastAsia="ru-RU" w:bidi="ru-RU"/>
        </w:rPr>
        <w:t>19 января 1924 года реше</w:t>
      </w:r>
      <w:r w:rsidRPr="00975B5A">
        <w:rPr>
          <w:rFonts w:ascii="Times New Roman" w:hAnsi="Times New Roman" w:cs="Times New Roman"/>
          <w:color w:val="000000" w:themeColor="text1"/>
          <w:sz w:val="16"/>
          <w:szCs w:val="16"/>
          <w:lang w:eastAsia="ru-RU" w:bidi="ru-RU"/>
        </w:rPr>
        <w:softHyphen/>
        <w:t>нием президиума Госплана (протокол № 7) научно-техническому отделу (НТО) Высшего совета народного хозяйства (ВСНХ), которому тогда подчинял</w:t>
      </w:r>
      <w:r w:rsidRPr="00975B5A">
        <w:rPr>
          <w:rFonts w:ascii="Times New Roman" w:hAnsi="Times New Roman" w:cs="Times New Roman"/>
          <w:color w:val="000000" w:themeColor="text1"/>
          <w:sz w:val="16"/>
          <w:szCs w:val="16"/>
          <w:lang w:eastAsia="ru-RU" w:bidi="ru-RU"/>
        </w:rPr>
        <w:softHyphen/>
        <w:t>ся ЦАГИ, предписывалось разработать концепцию организации центрального институ</w:t>
      </w:r>
      <w:r w:rsidRPr="00975B5A">
        <w:rPr>
          <w:rFonts w:ascii="Times New Roman" w:hAnsi="Times New Roman" w:cs="Times New Roman"/>
          <w:color w:val="000000" w:themeColor="text1"/>
          <w:sz w:val="16"/>
          <w:szCs w:val="16"/>
          <w:lang w:eastAsia="ru-RU" w:bidi="ru-RU"/>
        </w:rPr>
        <w:softHyphen/>
        <w:t>та по исследованию металлов и строительных материалов с расчетом на комплексное обслуживание ряда наиболее важных отраслей промышленности.</w:t>
      </w:r>
    </w:p>
    <w:p w14:paraId="4BF07E0C" w14:textId="77777777" w:rsidR="00A225AB" w:rsidRPr="00975B5A" w:rsidRDefault="00A225AB" w:rsidP="00975B5A">
      <w:pPr>
        <w:spacing w:after="0" w:line="240" w:lineRule="auto"/>
        <w:jc w:val="both"/>
        <w:rPr>
          <w:rFonts w:ascii="Times New Roman" w:hAnsi="Times New Roman" w:cs="Times New Roman"/>
          <w:color w:val="000000" w:themeColor="text1"/>
          <w:sz w:val="16"/>
          <w:szCs w:val="16"/>
          <w:lang w:eastAsia="ru-RU" w:bidi="ru-RU"/>
        </w:rPr>
      </w:pPr>
      <w:r w:rsidRPr="00975B5A">
        <w:rPr>
          <w:rFonts w:ascii="Times New Roman" w:hAnsi="Times New Roman" w:cs="Times New Roman"/>
          <w:color w:val="000000" w:themeColor="text1"/>
          <w:sz w:val="16"/>
          <w:szCs w:val="16"/>
          <w:lang w:eastAsia="ru-RU" w:bidi="ru-RU"/>
        </w:rPr>
        <w:t>При детальном обсуждении НТО ВСНХ, ориентируясь на мнение Коллегии ЦАГИ (под председательством профессора С.А. Чаплыгина), счел приоритетным «со</w:t>
      </w:r>
      <w:r w:rsidRPr="00975B5A">
        <w:rPr>
          <w:rFonts w:ascii="Times New Roman" w:hAnsi="Times New Roman" w:cs="Times New Roman"/>
          <w:color w:val="000000" w:themeColor="text1"/>
          <w:sz w:val="16"/>
          <w:szCs w:val="16"/>
          <w:lang w:eastAsia="ru-RU" w:bidi="ru-RU"/>
        </w:rPr>
        <w:softHyphen/>
        <w:t>здание подсобных отделов по испытанию материалов при каждом научно</w:t>
      </w:r>
      <w:r w:rsidRPr="00975B5A">
        <w:rPr>
          <w:rFonts w:ascii="Times New Roman" w:hAnsi="Times New Roman" w:cs="Times New Roman"/>
          <w:color w:val="000000" w:themeColor="text1"/>
          <w:sz w:val="16"/>
          <w:szCs w:val="16"/>
          <w:lang w:eastAsia="ru-RU" w:bidi="ru-RU"/>
        </w:rPr>
        <w:softHyphen/>
        <w:t>исследовательском институте», а также использование и развитие уже существовавших лабораторий. Такими были механическая и химическая лаборатории Секции испы</w:t>
      </w:r>
      <w:r w:rsidRPr="00975B5A">
        <w:rPr>
          <w:rFonts w:ascii="Times New Roman" w:hAnsi="Times New Roman" w:cs="Times New Roman"/>
          <w:color w:val="000000" w:themeColor="text1"/>
          <w:sz w:val="16"/>
          <w:szCs w:val="16"/>
          <w:lang w:eastAsia="ru-RU" w:bidi="ru-RU"/>
        </w:rPr>
        <w:softHyphen/>
        <w:t>таний («испытания») материалов (далее - Секция) ЦАГИ. Спектр проводимых Секцией исследований, - связанных с налаживанием металлического авиастроения, созданием новых полуфабрикатов, сплавов, клеев, аэролаков, изучением авиаконструкций, со</w:t>
      </w:r>
      <w:r w:rsidRPr="00975B5A">
        <w:rPr>
          <w:rFonts w:ascii="Times New Roman" w:hAnsi="Times New Roman" w:cs="Times New Roman"/>
          <w:color w:val="000000" w:themeColor="text1"/>
          <w:sz w:val="16"/>
          <w:szCs w:val="16"/>
          <w:lang w:eastAsia="ru-RU" w:bidi="ru-RU"/>
        </w:rPr>
        <w:softHyphen/>
        <w:t>ставлением технических условий, проведением государственных экспертиз, - постоян</w:t>
      </w:r>
      <w:r w:rsidRPr="00975B5A">
        <w:rPr>
          <w:rFonts w:ascii="Times New Roman" w:hAnsi="Times New Roman" w:cs="Times New Roman"/>
          <w:color w:val="000000" w:themeColor="text1"/>
          <w:sz w:val="16"/>
          <w:szCs w:val="16"/>
          <w:lang w:eastAsia="ru-RU" w:bidi="ru-RU"/>
        </w:rPr>
        <w:softHyphen/>
        <w:t>но расширялся. Это вызывало крайнюю заинтересованность в развитии Секции не только со стороны самого института, но и государственных авиазаводов и Научного комитета Главного управления военных воздушных сил (УВВС). От работ Секции напрямую зависело становление отечественного опытного самолетостроения. Коллегия ЦАГИ сочла, что необходимо «раз и навсегда отказаться от постройки универсальных институтов»: наряду с необходимостью больших капитальных затрат для их сооруже</w:t>
      </w:r>
      <w:r w:rsidRPr="00975B5A">
        <w:rPr>
          <w:rFonts w:ascii="Times New Roman" w:hAnsi="Times New Roman" w:cs="Times New Roman"/>
          <w:color w:val="000000" w:themeColor="text1"/>
          <w:sz w:val="16"/>
          <w:szCs w:val="16"/>
          <w:lang w:eastAsia="ru-RU" w:bidi="ru-RU"/>
        </w:rPr>
        <w:softHyphen/>
        <w:t>ния, практически нереально было найти высококвалифицированных специалистов сра</w:t>
      </w:r>
      <w:r w:rsidRPr="00975B5A">
        <w:rPr>
          <w:rFonts w:ascii="Times New Roman" w:hAnsi="Times New Roman" w:cs="Times New Roman"/>
          <w:color w:val="000000" w:themeColor="text1"/>
          <w:sz w:val="16"/>
          <w:szCs w:val="16"/>
          <w:lang w:eastAsia="ru-RU" w:bidi="ru-RU"/>
        </w:rPr>
        <w:softHyphen/>
        <w:t>зу по всем отраслям промышленности.</w:t>
      </w:r>
    </w:p>
    <w:p w14:paraId="642069E0" w14:textId="77777777" w:rsidR="00A225AB" w:rsidRPr="00975B5A" w:rsidRDefault="00A225A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lang w:eastAsia="ru-RU" w:bidi="ru-RU"/>
        </w:rPr>
        <w:lastRenderedPageBreak/>
        <w:t>Тогда ВСНХ принял решение о выделении средств на строительство здания для Секции. Первый корпус, в котором разместились несколько ее лабораторий, а впо</w:t>
      </w:r>
      <w:r w:rsidRPr="00975B5A">
        <w:rPr>
          <w:rFonts w:ascii="Times New Roman" w:hAnsi="Times New Roman" w:cs="Times New Roman"/>
          <w:color w:val="000000" w:themeColor="text1"/>
          <w:sz w:val="16"/>
          <w:szCs w:val="16"/>
          <w:lang w:eastAsia="ru-RU" w:bidi="ru-RU"/>
        </w:rPr>
        <w:softHyphen/>
        <w:t>следствии ОИАМ, был построен в конце 1924 года. Он существует и сегодня (корпус №1), но в несколько перестроенном виде (21571).</w:t>
      </w:r>
    </w:p>
    <w:bookmarkEnd w:id="2"/>
    <w:p w14:paraId="4A8A9635" w14:textId="77777777" w:rsidR="00A225AB" w:rsidRPr="00975B5A" w:rsidRDefault="00A225AB" w:rsidP="00975B5A">
      <w:pPr>
        <w:spacing w:after="0" w:line="240" w:lineRule="auto"/>
        <w:jc w:val="both"/>
        <w:rPr>
          <w:rFonts w:ascii="Times New Roman" w:hAnsi="Times New Roman" w:cs="Times New Roman"/>
          <w:color w:val="000000" w:themeColor="text1"/>
          <w:sz w:val="16"/>
          <w:szCs w:val="16"/>
        </w:rPr>
      </w:pPr>
    </w:p>
    <w:bookmarkEnd w:id="3"/>
    <w:p w14:paraId="30F96B5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B97ACF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D2663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 по 29 января 1924 в Москве шел 11-й Всероссийский съезд Советов, одобрил Конституцию СССР и поставил задачу ликвидации неграмотности (1348,148).</w:t>
      </w:r>
    </w:p>
    <w:p w14:paraId="06A7ABD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780D80" w14:textId="77777777" w:rsidR="003E7519" w:rsidRPr="00975B5A" w:rsidRDefault="003E7519"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19–20 января 1924</w:t>
      </w:r>
      <w:r w:rsidRPr="00975B5A">
        <w:rPr>
          <w:rFonts w:ascii="Times New Roman" w:hAnsi="Times New Roman" w:cs="Times New Roman"/>
          <w:bCs/>
          <w:color w:val="000000" w:themeColor="text1"/>
          <w:sz w:val="16"/>
          <w:szCs w:val="16"/>
        </w:rPr>
        <w:t>, Крупская (</w:t>
      </w:r>
      <w:r w:rsidRPr="00975B5A">
        <w:rPr>
          <w:rFonts w:ascii="Times New Roman" w:hAnsi="Times New Roman" w:cs="Times New Roman"/>
          <w:color w:val="000000" w:themeColor="text1"/>
          <w:sz w:val="16"/>
          <w:szCs w:val="16"/>
        </w:rPr>
        <w:t>в нарушение решения партии от 18 декабря 1922 г., и в обход Сталина!</w:t>
      </w:r>
      <w:r w:rsidRPr="00975B5A">
        <w:rPr>
          <w:rFonts w:ascii="Times New Roman" w:hAnsi="Times New Roman" w:cs="Times New Roman"/>
          <w:bCs/>
          <w:color w:val="000000" w:themeColor="text1"/>
          <w:sz w:val="16"/>
          <w:szCs w:val="16"/>
        </w:rPr>
        <w:t>) прочитала В.И.Л. резолюцию конференции «О партстроительстве», в которой осуждалась «бюрократизация партийных аппаратов», «Новый курс» Троцкого объявлялся «фракционным манифестом», а позиция оппозиционеров — «мелкобуржуазным уклоном».</w:t>
      </w:r>
      <w:r w:rsidRPr="00975B5A">
        <w:rPr>
          <w:rFonts w:ascii="Times New Roman" w:hAnsi="Times New Roman" w:cs="Times New Roman"/>
          <w:color w:val="000000" w:themeColor="text1"/>
          <w:sz w:val="16"/>
          <w:szCs w:val="16"/>
        </w:rPr>
        <w:t xml:space="preserve"> Поражение вызвало у Троцкого такую панику, что он уезжает на юг, даже не остается на съезд Советов.</w:t>
      </w:r>
      <w:r w:rsidRPr="00975B5A">
        <w:rPr>
          <w:rFonts w:ascii="Times New Roman" w:hAnsi="Times New Roman" w:cs="Times New Roman"/>
          <w:bCs/>
          <w:color w:val="000000" w:themeColor="text1"/>
          <w:sz w:val="16"/>
          <w:szCs w:val="16"/>
        </w:rPr>
        <w:t xml:space="preserve"> Трудно сказать, можно ли связывать чтение резолюции и четвертый инсульт, но последовательность событий была именно такой (17327).</w:t>
      </w:r>
    </w:p>
    <w:p w14:paraId="3DAAE2C2" w14:textId="77777777" w:rsidR="003E7519" w:rsidRPr="00975B5A" w:rsidRDefault="003E7519"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C9FE99" w14:textId="77777777" w:rsidR="003E7519" w:rsidRPr="00975B5A" w:rsidRDefault="003E7519"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января 1924 при открытии съезда Советов Калинин заявил, что здоровье Ленина идет на поправку и врачи выражают надежду на возвращение вождя к работе. Неожиданно 21 января в здоровье Ленина началось резкое ухудшение, и в 18-50 Ленин скончался (17327).</w:t>
      </w:r>
    </w:p>
    <w:p w14:paraId="6339106B" w14:textId="77777777" w:rsidR="003E7519" w:rsidRPr="00975B5A" w:rsidRDefault="003E7519"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37B4BC" w14:textId="77777777" w:rsidR="00CC139E" w:rsidRPr="00975B5A" w:rsidRDefault="00CC139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января 1924. М. И. Калинин на заседании Политбюро ЦК РКП(б) сообщил, что врачи, которые лечат Ленина, выразили оптимизм, что сможет постепенно вернуться к политической деятельности (18700).</w:t>
      </w:r>
    </w:p>
    <w:p w14:paraId="371D5E4C" w14:textId="77777777" w:rsidR="00CC139E" w:rsidRPr="00975B5A" w:rsidRDefault="00CC139E" w:rsidP="00975B5A">
      <w:pPr>
        <w:spacing w:after="0" w:line="240" w:lineRule="auto"/>
        <w:jc w:val="both"/>
        <w:rPr>
          <w:rFonts w:ascii="Times New Roman" w:hAnsi="Times New Roman" w:cs="Times New Roman"/>
          <w:color w:val="000000" w:themeColor="text1"/>
          <w:sz w:val="16"/>
          <w:szCs w:val="16"/>
        </w:rPr>
      </w:pPr>
    </w:p>
    <w:p w14:paraId="7CB766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Между 19 и 24 января 1924. Из протокола заседания Политбюро N 64, 1924 г.</w:t>
      </w:r>
    </w:p>
    <w:p w14:paraId="22F05EA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О кинофотосъемках похорон В. И. Ленина </w:t>
      </w:r>
    </w:p>
    <w:p w14:paraId="7A6B265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Возложить на Госкино и соответствующие организации производство фотокиносъемок процесса похорон Владимира Ильича Ленина с момента выноса тела из "Горок". </w:t>
      </w:r>
    </w:p>
    <w:p w14:paraId="7BA9FDD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Из постановления комиссии по организации похорон В. И. Ленина, 1924 г. </w:t>
      </w:r>
    </w:p>
    <w:p w14:paraId="437C0A3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Доклад комиссии тов. Дзержинского </w:t>
      </w:r>
    </w:p>
    <w:p w14:paraId="08A14D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а) Комиссии принять меры к широкому распространению некоторых речей и биографии Владимира Ильича. </w:t>
      </w:r>
    </w:p>
    <w:p w14:paraId="2F1E807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б) По радио распоряжением комиссии сообщить об одновременном салютовании в Москве и на местах. </w:t>
      </w:r>
    </w:p>
    <w:p w14:paraId="4032859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Комиссии озаботиться выработкой модели для массовой отливки, выбрав лучший из имеющихся бюстов Ильича (11652).</w:t>
      </w:r>
    </w:p>
    <w:p w14:paraId="6D3B7BB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07275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37C8C5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21DD9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января 1924 Ф.А.Цандер делал доклад на теоретической секции Московского общества любителей астрономии и говорил о межпланетном корабле, взлетающем по самолетному (356,368).</w:t>
      </w:r>
    </w:p>
    <w:p w14:paraId="2A3EFC3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D481F0" w14:textId="77777777" w:rsidR="00A225AB" w:rsidRPr="00975B5A" w:rsidRDefault="00A225A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января 1924 года в докладе «О конструкции межпланетного корабля и о перелетах на другие планеты», который он сделал в Московском обществе любителей астрономии, Цандер указал на желательность создания Общества исследователей межпланетных путешествий указал на желательность образования общества исследователей межпланетных путешествий.</w:t>
      </w:r>
    </w:p>
    <w:p w14:paraId="7F89E206" w14:textId="77777777" w:rsidR="00A225AB" w:rsidRPr="00975B5A" w:rsidRDefault="00A225A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апреле 1924 при Военно-научном обществе Академии Военно-Воздушного флота им. Н. Е. Жуковского создана Секция межпланетных сообщений. </w:t>
      </w:r>
    </w:p>
    <w:p w14:paraId="67B0FA89" w14:textId="77777777" w:rsidR="00A225AB" w:rsidRPr="00975B5A" w:rsidRDefault="00A225A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было первое письмо К. Э. Циолковского Секции межпланетных сообщений.</w:t>
      </w:r>
    </w:p>
    <w:p w14:paraId="0B884B70" w14:textId="77777777" w:rsidR="00A225AB" w:rsidRPr="00975B5A" w:rsidRDefault="00A225A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мая 1924 В Большой аудитории Политехнического музея состоялся доклад М. Я. Лапирова-Скобло на тему: «Межпланетные путешествия». После доклада была произведена запись в члены Общества изучения межпланетных сообщений (ОИМС).</w:t>
      </w:r>
    </w:p>
    <w:p w14:paraId="06C2D039" w14:textId="77777777" w:rsidR="00A225AB" w:rsidRPr="00975B5A" w:rsidRDefault="00A225A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июня Организационное собрание членов ОИМС; избрание К. Э. Циолковского почетным членом Общества; принятие. Устава и выборы Правления.</w:t>
      </w:r>
    </w:p>
    <w:p w14:paraId="7ABAC796" w14:textId="77777777" w:rsidR="00A225AB" w:rsidRPr="00975B5A" w:rsidRDefault="00A225A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июня Первое заседание Правления ОИМС. Распределение его членов по руководству научно-исследовательской, научно-популярной и литературной секциями.</w:t>
      </w:r>
    </w:p>
    <w:p w14:paraId="6A87BE20" w14:textId="77777777" w:rsidR="00A225AB" w:rsidRPr="00975B5A" w:rsidRDefault="00A225A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июля Ф. А. Цандер выступил в научно-исследовательской секции ОИМС с докладом «О предполагаемых работах секции».</w:t>
      </w:r>
    </w:p>
    <w:p w14:paraId="7495BC8B" w14:textId="77777777" w:rsidR="00A225AB" w:rsidRPr="00975B5A" w:rsidRDefault="00A225A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августа Доклад М. Ф. Федорова на общем собрании членов ОИМС на тему «Противостояние Марса».</w:t>
      </w:r>
    </w:p>
    <w:p w14:paraId="2F6F286B" w14:textId="77777777" w:rsidR="00A225AB" w:rsidRPr="00975B5A" w:rsidRDefault="00A225A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сентября Доклад члена ОИМС В. С. Бердичевской в научно-популярной секции Общества на тему «Космогонистические гипотезы».</w:t>
      </w:r>
    </w:p>
    <w:p w14:paraId="566E5787" w14:textId="77777777" w:rsidR="00A225AB" w:rsidRPr="00975B5A" w:rsidRDefault="00A225A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4 и 5 октября Доклад Ф. А. Цандера в аудитории Московского университета об изобретенном им летательном аппарате для полетов в мировом пространстве.</w:t>
      </w:r>
    </w:p>
    <w:p w14:paraId="6220BAE5" w14:textId="77777777" w:rsidR="00A225AB" w:rsidRPr="00975B5A" w:rsidRDefault="00A225A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 октября и 2 ноября Доклад В. П. Ветчинкина в Большой аудитории Политехнического музея о возможности межпланетных полетов и информационный доклад В. И. Чернова о постройке ракеты (21163).</w:t>
      </w:r>
    </w:p>
    <w:p w14:paraId="1CAECFC4" w14:textId="77777777" w:rsidR="00A225AB" w:rsidRPr="00975B5A" w:rsidRDefault="00A225AB" w:rsidP="00975B5A">
      <w:pPr>
        <w:spacing w:after="0" w:line="240" w:lineRule="auto"/>
        <w:jc w:val="both"/>
        <w:rPr>
          <w:rFonts w:ascii="Times New Roman" w:hAnsi="Times New Roman" w:cs="Times New Roman"/>
          <w:color w:val="000000" w:themeColor="text1"/>
          <w:sz w:val="16"/>
          <w:szCs w:val="16"/>
        </w:rPr>
      </w:pPr>
    </w:p>
    <w:p w14:paraId="2884FD84" w14:textId="77777777" w:rsidR="00422D0E" w:rsidRPr="00975B5A" w:rsidRDefault="00422D0E" w:rsidP="00422D0E">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10FE773D" w14:textId="77777777" w:rsidR="00422D0E" w:rsidRPr="00975B5A" w:rsidRDefault="00422D0E" w:rsidP="00422D0E">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841013" w14:textId="77777777" w:rsidR="00422D0E" w:rsidRPr="00422D0E" w:rsidRDefault="00422D0E" w:rsidP="00422D0E">
      <w:pPr>
        <w:pStyle w:val="aff2"/>
        <w:tabs>
          <w:tab w:val="left" w:pos="651"/>
        </w:tabs>
        <w:spacing w:line="240" w:lineRule="auto"/>
        <w:rPr>
          <w:rFonts w:ascii="Times New Roman" w:hAnsi="Times New Roman" w:cs="Times New Roman"/>
          <w:i w:val="0"/>
          <w:iCs w:val="0"/>
          <w:color w:val="0070C0"/>
          <w:sz w:val="16"/>
          <w:szCs w:val="16"/>
          <w:lang w:val="ru-RU"/>
        </w:rPr>
      </w:pPr>
      <w:r w:rsidRPr="00422D0E">
        <w:rPr>
          <w:rFonts w:ascii="Times New Roman" w:hAnsi="Times New Roman" w:cs="Times New Roman"/>
          <w:i w:val="0"/>
          <w:iCs w:val="0"/>
          <w:color w:val="0070C0"/>
          <w:sz w:val="16"/>
          <w:szCs w:val="16"/>
          <w:lang w:val="ru-RU"/>
        </w:rPr>
        <w:t>20 января 1924 г. штат Главвоздухфлота был до</w:t>
      </w:r>
      <w:r w:rsidRPr="00422D0E">
        <w:rPr>
          <w:rFonts w:ascii="Times New Roman" w:hAnsi="Times New Roman" w:cs="Times New Roman"/>
          <w:i w:val="0"/>
          <w:iCs w:val="0"/>
          <w:color w:val="0070C0"/>
          <w:sz w:val="16"/>
          <w:szCs w:val="16"/>
          <w:lang w:val="ru-RU"/>
        </w:rPr>
        <w:softHyphen/>
        <w:t>полнен Заводским отделом в составе четырех сотрудников, из них три должны были быть с высшим специальным образованием. Последнее было обусловле</w:t>
      </w:r>
      <w:r w:rsidRPr="00422D0E">
        <w:rPr>
          <w:rFonts w:ascii="Times New Roman" w:hAnsi="Times New Roman" w:cs="Times New Roman"/>
          <w:i w:val="0"/>
          <w:iCs w:val="0"/>
          <w:color w:val="0070C0"/>
          <w:sz w:val="16"/>
          <w:szCs w:val="16"/>
          <w:lang w:val="ru-RU"/>
        </w:rPr>
        <w:softHyphen/>
        <w:t>но необходимостью компетентно представлять Красный Воздушный флот при работе с иностранным Концессионером (фирмой «Юнкере») (РГВА. Ф. 4. Оп. 3. Д. 2162. Л. 82; РГВА. Ф. 4. Оп. 3. Д. 83. Л. 470) (24967).</w:t>
      </w:r>
    </w:p>
    <w:p w14:paraId="2669660C" w14:textId="77777777" w:rsidR="00422D0E" w:rsidRPr="003600B8" w:rsidRDefault="00422D0E" w:rsidP="00422D0E">
      <w:pPr>
        <w:spacing w:after="0" w:line="240" w:lineRule="auto"/>
        <w:jc w:val="both"/>
        <w:rPr>
          <w:rFonts w:ascii="Times New Roman" w:hAnsi="Times New Roman" w:cs="Times New Roman"/>
          <w:color w:val="0070C0"/>
          <w:sz w:val="16"/>
          <w:szCs w:val="16"/>
        </w:rPr>
      </w:pPr>
    </w:p>
    <w:p w14:paraId="4D5DB3D3" w14:textId="77777777" w:rsidR="00CC139E" w:rsidRPr="00975B5A" w:rsidRDefault="00CC139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EC87F32" w14:textId="77777777" w:rsidR="00CC139E" w:rsidRPr="00975B5A" w:rsidRDefault="00CC139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C456F7" w14:textId="77777777" w:rsidR="00CC139E" w:rsidRPr="00975B5A" w:rsidRDefault="00CC139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января 1924. Союз работников народного питания постановил принять решительные меры к полному искоренению "чаевых" в ресторанах, кафе, пивных и столовых. Стали преследоваться не только двадцать тысяч человек, обслуживающих эти заведения, но и дающие "чаевые" (18700).</w:t>
      </w:r>
    </w:p>
    <w:p w14:paraId="6349053D" w14:textId="77777777" w:rsidR="00CC139E" w:rsidRPr="00975B5A" w:rsidRDefault="00CC139E" w:rsidP="00975B5A">
      <w:pPr>
        <w:spacing w:after="0" w:line="240" w:lineRule="auto"/>
        <w:jc w:val="both"/>
        <w:rPr>
          <w:rFonts w:ascii="Times New Roman" w:hAnsi="Times New Roman" w:cs="Times New Roman"/>
          <w:color w:val="000000" w:themeColor="text1"/>
          <w:sz w:val="16"/>
          <w:szCs w:val="16"/>
        </w:rPr>
      </w:pPr>
    </w:p>
    <w:p w14:paraId="035AE84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18CB91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A5790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20 января по 1 февраля 1924 был первый съезд Гоминдана (2443,403).</w:t>
      </w:r>
    </w:p>
    <w:p w14:paraId="4D20DAE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400CA0" w14:textId="77777777" w:rsidR="0062371F" w:rsidRPr="00975B5A" w:rsidRDefault="0062371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9311105" w14:textId="77777777" w:rsidR="0062371F" w:rsidRPr="00975B5A" w:rsidRDefault="0062371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8ADD35" w14:textId="77777777" w:rsidR="0062371F" w:rsidRPr="00975B5A" w:rsidRDefault="0062371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января 1924 г. смерть В.И. Ленина побу</w:t>
      </w:r>
      <w:r w:rsidRPr="00975B5A">
        <w:rPr>
          <w:rFonts w:ascii="Times New Roman" w:hAnsi="Times New Roman" w:cs="Times New Roman"/>
          <w:color w:val="000000" w:themeColor="text1"/>
          <w:sz w:val="16"/>
          <w:szCs w:val="16"/>
        </w:rPr>
        <w:softHyphen/>
        <w:t>дила Воздухоплавательный центр ОДВФ РСФСР выступить на страницах журнала «Аэростат» с призывом: «В память нашего Великого Учи</w:t>
      </w:r>
      <w:r w:rsidRPr="00975B5A">
        <w:rPr>
          <w:rFonts w:ascii="Times New Roman" w:hAnsi="Times New Roman" w:cs="Times New Roman"/>
          <w:color w:val="000000" w:themeColor="text1"/>
          <w:sz w:val="16"/>
          <w:szCs w:val="16"/>
        </w:rPr>
        <w:softHyphen/>
        <w:t>теля — создадим наш 1-й дирижабль «Ильич». Была открыта подписка, часть средств поступа</w:t>
      </w:r>
      <w:r w:rsidRPr="00975B5A">
        <w:rPr>
          <w:rFonts w:ascii="Times New Roman" w:hAnsi="Times New Roman" w:cs="Times New Roman"/>
          <w:color w:val="000000" w:themeColor="text1"/>
          <w:sz w:val="16"/>
          <w:szCs w:val="16"/>
        </w:rPr>
        <w:softHyphen/>
        <w:t>ла от продажи книг, издаваемых членами цен</w:t>
      </w:r>
      <w:r w:rsidRPr="00975B5A">
        <w:rPr>
          <w:rFonts w:ascii="Times New Roman" w:hAnsi="Times New Roman" w:cs="Times New Roman"/>
          <w:color w:val="000000" w:themeColor="text1"/>
          <w:sz w:val="16"/>
          <w:szCs w:val="16"/>
        </w:rPr>
        <w:softHyphen/>
        <w:t>тра. Но если авиаторы, приступившие тогда же к сбору средств на создание эскадрильи имени Владимира Ильича, выпустили три эскадрильи, то кампания, начатая дирижаблистами, успеха не имела. Бывший комиссар ВВВШ Ф.Я. Волик объяснял эту неудачу непониманием со стороны руководящих кругов ОДВФ и ВВФ, отсутствием промышленной базы для дирижаблестроения и даже «пришибленностью» дирижаблистов: «Больно уже долго мы были на задворках, как-то даже свыклись с ними и когда &lt;...&gt; мы выско</w:t>
      </w:r>
      <w:r w:rsidRPr="00975B5A">
        <w:rPr>
          <w:rFonts w:ascii="Times New Roman" w:hAnsi="Times New Roman" w:cs="Times New Roman"/>
          <w:color w:val="000000" w:themeColor="text1"/>
          <w:sz w:val="16"/>
          <w:szCs w:val="16"/>
        </w:rPr>
        <w:softHyphen/>
        <w:t>чили на передний двор — с криком «жертвуйте на дирижабль», достаточно на нас было цыкнуть, как мы обратно спрятались на задворках». Вско</w:t>
      </w:r>
      <w:r w:rsidRPr="00975B5A">
        <w:rPr>
          <w:rFonts w:ascii="Times New Roman" w:hAnsi="Times New Roman" w:cs="Times New Roman"/>
          <w:color w:val="000000" w:themeColor="text1"/>
          <w:sz w:val="16"/>
          <w:szCs w:val="16"/>
        </w:rPr>
        <w:softHyphen/>
        <w:t>ре издание журнала «Аэростат» прекратили, а в 1926 г. расформировали и ВВВШ (20120).</w:t>
      </w:r>
    </w:p>
    <w:p w14:paraId="2A5512D2" w14:textId="77777777" w:rsidR="0062371F" w:rsidRPr="00975B5A" w:rsidRDefault="0062371F" w:rsidP="00975B5A">
      <w:pPr>
        <w:spacing w:after="0" w:line="240" w:lineRule="auto"/>
        <w:jc w:val="both"/>
        <w:rPr>
          <w:rFonts w:ascii="Times New Roman" w:hAnsi="Times New Roman" w:cs="Times New Roman"/>
          <w:color w:val="000000" w:themeColor="text1"/>
          <w:sz w:val="16"/>
          <w:szCs w:val="16"/>
        </w:rPr>
      </w:pPr>
    </w:p>
    <w:p w14:paraId="3AA8ECC7" w14:textId="77777777" w:rsidR="00C4649F" w:rsidRPr="00975B5A" w:rsidRDefault="00C4649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января 1924 г. в Горках, под Москвой умер основатель и глава совет</w:t>
      </w:r>
      <w:r w:rsidRPr="00975B5A">
        <w:rPr>
          <w:rFonts w:ascii="Times New Roman" w:hAnsi="Times New Roman" w:cs="Times New Roman"/>
          <w:color w:val="000000" w:themeColor="text1"/>
          <w:sz w:val="16"/>
          <w:szCs w:val="16"/>
        </w:rPr>
        <w:softHyphen/>
        <w:t>ского правительства и Коммунистической партии, вождь трудящихся всего мира, Владимир Ильич Ленин /род. 1870/. С именем Ленина связаны первые мероприятия по организации советского воздушного флота, национализация авиационных заводов и сохранение их для нужд советского народа, организация первых социалистических авиаотрядов, подбор кадров из преданных делу революции специалистов и т.д. В дальнейшем Ленин неустанно следил за развитием воздушного флота и направлял его деятельность на защиту завоеваний Великой Ок</w:t>
      </w:r>
      <w:r w:rsidRPr="00975B5A">
        <w:rPr>
          <w:rFonts w:ascii="Times New Roman" w:hAnsi="Times New Roman" w:cs="Times New Roman"/>
          <w:color w:val="000000" w:themeColor="text1"/>
          <w:sz w:val="16"/>
          <w:szCs w:val="16"/>
        </w:rPr>
        <w:softHyphen/>
        <w:t>тябрьской революции, а после гражданской войны закрепил место воздушного флота в общей системе народного хозяйства страны. Все мероприятия Коммунистической партии и советского правительства, проводились по инициативе или под руководством Ленина были направлены на развитее воздушного флота в интересах советского государства (23370).</w:t>
      </w:r>
    </w:p>
    <w:p w14:paraId="7D905B64" w14:textId="77777777" w:rsidR="00C4649F" w:rsidRPr="00975B5A" w:rsidRDefault="00C4649F" w:rsidP="00975B5A">
      <w:pPr>
        <w:spacing w:after="0" w:line="240" w:lineRule="auto"/>
        <w:jc w:val="both"/>
        <w:rPr>
          <w:rFonts w:ascii="Times New Roman" w:hAnsi="Times New Roman" w:cs="Times New Roman"/>
          <w:color w:val="000000" w:themeColor="text1"/>
          <w:sz w:val="16"/>
          <w:szCs w:val="16"/>
        </w:rPr>
      </w:pPr>
    </w:p>
    <w:p w14:paraId="007BD10E" w14:textId="77777777" w:rsidR="0000701F"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290FAB7A" w14:textId="77777777" w:rsidR="0000701F" w:rsidRPr="00975B5A" w:rsidRDefault="0000701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32334C" w14:textId="77777777" w:rsidR="0000701F" w:rsidRPr="00975B5A" w:rsidRDefault="0000701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21 января 1924 у.Умер Ленин. 22 января об этом сообщили официально. 26 января Петроград переименован в Лениниград. 27 января мумию Ленина хоронят в Мавзолее, словно фараона в пирамиде. Председателем Совнаркома становится Рыков. На целых 6 лет. А Сталин... Ему и генсеком хорошо. Ну кто такой председатель совнаркома? А Троцкий все еще рулит Реввоенсоветом (12629).</w:t>
      </w:r>
    </w:p>
    <w:p w14:paraId="75E6D6FD" w14:textId="77777777" w:rsidR="0000701F" w:rsidRPr="00975B5A" w:rsidRDefault="0000701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D2B17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34EF820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5CA8F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января 1924 в Гуаньчжоу съезд Гоминдана принимает решение о приеме коммунистов в ряды партии и приглашении советских союзников (3907,131).</w:t>
      </w:r>
    </w:p>
    <w:p w14:paraId="74CB558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9C628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января 1924 г. было заключено концессионное соглашение с Итало-Бельгийским горнопромышленным обществом в Закавказье на разведку и добычу ширакской нефти (Грузия). В июне началось бурение, но оно продвигалось медленно из-за недостаточного финансирования со стороны концессионера. В 1926 г. СНК РСФСР принял решение расторгнуть договор “ввиду уклонения Итало-Бельгийского горнопромышленного общества от действительного перехода к эксплуатации концессии”. Это явилось одним из неудачных примеров советских нефтяных концессий (11622).</w:t>
      </w:r>
    </w:p>
    <w:p w14:paraId="057B8F2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02FD662" w14:textId="77777777" w:rsidR="00A67DBA" w:rsidRPr="00975B5A" w:rsidRDefault="00A67DBA"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января 1924 в Гуаньчжоу съезд Гоминдана принимает решение о приеме коммунистов в ряды партии и приглашении советских союзников (3907,131).</w:t>
      </w:r>
    </w:p>
    <w:p w14:paraId="76405A2B" w14:textId="77777777" w:rsidR="00A67DBA" w:rsidRPr="00975B5A" w:rsidRDefault="00A67DBA"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D02B78"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21 января</w:t>
      </w:r>
      <w:r w:rsidRPr="00975B5A">
        <w:rPr>
          <w:rFonts w:ascii="Times New Roman" w:hAnsi="Times New Roman" w:cs="Times New Roman"/>
          <w:color w:val="000000" w:themeColor="text1"/>
          <w:sz w:val="16"/>
          <w:szCs w:val="16"/>
        </w:rPr>
        <w:t xml:space="preserve"> в 1924 году в Гуанчжоу, Китай, съезд Националистической партии Китая Гоминьдан принимает решение о приеме коммунистов в ряды партии и приглашении советников из СССР (15016).</w:t>
      </w:r>
    </w:p>
    <w:p w14:paraId="56205A35"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3231854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0D2254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ED92C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января 1923 было принято решение об организации концессии фирмы Юнкерс на заводе в Филях (2268).</w:t>
      </w:r>
    </w:p>
    <w:p w14:paraId="1D25932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BCA8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EE4E10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9906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22/23 января 1924 умер В.И.Л.</w:t>
      </w:r>
    </w:p>
    <w:p w14:paraId="174678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9C887C" w14:textId="77777777" w:rsidR="0000701F" w:rsidRPr="00975B5A" w:rsidRDefault="0000701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января 1924 сообщили официально о смерти В.И.Л. 26 января Петроград переименован в Лениниград. 27 января мумию Ленина хоронят в Мавзолее, словно фараона в пирамиде. Председателем Совнаркома становится Рыков. На целых 6 лет. А Сталин... Ему и генсеком хорошо. Ну кто такой председатель совнаркома? А Троцкий все еще рулит Реввоенсоветом (12629).</w:t>
      </w:r>
    </w:p>
    <w:p w14:paraId="612CB936" w14:textId="77777777" w:rsidR="0000701F" w:rsidRPr="00975B5A" w:rsidRDefault="0000701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CA475A"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22 января</w:t>
      </w:r>
      <w:r w:rsidRPr="00975B5A">
        <w:rPr>
          <w:rFonts w:ascii="Times New Roman" w:hAnsi="Times New Roman" w:cs="Times New Roman"/>
          <w:color w:val="000000" w:themeColor="text1"/>
          <w:sz w:val="16"/>
          <w:szCs w:val="16"/>
        </w:rPr>
        <w:t xml:space="preserve"> в 1924 году ЦК РКП обращается к партии и народу в связи со смертью Ленина: "...Мы твердой ногой стоим на земле. В европейской развалине мы являемся единственной страной, которая под властью рабочих возрождается и смело смотрит в свое будущее..." (15017).</w:t>
      </w:r>
    </w:p>
    <w:p w14:paraId="6A200F66"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6AFBB5BC"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22 января</w:t>
      </w:r>
      <w:r w:rsidRPr="00975B5A">
        <w:rPr>
          <w:rFonts w:ascii="Times New Roman" w:hAnsi="Times New Roman" w:cs="Times New Roman"/>
          <w:color w:val="000000" w:themeColor="text1"/>
          <w:sz w:val="16"/>
          <w:szCs w:val="16"/>
        </w:rPr>
        <w:t xml:space="preserve"> в 1924 году в 6 часов утра радио передало из Москвы извещение о кончине В.И.Ленина. Оно стало известным в стране и за границей (15017).</w:t>
      </w:r>
    </w:p>
    <w:p w14:paraId="5577ECE6"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74C81A47" w14:textId="77777777" w:rsidR="0000701F" w:rsidRPr="00975B5A" w:rsidRDefault="0000701F"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января 1924 в Ногинске открыт первый в мире памятник Ленину (церемония открытия была прервана сообщением о смерти Ленина) (4962).</w:t>
      </w:r>
    </w:p>
    <w:p w14:paraId="3BA5171F" w14:textId="77777777" w:rsidR="0000701F" w:rsidRPr="00975B5A" w:rsidRDefault="0000701F"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824817" w14:textId="77777777" w:rsidR="00121CAD" w:rsidRPr="00975B5A" w:rsidRDefault="00121CAD" w:rsidP="00975B5A">
      <w:pPr>
        <w:spacing w:after="0" w:line="240" w:lineRule="auto"/>
        <w:jc w:val="both"/>
        <w:rPr>
          <w:rFonts w:ascii="Times New Roman" w:hAnsi="Times New Roman" w:cs="Times New Roman"/>
          <w:color w:val="000000" w:themeColor="text1"/>
          <w:sz w:val="16"/>
          <w:szCs w:val="16"/>
        </w:rPr>
      </w:pPr>
      <w:bookmarkStart w:id="4" w:name="_Hlk56755985"/>
      <w:r w:rsidRPr="00975B5A">
        <w:rPr>
          <w:rFonts w:ascii="Times New Roman" w:hAnsi="Times New Roman" w:cs="Times New Roman"/>
          <w:color w:val="000000" w:themeColor="text1"/>
          <w:sz w:val="16"/>
          <w:szCs w:val="16"/>
        </w:rPr>
        <w:t>22 января 1924 года в Ногинске под Москвой на территории Глуховской мануфактуры был открыт памятник В.И. Ленину — первый в мире памятник Владимиру Ильичу. Задуманный как прижизненный подарок вождю от городского пролетариата, он по роковому совпадению стал первым памятником – его открыли 22 января 1924 года, на следующий день после смерти Ленина (21163).</w:t>
      </w:r>
    </w:p>
    <w:p w14:paraId="39149C6F" w14:textId="77777777" w:rsidR="00121CAD" w:rsidRPr="00975B5A" w:rsidRDefault="00121CAD" w:rsidP="00975B5A">
      <w:pPr>
        <w:spacing w:after="0" w:line="240" w:lineRule="auto"/>
        <w:jc w:val="both"/>
        <w:rPr>
          <w:rFonts w:ascii="Times New Roman" w:hAnsi="Times New Roman" w:cs="Times New Roman"/>
          <w:color w:val="000000" w:themeColor="text1"/>
          <w:sz w:val="16"/>
          <w:szCs w:val="16"/>
        </w:rPr>
      </w:pPr>
    </w:p>
    <w:bookmarkEnd w:id="4"/>
    <w:p w14:paraId="4774C785" w14:textId="77777777" w:rsidR="0000701F"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6170930" w14:textId="77777777" w:rsidR="0000701F" w:rsidRPr="00975B5A" w:rsidRDefault="0000701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C86868" w14:textId="77777777" w:rsidR="0000701F" w:rsidRPr="00975B5A" w:rsidRDefault="0000701F"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22 января по 4 ноября 1924 в Англии было первое лейбористское правительство (2443,403).</w:t>
      </w:r>
    </w:p>
    <w:p w14:paraId="4F5A1BD2" w14:textId="77777777" w:rsidR="0000701F" w:rsidRPr="00975B5A" w:rsidRDefault="0000701F"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CEAC63" w14:textId="77777777" w:rsidR="00121CAD" w:rsidRPr="00975B5A" w:rsidRDefault="00121CA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6B81DA5" w14:textId="77777777" w:rsidR="00121CAD" w:rsidRPr="00975B5A" w:rsidRDefault="00121CA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A4CD76" w14:textId="77777777" w:rsidR="00121CAD" w:rsidRPr="00975B5A" w:rsidRDefault="00121CAD"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23 января 1924 над Павелецким вокзалом во время встречи траурного поезда на малой высоте пролетел Р-1, на нем летели инструктор Я.Пауль и летнаб Л.Ми-нов. Когда траурная процессия приблизилась к Красной площади, над ней с нескольких низколетящих самолетов сбросили белые с траурной каймой листовки памяти Ильича. 27 января в день похорон на Красной площади состоялся траурный митинг, на котором были слушатели Военно-воздушной академии, в том числе и С.В.Ильюшин. Предполагалось, что на Красную площадь полетит большой авиационный эскорт. Но из-за сильного мороза двигатели запустить оказалось невозможно. Только механик Я.Ю.Бутан сумел отогреть мотор двухместного "Фоккера С-3", и летчик А.Лапин с аэрофотограмметристом А.Егоровым пролетели над центром Москвы и сделали несколько снимков. После полета Егоров, высовывавшийся в полете из кабины в ледяной воздушный поток, не смог сам выбраться из кабины, его вынесли и долго отогревали. Еще одну попытку попытался сделать А.Жуков на пилотажном "Моране-Сольнье". Механик Я.Бутан после долгих попыток сумел запустить мотор, но после взлета и небольшого круга над аэродромом обороты стали падать, и Жуков пролететь вдоль Петроградского шоссе и Тверской не сумел. Сквозь серую, мглистую стену сухой изморози с высоты он едва разглядел ниточку колеблющихся красновато-желтых костров вдоль шоссе (20222)</w:t>
      </w:r>
    </w:p>
    <w:p w14:paraId="2B6B0EAC" w14:textId="77777777" w:rsidR="00121CAD" w:rsidRPr="00975B5A" w:rsidRDefault="00121CAD"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EEA306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095026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D94E7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января 1923 во время встречи траурного поезда В.И.Л. Я.Пауль и Л.Минов на Р-1 пролетели на малой высоте над площадью Павелецкого вокзала. Потом несколько самолетов сбрасывали над КП траурные листовки (2597,7).</w:t>
      </w:r>
    </w:p>
    <w:p w14:paraId="45A4929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9940EA"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января 1924 принято решение о строительстве мавзолея Ленина в Москве (4962).</w:t>
      </w:r>
    </w:p>
    <w:p w14:paraId="735C2D77"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8623F9" w14:textId="77777777" w:rsidR="00121CAD" w:rsidRPr="00975B5A" w:rsidRDefault="00121CA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5C1ED767" w14:textId="77777777" w:rsidR="00121CAD" w:rsidRPr="00975B5A" w:rsidRDefault="00121CA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71D04D" w14:textId="77777777" w:rsidR="00121CAD" w:rsidRPr="00975B5A" w:rsidRDefault="00121CAD"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23 января 1924 г., накануне своего назначения на должность помощника начальника Штаба РККА, Тухачевский обратился к Генеральному секретарю ЦК ВКП(б) с критикой близорукости высшего военного руководства. "Главное командование и штаб не имеют определенных взглядов на оперативное руководство, - утверждал Тухачевский. - Мы не видим никакой подготовки ни стратегических вопросов, ни тренировки к ней ответственных работников". В результате "Красная Армия в отношении стратегической подготовки пребывает в варварском состоянии"(Доклад Командующего войсками Западного фронта Тухачевского в ЦК РКП(б) Сталину, 23.01.1924 // РГА СПИ. Ф. 558. Он. 11. Д 446. Л. 2-3. Этот краткий доклад был составлен Тухачевским в Москве, куда он прибыл для прощания с умершим двумя днями ранее Лениным. Направляя свои соображения секретарю ЦК, Тухачевский, таким образом, своевременно отмежевался от Троцкого и дал понять Сталину, что признает его высшим руководителем страны, главным наследником Ленина. Вместе с тем Тухачевский продолжал отмечать незаменимый вклад председателя РВСР в борьбу со "схоластикой старого военного мира" (Тухачевский М. К съезду Военно-научного общества // Военная мысль и революция, 1924. Септ. - окт. Кн. 6. С. 204-205)) (22725).</w:t>
      </w:r>
    </w:p>
    <w:p w14:paraId="2251019A" w14:textId="77777777" w:rsidR="00121CAD" w:rsidRPr="00975B5A" w:rsidRDefault="00121CAD" w:rsidP="00975B5A">
      <w:pPr>
        <w:shd w:val="clear" w:color="auto" w:fill="FFFFFF"/>
        <w:spacing w:after="0" w:line="240" w:lineRule="auto"/>
        <w:jc w:val="both"/>
        <w:rPr>
          <w:rFonts w:ascii="Times New Roman" w:hAnsi="Times New Roman" w:cs="Times New Roman"/>
          <w:color w:val="000000" w:themeColor="text1"/>
          <w:sz w:val="16"/>
          <w:szCs w:val="16"/>
        </w:rPr>
      </w:pPr>
    </w:p>
    <w:p w14:paraId="324933F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D5BE08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C070C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января 1924 было сформировано первое в истории лейбористское правительство во главе с Ramsay McDonald (3481).</w:t>
      </w:r>
    </w:p>
    <w:p w14:paraId="59B474A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C71D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января 1924 США и Англия заключили соглашения, согласно которому США получили право останавливать и досматривать суда на предмет нарушения сухого закона. Британские корабли могут быть в портах, имея на борту спиртное (3907,131).</w:t>
      </w:r>
    </w:p>
    <w:p w14:paraId="5BD7A43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C38F7E" w14:textId="77777777" w:rsidR="00594B5B"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3B64D9D9" w14:textId="77777777" w:rsidR="00594B5B" w:rsidRPr="00975B5A" w:rsidRDefault="00594B5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062416"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lastRenderedPageBreak/>
        <w:t>24 января 1924 г. Протокол РВС №189</w:t>
      </w:r>
    </w:p>
    <w:p w14:paraId="31A33A0F"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Национальные формирования.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5DF711A9"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смете Морведа. </w:t>
      </w:r>
      <w:r w:rsidRPr="00975B5A">
        <w:rPr>
          <w:rFonts w:ascii="Times New Roman" w:hAnsi="Times New Roman" w:cs="Times New Roman"/>
          <w:bCs/>
          <w:iCs/>
          <w:color w:val="000000" w:themeColor="text1"/>
          <w:sz w:val="16"/>
          <w:szCs w:val="16"/>
        </w:rPr>
        <w:t>(Панцержанский)</w:t>
      </w:r>
      <w:r w:rsidRPr="00975B5A">
        <w:rPr>
          <w:rFonts w:ascii="Times New Roman" w:hAnsi="Times New Roman" w:cs="Times New Roman"/>
          <w:bCs/>
          <w:color w:val="000000" w:themeColor="text1"/>
          <w:sz w:val="16"/>
          <w:szCs w:val="16"/>
        </w:rPr>
        <w:t xml:space="preserve"> (17150).</w:t>
      </w:r>
    </w:p>
    <w:p w14:paraId="6A6D73C8"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p>
    <w:p w14:paraId="03FFB55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03DDBE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E9B3EA"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января 1924 Петроград переименован в Ленинград (4962).</w:t>
      </w:r>
    </w:p>
    <w:p w14:paraId="5CA7FE82"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DBADA6"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24 января</w:t>
      </w:r>
      <w:r w:rsidRPr="00975B5A">
        <w:rPr>
          <w:rFonts w:ascii="Times New Roman" w:hAnsi="Times New Roman" w:cs="Times New Roman"/>
          <w:color w:val="000000" w:themeColor="text1"/>
          <w:sz w:val="16"/>
          <w:szCs w:val="16"/>
        </w:rPr>
        <w:t xml:space="preserve"> в 1924 году на базе Первой и Третьей фабрик "Госкино" организована киностудия "Мосфильм". С 4 января 1936 года имеет современное название (15019).</w:t>
      </w:r>
    </w:p>
    <w:p w14:paraId="0DA18CC7"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09A26F1C" w14:textId="77777777" w:rsidR="00CC139E" w:rsidRPr="00975B5A" w:rsidRDefault="00CC139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января 1924. Основана киностудия "Мосфильм" (18700).</w:t>
      </w:r>
    </w:p>
    <w:p w14:paraId="378D3D38" w14:textId="77777777" w:rsidR="00CC139E" w:rsidRPr="00975B5A" w:rsidRDefault="00CC139E" w:rsidP="00975B5A">
      <w:pPr>
        <w:spacing w:after="0" w:line="240" w:lineRule="auto"/>
        <w:jc w:val="both"/>
        <w:rPr>
          <w:rFonts w:ascii="Times New Roman" w:hAnsi="Times New Roman" w:cs="Times New Roman"/>
          <w:color w:val="000000" w:themeColor="text1"/>
          <w:sz w:val="16"/>
          <w:szCs w:val="16"/>
        </w:rPr>
      </w:pPr>
    </w:p>
    <w:p w14:paraId="4072621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F29D0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322337"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января 1924 Муссолини запретил все нефашистские профсоюзы (4962).</w:t>
      </w:r>
    </w:p>
    <w:p w14:paraId="587DA9CE"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E81FD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января 1924 в Италии были запрещены все профсоюзы кроме фашистских (3907,131).</w:t>
      </w:r>
    </w:p>
    <w:p w14:paraId="4F1ABAC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7C09D5"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января 1924 в Шамоне (Франция) начались первые зимние Олимпийские игры (МОК не признавал их таковыми до 1925 г., поэтому официально они назывались Зимней Спортивной Неделей) (4962).</w:t>
      </w:r>
    </w:p>
    <w:p w14:paraId="64920A4A"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A1B7E3" w14:textId="77777777" w:rsidR="00CC139E" w:rsidRPr="00975B5A" w:rsidRDefault="00CC139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441854BC" w14:textId="77777777" w:rsidR="00CC139E" w:rsidRPr="00975B5A" w:rsidRDefault="00CC139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777EE5" w14:textId="77777777" w:rsidR="00CC139E" w:rsidRPr="00975B5A" w:rsidRDefault="00CC139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января 1924. На Красной площади в ночь с 24 на 25 января продолжались работы по сооружению временного мавзолея. Ввиду того, что земля промерзла, и что в глубине обнаружились каменные остатки старинной Кремлевской стены, ночью и утром саперами было произведено более пятидесяти взрывов. Кирпичи древнего Кремля взлетали на воздух и падали у Кремлевской стены и даже у здания ГУМа (18700).</w:t>
      </w:r>
    </w:p>
    <w:p w14:paraId="274C05CA" w14:textId="77777777" w:rsidR="00CC139E" w:rsidRPr="00975B5A" w:rsidRDefault="00CC139E" w:rsidP="00975B5A">
      <w:pPr>
        <w:spacing w:after="0" w:line="240" w:lineRule="auto"/>
        <w:jc w:val="both"/>
        <w:rPr>
          <w:rFonts w:ascii="Times New Roman" w:hAnsi="Times New Roman" w:cs="Times New Roman"/>
          <w:color w:val="000000" w:themeColor="text1"/>
          <w:sz w:val="16"/>
          <w:szCs w:val="16"/>
        </w:rPr>
      </w:pPr>
    </w:p>
    <w:p w14:paraId="0DE9F2DE" w14:textId="77777777" w:rsidR="005367AC" w:rsidRPr="00975B5A" w:rsidRDefault="005367A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января 1924 года в "Вечерней Москве" было опубликовано следующее высказывание патриарха Тихона по поводу смерти Владимира Ильича Ленина: «По канонам православной церкви возбраняется служить панихиду и поминать в церковном служении умершего, который был при жизни отлучен от церкви... Но Владимир Ильич Ленин не отлучен от православной церкви высшей церковной властью, и потому всякий верующий имеет право и возможность поминать его. Идейно мы с Владимиром Ильичем Лениным, конечно, расходились, но я имею сведения о нем как о человеке добрейшей и поистине христианской души». ("Вечерняя Москва", 25 января 1924 г.) (21163).</w:t>
      </w:r>
    </w:p>
    <w:p w14:paraId="6316F7C7" w14:textId="77777777" w:rsidR="005367AC" w:rsidRPr="00975B5A" w:rsidRDefault="005367AC"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A86CDC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09047D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21F8E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25 января по 5 февраля 1924 во Франции в Шамони состоялись 1-е зимние олимпийские игры. 300 спортсменов из 16 стран (3186).</w:t>
      </w:r>
    </w:p>
    <w:p w14:paraId="5457577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C25E7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CAFFCC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8286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января 1924 был заключен союз Франции с Чехословакией (3907,131).</w:t>
      </w:r>
    </w:p>
    <w:p w14:paraId="5878C08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80A4A0" w14:textId="77777777" w:rsidR="00422D0E" w:rsidRPr="00975B5A" w:rsidRDefault="00422D0E" w:rsidP="00422D0E">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663870CE" w14:textId="77777777" w:rsidR="00422D0E" w:rsidRPr="00975B5A" w:rsidRDefault="00422D0E" w:rsidP="00422D0E">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17C4A5" w14:textId="77777777" w:rsidR="00422D0E" w:rsidRPr="003600B8" w:rsidRDefault="00422D0E" w:rsidP="00422D0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 января 1924 г. вышел приказ по Липецкой школе: «Всем инструкторам, имеющим самолеты, завтра, 27-го января с. г., к 2 часам дня быть на аэродроме школы для по</w:t>
      </w:r>
      <w:r w:rsidRPr="003600B8">
        <w:rPr>
          <w:rFonts w:ascii="Times New Roman" w:hAnsi="Times New Roman" w:cs="Times New Roman"/>
          <w:color w:val="0070C0"/>
          <w:sz w:val="16"/>
          <w:szCs w:val="16"/>
        </w:rPr>
        <w:softHyphen/>
        <w:t>летов над демонстрацией в честь похорон вождя тов. Ленина» (25024).</w:t>
      </w:r>
    </w:p>
    <w:p w14:paraId="6EDFB81E" w14:textId="77777777" w:rsidR="00422D0E" w:rsidRPr="003600B8" w:rsidRDefault="00422D0E" w:rsidP="00422D0E">
      <w:pPr>
        <w:spacing w:after="0" w:line="240" w:lineRule="auto"/>
        <w:jc w:val="both"/>
        <w:rPr>
          <w:rFonts w:ascii="Times New Roman" w:hAnsi="Times New Roman" w:cs="Times New Roman"/>
          <w:color w:val="0070C0"/>
          <w:sz w:val="16"/>
          <w:szCs w:val="16"/>
        </w:rPr>
      </w:pPr>
    </w:p>
    <w:p w14:paraId="2B7EE52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3E2977B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E24E9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C 26 января - 2 февраля 1924 в Москве был 2 Всесоюзный съезд Советов, который принял первую конституцию СССР и постановление об увековечении памяти В.И.Л. - строительстве мавзолея м переименовании Петрограда, а также издания ПСС (1348,117).</w:t>
      </w:r>
    </w:p>
    <w:p w14:paraId="1FEDF00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D9848"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января 1924 И. Сталин запустил в оборот крылатую фразу “Мы, коммунисты, - люди особого склада” (4962).</w:t>
      </w:r>
    </w:p>
    <w:p w14:paraId="3867B8EE"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2E53D4"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26 января</w:t>
      </w:r>
      <w:r w:rsidRPr="00975B5A">
        <w:rPr>
          <w:rFonts w:ascii="Times New Roman" w:hAnsi="Times New Roman" w:cs="Times New Roman"/>
          <w:color w:val="000000" w:themeColor="text1"/>
          <w:sz w:val="16"/>
          <w:szCs w:val="16"/>
        </w:rPr>
        <w:t xml:space="preserve"> в 1924 году Иосиф Сталин запустил в оборот крылатую фразу "Мы, коммунисты, - люди особого склада". Сказано это было на Втором съезде Советов СССР, участники которого ждали, что же скажет новый лидер партии по поводу смерти Владимира Ильича. Новый вождь произнес клятву: "Мы, коммунисты, - люди особого склада. Мы скроены из особого материала. Мы - те, которые составляем армию великого пролетарского стратега, армию товарища Ленина. Нет ничего выше, как звание члена партии, основателем и руководителем которой является товарищ Ленин. Не вся кому дано быть членом такой партии. Не всякому дано выдержать невзгоды и бури, связанные с членством в такой партии. Сыны рабочего класса, сыны нужды и борьбы, сыны неимоверных лишений и героических усилий - вот кто прежде всего должны быть членами такой партии... Уходя от нас, товарищ Ленин завещал нам держать высоко и хранить в чистоте великое звание члена партии. клянемся тебе, товарищ Ленин, что мы с честью выполним эту твою заповедь" (15021).</w:t>
      </w:r>
    </w:p>
    <w:p w14:paraId="5252F642"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66751FAE" w14:textId="77777777" w:rsidR="00CE0A90" w:rsidRPr="00975B5A" w:rsidRDefault="00CE0A9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января 1924 года Приказом начальника Московского гарнизона учреждён Пост № 1, пост Почётного караула у Мавзолея В. И. Ленина.</w:t>
      </w:r>
    </w:p>
    <w:p w14:paraId="364D45C8" w14:textId="77777777" w:rsidR="00CE0A90" w:rsidRPr="00975B5A" w:rsidRDefault="00CE0A9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Первых часовых на пост к Мавзолею В.И. Ленина поставил разводящий Янош Мейсарош. В 16 часов курсанты Григорий Коблов и Арсений Кашкин встали около гроба Ленина на деревянном помосте на Красной площади. Когда гроб подняли и медленно понесли, они шли по бокам, а дойдя до Мавзолея, приставили ногу, повернулись друг к другу и замерли с винтовками у входа.</w:t>
      </w:r>
    </w:p>
    <w:p w14:paraId="4D7ACEE4" w14:textId="77777777" w:rsidR="00CE0A90" w:rsidRPr="00975B5A" w:rsidRDefault="00CE0A9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января по военной школе был издан приказ, в котором указывалась очередность рот и эскадронов в несении почетного караула. Туда назначались лучшие курсанты – кавалеристы, пулеметчики, пехотинцы, артиллеристы. Так начиналась история почетного караула, который в народе получил название «Пост № 1».</w:t>
      </w:r>
    </w:p>
    <w:p w14:paraId="7B5FD45F" w14:textId="77777777" w:rsidR="00CE0A90" w:rsidRPr="00975B5A" w:rsidRDefault="00CE0A9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октября 1993 года был ликвидирован пост № 1 у Мавзолея Владимира Ленина. Почетный караул был восстановлен через несколько лет, но уже у Могилы Неизвестного солдата (21163).</w:t>
      </w:r>
    </w:p>
    <w:p w14:paraId="26632EA9" w14:textId="77777777" w:rsidR="00CE0A90" w:rsidRPr="00975B5A" w:rsidRDefault="00CE0A90" w:rsidP="00975B5A">
      <w:pPr>
        <w:spacing w:after="0" w:line="240" w:lineRule="auto"/>
        <w:jc w:val="both"/>
        <w:rPr>
          <w:rFonts w:ascii="Times New Roman" w:hAnsi="Times New Roman" w:cs="Times New Roman"/>
          <w:color w:val="000000" w:themeColor="text1"/>
          <w:sz w:val="16"/>
          <w:szCs w:val="16"/>
        </w:rPr>
      </w:pPr>
    </w:p>
    <w:p w14:paraId="4601BD78" w14:textId="77777777" w:rsidR="00CE0A90" w:rsidRPr="00975B5A" w:rsidRDefault="00CE0A9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января 1924 года Постановлением Второго съезда Советов СССР Петроград был переименован в Ленинград. Предложение о переименовании поступило от Петроградского Совета рабочих, крестьянских и красноармейских депутатов, поддержанного резолюциями рабочих всех фабрик и заводов Петрограда (21163).</w:t>
      </w:r>
    </w:p>
    <w:p w14:paraId="4BCE87A6" w14:textId="77777777" w:rsidR="00CE0A90" w:rsidRPr="00975B5A" w:rsidRDefault="00CE0A90" w:rsidP="00975B5A">
      <w:pPr>
        <w:spacing w:after="0" w:line="240" w:lineRule="auto"/>
        <w:jc w:val="both"/>
        <w:rPr>
          <w:rFonts w:ascii="Times New Roman" w:hAnsi="Times New Roman" w:cs="Times New Roman"/>
          <w:color w:val="000000" w:themeColor="text1"/>
          <w:sz w:val="16"/>
          <w:szCs w:val="16"/>
        </w:rPr>
      </w:pPr>
    </w:p>
    <w:p w14:paraId="53BE20C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26 января 1924 Петроград стал Ленинградом (2100).</w:t>
      </w:r>
    </w:p>
    <w:p w14:paraId="3FFBAA1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B7FDC2" w14:textId="77777777" w:rsidR="0000701F" w:rsidRPr="00975B5A" w:rsidRDefault="0000701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января 1924 Петроград переименован в Лениниград. 27 января мумию Ленина хоронят в Мавзолее, словно фараона в пирамиде. Председателем Совнаркома становится Рыков. На целых 6 лет. А Сталин... Ему и генсеком хорошо. Ну кто такой председатель совнаркома? А Троцкий все еще рулит Реввоенсоветом (12629).</w:t>
      </w:r>
    </w:p>
    <w:p w14:paraId="118EBC11" w14:textId="77777777" w:rsidR="0000701F" w:rsidRPr="00975B5A" w:rsidRDefault="0000701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D1A1AF"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26 января</w:t>
      </w:r>
      <w:r w:rsidRPr="00975B5A">
        <w:rPr>
          <w:rFonts w:ascii="Times New Roman" w:hAnsi="Times New Roman" w:cs="Times New Roman"/>
          <w:color w:val="000000" w:themeColor="text1"/>
          <w:sz w:val="16"/>
          <w:szCs w:val="16"/>
        </w:rPr>
        <w:t xml:space="preserve"> в 1924 году постановлением 2-го съезда Советов Петроград переименован в Ленинград. Санкт-Петербург основан 27 мая 1703 года российским императором Петром I как крепость под названием Санктпитербурх в честь святого Петра, небесного покровителя императора. В 1712-1728 и 1732-1918 годах - столица России. Актом от 31 августа 1914 года название было заменено на русское Петроград. В 1924 году, сразу после смерти В.И.Ленина, в память о нем город был переименован в Ленинград. 6 сентября 1991 года Ленинграду было возвращено историческое наименование - Санкт-Петербург. Строительство города началось на небольшом Заячьем острове на реке Неве при впадении ее в Балтийский залив. Петр 1 ставил своей целью модернизацию экономики России, установление тесного экономического, культурного и технического взаимодействия с более развитыми странами Европы. Санкт-Петербург развивался по строго продуманному плану, который был окончательно разработан к 1712 году. К строительству города привлекались известные русские и иностранные архитекторы, творения которых </w:t>
      </w:r>
      <w:r w:rsidRPr="00975B5A">
        <w:rPr>
          <w:rFonts w:ascii="Times New Roman" w:hAnsi="Times New Roman" w:cs="Times New Roman"/>
          <w:color w:val="000000" w:themeColor="text1"/>
          <w:sz w:val="16"/>
          <w:szCs w:val="16"/>
        </w:rPr>
        <w:lastRenderedPageBreak/>
        <w:t>позволяют считать Санкт-Петербург одним из самых красивых в мире. Впечатляющие архитектурные ансамбли, великолепие дворцов и соборов, красивые мосты через многочисленные реки и каналы, широкие улицы и большие площади, неповторимая гармония и строгое совершенство архитектуры разных эпох, разных стилей - все это придает Санкт-Петербургу особое очарование и своеобразие. Одно из своих названий - «Северная Венеция» - город получил за счет своего расположения на 42-х островах, 99 каналах и притоках Невы, которые органично вписались в план города и задали масштаб и направление основным его проспектам. Выдающиеся архитектурные ансамбли Санкт-Петербурга - комплекс Петропавловской крепости, Александро-Невская лавра, Смольный, стрелка Васильевского острова со зданием Биржи, Дворцовая площадь с Зимним Дворцом, Александровской колонной и аркой Главного штаба, площадь Декабристов (бывшая Сенатская) с памятником Петру I («Медный всадник») и Исаакиевским собором, ансамбль Невского проспекта - Казанский собор, улица зодчего Росси и площадь Островского с Санкт-Петербургским академическим театром драмы и Российской национальной библиотекой, площадь Искусств со зданием Русского музея, Марсово поле, Летний сад и Инженерный замок. Пригороды Санкт-Петербурга - Петродворец, Павловск, Пушкин, Гатчина, Ораниенбаум, созданные как парадные загородные резиденции русских царей и придворной знати, стали замечательными памятниками-музеями пейзажного и садово-паркового искусства и строительства (15021).</w:t>
      </w:r>
    </w:p>
    <w:p w14:paraId="24347152"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0AEC19D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EA8897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ED986"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января 1924 официальным флагом Канады признан красный флаг (он был заменен в 60-е годы Кленовым листом) (4962).</w:t>
      </w:r>
    </w:p>
    <w:p w14:paraId="48DBB91A"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5908F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2B9C27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67690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января 1924 на КП состоялся траурный митинг, на котором были слушатели ВВА и в т.ч. С.В.И. (24,39). В.И.Л. поместили в мавзолей (2100). Пытались сделать авиапарад, но не смогли из-за мороза и только с Фоккер С-3 сделали фото (2597,7).</w:t>
      </w:r>
    </w:p>
    <w:p w14:paraId="193480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454F24" w14:textId="77777777" w:rsidR="0000701F"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3F9DAC4" w14:textId="77777777" w:rsidR="0000701F" w:rsidRPr="00975B5A" w:rsidRDefault="0000701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4A5E00" w14:textId="77777777" w:rsidR="0000701F" w:rsidRPr="00975B5A" w:rsidRDefault="0000701F"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января 1924 тело Ленина помещено в Мавзолей у Кремля (4962).</w:t>
      </w:r>
    </w:p>
    <w:p w14:paraId="07052D2D" w14:textId="77777777" w:rsidR="0000701F" w:rsidRPr="00975B5A" w:rsidRDefault="0000701F"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A2BE88" w14:textId="77777777" w:rsidR="0000701F" w:rsidRPr="00975B5A" w:rsidRDefault="0000701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января 1924 Ленина хоронят в Мавзолее, словно фараона в пирамиде. Председателем Совнаркома становится Рыков. На целых 6 лет. А Сталин... Ему и генсеком хорошо. Ну кто такой председатель совнаркома? А Троцкий все еще рулит Реввоенсоветом (12629).</w:t>
      </w:r>
    </w:p>
    <w:p w14:paraId="3A746789" w14:textId="77777777" w:rsidR="0000701F" w:rsidRPr="00975B5A" w:rsidRDefault="0000701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B4BDA0" w14:textId="77777777" w:rsidR="00CC139E" w:rsidRPr="00975B5A" w:rsidRDefault="00CC139E" w:rsidP="00975B5A">
      <w:pPr>
        <w:pStyle w:val="ae"/>
        <w:spacing w:before="0" w:after="0"/>
        <w:jc w:val="both"/>
        <w:rPr>
          <w:color w:val="000000" w:themeColor="text1"/>
          <w:sz w:val="16"/>
          <w:szCs w:val="16"/>
        </w:rPr>
      </w:pPr>
      <w:r w:rsidRPr="00975B5A">
        <w:rPr>
          <w:rStyle w:val="a7"/>
          <w:rFonts w:eastAsiaTheme="majorEastAsia"/>
          <w:b w:val="0"/>
          <w:color w:val="000000" w:themeColor="text1"/>
          <w:sz w:val="16"/>
          <w:szCs w:val="16"/>
        </w:rPr>
        <w:t xml:space="preserve">27 января 1924 </w:t>
      </w:r>
      <w:r w:rsidRPr="00975B5A">
        <w:rPr>
          <w:color w:val="000000" w:themeColor="text1"/>
          <w:sz w:val="16"/>
          <w:szCs w:val="16"/>
        </w:rPr>
        <w:t>вождя мировой революции хоронят в специально построенной усыпальнице – Мавзолее. </w:t>
      </w:r>
      <w:r w:rsidRPr="00975B5A">
        <w:rPr>
          <w:rStyle w:val="a7"/>
          <w:rFonts w:eastAsiaTheme="majorEastAsia"/>
          <w:b w:val="0"/>
          <w:color w:val="000000" w:themeColor="text1"/>
          <w:sz w:val="16"/>
          <w:szCs w:val="16"/>
        </w:rPr>
        <w:t>29 января</w:t>
      </w:r>
      <w:r w:rsidRPr="00975B5A">
        <w:rPr>
          <w:color w:val="000000" w:themeColor="text1"/>
          <w:sz w:val="16"/>
          <w:szCs w:val="16"/>
        </w:rPr>
        <w:t> проводится пленум ЦК РКП(б), принято решение о Ленинском призыве в партию, который начнется 15 февраля (18404).</w:t>
      </w:r>
    </w:p>
    <w:p w14:paraId="16DB6836" w14:textId="77777777" w:rsidR="00CC139E" w:rsidRPr="00975B5A" w:rsidRDefault="00CC139E" w:rsidP="00975B5A">
      <w:pPr>
        <w:pStyle w:val="ae"/>
        <w:spacing w:before="0" w:after="0"/>
        <w:jc w:val="both"/>
        <w:rPr>
          <w:color w:val="000000" w:themeColor="text1"/>
          <w:sz w:val="16"/>
          <w:szCs w:val="16"/>
        </w:rPr>
      </w:pPr>
    </w:p>
    <w:p w14:paraId="1E8ADAA9" w14:textId="77777777" w:rsidR="0011679F" w:rsidRPr="00975B5A" w:rsidRDefault="0011679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января 1924 года прошли похороны вождя пролетарской революции, основателя первого в мире социалистического государства Владимира Ильича Ленина.</w:t>
      </w:r>
    </w:p>
    <w:p w14:paraId="4FF33A25" w14:textId="77777777" w:rsidR="0011679F" w:rsidRPr="00975B5A" w:rsidRDefault="0011679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Первый временный деревянный Мавзолей Ленина был сооружен и открыт уже менее чем через неделю после его смерти — 27 января.</w:t>
      </w:r>
    </w:p>
    <w:p w14:paraId="410A727C" w14:textId="77777777" w:rsidR="0011679F" w:rsidRPr="00975B5A" w:rsidRDefault="0011679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Второй постоянный, но все еще деревянный мавзолей был открыт 1 августа 1924 года. Он был построен по проекту известного еще со времен царской России архитектора Алексея Щусева.</w:t>
      </w:r>
    </w:p>
    <w:p w14:paraId="48D6DF1B" w14:textId="77777777" w:rsidR="0011679F" w:rsidRPr="00975B5A" w:rsidRDefault="0011679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Третий каменный Мавзолей в том виде, в котором он существует сегодня, также был построен по его проекту. Пантеон был возведен в октябре 1930 года с использованием бордового гранита, лабрадора, мрамора и порфира. А в 1945 году на мавзолее была устроена трибуна, с которой советское руководство приветствовало участников Парада в ознаменование победы СССР над Германией (21163).</w:t>
      </w:r>
    </w:p>
    <w:p w14:paraId="7639E366" w14:textId="77777777" w:rsidR="0011679F" w:rsidRPr="00975B5A" w:rsidRDefault="0011679F" w:rsidP="00975B5A">
      <w:pPr>
        <w:spacing w:after="0" w:line="240" w:lineRule="auto"/>
        <w:jc w:val="both"/>
        <w:rPr>
          <w:rFonts w:ascii="Times New Roman" w:hAnsi="Times New Roman" w:cs="Times New Roman"/>
          <w:color w:val="000000" w:themeColor="text1"/>
          <w:sz w:val="16"/>
          <w:szCs w:val="16"/>
        </w:rPr>
      </w:pPr>
    </w:p>
    <w:p w14:paraId="7A39A539"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27 января</w:t>
      </w:r>
      <w:r w:rsidRPr="00975B5A">
        <w:rPr>
          <w:rFonts w:ascii="Times New Roman" w:hAnsi="Times New Roman" w:cs="Times New Roman"/>
          <w:color w:val="000000" w:themeColor="text1"/>
          <w:sz w:val="16"/>
          <w:szCs w:val="16"/>
        </w:rPr>
        <w:t xml:space="preserve"> в 1924 году похороны В.И.Ленина. Похоронить вождя пролетарской революции было решено на Красной площади, среди Братских могил павших героев Октября в специально сооруженном Мавзолее. Академик зодчий А.В.Щусев получил задание соорудить усыпальницу за три дня до похорон. К четырем часам утра 24 января он представил эскиз Мавзолея, который рано утром утвердила правительственная комиссия. Позже Щусев вспоминал: «Я высказал свои соображения, что силуэт Мавзолея не должен быть высотным, а иметь ступенчатую форму. Надпись я предложил простую - одно слово, в котором заключено столько волнующего смысла для всего трудящегося человечества. Это слово - Ленин... Планировка Мавзолея была рассчитана таким образом, чтобы создать график движения, обеспечивающий непрерывный пропуск значительных масс народа без сутолоки и пробки». Из-за сжатых сроков и временного характера постройка возводилась из дерева. В те дни было очень холодно: в ночь на 26 января мороз усилился до 28 градусов. Мерзлую землю приходилось отогревать кострами, что почти не помогало, и рвать динамитом. Работы велись днем и ночью. Пока готовился котлован, прямо на площади сбивался каркас. Строители покинули Мавзолей, когда на Красную площадь уже вступал почетный воинский эскорт, сопровождавший тело вождя в последний путь. Траурное шествие длилось шесть часов. Люди шли мимо помоста, где стоял красный гроб, покрытый алым знаменем. Когда до четырех часов оставалось 10 минут, загудели гудки всех фабрик, заводов и вокзалов. Часы на Спасской башне заиграли «Интернационал», соратники Ленина подняли гроб и медленно пошли к Мавзолею. Раздались залпы орудийного салюта, а люди на площади запели «Вы жертвою пали в борьбе роковой». Гроб с телом Ленина внесли в Мавзолей под скрещенными траурными флагами, опустили в центре траурного зала на специальный постамент и накрыли знаменами ЦК РКП(б) и Коминтерна. Первый Мавзолей мало походил на нынешний. Над землей возвышался темно-серый куб, увенчанный небольшой трехступенчатой пирамидой. Его высота достигала примерно трех метров. К 1 мая Мавзолей был перестроен, простой склеп превратился в монумент-трибуну, а в 1930 году был воздвигнут современный гранитный Мавзолей (15022).</w:t>
      </w:r>
    </w:p>
    <w:p w14:paraId="10847219"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4419DC42"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27 января</w:t>
      </w:r>
      <w:r w:rsidRPr="00975B5A">
        <w:rPr>
          <w:rFonts w:ascii="Times New Roman" w:hAnsi="Times New Roman" w:cs="Times New Roman"/>
          <w:color w:val="000000" w:themeColor="text1"/>
          <w:sz w:val="16"/>
          <w:szCs w:val="16"/>
        </w:rPr>
        <w:t xml:space="preserve"> в 1924 году у Мавзолея был выставлен почетный караул, учрежденный приказом начальника гарнизона города Москвы 26 января. Первых часовых на пост №1, просуществовавший до 1993 года, в 4 часа дня поставил разводящий Янош Месарош, венгерский коммунист. Часовыми были курсанты кремлевской командной школы имени ВЦИК Григорий Коблов и Арсентий Кашкин. Знакомый многим торжественный церемониал смены часовых родился несколькими годами позже. В 1924-1935 годах постоянную вахту на Красной площади несли курсанты Объединенной командной школы имени ВЦИК, находившейся в Кремле, затем солдаты кремлевского гарнизона. Первые часовые встали на помосте около гроба с телом Ленина на Красной площади в 16 часов 27 января 1924 года (курсанты Г.Колобов и А.Кашкин, разводящий караула курсант А.Мейсарош, начальник караула командир кавалерийского гарнизона Н.Дрейер). Когда гроб с телом вождя внесли в Мавзолей, часовые встали у входа. Они менялись через каждый час по бою Кремлевских курантов, под второй перезвон. С 1935 года и до последнего времени почетный караул формировался из солдат специального кремлевского гарнизона. В разные времена в его штате значилось различное число караульных: приблизительно от одного до полутора взводов (порядка 30-50 человек). Караульные на специальном макете были до автоматизма обучены слаженным движениям, сложным ружейным приемам, а также умению проходить от Спасских ворот до «точки» ровно за две минут 35 секунд, делая 210 шагов. Церемониальный пост был снят после событий 3-4 октября 1993 года. Приказ о прекращении несения караульной службы у Мавзолея был отдан начальником Главного управления охраны (ГУО). После официального решения о снятии караула постоянным местом главного Почетного караула страны стала могила Неизвестного солдата в Александровском саду. В соответствии с Указом Президента России Бориса Ельцина от 9 декабря 1997 года «Об установлении поста Почетного караула у Вечного огня в Москве на могиле Неизвестного солдата» Почетный караул стоит на посту в Александровском саду у Вечного огня ежедневно с 8 до 20 часов. В исключительных случаях по решению Федеральной службы охраны Российской Федерации Почетный караул может выставляться в другое время. Пост № 1 у могилы Неизвестного солдата установлен 12 декабря 1997 года (в День Конституции России). Караульную службу на Посту №1 несут военнослужащие Президентского полка (15022).</w:t>
      </w:r>
    </w:p>
    <w:p w14:paraId="2F23AC24"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068FA498"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27 января</w:t>
      </w:r>
      <w:r w:rsidRPr="00975B5A">
        <w:rPr>
          <w:rFonts w:ascii="Times New Roman" w:hAnsi="Times New Roman" w:cs="Times New Roman"/>
          <w:color w:val="000000" w:themeColor="text1"/>
          <w:sz w:val="16"/>
          <w:szCs w:val="16"/>
        </w:rPr>
        <w:t xml:space="preserve"> в 1924 году в 16 часов по московскому времени по радио переданы скорбные слова: «Встаньте, товарищи, Ильича опускают в могилу!» Во время похорон В.И.Ленина на центральных площадях Москвы были установлены громкоговорители, а микрофоны — в Колонном зале Дома союзов и у трибуны на Красной площади (15022).</w:t>
      </w:r>
    </w:p>
    <w:p w14:paraId="4FAA0195"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480B8AF8"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января 1924 года в четыре часа дня советский народ и трудящиеся других стран пятиминутным молчанием прощались со своим вождем. Остановились заводы и фабрики, прекратили движение поезда, пароходы и автомобили. В это время американский концессионер, спеша на выгодную сделку, приказывает шоферу-китайцу, остановившему машину, продолжить путь... В фильм включены хроникальные кадры похорон В.И.Ленина. Интересно то, что 22.01.29 одновременно с выпуском этого фильма была выпущена одночастевая киноновелла «Ровно в четыре» («Пять минут»), поставленная выпускником ГТК - Б.Кантером. Сюжеты картин отличало лишь то, что в первой «спешащий на сделку» — американец, а во второй — англичанин (15010).</w:t>
      </w:r>
    </w:p>
    <w:p w14:paraId="7DDF1DC3"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7385C197" w14:textId="77777777" w:rsidR="0000701F" w:rsidRPr="00975B5A" w:rsidRDefault="0000701F"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января 1924 Киевский горсовет постановил установить в городе памятник Ленина (4962).</w:t>
      </w:r>
    </w:p>
    <w:p w14:paraId="6D60B284" w14:textId="77777777" w:rsidR="0000701F" w:rsidRPr="00975B5A" w:rsidRDefault="0000701F"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AD6B1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4F3066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4AB46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января 1924 Рим. Подписан итало-югославянский договор "О дружбе" (Муссолини-Пашич), согласно которому г.Фиуме отходил к Италии (7591).</w:t>
      </w:r>
    </w:p>
    <w:p w14:paraId="7EF8AD3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19D4E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B084A5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1922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января 1924 в Москве состоялось открытие первой выставки безмоторной авиации и выставлялись планеры - участники первых состязаний в Крыму: рекордный К.К.Арцеулова, планер В.П.Невдачина, Коршун И.П.Толстых, Макака Н.Д.Анощенко и Маори С.Н.Люшина (105,14).</w:t>
      </w:r>
    </w:p>
    <w:p w14:paraId="3744F80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910172" w14:textId="3C8AD19F" w:rsidR="00CC4FBE" w:rsidRPr="00975B5A" w:rsidRDefault="00CC4FBE"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51491CCD" w14:textId="77777777" w:rsidR="00CC4FBE" w:rsidRPr="00975B5A" w:rsidRDefault="00CC4FBE"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CE2BCCF" w14:textId="77777777" w:rsidR="00CC4FBE" w:rsidRPr="00975B5A" w:rsidRDefault="00CC4FB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января 1924 года, в речи на вечере кремлевских курсантов товарищ Сталин, вспоминая, рассказал, как было использовано радио для непосредственного обращения к массам. 22 ноября 1917 года Ленин и Сталин ведут переговоры с генералом Духониным. После его отказа подчиниться приказу Совнаркома Ленин и Сталин едут на радиостанцию в поселке «Новая Голландия» (около Ленинградского торгового порта).</w:t>
      </w:r>
    </w:p>
    <w:p w14:paraId="21725753" w14:textId="77777777" w:rsidR="00CC4FBE" w:rsidRPr="00975B5A" w:rsidRDefault="00CC4FB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Здесь на радиостанции В. И. Ленин пишет известную радиограмму: «Радио всем. Всем полковым, дивизионным, корпусным, армейским и другим комитетам, всем солдатам революционной армии и матросам революционного флота»: в этой радиограмме Ленин предлагает начать переговоры о перемирии и выделить уполномоченных для этой цели.</w:t>
      </w:r>
    </w:p>
    <w:p w14:paraId="3A8CC406" w14:textId="77777777" w:rsidR="00CC4FBE" w:rsidRPr="00975B5A" w:rsidRDefault="00CC4FB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«Минута была жуткая», — говорил товарищ Сталин. — Духонин и Ставка категорически отказались выполнить приказ Совнаркома.:</w:t>
      </w:r>
    </w:p>
    <w:p w14:paraId="4548EED9" w14:textId="77777777" w:rsidR="00CC4FBE" w:rsidRPr="00975B5A" w:rsidRDefault="00CC4FB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Помнится, как после некоторой паузы у провода лицо Ленина озарилось каким-то необычайным светом. Видно было, что он уже принял решение.</w:t>
      </w:r>
    </w:p>
    <w:p w14:paraId="19FFDE6A" w14:textId="77777777" w:rsidR="00CC4FBE" w:rsidRPr="00975B5A" w:rsidRDefault="00CC4FB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««Пойдем на радиостанцию», — сказал Ленин, — она нам сослужит пользу, мы сместим в специальном приказе генерала Духонина... и обратимся к солдатам через голову командного состава» ... (23318).</w:t>
      </w:r>
    </w:p>
    <w:p w14:paraId="08044B59" w14:textId="77777777" w:rsidR="00CC4FBE" w:rsidRPr="00975B5A" w:rsidRDefault="00CC4FBE" w:rsidP="00975B5A">
      <w:pPr>
        <w:spacing w:after="0" w:line="240" w:lineRule="auto"/>
        <w:jc w:val="both"/>
        <w:rPr>
          <w:rFonts w:ascii="Times New Roman" w:hAnsi="Times New Roman" w:cs="Times New Roman"/>
          <w:color w:val="000000" w:themeColor="text1"/>
          <w:sz w:val="16"/>
          <w:szCs w:val="16"/>
        </w:rPr>
      </w:pPr>
    </w:p>
    <w:p w14:paraId="1C5263C4" w14:textId="7CF154A4" w:rsidR="001C357F" w:rsidRPr="00975B5A" w:rsidRDefault="001C357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FCA1286" w14:textId="77777777" w:rsidR="001C357F" w:rsidRPr="00975B5A" w:rsidRDefault="001C357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E0EEB3" w14:textId="77777777" w:rsidR="001C357F" w:rsidRPr="00975B5A" w:rsidRDefault="001C357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января 1924 г. Президиум ЦС ОДВФ постановил почтить память В.Я.Ленина созданием двух авиационных отрядов «Ильич» и "Ленин", выпуском специального жетона с изображением Ленина, установлением ежегодной премии имени Ленина за лучшие изобретения в области авиации и за лучшие литературные произведения по авиации.</w:t>
      </w:r>
    </w:p>
    <w:p w14:paraId="43320126" w14:textId="77777777" w:rsidR="001C357F" w:rsidRPr="00975B5A" w:rsidRDefault="001C357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/«Красная эвезда» за 1-е февраля 1924/ (23370).</w:t>
      </w:r>
    </w:p>
    <w:p w14:paraId="7062EA84" w14:textId="77777777" w:rsidR="001C357F" w:rsidRPr="00975B5A" w:rsidRDefault="001C357F" w:rsidP="00975B5A">
      <w:pPr>
        <w:spacing w:after="0" w:line="240" w:lineRule="auto"/>
        <w:jc w:val="both"/>
        <w:rPr>
          <w:rFonts w:ascii="Times New Roman" w:hAnsi="Times New Roman" w:cs="Times New Roman"/>
          <w:color w:val="000000" w:themeColor="text1"/>
          <w:sz w:val="16"/>
          <w:szCs w:val="16"/>
        </w:rPr>
      </w:pPr>
    </w:p>
    <w:p w14:paraId="05F92732" w14:textId="77777777" w:rsidR="001C357F" w:rsidRPr="00975B5A" w:rsidRDefault="001C357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января 1924 г. рабочие Бодайбинских золотых приисков устроили воскресник как помощь воздушному флоту, в течение которого было добито 1 пуд 11 фунтов золота. Воскресник закончился больпнм митингом, на котором в члены ОДВФ вступило 1500 человек и было постановлено отчислить однодневный заработок в фонд ОДВФ. В результате этого и других мероприятий трудящиеся Бодайбо внесли в фонд ОДВФ около 40000 рублей золотом.</w:t>
      </w:r>
    </w:p>
    <w:p w14:paraId="42615226" w14:textId="77777777" w:rsidR="001C357F" w:rsidRPr="00975B5A" w:rsidRDefault="001C357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/"Красная звезда" за 1 мая 1924/ (23370).</w:t>
      </w:r>
    </w:p>
    <w:p w14:paraId="2A99635B" w14:textId="77777777" w:rsidR="001C357F" w:rsidRPr="00975B5A" w:rsidRDefault="001C357F" w:rsidP="00975B5A">
      <w:pPr>
        <w:spacing w:after="0" w:line="240" w:lineRule="auto"/>
        <w:jc w:val="both"/>
        <w:rPr>
          <w:rFonts w:ascii="Times New Roman" w:hAnsi="Times New Roman" w:cs="Times New Roman"/>
          <w:color w:val="000000" w:themeColor="text1"/>
          <w:sz w:val="16"/>
          <w:szCs w:val="16"/>
        </w:rPr>
      </w:pPr>
    </w:p>
    <w:p w14:paraId="6BEAFBA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30C525D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49597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января 1924 2-й съезд Советов СССР постановил переименовать Петроград в Ленинград (3263,57).</w:t>
      </w:r>
    </w:p>
    <w:p w14:paraId="16F8D73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BD15BD" w14:textId="77777777" w:rsidR="00AF4312" w:rsidRPr="00975B5A" w:rsidRDefault="00AF431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AF7B620" w14:textId="77777777" w:rsidR="00AF4312" w:rsidRPr="00975B5A" w:rsidRDefault="00AF431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94B7D2" w14:textId="77777777" w:rsidR="00AF4312" w:rsidRPr="00975B5A" w:rsidRDefault="00AF4312" w:rsidP="00975B5A">
      <w:pPr>
        <w:spacing w:after="0" w:line="240" w:lineRule="auto"/>
        <w:jc w:val="both"/>
        <w:rPr>
          <w:rFonts w:ascii="Times New Roman" w:hAnsi="Times New Roman" w:cs="Times New Roman"/>
          <w:color w:val="000000" w:themeColor="text1"/>
          <w:sz w:val="16"/>
          <w:szCs w:val="16"/>
        </w:rPr>
      </w:pPr>
      <w:bookmarkStart w:id="5" w:name="_Hlk56756305"/>
      <w:r w:rsidRPr="00975B5A">
        <w:rPr>
          <w:rFonts w:ascii="Times New Roman" w:hAnsi="Times New Roman" w:cs="Times New Roman"/>
          <w:color w:val="000000" w:themeColor="text1"/>
          <w:sz w:val="16"/>
          <w:szCs w:val="16"/>
        </w:rPr>
        <w:t>29 января 1924 Патерас Пезара запускает экспериментальный вертолет в Париже Аппарат пролетает 800 метров (2640 футов) всего за 10 минут (20354).</w:t>
      </w:r>
    </w:p>
    <w:p w14:paraId="585C99BA" w14:textId="77777777" w:rsidR="00AF4312" w:rsidRPr="00975B5A" w:rsidRDefault="00AF4312" w:rsidP="00975B5A">
      <w:pPr>
        <w:spacing w:after="0" w:line="240" w:lineRule="auto"/>
        <w:jc w:val="both"/>
        <w:rPr>
          <w:rFonts w:ascii="Times New Roman" w:hAnsi="Times New Roman" w:cs="Times New Roman"/>
          <w:color w:val="000000" w:themeColor="text1"/>
          <w:sz w:val="16"/>
          <w:szCs w:val="16"/>
        </w:rPr>
      </w:pPr>
    </w:p>
    <w:p w14:paraId="41BEF3E1" w14:textId="203788BA" w:rsidR="00422D0E" w:rsidRPr="00975B5A" w:rsidRDefault="00422D0E" w:rsidP="00422D0E">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6" w:name="bookmark548"/>
      <w:bookmarkStart w:id="7" w:name="bookmark549"/>
      <w:bookmarkStart w:id="8" w:name="bookmark550"/>
      <w:bookmarkEnd w:id="5"/>
      <w:r w:rsidRPr="00975B5A">
        <w:rPr>
          <w:rFonts w:ascii="Times New Roman" w:hAnsi="Times New Roman" w:cs="Times New Roman"/>
          <w:i/>
          <w:iCs/>
          <w:color w:val="000000" w:themeColor="text1"/>
          <w:sz w:val="16"/>
          <w:szCs w:val="16"/>
        </w:rPr>
        <w:t>А</w:t>
      </w:r>
      <w:r>
        <w:rPr>
          <w:rFonts w:ascii="Times New Roman" w:hAnsi="Times New Roman" w:cs="Times New Roman"/>
          <w:i/>
          <w:iCs/>
          <w:color w:val="000000" w:themeColor="text1"/>
          <w:sz w:val="16"/>
          <w:szCs w:val="16"/>
        </w:rPr>
        <w:t>рмия</w:t>
      </w:r>
      <w:r w:rsidRPr="00975B5A">
        <w:rPr>
          <w:rFonts w:ascii="Times New Roman" w:hAnsi="Times New Roman" w:cs="Times New Roman"/>
          <w:i/>
          <w:iCs/>
          <w:color w:val="000000" w:themeColor="text1"/>
          <w:sz w:val="16"/>
          <w:szCs w:val="16"/>
        </w:rPr>
        <w:t>:</w:t>
      </w:r>
    </w:p>
    <w:p w14:paraId="559EDE6C" w14:textId="77777777" w:rsidR="00422D0E" w:rsidRPr="00975B5A" w:rsidRDefault="00422D0E" w:rsidP="00422D0E">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FE02BD" w14:textId="77777777" w:rsidR="00422D0E" w:rsidRPr="003600B8" w:rsidRDefault="00422D0E" w:rsidP="00422D0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 января 1924 года «Приказ Революционного Военного Совета СССР № 135</w:t>
      </w:r>
      <w:bookmarkEnd w:id="6"/>
      <w:bookmarkEnd w:id="7"/>
      <w:bookmarkEnd w:id="8"/>
    </w:p>
    <w:p w14:paraId="01BBFD95" w14:textId="77777777" w:rsidR="00422D0E" w:rsidRPr="003600B8" w:rsidRDefault="00422D0E" w:rsidP="00422D0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Надлежащее развитие нашего Воздушного Флота, глубоко проникшее в сознание самых широких масс, может быть осуществлено не при одном лишь наличии материальных средств: здесь еще более чем где-нибудь, прежде всего нужны люди. Наш Воздушный Флот должен иметь самый совершенный лич</w:t>
      </w:r>
      <w:r w:rsidRPr="003600B8">
        <w:rPr>
          <w:rFonts w:ascii="Times New Roman" w:hAnsi="Times New Roman" w:cs="Times New Roman"/>
          <w:color w:val="0070C0"/>
          <w:sz w:val="16"/>
          <w:szCs w:val="16"/>
        </w:rPr>
        <w:softHyphen/>
        <w:t>ный состав; на пополнение его должны поступать самые отборные люди. В полной уверенности общего понимания этой непреложной истины предлагается под ответственность начальников и комиссаров, всем органам Рабоче- Крестьянской Красной Армии, коим приходится разрешать вопросы разверстки и отбора личного состава, предназначенного для пополнения учебных заведе</w:t>
      </w:r>
      <w:r w:rsidRPr="003600B8">
        <w:rPr>
          <w:rFonts w:ascii="Times New Roman" w:hAnsi="Times New Roman" w:cs="Times New Roman"/>
          <w:color w:val="0070C0"/>
          <w:sz w:val="16"/>
          <w:szCs w:val="16"/>
        </w:rPr>
        <w:softHyphen/>
        <w:t>ний Воздушного Флота, принять к неуклонному руководству требование о назначении для этой цели безусловно лучшего элемента.</w:t>
      </w:r>
    </w:p>
    <w:p w14:paraId="23FBE657" w14:textId="77777777" w:rsidR="00422D0E" w:rsidRPr="003600B8" w:rsidRDefault="00422D0E" w:rsidP="00422D0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Вместе с тем, имея в виду, что лишь тот летчик будет на месте, который всей душой предан своему делу, при отборе личного состава, предназначенного для пополнения Воздушного Флота, обращать особое внимание на то, чтобы в число избираемых, прежде всего, попадали желающие.</w:t>
      </w:r>
    </w:p>
    <w:p w14:paraId="11C06DB4" w14:textId="77777777" w:rsidR="00422D0E" w:rsidRPr="003600B8" w:rsidRDefault="00422D0E" w:rsidP="00422D0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Настоящий приказ прочесть во всех ротах, эскадронах, батареях и командах.</w:t>
      </w:r>
    </w:p>
    <w:p w14:paraId="1E3D518F" w14:textId="77777777" w:rsidR="00422D0E" w:rsidRPr="003600B8" w:rsidRDefault="00422D0E" w:rsidP="00422D0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Заместитель Председателя Революционного Военного Совета Союза ССР Э. Склянский (По Главвоздухфлоту) (24967)</w:t>
      </w:r>
    </w:p>
    <w:p w14:paraId="316E9326" w14:textId="77777777" w:rsidR="00422D0E" w:rsidRPr="003600B8" w:rsidRDefault="00422D0E" w:rsidP="00422D0E">
      <w:pPr>
        <w:spacing w:after="0" w:line="240" w:lineRule="auto"/>
        <w:jc w:val="both"/>
        <w:rPr>
          <w:rFonts w:ascii="Times New Roman" w:hAnsi="Times New Roman" w:cs="Times New Roman"/>
          <w:color w:val="0070C0"/>
          <w:sz w:val="16"/>
          <w:szCs w:val="16"/>
        </w:rPr>
      </w:pPr>
    </w:p>
    <w:p w14:paraId="6365DF74" w14:textId="77777777" w:rsidR="00B02541"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563A49FE" w14:textId="77777777" w:rsidR="00B02541" w:rsidRPr="00975B5A" w:rsidRDefault="00B02541"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3581D9" w14:textId="77777777" w:rsidR="00B02541" w:rsidRPr="00975B5A" w:rsidRDefault="00B02541" w:rsidP="00975B5A">
      <w:pPr>
        <w:pStyle w:val="ae"/>
        <w:spacing w:before="0" w:after="0"/>
        <w:jc w:val="both"/>
        <w:rPr>
          <w:color w:val="000000" w:themeColor="text1"/>
          <w:sz w:val="16"/>
          <w:szCs w:val="16"/>
        </w:rPr>
      </w:pPr>
      <w:r w:rsidRPr="00975B5A">
        <w:rPr>
          <w:color w:val="000000" w:themeColor="text1"/>
          <w:sz w:val="16"/>
          <w:szCs w:val="16"/>
        </w:rPr>
        <w:t>31 января 1924 приказом начальника Главного управления военной промышленности управляющим Ковровским пулеметным заводом назначен А. С. Кивгила (23 сентября он назначен управляющим Пермским орудийным заводом). Исполняющим обязанности управляющего КПЗ стал его заместитель М.Ф. Шитов.</w:t>
      </w:r>
    </w:p>
    <w:p w14:paraId="40C31CE0" w14:textId="77777777" w:rsidR="00B02541" w:rsidRPr="00975B5A" w:rsidRDefault="00B02541" w:rsidP="00975B5A">
      <w:pPr>
        <w:pStyle w:val="ae"/>
        <w:spacing w:before="0" w:after="0"/>
        <w:jc w:val="both"/>
        <w:rPr>
          <w:color w:val="000000" w:themeColor="text1"/>
          <w:sz w:val="16"/>
          <w:szCs w:val="16"/>
        </w:rPr>
      </w:pPr>
      <w:r w:rsidRPr="00975B5A">
        <w:rPr>
          <w:color w:val="000000" w:themeColor="text1"/>
          <w:sz w:val="16"/>
          <w:szCs w:val="16"/>
        </w:rPr>
        <w:t>4 декабря ГУВП назначило управляющим Ковровские пулеметным заводом И.И. Карякина (12221).</w:t>
      </w:r>
    </w:p>
    <w:p w14:paraId="18379C50" w14:textId="77777777" w:rsidR="00B02541" w:rsidRPr="00975B5A" w:rsidRDefault="00B02541" w:rsidP="00975B5A">
      <w:pPr>
        <w:pStyle w:val="ae"/>
        <w:spacing w:before="0" w:after="0"/>
        <w:jc w:val="both"/>
        <w:rPr>
          <w:color w:val="000000" w:themeColor="text1"/>
          <w:sz w:val="16"/>
          <w:szCs w:val="16"/>
        </w:rPr>
      </w:pPr>
    </w:p>
    <w:p w14:paraId="287461D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3DB02A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007576"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 января 1924 принята первая конституция СССР - окончательный вариант Конституции (4962).</w:t>
      </w:r>
    </w:p>
    <w:p w14:paraId="30A718B1"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6B1C90" w14:textId="77777777" w:rsidR="00CC139E" w:rsidRPr="00975B5A" w:rsidRDefault="00CC139E" w:rsidP="00975B5A">
      <w:pPr>
        <w:pStyle w:val="ae"/>
        <w:spacing w:before="0" w:after="0"/>
        <w:jc w:val="both"/>
        <w:rPr>
          <w:color w:val="000000" w:themeColor="text1"/>
          <w:sz w:val="16"/>
          <w:szCs w:val="16"/>
        </w:rPr>
      </w:pPr>
      <w:r w:rsidRPr="00975B5A">
        <w:rPr>
          <w:rStyle w:val="a7"/>
          <w:rFonts w:eastAsiaTheme="majorEastAsia"/>
          <w:b w:val="0"/>
          <w:color w:val="000000" w:themeColor="text1"/>
          <w:sz w:val="16"/>
          <w:szCs w:val="16"/>
        </w:rPr>
        <w:t xml:space="preserve">31 января 1924 </w:t>
      </w:r>
      <w:r w:rsidRPr="00975B5A">
        <w:rPr>
          <w:color w:val="000000" w:themeColor="text1"/>
          <w:sz w:val="16"/>
          <w:szCs w:val="16"/>
        </w:rPr>
        <w:t>II съезд Советов утверждает Конституцию СССР (18404).</w:t>
      </w:r>
    </w:p>
    <w:p w14:paraId="4933871F" w14:textId="77777777" w:rsidR="00CC139E" w:rsidRPr="00975B5A" w:rsidRDefault="00CC139E" w:rsidP="00975B5A">
      <w:pPr>
        <w:pStyle w:val="ae"/>
        <w:spacing w:before="0" w:after="0"/>
        <w:jc w:val="both"/>
        <w:rPr>
          <w:color w:val="000000" w:themeColor="text1"/>
          <w:sz w:val="16"/>
          <w:szCs w:val="16"/>
        </w:rPr>
      </w:pPr>
    </w:p>
    <w:p w14:paraId="58D37CB0"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31 января</w:t>
      </w:r>
      <w:r w:rsidRPr="00975B5A">
        <w:rPr>
          <w:rFonts w:ascii="Times New Roman" w:hAnsi="Times New Roman" w:cs="Times New Roman"/>
          <w:color w:val="000000" w:themeColor="text1"/>
          <w:sz w:val="16"/>
          <w:szCs w:val="16"/>
        </w:rPr>
        <w:t xml:space="preserve"> в 1924 году II съезд Советов утвердил первую Конституцию СССР. Конституция - политический, юридический и идеологический документ. Как политический документ она закрепляет определенное соотношение социальных сил, политических партий, групп давления в обществе. Юридическое значение конституции состоит в том, что она является юридической базой развития законодательства существующего правопорядка, обладает высшей юридической силой. Первая Конституция была принята в 1918 году в связи с образованием РСФСР. После установления советского строя контрольные функции, в соответствии с принципом «Вся власть Советам!», были сосредоточены в высшем органе советской власти. Конституция РСФСР 1918 года установила, что верховным органом власти в стране является Всероссийский съезд Советов, а в период между съездами - Всероссийский Центральный Исполнительный Комитет (ВЦИК). Вторая Конституция принята в 1924 году (в связи с образованием СССР). Верховным органом государственной власти стал Съезд Советов СССР, в период между съездами - Центральный Исполнительный Комитет (ЦИК) СССР, а в период между сессиями ЦИК СССР - Президиум ЦИК СССР. ЦИК СССР имел право отменять и приостанавливать акты любых органов власти на территории СССР (за исключением вышестоящего - Съезда Советов). Президиум ЦИК имел право приостанавливать и отменять постановления СНК и отдельных народных комиссариатов СССР, ЦИК и СНК союзных республик. Конституция СССР 1936 года («сталинская») окончательно утвердила приоритет союзного законодательства над республиканским. Принятая в 1977 году новая («брежневская») Конституция СССР сохранила существовавший порядок осуществления конституционного контроля и конкретно указала эту функцию в списке полномочий Президиума Верховного Совета СССР. После распада СССР, в новых исторических условиях Россия, как и другие союзные республики, провозгласила свою независимость («Декларация о государственном суверенитете РСФСР» от 12 июня 1990 года). В Декларации было закреплено новое название - Российская Федерация - и заявлено о необходимости принятия новой Конституции России. Конституция Российской Федерации 1993 года была принята в сложный переходный период и стала одним из важнейших факторов стабилизации новых государственных и экономических структур. Это - реально действующая Конституция, в отличие от конституций социалистических, лишь прикрывавших неограниченную власть правящей партии - КПСС (15026).</w:t>
      </w:r>
    </w:p>
    <w:p w14:paraId="44635044"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310B22DC" w14:textId="77777777" w:rsidR="00A67DBA" w:rsidRPr="00975B5A" w:rsidRDefault="00A67DBA" w:rsidP="00975B5A">
      <w:pPr>
        <w:pStyle w:val="ae"/>
        <w:spacing w:before="0" w:after="0"/>
        <w:jc w:val="both"/>
        <w:rPr>
          <w:color w:val="000000" w:themeColor="text1"/>
          <w:sz w:val="16"/>
          <w:szCs w:val="16"/>
        </w:rPr>
      </w:pPr>
      <w:r w:rsidRPr="00975B5A">
        <w:rPr>
          <w:color w:val="000000" w:themeColor="text1"/>
          <w:sz w:val="16"/>
          <w:szCs w:val="16"/>
        </w:rPr>
        <w:lastRenderedPageBreak/>
        <w:t>31 января 1924 г. после кончины В.И.Ленина начался массовый набор в РКП(б) фабрично-заводских рабочих и вышло Постановление пленума ЦК РКП(б) «О приеме рабочих от станка в партию» обязало принимать только рабочих, занятых на производстве, и провести «чистку» партийцев, не являвшихся таковыми. Г. Е. Зиновьев на заседании коммунистической фракции II съезда Советов СССР 1 февраля 1924 г. назвал набор «ленинским призывом». Наиболее активно массовый набор рабочих в РКП(б), их выдвижение в низовые выбпрные парторганизации и в общественные организации проходили в Ленинграде. В мае 1924 г. XIII съезд РКП(б) поставил задачу, чтобы в течение года «рабочие от станка» превысили половину состава РКП(б). За этой внешней данью памяти Ленина крылась борьба между его бывшими соратниками за власть в партии и стране. «Начиная с 1923 г. партия искусственно растворялась в полусырой массе, призванной играть роль послушного материала в руках профессионалов аппарата. Это разводнение революционного ядра партии явилось необходимой предпосылкой аппаратных побед над «троцкизмом» (Троцкий Лев. Сталин. М., 1990. Т. 2. С. 213). В Петроградской (Ленинградской) городской организации РКП(б) на 1 января 1924 г. из 25 968 членов и кандидатов в члены РКП(б) в фабрично-заводских организациях состояло только 4893 человека, на 1 января 1925 г. соответственно из 56815 уже 30613, а на 1 января 1926 г. из 77 647 - 51 085 (см.: Церевнина Л. И. Рабочие Ленинграда... С. 105) (17104).</w:t>
      </w:r>
    </w:p>
    <w:p w14:paraId="134529D1" w14:textId="77777777" w:rsidR="00A67DBA" w:rsidRPr="00975B5A" w:rsidRDefault="00A67DBA" w:rsidP="00975B5A">
      <w:pPr>
        <w:pStyle w:val="ae"/>
        <w:spacing w:before="0" w:after="0"/>
        <w:jc w:val="both"/>
        <w:rPr>
          <w:color w:val="000000" w:themeColor="text1"/>
          <w:sz w:val="16"/>
          <w:szCs w:val="16"/>
        </w:rPr>
      </w:pPr>
    </w:p>
    <w:p w14:paraId="5F61ECD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AC91ED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B049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Конец января 1924 - первый полет И-1 Д.П.Г. - по тому же заданию, что и И-1 Н.Н.П. Скорость оказалась маловатой и плохой была скороподъемность (92,331). Д.П.Г. Тяготился заводом и директор Немцев при поддержке Главкоавиа сумел освободить его от должности технического директора оставив зав. техотделом (конструкторским) (449).</w:t>
      </w:r>
    </w:p>
    <w:p w14:paraId="25F29E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AFE0F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января 1924 г. при наличии большого нажима со стороны Авиаотдела был утвержден Р-1 с мотором Сидлей-Пума (2182).</w:t>
      </w:r>
    </w:p>
    <w:p w14:paraId="61563A4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06616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концу января 1924 завод Юнкерса в Филях сумел сделать только 20 вместо 75 самолетов несмотря на то, что осуществлялась лишь сборка из частей, доставленных из Германии (1795,9).</w:t>
      </w:r>
    </w:p>
    <w:p w14:paraId="43D37B5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2EB688"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концу января 1924 все подготовитель</w:t>
      </w:r>
      <w:r w:rsidRPr="00975B5A">
        <w:rPr>
          <w:rFonts w:ascii="Times New Roman" w:hAnsi="Times New Roman" w:cs="Times New Roman"/>
          <w:color w:val="000000" w:themeColor="text1"/>
          <w:sz w:val="16"/>
          <w:szCs w:val="16"/>
        </w:rPr>
        <w:softHyphen/>
        <w:t>ные работы были завершены, и в по</w:t>
      </w:r>
      <w:r w:rsidRPr="00975B5A">
        <w:rPr>
          <w:rFonts w:ascii="Times New Roman" w:hAnsi="Times New Roman" w:cs="Times New Roman"/>
          <w:color w:val="000000" w:themeColor="text1"/>
          <w:sz w:val="16"/>
          <w:szCs w:val="16"/>
        </w:rPr>
        <w:softHyphen/>
        <w:t xml:space="preserve">недельник 2 февраля, в 12 часов дня, с Центрального аэродрома в Москве вылетели два Юнкерса </w:t>
      </w:r>
      <w:r w:rsidRPr="00975B5A">
        <w:rPr>
          <w:rFonts w:ascii="Times New Roman" w:hAnsi="Times New Roman" w:cs="Times New Roman"/>
          <w:color w:val="000000" w:themeColor="text1"/>
          <w:sz w:val="16"/>
          <w:szCs w:val="16"/>
          <w:lang w:val="en-US"/>
        </w:rPr>
        <w:t>F</w:t>
      </w:r>
      <w:r w:rsidRPr="00975B5A">
        <w:rPr>
          <w:rFonts w:ascii="Times New Roman" w:hAnsi="Times New Roman" w:cs="Times New Roman"/>
          <w:color w:val="000000" w:themeColor="text1"/>
          <w:sz w:val="16"/>
          <w:szCs w:val="16"/>
        </w:rPr>
        <w:t>. 13. Первый отправился по маршруту: Москва - Рязань - Пенза - Самара - Орен</w:t>
      </w:r>
      <w:r w:rsidRPr="00975B5A">
        <w:rPr>
          <w:rFonts w:ascii="Times New Roman" w:hAnsi="Times New Roman" w:cs="Times New Roman"/>
          <w:color w:val="000000" w:themeColor="text1"/>
          <w:sz w:val="16"/>
          <w:szCs w:val="16"/>
        </w:rPr>
        <w:softHyphen/>
        <w:t>бург - Уральск - Покровск - Тамбов - Москва. Второй - под красноречивым названием «Лицом к деревне» - по маршруту Москва - Вологда - Кот</w:t>
      </w:r>
      <w:r w:rsidRPr="00975B5A">
        <w:rPr>
          <w:rFonts w:ascii="Times New Roman" w:hAnsi="Times New Roman" w:cs="Times New Roman"/>
          <w:color w:val="000000" w:themeColor="text1"/>
          <w:sz w:val="16"/>
          <w:szCs w:val="16"/>
        </w:rPr>
        <w:softHyphen/>
        <w:t>лас - Вятка - Пермь - Уфа - Казань - Сормово - Москва. Экипаж этого са</w:t>
      </w:r>
      <w:r w:rsidRPr="00975B5A">
        <w:rPr>
          <w:rFonts w:ascii="Times New Roman" w:hAnsi="Times New Roman" w:cs="Times New Roman"/>
          <w:color w:val="000000" w:themeColor="text1"/>
          <w:sz w:val="16"/>
          <w:szCs w:val="16"/>
        </w:rPr>
        <w:softHyphen/>
        <w:t>молёта состоял из лётчика В.Б. Копылова и механика А.С. Клочко, а также представителей ОДВФ И.А. Ландина и Силина.</w:t>
      </w:r>
    </w:p>
    <w:p w14:paraId="521D4CA8"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основных пунктах маршрутов самолёты задержива</w:t>
      </w:r>
      <w:r w:rsidRPr="00975B5A">
        <w:rPr>
          <w:rFonts w:ascii="Times New Roman" w:hAnsi="Times New Roman" w:cs="Times New Roman"/>
          <w:color w:val="000000" w:themeColor="text1"/>
          <w:sz w:val="16"/>
          <w:szCs w:val="16"/>
        </w:rPr>
        <w:softHyphen/>
        <w:t>лись по нескольку дней, совершая эпизодические полёты в окрестные города, посёлки и деревни.</w:t>
      </w:r>
    </w:p>
    <w:p w14:paraId="4912AD49"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Style w:val="aff5"/>
          <w:rFonts w:ascii="Times New Roman" w:eastAsia="Arial Unicode MS" w:hAnsi="Times New Roman" w:cs="Times New Roman"/>
          <w:i w:val="0"/>
          <w:color w:val="000000" w:themeColor="text1"/>
        </w:rPr>
        <w:t>Агитполёты</w:t>
      </w:r>
      <w:r w:rsidRPr="00975B5A">
        <w:rPr>
          <w:rFonts w:ascii="Times New Roman" w:hAnsi="Times New Roman" w:cs="Times New Roman"/>
          <w:color w:val="000000" w:themeColor="text1"/>
          <w:sz w:val="16"/>
          <w:szCs w:val="16"/>
        </w:rPr>
        <w:t xml:space="preserve"> продолжались около двух месяцев. Ос</w:t>
      </w:r>
      <w:r w:rsidRPr="00975B5A">
        <w:rPr>
          <w:rFonts w:ascii="Times New Roman" w:hAnsi="Times New Roman" w:cs="Times New Roman"/>
          <w:color w:val="000000" w:themeColor="text1"/>
          <w:sz w:val="16"/>
          <w:szCs w:val="16"/>
        </w:rPr>
        <w:softHyphen/>
        <w:t>новными задачами являлись ознакомление рабочих и крестьян с целями ОДВФ путём проведения собраний, демонстраций в целях привлечения новых членов в ряды друзей Воздухфлота, и снабжение литературой, листов</w:t>
      </w:r>
      <w:r w:rsidRPr="00975B5A">
        <w:rPr>
          <w:rFonts w:ascii="Times New Roman" w:hAnsi="Times New Roman" w:cs="Times New Roman"/>
          <w:color w:val="000000" w:themeColor="text1"/>
          <w:sz w:val="16"/>
          <w:szCs w:val="16"/>
        </w:rPr>
        <w:softHyphen/>
        <w:t>ками, плакатами местных ОДВФ, демонстрация кино, проведение лекций. «Лицом к деревне» в ходе агитперелёта зимой про</w:t>
      </w:r>
      <w:r w:rsidRPr="00975B5A">
        <w:rPr>
          <w:rFonts w:ascii="Times New Roman" w:hAnsi="Times New Roman" w:cs="Times New Roman"/>
          <w:color w:val="000000" w:themeColor="text1"/>
          <w:sz w:val="16"/>
          <w:szCs w:val="16"/>
        </w:rPr>
        <w:softHyphen/>
        <w:t>шёл более 9000 км за 84 часа полётного времени (15973).</w:t>
      </w:r>
    </w:p>
    <w:p w14:paraId="6C8EA4B4"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37518FC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4F052E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7F00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января 1924 был объявлен массовый прием рабочих в партию (3908,317).</w:t>
      </w:r>
    </w:p>
    <w:p w14:paraId="5550D57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19757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0BD3F0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404C1D" w14:textId="77777777" w:rsidR="00AF4312" w:rsidRPr="00975B5A" w:rsidRDefault="00AF431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январе 1924 г. были готовы аэросани АНТ-IIIбис с 50-сильным мотором "Хакке"; АНТ-IV со 100-сильным "Люцифером"; АНТ-V с мотором ФИАТ мощностью 100 л. с.и начались их ходовые испытания. Сразу же после испытаний АНТ-IV приняли участие в пробеге Москва - Нижний Новгород - Москва. Старт был дан 7 марта 1924 г. с Кадетского плаца в Москве. По результатам пробега наиболее удачными оказалась аэросани АНТ-IV. После всесторонних испытаний и ряда испытательных пробегов партии машин, построенной заводом опытных конструкций ЦАГИ, аэросани приняли к серийному производству.</w:t>
      </w:r>
    </w:p>
    <w:p w14:paraId="07B4D3C6" w14:textId="533B2C0B" w:rsidR="00AF4312" w:rsidRPr="00975B5A" w:rsidRDefault="00CA1277" w:rsidP="00975B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F4312" w:rsidRPr="00975B5A">
        <w:rPr>
          <w:rFonts w:ascii="Times New Roman" w:hAnsi="Times New Roman" w:cs="Times New Roman"/>
          <w:color w:val="000000" w:themeColor="text1"/>
          <w:sz w:val="16"/>
          <w:szCs w:val="16"/>
        </w:rPr>
        <w:t>Аэросани АНТ-IIIбис строились в ЦАГИ в 1924 - 1926 гг. На них стоял авиационный двигатель воздушного охлаждения английской фирмы "Хакке" мощностью 50 л. с. Кузов открытый. Лыжи были закрытого типа обтекаемой формы. Подвеска задних лыж независимая, амортизация осуществлялась поперечной рессорой. Для амортизации передней лыжи устанавливалась спиральная пружина. Рулевое управление автомобильного типа. Для остановки применялись штыревые тормоза.</w:t>
      </w:r>
    </w:p>
    <w:p w14:paraId="3F2D013C" w14:textId="71EC418B" w:rsidR="00AF4312" w:rsidRPr="00975B5A" w:rsidRDefault="00CA1277" w:rsidP="00975B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F4312" w:rsidRPr="00975B5A">
        <w:rPr>
          <w:rFonts w:ascii="Times New Roman" w:hAnsi="Times New Roman" w:cs="Times New Roman"/>
          <w:color w:val="000000" w:themeColor="text1"/>
          <w:sz w:val="16"/>
          <w:szCs w:val="16"/>
        </w:rPr>
        <w:t>Аэросани АНТ-IV аэросани начаты постройкой в доме ? 16 по ул. Радио в ноябре 1923 г. Кузов был рассчитан на четырех человек, двое из которых помещались в закрытой кабине. Двигатель фирмы Бристоль "Люцифер" воздушного охлаждения развивал мощность до 100 л. с, Была применена независимая подвеска лыж на полуосях, что улучшило ходовые качества и надежность аэросаней. Изменилась и конструкция лыж. Изготовленные из кольчугалюминия, они имели клепаную конструкцию закрытого типа обтекаемой формы. Новшество снизило сопротивление снежного покрова их движению (21489).</w:t>
      </w:r>
    </w:p>
    <w:p w14:paraId="3C953E61" w14:textId="77777777" w:rsidR="00AF4312" w:rsidRPr="00975B5A" w:rsidRDefault="00AF4312" w:rsidP="00975B5A">
      <w:pPr>
        <w:spacing w:after="0" w:line="240" w:lineRule="auto"/>
        <w:jc w:val="both"/>
        <w:rPr>
          <w:rFonts w:ascii="Times New Roman" w:hAnsi="Times New Roman" w:cs="Times New Roman"/>
          <w:color w:val="000000" w:themeColor="text1"/>
          <w:sz w:val="16"/>
          <w:szCs w:val="16"/>
        </w:rPr>
      </w:pPr>
    </w:p>
    <w:p w14:paraId="4486D213" w14:textId="77777777" w:rsidR="00AF4312" w:rsidRPr="00975B5A" w:rsidRDefault="00AF4312" w:rsidP="00975B5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 январе 1924 года по предписанию «Добролета» Ютербок вылетел на самолете «Моссовет II» по маршруту Москва – Казань – Самара – Оренбург, для того, чтобы покатать 300 делегатов Всекиргизского съезда. Кстати, подобные «катания», в противовес церковным крестинам, получили наименование «октябрины» (21149).</w:t>
      </w:r>
    </w:p>
    <w:p w14:paraId="0335FDA5" w14:textId="77777777" w:rsidR="00AF4312" w:rsidRPr="00975B5A" w:rsidRDefault="00AF4312" w:rsidP="00975B5A">
      <w:pPr>
        <w:spacing w:after="0" w:line="240" w:lineRule="auto"/>
        <w:jc w:val="both"/>
        <w:rPr>
          <w:rFonts w:ascii="Times New Roman" w:hAnsi="Times New Roman" w:cs="Times New Roman"/>
          <w:color w:val="000000" w:themeColor="text1"/>
          <w:sz w:val="16"/>
          <w:szCs w:val="16"/>
          <w:shd w:val="clear" w:color="auto" w:fill="FFFFFF"/>
        </w:rPr>
      </w:pPr>
    </w:p>
    <w:p w14:paraId="7727209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январе 1924 авиетку ВОП В.О.Писаренко перевезли в Москву на ЦА и на ней выполнили сотни полетов. НТК Главвоздухфлота дал высокую оценку(171,11).</w:t>
      </w:r>
    </w:p>
    <w:p w14:paraId="331949A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2B24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январе 1924 с КЛ ГАЗ-3 поступили первые серийные М-24 Д.П.Г. и к июлю БФ получил все обещанные ОДВФ 27 машин. Они имели имена: Володарский, Волховстрой, Красная Карелия, Красный Петрогубфин, Красный Путиловец, Петроградская Правда, Псковитянин, Брянский рабочий, Владимир Ильич, Ленинград, Ленинградские профсоюзы, Коммуна, Крымская АССР, Топливник, Черепанин (2810,11).</w:t>
      </w:r>
    </w:p>
    <w:p w14:paraId="4E2E6D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30D88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января 1924 начались испытания саней АНТ IV и АНТ V, которые строили с ноября-декабря 1923 (71,98).</w:t>
      </w:r>
    </w:p>
    <w:p w14:paraId="7AF0D7B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8F70C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январе 1924 г. Акт комиссии для испытаний С-16бис был направлен прокурору Верхов</w:t>
      </w:r>
      <w:r w:rsidRPr="00975B5A">
        <w:rPr>
          <w:rFonts w:ascii="Times New Roman" w:hAnsi="Times New Roman" w:cs="Times New Roman"/>
          <w:color w:val="000000" w:themeColor="text1"/>
          <w:sz w:val="16"/>
          <w:szCs w:val="16"/>
        </w:rPr>
        <w:softHyphen/>
        <w:t>ного суда Се гало.</w:t>
      </w:r>
    </w:p>
    <w:p w14:paraId="0DE737A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ноябре 1923 г. в соответствии с приказом главного начальника флота (так в документе РГВА) и на</w:t>
      </w:r>
      <w:r w:rsidRPr="00975B5A">
        <w:rPr>
          <w:rFonts w:ascii="Times New Roman" w:hAnsi="Times New Roman" w:cs="Times New Roman"/>
          <w:color w:val="000000" w:themeColor="text1"/>
          <w:sz w:val="16"/>
          <w:szCs w:val="16"/>
        </w:rPr>
        <w:softHyphen/>
        <w:t>чальника главного управления Воз</w:t>
      </w:r>
      <w:r w:rsidRPr="00975B5A">
        <w:rPr>
          <w:rFonts w:ascii="Times New Roman" w:hAnsi="Times New Roman" w:cs="Times New Roman"/>
          <w:color w:val="000000" w:themeColor="text1"/>
          <w:sz w:val="16"/>
          <w:szCs w:val="16"/>
        </w:rPr>
        <w:softHyphen/>
        <w:t>душного флота В.Ф. Розенгольца назначена комиссия для испытаний С-16бис в следующем составе: на</w:t>
      </w:r>
      <w:r w:rsidRPr="00975B5A">
        <w:rPr>
          <w:rFonts w:ascii="Times New Roman" w:hAnsi="Times New Roman" w:cs="Times New Roman"/>
          <w:color w:val="000000" w:themeColor="text1"/>
          <w:sz w:val="16"/>
          <w:szCs w:val="16"/>
        </w:rPr>
        <w:softHyphen/>
        <w:t>чальник Севастопольской школы лётчик Семёнов, морской лётчик То- машевский и др. К комиссии прико</w:t>
      </w:r>
      <w:r w:rsidRPr="00975B5A">
        <w:rPr>
          <w:rFonts w:ascii="Times New Roman" w:hAnsi="Times New Roman" w:cs="Times New Roman"/>
          <w:color w:val="000000" w:themeColor="text1"/>
          <w:sz w:val="16"/>
          <w:szCs w:val="16"/>
        </w:rPr>
        <w:softHyphen/>
        <w:t>мандировали морского лётчика Столярского. (Столярский был год в Италии, его и Акашева считали виновными в приобретении С-16, так как он был в качестве предста</w:t>
      </w:r>
      <w:r w:rsidRPr="00975B5A">
        <w:rPr>
          <w:rFonts w:ascii="Times New Roman" w:hAnsi="Times New Roman" w:cs="Times New Roman"/>
          <w:color w:val="000000" w:themeColor="text1"/>
          <w:sz w:val="16"/>
          <w:szCs w:val="16"/>
        </w:rPr>
        <w:softHyphen/>
        <w:t>вителя Воздухофлота в Италии и слушателем морской академии. Когда Столярского стали оформлять в Италии на допуск к полётам на С- 16, чтобы застраховать его на 100 тыс. лир., потребовалось пилотское свидетельство, которого у него не оказалось).</w:t>
      </w:r>
    </w:p>
    <w:p w14:paraId="7A4F9B1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Из Заключения особой комис</w:t>
      </w:r>
      <w:r w:rsidRPr="00975B5A">
        <w:rPr>
          <w:rFonts w:ascii="Times New Roman" w:hAnsi="Times New Roman" w:cs="Times New Roman"/>
          <w:color w:val="000000" w:themeColor="text1"/>
          <w:sz w:val="16"/>
          <w:szCs w:val="16"/>
        </w:rPr>
        <w:softHyphen/>
        <w:t>сии, выявлявшей виновных в покуп</w:t>
      </w:r>
      <w:r w:rsidRPr="00975B5A">
        <w:rPr>
          <w:rFonts w:ascii="Times New Roman" w:hAnsi="Times New Roman" w:cs="Times New Roman"/>
          <w:color w:val="000000" w:themeColor="text1"/>
          <w:sz w:val="16"/>
          <w:szCs w:val="16"/>
        </w:rPr>
        <w:softHyphen/>
        <w:t>ке гидросамолёта С-16бис (к этому времени приобретено 32 самолёта):</w:t>
      </w:r>
    </w:p>
    <w:p w14:paraId="5AFDF13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Первоначальная инициати</w:t>
      </w:r>
      <w:r w:rsidRPr="00975B5A">
        <w:rPr>
          <w:rFonts w:ascii="Times New Roman" w:hAnsi="Times New Roman" w:cs="Times New Roman"/>
          <w:color w:val="000000" w:themeColor="text1"/>
          <w:sz w:val="16"/>
          <w:szCs w:val="16"/>
        </w:rPr>
        <w:softHyphen/>
        <w:t>ва закупки С-16бис возникла не в Москве, а в Риме и нашла своё выражение в письмах Файнштейна и Агашева, а затем и Столярского на имя Начальника Воздухофлота с предложением заказать С-16, а до того времени в России не было никаких разговоров.</w:t>
      </w:r>
    </w:p>
    <w:p w14:paraId="5B1B8A7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Ни Акашеву, ни Столярскому от Главуправления Воздушного фло</w:t>
      </w:r>
      <w:r w:rsidRPr="00975B5A">
        <w:rPr>
          <w:rFonts w:ascii="Times New Roman" w:hAnsi="Times New Roman" w:cs="Times New Roman"/>
          <w:color w:val="000000" w:themeColor="text1"/>
          <w:sz w:val="16"/>
          <w:szCs w:val="16"/>
        </w:rPr>
        <w:softHyphen/>
        <w:t>та при отправлении их за границу директив дано не было.</w:t>
      </w:r>
    </w:p>
    <w:p w14:paraId="4A9B0B7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заключении комиссия реши</w:t>
      </w:r>
      <w:r w:rsidRPr="00975B5A">
        <w:rPr>
          <w:rFonts w:ascii="Times New Roman" w:hAnsi="Times New Roman" w:cs="Times New Roman"/>
          <w:color w:val="000000" w:themeColor="text1"/>
          <w:sz w:val="16"/>
          <w:szCs w:val="16"/>
        </w:rPr>
        <w:softHyphen/>
        <w:t>ла: «главным виновником является начальник Воздухфлота Знаменский, неосмотрительно доверившийся заявлениям Акашева и Столярско</w:t>
      </w:r>
      <w:r w:rsidRPr="00975B5A">
        <w:rPr>
          <w:rFonts w:ascii="Times New Roman" w:hAnsi="Times New Roman" w:cs="Times New Roman"/>
          <w:color w:val="000000" w:themeColor="text1"/>
          <w:sz w:val="16"/>
          <w:szCs w:val="16"/>
        </w:rPr>
        <w:softHyphen/>
        <w:t>го и начальника моротдела, и, не проверив эти заявки в НТК Воздухф</w:t>
      </w:r>
      <w:r w:rsidRPr="00975B5A">
        <w:rPr>
          <w:rFonts w:ascii="Times New Roman" w:hAnsi="Times New Roman" w:cs="Times New Roman"/>
          <w:color w:val="000000" w:themeColor="text1"/>
          <w:sz w:val="16"/>
          <w:szCs w:val="16"/>
        </w:rPr>
        <w:softHyphen/>
        <w:t>лота, дал согласие на покупку С- 16бис. О виновности Столярского дать заключение после повторных испы</w:t>
      </w:r>
      <w:r w:rsidRPr="00975B5A">
        <w:rPr>
          <w:rFonts w:ascii="Times New Roman" w:hAnsi="Times New Roman" w:cs="Times New Roman"/>
          <w:color w:val="000000" w:themeColor="text1"/>
          <w:sz w:val="16"/>
          <w:szCs w:val="16"/>
        </w:rPr>
        <w:softHyphen/>
        <w:t>таний С-16 с его участием».</w:t>
      </w:r>
    </w:p>
    <w:p w14:paraId="3914663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Более полная характеристика С-16бис на основе опыта эксплуа</w:t>
      </w:r>
      <w:r w:rsidRPr="00975B5A">
        <w:rPr>
          <w:rFonts w:ascii="Times New Roman" w:hAnsi="Times New Roman" w:cs="Times New Roman"/>
          <w:color w:val="000000" w:themeColor="text1"/>
          <w:sz w:val="16"/>
          <w:szCs w:val="16"/>
        </w:rPr>
        <w:softHyphen/>
        <w:t>тации содержится в отзыве началь</w:t>
      </w:r>
      <w:r w:rsidRPr="00975B5A">
        <w:rPr>
          <w:rFonts w:ascii="Times New Roman" w:hAnsi="Times New Roman" w:cs="Times New Roman"/>
          <w:color w:val="000000" w:themeColor="text1"/>
          <w:sz w:val="16"/>
          <w:szCs w:val="16"/>
        </w:rPr>
        <w:softHyphen/>
        <w:t>ника моротдела:</w:t>
      </w:r>
    </w:p>
    <w:p w14:paraId="5EA33C5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Не обеспечивается стоянка на открытом воздухе, так как теря</w:t>
      </w:r>
      <w:r w:rsidRPr="00975B5A">
        <w:rPr>
          <w:rFonts w:ascii="Times New Roman" w:hAnsi="Times New Roman" w:cs="Times New Roman"/>
          <w:color w:val="000000" w:themeColor="text1"/>
          <w:sz w:val="16"/>
          <w:szCs w:val="16"/>
        </w:rPr>
        <w:softHyphen/>
        <w:t>ются регулировки, появляются тре</w:t>
      </w:r>
      <w:r w:rsidRPr="00975B5A">
        <w:rPr>
          <w:rFonts w:ascii="Times New Roman" w:hAnsi="Times New Roman" w:cs="Times New Roman"/>
          <w:color w:val="000000" w:themeColor="text1"/>
          <w:sz w:val="16"/>
          <w:szCs w:val="16"/>
        </w:rPr>
        <w:softHyphen/>
        <w:t>щины в обшивке.</w:t>
      </w:r>
    </w:p>
    <w:p w14:paraId="374E3A42" w14:textId="77777777" w:rsidR="007B4D9C" w:rsidRPr="00975B5A" w:rsidRDefault="007B4D9C" w:rsidP="00975B5A">
      <w:pPr>
        <w:tabs>
          <w:tab w:val="left" w:pos="656"/>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Невозможен выход на берег без спуска, а при наличии его с тележкой.</w:t>
      </w:r>
    </w:p>
    <w:p w14:paraId="4F1DC45A" w14:textId="77777777" w:rsidR="007B4D9C" w:rsidRPr="00975B5A" w:rsidRDefault="007B4D9C" w:rsidP="00975B5A">
      <w:pPr>
        <w:tabs>
          <w:tab w:val="left" w:pos="728"/>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Невозможность установки самолёта на лыжи.</w:t>
      </w:r>
    </w:p>
    <w:p w14:paraId="44028A62" w14:textId="77777777" w:rsidR="007B4D9C" w:rsidRPr="00975B5A" w:rsidRDefault="007B4D9C" w:rsidP="00975B5A">
      <w:pPr>
        <w:tabs>
          <w:tab w:val="left" w:pos="665"/>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Мала мореходность.</w:t>
      </w:r>
    </w:p>
    <w:p w14:paraId="3083BB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Эксплуатация «Савойи» в мир</w:t>
      </w:r>
      <w:r w:rsidRPr="00975B5A">
        <w:rPr>
          <w:rFonts w:ascii="Times New Roman" w:hAnsi="Times New Roman" w:cs="Times New Roman"/>
          <w:color w:val="000000" w:themeColor="text1"/>
          <w:sz w:val="16"/>
          <w:szCs w:val="16"/>
        </w:rPr>
        <w:softHyphen/>
        <w:t>ное время возможна только при наличии оборудованных спусков и палаток по побережью в связи с чем Моркомандование настаивает осо</w:t>
      </w:r>
      <w:r w:rsidRPr="00975B5A">
        <w:rPr>
          <w:rFonts w:ascii="Times New Roman" w:hAnsi="Times New Roman" w:cs="Times New Roman"/>
          <w:color w:val="000000" w:themeColor="text1"/>
          <w:sz w:val="16"/>
          <w:szCs w:val="16"/>
        </w:rPr>
        <w:softHyphen/>
        <w:t>бенно в открытии теперь же постов в Ак-Мечети, Очакове, Феодосии, Керчи» (12085).</w:t>
      </w:r>
    </w:p>
    <w:p w14:paraId="48C4A3A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93D75A" w14:textId="50147F4D" w:rsidR="005D7B56" w:rsidRPr="00975B5A" w:rsidRDefault="005D7B56"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январе 1924 г. секретарь военной прокуратуры Верховного суда тов. Блауберг заверил Акт по испытаниям «Савойя» С-16бис. После поступления С-16бис на Черноморский флот решили прове</w:t>
      </w:r>
      <w:r w:rsidRPr="00975B5A">
        <w:rPr>
          <w:rFonts w:ascii="Times New Roman" w:hAnsi="Times New Roman" w:cs="Times New Roman"/>
          <w:color w:val="000000" w:themeColor="text1"/>
          <w:sz w:val="16"/>
          <w:szCs w:val="16"/>
        </w:rPr>
        <w:softHyphen/>
        <w:t>сти их испытания, результаты кото</w:t>
      </w:r>
      <w:r w:rsidRPr="00975B5A">
        <w:rPr>
          <w:rFonts w:ascii="Times New Roman" w:hAnsi="Times New Roman" w:cs="Times New Roman"/>
          <w:color w:val="000000" w:themeColor="text1"/>
          <w:sz w:val="16"/>
          <w:szCs w:val="16"/>
        </w:rPr>
        <w:softHyphen/>
        <w:t>рых и дали основания усомниться в их возможностях и, следовательно, целесообразности решения о их приобретении. По результатам ис</w:t>
      </w:r>
      <w:r w:rsidRPr="00975B5A">
        <w:rPr>
          <w:rFonts w:ascii="Times New Roman" w:hAnsi="Times New Roman" w:cs="Times New Roman"/>
          <w:color w:val="000000" w:themeColor="text1"/>
          <w:sz w:val="16"/>
          <w:szCs w:val="16"/>
        </w:rPr>
        <w:softHyphen/>
        <w:t>пытаний составили Акт, в котором члены комиссии Григорович, Бессо</w:t>
      </w:r>
      <w:r w:rsidRPr="00975B5A">
        <w:rPr>
          <w:rFonts w:ascii="Times New Roman" w:hAnsi="Times New Roman" w:cs="Times New Roman"/>
          <w:color w:val="000000" w:themeColor="text1"/>
          <w:sz w:val="16"/>
          <w:szCs w:val="16"/>
        </w:rPr>
        <w:softHyphen/>
        <w:t>нов, Лудзе, Истомин сделали вывод о непригодности самолёта в каче</w:t>
      </w:r>
      <w:r w:rsidRPr="00975B5A">
        <w:rPr>
          <w:rFonts w:ascii="Times New Roman" w:hAnsi="Times New Roman" w:cs="Times New Roman"/>
          <w:color w:val="000000" w:themeColor="text1"/>
          <w:sz w:val="16"/>
          <w:szCs w:val="16"/>
        </w:rPr>
        <w:softHyphen/>
        <w:t>стве боевого и предложили оста</w:t>
      </w:r>
      <w:r w:rsidRPr="00975B5A">
        <w:rPr>
          <w:rFonts w:ascii="Times New Roman" w:hAnsi="Times New Roman" w:cs="Times New Roman"/>
          <w:color w:val="000000" w:themeColor="text1"/>
          <w:sz w:val="16"/>
          <w:szCs w:val="16"/>
        </w:rPr>
        <w:softHyphen/>
        <w:t>вить его до замены с пониженными требованиями и в качестве учеб</w:t>
      </w:r>
      <w:r w:rsidRPr="00975B5A">
        <w:rPr>
          <w:rFonts w:ascii="Times New Roman" w:hAnsi="Times New Roman" w:cs="Times New Roman"/>
          <w:color w:val="000000" w:themeColor="text1"/>
          <w:sz w:val="16"/>
          <w:szCs w:val="16"/>
        </w:rPr>
        <w:softHyphen/>
        <w:t>ного (12085).</w:t>
      </w:r>
    </w:p>
    <w:p w14:paraId="6FB95F2D" w14:textId="77777777" w:rsidR="005D7B56" w:rsidRPr="00975B5A" w:rsidRDefault="005D7B56"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C757D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январе 1924 Р1 с Сидлей-Пума только получил утверждение, винт же на него утвержден в последние дни января 1924 и тогда же дан наряд ГАЗ № 8 изготовлять их (2182).</w:t>
      </w:r>
    </w:p>
    <w:p w14:paraId="0C82D8D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C44C0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январе 1924 г, в системе УВП было организовано КБ К.А. Калинина организовано. Создан самолет К-1, первый полет 26.07.1925 г. В 05.1926 г. завершен проект К-2, первый полет 12.05.1927 г. С момента образования завода в 1926 г. КБ К.А. Калинина работало на заводе. В 12.1928 г. на базе заводского КБ организовано самостоятельное подразделение ОТОС (отдел опытного самолетостроения) в системе УВП во главе с Калининым. В соответствии с пост. СТО от 16.10.1929 г. на базе ОТОС создан «Авиазавод ГРОСС» (Гражданское опытное самолетостроение) в ведении Авиатреста ВСНХ. С 1930 г. - в ведении </w:t>
      </w:r>
      <w:r w:rsidRPr="00975B5A">
        <w:rPr>
          <w:rFonts w:ascii="Times New Roman" w:hAnsi="Times New Roman" w:cs="Times New Roman"/>
          <w:color w:val="000000" w:themeColor="text1"/>
          <w:sz w:val="16"/>
          <w:szCs w:val="16"/>
          <w:lang w:val="en-US"/>
        </w:rPr>
        <w:t>BOA</w:t>
      </w:r>
      <w:r w:rsidRPr="00975B5A">
        <w:rPr>
          <w:rFonts w:ascii="Times New Roman" w:hAnsi="Times New Roman" w:cs="Times New Roman"/>
          <w:color w:val="000000" w:themeColor="text1"/>
          <w:sz w:val="16"/>
          <w:szCs w:val="16"/>
        </w:rPr>
        <w:t xml:space="preserve"> ВСНХ, с 1932 г. - в ГУАП НКТП. В 05.1933 г. Авиазавод ГРОСС переименован в ХАЗОСС (Харьковский завод опытного самолетостроения) и передан в подчинение вновь образованного ВАО. 21.05.1932 г. ХАЗОСС объединён с серийным ХАЗом в единый опытный ХАЗ, директором/ гл. конструктором которого стал К.А. Калинин.</w:t>
      </w:r>
    </w:p>
    <w:p w14:paraId="0FA55F5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07.1934 г. ОКБ Калинина переведено в Воронеж на завод № 18.</w:t>
      </w:r>
    </w:p>
    <w:p w14:paraId="564677C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1926-35 г. в КБ работал А.Я. Щербаков, возглавивший затем ОСК на заводе № 1.</w:t>
      </w:r>
    </w:p>
    <w:p w14:paraId="686EB0F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1934-35 г. спроектированы истребители И-</w:t>
      </w:r>
      <w:r w:rsidRPr="00975B5A">
        <w:rPr>
          <w:rFonts w:ascii="Times New Roman" w:hAnsi="Times New Roman" w:cs="Times New Roman"/>
          <w:color w:val="000000" w:themeColor="text1"/>
          <w:sz w:val="16"/>
          <w:szCs w:val="16"/>
          <w:lang w:val="en-US"/>
        </w:rPr>
        <w:t>Z</w:t>
      </w:r>
      <w:r w:rsidRPr="00975B5A">
        <w:rPr>
          <w:rFonts w:ascii="Times New Roman" w:hAnsi="Times New Roman" w:cs="Times New Roman"/>
          <w:color w:val="000000" w:themeColor="text1"/>
          <w:sz w:val="16"/>
          <w:szCs w:val="16"/>
        </w:rPr>
        <w:t xml:space="preserve"> и ИП-1. В 06.1936 г. - проект ИП-2, в 09.1936 г. - ИП-3 (не были построены). В 1936-38 г. И. Г. Неманом разработан ХАИ-5 (Р-Ю). В 1938 г. - работы по достройке и испытаниям ХАИ-51 и ХАИ-52, в 1939 г. прекращены в связи с началом освоения Су-2.</w:t>
      </w:r>
    </w:p>
    <w:p w14:paraId="7988B89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 (16.10.1929-21.05.32 г.)- К.А. Калинин.</w:t>
      </w:r>
    </w:p>
    <w:p w14:paraId="0D1F760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конструктор (12.12.1926-07.1934 г.)- К.А. Калинин, (1934-35 г.)- Д.П. Григорович {6.02.1883-26.07.1938}, (1936-11.12.1938 г.)- И. Г. Неман (репрессирован) {26.02.1903-52}, (12.1938 г.)- А.А. Дубровин (отказался от должности и уехал в Москву).</w:t>
      </w:r>
    </w:p>
    <w:p w14:paraId="0AFF519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гл. конструктора (1933 г.)- А.Т. Руденко.</w:t>
      </w:r>
    </w:p>
    <w:p w14:paraId="7FE9FB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Создано: самолеты: К-1 (26.07.1925 г.), пассажирские К-2 (12.05.1927 г.), К-3, К-4, К-5 (18.10.1929 г.), К-6, бомбардировщик К-7 (21.08.1933 г.), К-9, К-10, К-12, К-13, К-14, разведчик ХАИ-5 (Р-10) (11982).</w:t>
      </w:r>
    </w:p>
    <w:p w14:paraId="4E5E675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AEAAF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января мес. 1924 Авиаотдел возбудил хо</w:t>
      </w:r>
      <w:r w:rsidRPr="00975B5A">
        <w:rPr>
          <w:rFonts w:ascii="Times New Roman" w:hAnsi="Times New Roman" w:cs="Times New Roman"/>
          <w:color w:val="000000" w:themeColor="text1"/>
          <w:sz w:val="16"/>
          <w:szCs w:val="16"/>
        </w:rPr>
        <w:softHyphen/>
        <w:t>датайство перед УВВС о разрешении аппараты с переста</w:t>
      </w:r>
      <w:r w:rsidRPr="00975B5A">
        <w:rPr>
          <w:rFonts w:ascii="Times New Roman" w:hAnsi="Times New Roman" w:cs="Times New Roman"/>
          <w:color w:val="000000" w:themeColor="text1"/>
          <w:sz w:val="16"/>
          <w:szCs w:val="16"/>
        </w:rPr>
        <w:softHyphen/>
        <w:t>новкой (2182).</w:t>
      </w:r>
    </w:p>
    <w:p w14:paraId="45E1174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46C0F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январе 1924 Авиационный отдел торгпредства СССР в Германии дал официальное заключение по предусмотренной прошлогодним соглашением закупке для «Укрвоздухпути» очередной партии «Комет II». В нем, в частности, говорилось: «...для начала работы нового Общества Воздушных Сообщений шести самолетов достаточно (по опыту Дерулуфта)». Эти машины могут прослужить 4-5 лет, в течение которых «гражданская авиация технически, конечно, сильно разовьется. Уже устаревший тип самолетов станет через пару лет совершенно невыносим».( ЦГАВОВ.- Ф. 184.- О. /.- Д.49.- Л.58) Эти здравые аргументы и немалая цена «Комет» заставили правление УВП аннулировать заказ.</w:t>
      </w:r>
    </w:p>
    <w:p w14:paraId="2065396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Сложности возникли и при замене на «Кометах» RRUAA, RRUAB изношенных двигателей BMW-IV на новые и более мощные Rolls-Royce Falkon. Германская сторона готова была доставить моторы из Англии и установить их на самолеты УВП, при условии возврата уже вроде бы ненужных для «Укрвоздухпути» BMW. Однако в Харькове, пытаясь добиться мелочной выгоды, решили покупать «Фальконы» через советский Внешторг, а затем отказались возвращать баварские двигатели. В итоге, эти работы завершились только в начале лета, когда навигация шла уже полным ходом.</w:t>
      </w:r>
    </w:p>
    <w:p w14:paraId="6657889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Непредсказуемость украинского партнера заставила немецкую компанию вести себя весьма осторожно и, очевидно, стала главной причиной сдержанного отношения Клода Дорнье к предложению развернуть строительство своих самолетов в Одессе или Харькове. Эта инициатива исходила от правления УВП, которое полагало, что возможность обойти версальские ограничения не оставит равнодушным немецкого конструктора. Однако переговоры по этой проблеме затянулись, и правление обратило внимание на советскую авиапромышленность.</w:t>
      </w:r>
    </w:p>
    <w:p w14:paraId="472106B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поле зрения УВП попали почти все отечественные разработки, появившиеся или только проектируемые в то время. Изучалась возможность эксплуатации на украинских авиалиниях первого советского пассажирского самолета АК-1, в связи с чем велись переговоры с одним из его создателей В.Л. Александровым. Особые надежды связывались с создаваемым в Киеве на заводе «Ремвоздух-6» пассажирским самолетом начинающего конструктора А.К.Калинина. Знаменитому Д.П.Григоровичу заказали проект легкого четырехместного самолета под двигатель «Бристоль-Люцефер» в 100 л.с. Не остался без внимания даже биплан «Синяя птица», представлявший собой неудачную переделку в гражданскую машину разведчика «Шнейдер». Но, несмотря на то, что советское правительство предпринимало меры к восстановлению авиационной промышленности и старалось всячески стимулировать постройку собственных самолетов, рассчитывать на появление в СССР в ближайшие годы надежных пассажирских машин не приходилось.</w:t>
      </w:r>
    </w:p>
    <w:p w14:paraId="590A805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Предпринимались попытки найти в Советском Союзе импортные самолеты, которые можно было бы приспособить для работы на воздушных линиях. В распоряжении Главвоздухофлота имелся далеко не новый английский одиннадцатиместный биплан DH-34 (заводской номер 33), и в середине лета во время очередной поездки в Москву председатель правления Общества Макогон предложил военным обменять этот аппарат на пять 300-сильных моторов «Фиат». Однако специалисты ВВС посчитали, что машина не пригодна «для пассажирских полетов в следствии изношенности, почему уступка (ее) Укрвоздухпути... произведена быть не может».(2) Интересно, что через два года этот раритетный аэроплан все же перешел во владение УВП.</w:t>
      </w:r>
    </w:p>
    <w:p w14:paraId="02EAE48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Расширение сети линий воздушных сообщений требовало не просто увеличить парк самолетов, но и пополнить его машинами нового класса. Дело в том, что к началу осени в правление Общества возникла идея прорваться на международную арену, создав гидроавиалинию Одесса-Константинополь, что было немыслимо без приобретения самолетов, способных работать с воды. Такие летательные аппараты имелись только за рубежом, где среди их создателей выделялась компания все того же Дорнье. Она располагала очень удачной двухмоторной летающей лодкой «Валь» и угловатыми на вид гидропланами серии «Дельфин». На последних и остановили свой выбор лидеры УВП.</w:t>
      </w:r>
    </w:p>
    <w:p w14:paraId="084E9F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Летающие лодки «Дельфин-1» и «Дельфин-II» представляли собой цельнометаллические подкосные высокопланы с закрытой пассажирской кабиной на 4-5 человек. Переговоры об их покупке велись при посредничестве советско-германской торговой фирмы «ДЕРУТРА», чья штаб-квартира находилась в Одессе. В отношениях с Дорнье наступило заметное потепление. Переговоры о постройке на Украине немецких самолетов оживились, и в начале октября был получен подготовленный в Германии проект соглашения с подробной спецификацией необходимого оборудования. Однако протекционистская позиция советского правительства в отношении отечественной авиапромышленности давала немного шансов на успех затеваемого дела (11913).</w:t>
      </w:r>
    </w:p>
    <w:p w14:paraId="4B407C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082131" w14:textId="77777777" w:rsidR="00A67DBA" w:rsidRPr="00975B5A" w:rsidRDefault="00A67DBA"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январе 1924 в системе АО “Укрвоздухпуть” организовано конструкторское бюро во главе с К. А. Калининым (10674).</w:t>
      </w:r>
    </w:p>
    <w:p w14:paraId="46EE01D5" w14:textId="77777777" w:rsidR="00A67DBA" w:rsidRPr="00975B5A" w:rsidRDefault="00A67DBA"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C92897"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январе 1924 г. по предписанию «Добролёта» Ютербок вылетел на самолёте «Моссовет и» по маршруту Москва - Казань - Самара - Оренбург чтобы покатать 300 делегатов Всекиргизского съезда. Кстати, подобные «катания», в противовес церковным крестинам, получили наименование «октябрины» (15973).</w:t>
      </w:r>
    </w:p>
    <w:p w14:paraId="4726E506"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3A2CEB8D" w14:textId="77777777" w:rsidR="00080AFA" w:rsidRPr="00975B5A" w:rsidRDefault="00080AF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январе 1924 года, когда умер Ленин, Лев Троцкий отдыхал в Сухуми. Как член Политбюро он был просто обязан присутствовать на похоронах, но успеть мог только одним способом — отправившись в Москву на самолете. Однако, как председатель РВС Лев Троцкий предпочел не рисковать и приехал в столицу по железной дороге (12634).</w:t>
      </w:r>
    </w:p>
    <w:p w14:paraId="685547ED" w14:textId="77777777" w:rsidR="00080AFA" w:rsidRPr="00975B5A" w:rsidRDefault="00080AFA" w:rsidP="00975B5A">
      <w:pPr>
        <w:spacing w:after="0" w:line="240" w:lineRule="auto"/>
        <w:jc w:val="both"/>
        <w:rPr>
          <w:rFonts w:ascii="Times New Roman" w:hAnsi="Times New Roman" w:cs="Times New Roman"/>
          <w:color w:val="000000" w:themeColor="text1"/>
          <w:sz w:val="16"/>
          <w:szCs w:val="16"/>
        </w:rPr>
      </w:pPr>
    </w:p>
    <w:p w14:paraId="2AB548C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07B5F9E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40ACD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январе 1924 г. АМО приступил к подготовке производства грузовых автомобилей грузоподъемностью 1,5 т АМО-Ф-15. Главным конструктором был назначен Владимир Иванович Ципулин (1882-1940), опытный инженер, о котором И. А. Лихачев, ставший в 1926 г. директором АМО, говорил, что тогда на заводе лишь один Ципулин по-настоящему знал автомобиль. Ципулин родился в Калуге. Окончил в 1910 г. Московское высшее техническое училище. Получив диплом, стажировался на автомобильном заводе "Даймлер" в Германии. В годы гражданской войны служил в автомобильных частях, где получил громадный практический опыт. Ципулин стал там не только искусным водителем, но и разносторонним специалистом -конструктором, технологом, эксплуатационником. С 1920 по 1928 г. он работал на АМО: управляющим заводом, главным инженером, главным конструктором, руководил подготовкой производства первых советских грузовиков АМО-Ф-15, участвовал в многочисленных испытательных пробегах (11244).</w:t>
      </w:r>
    </w:p>
    <w:p w14:paraId="2B33AE7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A7414F" w14:textId="77777777" w:rsidR="00DC11D4" w:rsidRPr="00975B5A" w:rsidRDefault="00DC11D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январе 1924 ЦУГАЗ был преобразован в Автотрест. Председатель научно-технического совета Автотреста Н.Р. Брилинг писал: «...необходимо сде</w:t>
      </w:r>
      <w:r w:rsidRPr="00975B5A">
        <w:rPr>
          <w:rFonts w:ascii="Times New Roman" w:hAnsi="Times New Roman" w:cs="Times New Roman"/>
          <w:color w:val="000000" w:themeColor="text1"/>
          <w:sz w:val="16"/>
          <w:szCs w:val="16"/>
        </w:rPr>
        <w:softHyphen/>
        <w:t>лать вывод, что автотранспорта у нас нет, если не счи</w:t>
      </w:r>
      <w:r w:rsidRPr="00975B5A">
        <w:rPr>
          <w:rFonts w:ascii="Times New Roman" w:hAnsi="Times New Roman" w:cs="Times New Roman"/>
          <w:color w:val="000000" w:themeColor="text1"/>
          <w:sz w:val="16"/>
          <w:szCs w:val="16"/>
        </w:rPr>
        <w:softHyphen/>
        <w:t>тать двух тысяч автомобилей, кои были ввезены в рес</w:t>
      </w:r>
      <w:r w:rsidRPr="00975B5A">
        <w:rPr>
          <w:rFonts w:ascii="Times New Roman" w:hAnsi="Times New Roman" w:cs="Times New Roman"/>
          <w:color w:val="000000" w:themeColor="text1"/>
          <w:sz w:val="16"/>
          <w:szCs w:val="16"/>
        </w:rPr>
        <w:softHyphen/>
        <w:t>публику за последнее время, период 1922-1925 гг.» (22518).</w:t>
      </w:r>
    </w:p>
    <w:p w14:paraId="3A81600C" w14:textId="77777777" w:rsidR="00DC11D4" w:rsidRPr="00975B5A" w:rsidRDefault="00DC11D4" w:rsidP="00975B5A">
      <w:pPr>
        <w:spacing w:after="0" w:line="240" w:lineRule="auto"/>
        <w:jc w:val="both"/>
        <w:rPr>
          <w:rFonts w:ascii="Times New Roman" w:hAnsi="Times New Roman" w:cs="Times New Roman"/>
          <w:color w:val="000000" w:themeColor="text1"/>
          <w:sz w:val="16"/>
          <w:szCs w:val="16"/>
        </w:rPr>
      </w:pPr>
    </w:p>
    <w:p w14:paraId="104E78DD" w14:textId="77777777" w:rsidR="00DC11D4" w:rsidRPr="00975B5A" w:rsidRDefault="00DC11D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lang w:eastAsia="ru-RU" w:bidi="ru-RU"/>
        </w:rPr>
        <w:t>В январе 1924 г. Украинский Экономический Совет постановил включить трактор «Запорожец» в программу трак</w:t>
      </w:r>
      <w:r w:rsidRPr="00975B5A">
        <w:rPr>
          <w:rFonts w:ascii="Times New Roman" w:hAnsi="Times New Roman" w:cs="Times New Roman"/>
          <w:color w:val="000000" w:themeColor="text1"/>
          <w:sz w:val="16"/>
          <w:szCs w:val="16"/>
          <w:lang w:eastAsia="ru-RU" w:bidi="ru-RU"/>
        </w:rPr>
        <w:softHyphen/>
        <w:t>торостроения с объемом производства не менее 200 единиц в год. В общей же сложности до 1927 г. изготовили около 500 «Запорожцев», причем в ходе производства мощность двигателя подняли с 12 до 16 л. с. Уже национализиро</w:t>
      </w:r>
      <w:r w:rsidRPr="00975B5A">
        <w:rPr>
          <w:rFonts w:ascii="Times New Roman" w:hAnsi="Times New Roman" w:cs="Times New Roman"/>
          <w:color w:val="000000" w:themeColor="text1"/>
          <w:sz w:val="16"/>
          <w:szCs w:val="16"/>
          <w:lang w:eastAsia="ru-RU" w:bidi="ru-RU"/>
        </w:rPr>
        <w:softHyphen/>
        <w:t>ванное к тому времени предприятие вынуждено было продавать тракторы по фиксированной цене — 1800 руб., хотя себестоимость одного изделия составляла около 3000 руб. (23180).</w:t>
      </w:r>
    </w:p>
    <w:p w14:paraId="2D7F7B38" w14:textId="77777777" w:rsidR="00DC11D4" w:rsidRPr="00975B5A" w:rsidRDefault="00DC11D4" w:rsidP="00975B5A">
      <w:pPr>
        <w:spacing w:after="0" w:line="240" w:lineRule="auto"/>
        <w:jc w:val="both"/>
        <w:rPr>
          <w:rFonts w:ascii="Times New Roman" w:hAnsi="Times New Roman" w:cs="Times New Roman"/>
          <w:color w:val="000000" w:themeColor="text1"/>
          <w:sz w:val="16"/>
          <w:szCs w:val="16"/>
        </w:rPr>
      </w:pPr>
    </w:p>
    <w:p w14:paraId="78B8D688" w14:textId="77777777" w:rsidR="00F87A26" w:rsidRPr="00975B5A" w:rsidRDefault="00F87A26"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январе 1924 г. Военный отдел при правлении ЭТЗСТ преобразовывается в Военно-морской отдел (ВМО), заведующий которым переходил в подчинение к члену правления треста, ответственного за выполнение военных заказов, т.е. В.И. Романовскому5. В сентябре 1924 г. в соответствии с приказом по ЭТЗСТ № 113 полномочия были разделены между двумя структурными подразделениями правления треста - Военно-морским отделом и отделом военной инспекции. При этом первый из них преимущественно занимался вопросами производственного характера, а второй – административно-контролирующего. Некоторое «раздвоение» функций произошло и между руководящими лицами правления треста. В.И. Романовский, который осуществлял тесное взаимодействие с заказчиками из числа силовых ведомств, временно располагался в Москве. В Ленинграде ответственным за выполнением военных заказов и мобилизационную готовность заводов треста был назначен заместитель председателя правления П.С. Борисов. Аналогично и руководство отдела военной инспекции осуществляли: в Ленинграде – М.М. Федотов, а в Московской конторе треста – П.Н. Новобранов. Столь громоздкая и внутренне противоречивая система управления выполнением военных заказов и мобилизационной подготовкой предприятий не могла быть эффективной и жизненной. Да и пребывание ключевой фигуры всей этой системы – В.И. Романовского – в отрыве от эпицентра проведения основного объема работ, т.е. от Ленинграда, также нельзя было считать нормальным.</w:t>
      </w:r>
    </w:p>
    <w:p w14:paraId="660B0E4C" w14:textId="77777777" w:rsidR="00F87A26" w:rsidRPr="00975B5A" w:rsidRDefault="00F87A26"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Уже в феврале 1925 г. отдел военной инспекции преобразуется в Военно-морское бюро во главе с М.М. Федотовым. В соответствии с приказом по ЭТЗСТ № 214 бюро предназначалось «для объединения и разрешения всех вопросов, связанных с разработкой и выполнением образцов специального электротехнического имущества, предназначенного на снабжение армии и флота, с заключением и выполнением договоров по заказам военного и морского ведомства, с де и мобилизацией электропромышленности…». В свою очередь Военно-морской отдел полностью приобрел производственный профиль, причем преимущественно связанный с выпуском продукции для флота. Это нашло отражение и в его новом названии – Морской отдел (18297).</w:t>
      </w:r>
    </w:p>
    <w:p w14:paraId="51307338" w14:textId="77777777" w:rsidR="00F87A26" w:rsidRPr="00975B5A" w:rsidRDefault="00F87A26" w:rsidP="00975B5A">
      <w:pPr>
        <w:spacing w:after="0" w:line="240" w:lineRule="auto"/>
        <w:jc w:val="both"/>
        <w:rPr>
          <w:rFonts w:ascii="Times New Roman" w:hAnsi="Times New Roman" w:cs="Times New Roman"/>
          <w:color w:val="000000" w:themeColor="text1"/>
          <w:sz w:val="16"/>
          <w:szCs w:val="16"/>
        </w:rPr>
      </w:pPr>
    </w:p>
    <w:p w14:paraId="4AC0FD9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68CE5AC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7E8AD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январе 1924 в УВВС был создан политсекретариат, расформированный 24 сентября 1925 (505,81).</w:t>
      </w:r>
    </w:p>
    <w:p w14:paraId="44A0690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EA7AC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январе 1924 Военная комиссия ЦК РКП(б) обследовала состояние КА и пришла к выводу, что "организованной, обученной, политически воспитанной и обеспеченной мобилизационными запасами силы у нас в стране нет" Виновником был назван Л.Д.Троцкий и его заменили М.В.Фрунзе (203,28).</w:t>
      </w:r>
    </w:p>
    <w:p w14:paraId="3675DF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другим данным М.Ф.Фрунзе сменил Л.Д.Троцкого позже - в 1925.</w:t>
      </w:r>
    </w:p>
    <w:p w14:paraId="631DEA3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FE20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январе 1924 г. Военная комиссия ЦК ВКП(б) обследовала Вооруженные Силы и пришла к выводу, что "Красной Армии как организованной, обученной, политически воспитанной и обеспеченной мобилизационными запасами силы у нас в стране нет. В настоящем виде Красная Армия не боеспособна".</w:t>
      </w:r>
    </w:p>
    <w:p w14:paraId="2F7F056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Назначенный наркомом обороны М.В.Фрунзе стал активно создавать строго дисциплинированную, оснащенную современной боевой техникой и вооружением армию. Быстрые темпы восстановления народного хозяйства в 1925 - 1928 гг. создали для этого необходимые условия. В итоге получили бурное развитие артиллерия, авиация, бронетанковая техника и военно-морской флот (11617).</w:t>
      </w:r>
    </w:p>
    <w:p w14:paraId="36FF189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FEA7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41B3CB1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836A8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январе 1924 13 конференция подвела итоги дискуссии 1923 г. и осудила троцкистов и обвинила их в мелкобуржуазном уклоне. И.В.С. выпустил книгу "Об основах ленинизма" (226,346).</w:t>
      </w:r>
    </w:p>
    <w:p w14:paraId="3199AA5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28660D" w14:textId="77777777" w:rsidR="00F87A26" w:rsidRPr="00975B5A" w:rsidRDefault="00F87A26"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7BE0057E" w14:textId="77777777" w:rsidR="00F87A26" w:rsidRPr="00975B5A" w:rsidRDefault="00F87A26"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3FADE1" w14:textId="77777777" w:rsidR="00F87A26" w:rsidRPr="00975B5A" w:rsidRDefault="00F87A26" w:rsidP="00975B5A">
      <w:pPr>
        <w:pStyle w:val="ae"/>
        <w:spacing w:before="0" w:after="0"/>
        <w:jc w:val="both"/>
        <w:rPr>
          <w:color w:val="000000" w:themeColor="text1"/>
          <w:sz w:val="16"/>
          <w:szCs w:val="16"/>
        </w:rPr>
      </w:pPr>
      <w:r w:rsidRPr="00975B5A">
        <w:rPr>
          <w:color w:val="000000" w:themeColor="text1"/>
          <w:sz w:val="16"/>
          <w:szCs w:val="16"/>
        </w:rPr>
        <w:t>В январе 1924 года накануне выборов в английский парламент Политбюро выделило немалые средства (до 10 тыс. фунтов стерлингов) лейбористской партии. Одним из первых мероприятий правительства лейбориста Макдональда стало дипломатическое признание СССР. Сразу же были возобновлены переговоры о новом торговом соглашении.</w:t>
      </w:r>
    </w:p>
    <w:p w14:paraId="11FE7B5D" w14:textId="77777777" w:rsidR="00F87A26" w:rsidRPr="00975B5A" w:rsidRDefault="00F87A26" w:rsidP="00975B5A">
      <w:pPr>
        <w:pStyle w:val="ae"/>
        <w:spacing w:before="0" w:after="0"/>
        <w:jc w:val="both"/>
        <w:rPr>
          <w:color w:val="000000" w:themeColor="text1"/>
          <w:sz w:val="16"/>
          <w:szCs w:val="16"/>
        </w:rPr>
      </w:pPr>
      <w:r w:rsidRPr="00975B5A">
        <w:rPr>
          <w:color w:val="000000" w:themeColor="text1"/>
          <w:sz w:val="16"/>
          <w:szCs w:val="16"/>
        </w:rPr>
        <w:t>Английская сторона предъявила претензии в размере около 10 млрд золотых рублей, на что советские представители выдвинули требование о возмещении ущерба, нанесенного английской интервенцией на севере России. Политбюро дало свое согласие на частичное признание царских долгов британским гражданам при условии, что будут немедленно разморожены счета царской России в английских банках. Подписанный 8 августа 1924 года торговый договор между двумя странами обходил вопрос о царских долгах, но отработанная в ходе переговоров схема: признание долгов в обмен на новые займы, применялась впоследствии на переговорах с другими государствами.</w:t>
      </w:r>
    </w:p>
    <w:p w14:paraId="6ACF6477" w14:textId="77777777" w:rsidR="00F87A26" w:rsidRPr="00975B5A" w:rsidRDefault="00F87A26" w:rsidP="00975B5A">
      <w:pPr>
        <w:pStyle w:val="ae"/>
        <w:spacing w:before="0" w:after="0"/>
        <w:jc w:val="both"/>
        <w:rPr>
          <w:color w:val="000000" w:themeColor="text1"/>
          <w:sz w:val="16"/>
          <w:szCs w:val="16"/>
        </w:rPr>
      </w:pPr>
      <w:r w:rsidRPr="00975B5A">
        <w:rPr>
          <w:color w:val="000000" w:themeColor="text1"/>
          <w:sz w:val="16"/>
          <w:szCs w:val="16"/>
        </w:rPr>
        <w:t>Договор 8 августа так и не был ратифицирован — под давлением консерваторов правительство Макдональда 9 октября ушло в отставку и были назначены новые выборы. Рассчитывая на сохранение позиций лейбористов, Политбюро приняло секретное решение о поездке в Великобританию Карла Радека, а 11 октября выделило английским коммунистам дополнительно сумму в 50 000 рублей золотом. Активизация внимания Коминтерна к Великобритании не прошла мимо внимания правых сил, в своей избирательной кампании даже проводившей параллели между платформой лейбористов и большевизмом. В этих условиях Макдональд попытался сыграть на опережение, 24 октября 1924 года предъявив советскому правительству ноту по поводу так называемого «письма Зиновьева». В этом послании английским коммунистам от имени Коминтерна предлагалось активизировать подрывную работу в армии и на флоте, готовить собственные кадры для грядущей гражданской войны. Хотя сам документ был сфальсифицирован, под каждым его призывом Председатель ИККИ мог бы расписаться с чистой совестью. Разыгрывание антикоминтерновской карты не помогло лейбористам, проигравшим выборы 29 октября 1924 года (18416).</w:t>
      </w:r>
    </w:p>
    <w:p w14:paraId="314E2696" w14:textId="77777777" w:rsidR="00F87A26" w:rsidRPr="00975B5A" w:rsidRDefault="00F87A26" w:rsidP="00975B5A">
      <w:pPr>
        <w:pStyle w:val="ae"/>
        <w:spacing w:before="0" w:after="0"/>
        <w:jc w:val="both"/>
        <w:rPr>
          <w:color w:val="000000" w:themeColor="text1"/>
          <w:sz w:val="16"/>
          <w:szCs w:val="16"/>
        </w:rPr>
      </w:pPr>
    </w:p>
    <w:p w14:paraId="1E2B1DF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72A300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8244F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январе 1924 Премьер-министр А.Зогу потерпел поражение на выборах (7594).</w:t>
      </w:r>
    </w:p>
    <w:p w14:paraId="289C239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B3AC8A" w14:textId="77777777" w:rsidR="00CC4FBE" w:rsidRPr="00975B5A" w:rsidRDefault="00CC4FB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январе 1924 г. в Бремене профессора м Ген</w:t>
      </w:r>
      <w:r w:rsidRPr="00975B5A">
        <w:rPr>
          <w:rFonts w:ascii="Times New Roman" w:hAnsi="Times New Roman" w:cs="Times New Roman"/>
          <w:color w:val="000000" w:themeColor="text1"/>
          <w:sz w:val="16"/>
          <w:szCs w:val="16"/>
        </w:rPr>
        <w:softHyphen/>
        <w:t>рихом Фокке (Henrich Focke), бывшим военным пи</w:t>
      </w:r>
      <w:r w:rsidRPr="00975B5A">
        <w:rPr>
          <w:rFonts w:ascii="Times New Roman" w:hAnsi="Times New Roman" w:cs="Times New Roman"/>
          <w:color w:val="000000" w:themeColor="text1"/>
          <w:sz w:val="16"/>
          <w:szCs w:val="16"/>
        </w:rPr>
        <w:softHyphen/>
        <w:t>лотом Георгом Вульфом (Georg Wulf) и доктором Вернером Найманам (Werner Neuman) была осно</w:t>
      </w:r>
      <w:r w:rsidRPr="00975B5A">
        <w:rPr>
          <w:rFonts w:ascii="Times New Roman" w:hAnsi="Times New Roman" w:cs="Times New Roman"/>
          <w:color w:val="000000" w:themeColor="text1"/>
          <w:sz w:val="16"/>
          <w:szCs w:val="16"/>
        </w:rPr>
        <w:softHyphen/>
        <w:t>вана фирма «Фокке-Вульф» (Focke-Wulf AG). К ранним конструкциям фирмы принадлежали пассажирский низкоплан А 16, серия несколько больших по разме</w:t>
      </w:r>
      <w:r w:rsidRPr="00975B5A">
        <w:rPr>
          <w:rFonts w:ascii="Times New Roman" w:hAnsi="Times New Roman" w:cs="Times New Roman"/>
          <w:color w:val="000000" w:themeColor="text1"/>
          <w:sz w:val="16"/>
          <w:szCs w:val="16"/>
        </w:rPr>
        <w:softHyphen/>
        <w:t>рам высокопланов «Меве» и учебный биплан S 24. В 1927 г. Г. Вульф погиб при испытаниях оригинально</w:t>
      </w:r>
      <w:r w:rsidRPr="00975B5A">
        <w:rPr>
          <w:rFonts w:ascii="Times New Roman" w:hAnsi="Times New Roman" w:cs="Times New Roman"/>
          <w:color w:val="000000" w:themeColor="text1"/>
          <w:sz w:val="16"/>
          <w:szCs w:val="16"/>
        </w:rPr>
        <w:softHyphen/>
        <w:t>го самолета Е 19 «Энте» - двухмоторного пассажи</w:t>
      </w:r>
      <w:r w:rsidRPr="00975B5A">
        <w:rPr>
          <w:rFonts w:ascii="Times New Roman" w:hAnsi="Times New Roman" w:cs="Times New Roman"/>
          <w:color w:val="000000" w:themeColor="text1"/>
          <w:sz w:val="16"/>
          <w:szCs w:val="16"/>
        </w:rPr>
        <w:softHyphen/>
        <w:t>рского моноплана, построенного по схеме «утка» (т.е. с вынесенным вперед горизонтальным опере</w:t>
      </w:r>
      <w:r w:rsidRPr="00975B5A">
        <w:rPr>
          <w:rFonts w:ascii="Times New Roman" w:hAnsi="Times New Roman" w:cs="Times New Roman"/>
          <w:color w:val="000000" w:themeColor="text1"/>
          <w:sz w:val="16"/>
          <w:szCs w:val="16"/>
        </w:rPr>
        <w:softHyphen/>
        <w:t>нием). В 1931 г. профессор Фокке решил сосредо</w:t>
      </w:r>
      <w:r w:rsidRPr="00975B5A">
        <w:rPr>
          <w:rFonts w:ascii="Times New Roman" w:hAnsi="Times New Roman" w:cs="Times New Roman"/>
          <w:color w:val="000000" w:themeColor="text1"/>
          <w:sz w:val="16"/>
          <w:szCs w:val="16"/>
        </w:rPr>
        <w:softHyphen/>
        <w:t>точиться на разработке вертолетов, основав новую фирму «Фокке-Ахгелис». Его новым деловым парт</w:t>
      </w:r>
      <w:r w:rsidRPr="00975B5A">
        <w:rPr>
          <w:rFonts w:ascii="Times New Roman" w:hAnsi="Times New Roman" w:cs="Times New Roman"/>
          <w:color w:val="000000" w:themeColor="text1"/>
          <w:sz w:val="16"/>
          <w:szCs w:val="16"/>
        </w:rPr>
        <w:softHyphen/>
        <w:t xml:space="preserve">нером стал известный мастер высшего пилотажа Герд Ахгелис (Gerd Achgelis). </w:t>
      </w:r>
      <w:bookmarkStart w:id="9" w:name="_Hlk148636365"/>
      <w:r w:rsidRPr="00975B5A">
        <w:rPr>
          <w:rFonts w:ascii="Times New Roman" w:hAnsi="Times New Roman" w:cs="Times New Roman"/>
          <w:color w:val="000000" w:themeColor="text1"/>
          <w:sz w:val="16"/>
          <w:szCs w:val="16"/>
        </w:rPr>
        <w:t>В сентябре того же го</w:t>
      </w:r>
      <w:r w:rsidRPr="00975B5A">
        <w:rPr>
          <w:rFonts w:ascii="Times New Roman" w:hAnsi="Times New Roman" w:cs="Times New Roman"/>
          <w:color w:val="000000" w:themeColor="text1"/>
          <w:sz w:val="16"/>
          <w:szCs w:val="16"/>
        </w:rPr>
        <w:softHyphen/>
        <w:t>да фирма «Фокке-Вульф» была объединена с заводом «Альбатрос» (Иоханнисталь). Таким образом, был создан концерн «Фокке-Вульф Флюгцойгбау Г.М.б.Х» (Focke-Wuf Flugzeugbau G.m.b.H), главным конструктором которого с 19З6 г. стал Курт Танк (24188).</w:t>
      </w:r>
    </w:p>
    <w:p w14:paraId="24EF0E04" w14:textId="77777777" w:rsidR="00CC4FBE" w:rsidRPr="00975B5A" w:rsidRDefault="00CC4FBE" w:rsidP="00975B5A">
      <w:pPr>
        <w:spacing w:after="0" w:line="240" w:lineRule="auto"/>
        <w:jc w:val="both"/>
        <w:rPr>
          <w:rFonts w:ascii="Times New Roman" w:hAnsi="Times New Roman" w:cs="Times New Roman"/>
          <w:color w:val="000000" w:themeColor="text1"/>
          <w:sz w:val="16"/>
          <w:szCs w:val="16"/>
        </w:rPr>
      </w:pPr>
    </w:p>
    <w:bookmarkEnd w:id="9"/>
    <w:p w14:paraId="01F967CE" w14:textId="77777777" w:rsidR="00CC4FBE" w:rsidRPr="00975B5A" w:rsidRDefault="00CC4FB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январе 1924 года первый американский большой дирижабль ZR-1 «Шенандоа» (Shenandoah), который начал летать в 1923 году, был по</w:t>
      </w:r>
      <w:r w:rsidRPr="00975B5A">
        <w:rPr>
          <w:rFonts w:ascii="Times New Roman" w:hAnsi="Times New Roman" w:cs="Times New Roman"/>
          <w:color w:val="000000" w:themeColor="text1"/>
          <w:sz w:val="16"/>
          <w:szCs w:val="16"/>
        </w:rPr>
        <w:softHyphen/>
        <w:t>врежден шквалистым ветром, а в сентябре 1925 года, опять же по причине непогоды (а также и недостаточ</w:t>
      </w:r>
      <w:r w:rsidRPr="00975B5A">
        <w:rPr>
          <w:rFonts w:ascii="Times New Roman" w:hAnsi="Times New Roman" w:cs="Times New Roman"/>
          <w:color w:val="000000" w:themeColor="text1"/>
          <w:sz w:val="16"/>
          <w:szCs w:val="16"/>
        </w:rPr>
        <w:softHyphen/>
        <w:t>ной прочности), потерпел катастрофу (23378).</w:t>
      </w:r>
    </w:p>
    <w:p w14:paraId="580FEDBA" w14:textId="77777777" w:rsidR="00CC4FBE" w:rsidRPr="00975B5A" w:rsidRDefault="00CC4FBE" w:rsidP="00975B5A">
      <w:pPr>
        <w:spacing w:after="0" w:line="240" w:lineRule="auto"/>
        <w:jc w:val="both"/>
        <w:rPr>
          <w:rFonts w:ascii="Times New Roman" w:hAnsi="Times New Roman" w:cs="Times New Roman"/>
          <w:color w:val="000000" w:themeColor="text1"/>
          <w:sz w:val="16"/>
          <w:szCs w:val="16"/>
        </w:rPr>
      </w:pPr>
    </w:p>
    <w:p w14:paraId="090D9D9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A626B0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B039C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январе-феврале 1924 В.А.Лыкошин и Н.Г.Михельсон на Красном летчике в Ленинграде построили авиетку ЛМ с мотором от мотоцикла Индиана мощностью 7.5 л.с. Летал, но выше 40 м не поднимался (1076,745).</w:t>
      </w:r>
    </w:p>
    <w:p w14:paraId="6FA5E33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A468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73FFC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DAD084" w14:textId="77777777" w:rsidR="00657AE5" w:rsidRPr="00975B5A" w:rsidRDefault="00657AE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1924 г., после первых удачных полетов цельнометаллического АНТ—2, Научный коми</w:t>
      </w:r>
      <w:r w:rsidRPr="00975B5A">
        <w:rPr>
          <w:rFonts w:ascii="Times New Roman" w:hAnsi="Times New Roman" w:cs="Times New Roman"/>
          <w:color w:val="000000" w:themeColor="text1"/>
          <w:sz w:val="16"/>
          <w:szCs w:val="16"/>
        </w:rPr>
        <w:softHyphen/>
        <w:t>тет Управления ВВС (НК УВВС) выдал НАГИ задание на строительство цельно</w:t>
      </w:r>
      <w:r w:rsidRPr="00975B5A">
        <w:rPr>
          <w:rFonts w:ascii="Times New Roman" w:hAnsi="Times New Roman" w:cs="Times New Roman"/>
          <w:color w:val="000000" w:themeColor="text1"/>
          <w:sz w:val="16"/>
          <w:szCs w:val="16"/>
        </w:rPr>
        <w:softHyphen/>
        <w:t>металлического самолета-разведчика Р—3. Кроме этого, ставились и другие задачи: накопить опыт проектирования металли</w:t>
      </w:r>
      <w:r w:rsidRPr="00975B5A">
        <w:rPr>
          <w:rFonts w:ascii="Times New Roman" w:hAnsi="Times New Roman" w:cs="Times New Roman"/>
          <w:color w:val="000000" w:themeColor="text1"/>
          <w:sz w:val="16"/>
          <w:szCs w:val="16"/>
        </w:rPr>
        <w:softHyphen/>
        <w:t>ческих боевых летательных аппаратов, освоить технологию их серийной пост</w:t>
      </w:r>
      <w:r w:rsidRPr="00975B5A">
        <w:rPr>
          <w:rFonts w:ascii="Times New Roman" w:hAnsi="Times New Roman" w:cs="Times New Roman"/>
          <w:color w:val="000000" w:themeColor="text1"/>
          <w:sz w:val="16"/>
          <w:szCs w:val="16"/>
        </w:rPr>
        <w:softHyphen/>
        <w:t>ройки. В КБ началась проработка различ</w:t>
      </w:r>
      <w:r w:rsidRPr="00975B5A">
        <w:rPr>
          <w:rFonts w:ascii="Times New Roman" w:hAnsi="Times New Roman" w:cs="Times New Roman"/>
          <w:color w:val="000000" w:themeColor="text1"/>
          <w:sz w:val="16"/>
          <w:szCs w:val="16"/>
        </w:rPr>
        <w:softHyphen/>
        <w:t>ных схем и вариантов компоновки само</w:t>
      </w:r>
      <w:r w:rsidRPr="00975B5A">
        <w:rPr>
          <w:rFonts w:ascii="Times New Roman" w:hAnsi="Times New Roman" w:cs="Times New Roman"/>
          <w:color w:val="000000" w:themeColor="text1"/>
          <w:sz w:val="16"/>
          <w:szCs w:val="16"/>
        </w:rPr>
        <w:softHyphen/>
        <w:t>лета, получившего обозначение АНТ—3. Остановились на схеме полутороплана, хотя, как известно, Туполев был принци</w:t>
      </w:r>
      <w:r w:rsidRPr="00975B5A">
        <w:rPr>
          <w:rFonts w:ascii="Times New Roman" w:hAnsi="Times New Roman" w:cs="Times New Roman"/>
          <w:color w:val="000000" w:themeColor="text1"/>
          <w:sz w:val="16"/>
          <w:szCs w:val="16"/>
        </w:rPr>
        <w:softHyphen/>
        <w:t>пиальным сторонником монопланов. Объяснялось это тем, что мощность дви</w:t>
      </w:r>
      <w:r w:rsidRPr="00975B5A">
        <w:rPr>
          <w:rFonts w:ascii="Times New Roman" w:hAnsi="Times New Roman" w:cs="Times New Roman"/>
          <w:color w:val="000000" w:themeColor="text1"/>
          <w:sz w:val="16"/>
          <w:szCs w:val="16"/>
        </w:rPr>
        <w:softHyphen/>
        <w:t>гателей тогда не обеспечивала монопла</w:t>
      </w:r>
      <w:r w:rsidRPr="00975B5A">
        <w:rPr>
          <w:rFonts w:ascii="Times New Roman" w:hAnsi="Times New Roman" w:cs="Times New Roman"/>
          <w:color w:val="000000" w:themeColor="text1"/>
          <w:sz w:val="16"/>
          <w:szCs w:val="16"/>
        </w:rPr>
        <w:softHyphen/>
        <w:t>нам необходимой маневренности, а для са</w:t>
      </w:r>
      <w:r w:rsidRPr="00975B5A">
        <w:rPr>
          <w:rFonts w:ascii="Times New Roman" w:hAnsi="Times New Roman" w:cs="Times New Roman"/>
          <w:color w:val="000000" w:themeColor="text1"/>
          <w:sz w:val="16"/>
          <w:szCs w:val="16"/>
        </w:rPr>
        <w:softHyphen/>
        <w:t>молетов-разведчиков и истребителей она была одним из важнейших показателей.</w:t>
      </w:r>
    </w:p>
    <w:p w14:paraId="577E14F2" w14:textId="77777777" w:rsidR="00657AE5" w:rsidRPr="00975B5A" w:rsidRDefault="00657AE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Ведущими по проектированию ос</w:t>
      </w:r>
      <w:r w:rsidRPr="00975B5A">
        <w:rPr>
          <w:rFonts w:ascii="Times New Roman" w:hAnsi="Times New Roman" w:cs="Times New Roman"/>
          <w:color w:val="000000" w:themeColor="text1"/>
          <w:sz w:val="16"/>
          <w:szCs w:val="16"/>
        </w:rPr>
        <w:softHyphen/>
        <w:t>новных агрегатов Туполев назначил: В.М. Петлякова — крыло, А.И. Путилова — фюзеляж (позже — внедрение самолета в серию), Н.И. Петрова — моторная груп</w:t>
      </w:r>
      <w:r w:rsidRPr="00975B5A">
        <w:rPr>
          <w:rFonts w:ascii="Times New Roman" w:hAnsi="Times New Roman" w:cs="Times New Roman"/>
          <w:color w:val="000000" w:themeColor="text1"/>
          <w:sz w:val="16"/>
          <w:szCs w:val="16"/>
        </w:rPr>
        <w:softHyphen/>
        <w:t>па, Е.И. Погосского — капоты мотора.</w:t>
      </w:r>
    </w:p>
    <w:p w14:paraId="1AF65C36" w14:textId="77777777" w:rsidR="00657AE5" w:rsidRPr="00975B5A" w:rsidRDefault="00657AE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Начиная с АНТ—3, Туполев взял за правило выполнять увязочные чертежи и изготовлять натурные деревянные маке</w:t>
      </w:r>
      <w:r w:rsidRPr="00975B5A">
        <w:rPr>
          <w:rFonts w:ascii="Times New Roman" w:hAnsi="Times New Roman" w:cs="Times New Roman"/>
          <w:color w:val="000000" w:themeColor="text1"/>
          <w:sz w:val="16"/>
          <w:szCs w:val="16"/>
        </w:rPr>
        <w:softHyphen/>
        <w:t>ты в натуральную величину. В отношении последнего Андрей Николаевич считал, что макет необходим «во всех тех случаях, когда чертеж не вызывает у большинства людей конкретных «осязаемых» престав</w:t>
      </w:r>
      <w:r w:rsidRPr="00975B5A">
        <w:rPr>
          <w:rFonts w:ascii="Times New Roman" w:hAnsi="Times New Roman" w:cs="Times New Roman"/>
          <w:color w:val="000000" w:themeColor="text1"/>
          <w:sz w:val="16"/>
          <w:szCs w:val="16"/>
        </w:rPr>
        <w:softHyphen/>
        <w:t>лений». Именно макет «...дает громадную экономию и во времени, и в стоимости, и устраняет много неизбежных в против</w:t>
      </w:r>
      <w:r w:rsidRPr="00975B5A">
        <w:rPr>
          <w:rFonts w:ascii="Times New Roman" w:hAnsi="Times New Roman" w:cs="Times New Roman"/>
          <w:color w:val="000000" w:themeColor="text1"/>
          <w:sz w:val="16"/>
          <w:szCs w:val="16"/>
        </w:rPr>
        <w:softHyphen/>
        <w:t>ном случае ошибок» (23474).</w:t>
      </w:r>
    </w:p>
    <w:p w14:paraId="783C445A" w14:textId="77777777" w:rsidR="00657AE5" w:rsidRPr="00975B5A" w:rsidRDefault="00657AE5" w:rsidP="00975B5A">
      <w:pPr>
        <w:spacing w:after="0" w:line="240" w:lineRule="auto"/>
        <w:jc w:val="both"/>
        <w:rPr>
          <w:rFonts w:ascii="Times New Roman" w:hAnsi="Times New Roman" w:cs="Times New Roman"/>
          <w:color w:val="000000" w:themeColor="text1"/>
          <w:sz w:val="16"/>
          <w:szCs w:val="16"/>
        </w:rPr>
      </w:pPr>
    </w:p>
    <w:p w14:paraId="16642391" w14:textId="77777777" w:rsidR="00422D0E" w:rsidRPr="003600B8" w:rsidRDefault="00422D0E" w:rsidP="00422D0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1924 года выдало задание на разведчик металлической конструкции и первоначально на эту роль рассматривался АНТ-2. Проектирование же двухместного Р-3 началось спустя полгода, причем ставка делалась на 400-сильный американский двигатель жидкостного охлаждения «Либерти». В целом Р-3 повторял конструкцию предшественника, с таким же фюзеляжем треугольного поперечного сечения. Но в отличие от него был одностоечным бипланом, а точ</w:t>
      </w:r>
      <w:r w:rsidRPr="003600B8">
        <w:rPr>
          <w:rFonts w:ascii="Times New Roman" w:hAnsi="Times New Roman" w:cs="Times New Roman"/>
          <w:color w:val="0070C0"/>
          <w:sz w:val="16"/>
          <w:szCs w:val="16"/>
        </w:rPr>
        <w:softHyphen/>
        <w:t>нее, как тогда говорили, - полуторапланом, поскольку нижнее крыло было заметно меньше верхнего.</w:t>
      </w:r>
    </w:p>
    <w:p w14:paraId="1AB52BAC" w14:textId="77777777" w:rsidR="00422D0E" w:rsidRPr="003600B8" w:rsidRDefault="00422D0E" w:rsidP="00422D0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Вооружение включало пулемет «Виккерс», стреляющий вперед и расположенный сна</w:t>
      </w:r>
      <w:r w:rsidRPr="003600B8">
        <w:rPr>
          <w:rFonts w:ascii="Times New Roman" w:hAnsi="Times New Roman" w:cs="Times New Roman"/>
          <w:color w:val="0070C0"/>
          <w:sz w:val="16"/>
          <w:szCs w:val="16"/>
        </w:rPr>
        <w:softHyphen/>
        <w:t>ружи левого борта фюзеляжа, а также спарки «Льюисов» на турели Тур-4 у наблюдателя, находившегося в задней кабине. Предусмотрели и балочные держатели для мелких бомб. Поскольку это был разведчик, то на нем запланировали размещение фотоаппарата «Потте 1бис».</w:t>
      </w:r>
    </w:p>
    <w:p w14:paraId="33592F97" w14:textId="77777777" w:rsidR="00422D0E" w:rsidRPr="003600B8" w:rsidRDefault="00422D0E" w:rsidP="00422D0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Согласно заданию, самолет должен был летать со скоростью 215 км/ч, подниматься на высоту 5500 метров при полезной нагрузке (экипаж, топливо и боеприпасы) 820 кг.</w:t>
      </w:r>
    </w:p>
    <w:p w14:paraId="7F837FFB" w14:textId="77777777" w:rsidR="00422D0E" w:rsidRPr="003600B8" w:rsidRDefault="00422D0E" w:rsidP="00422D0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Обшивка планера была из гофрированных дюралюминиевых листов (гладкий лист промышленность тогда не выпускала) и потому воспринимавшая на крыле лишь крутящий момент, а на фюзеляже - работавшая на изгиб (24991).</w:t>
      </w:r>
    </w:p>
    <w:p w14:paraId="72D1AF00" w14:textId="77777777" w:rsidR="00422D0E" w:rsidRPr="003600B8" w:rsidRDefault="00422D0E" w:rsidP="00422D0E">
      <w:pPr>
        <w:spacing w:after="0" w:line="240" w:lineRule="auto"/>
        <w:jc w:val="both"/>
        <w:rPr>
          <w:rFonts w:ascii="Times New Roman" w:hAnsi="Times New Roman" w:cs="Times New Roman"/>
          <w:color w:val="0070C0"/>
          <w:sz w:val="16"/>
          <w:szCs w:val="16"/>
        </w:rPr>
      </w:pPr>
    </w:p>
    <w:p w14:paraId="3CD651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1924 А.Н.Т. получил задание на постройку военного цельнометаллического самолета, который стал АНТ-3 (360,76).</w:t>
      </w:r>
    </w:p>
    <w:p w14:paraId="04EE95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F62F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1924 НТК УВВС выдал ЦАГИ задание на строительство двухместного цельнометаллического разведчика под Либерти (1852,36).</w:t>
      </w:r>
    </w:p>
    <w:p w14:paraId="3287DF7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93CB8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1924 г. НТК УВВС выдал ЦАГИ задание на строительство двухместного цельнометаллического самолета-разведчика под американский рядный V-образный мотор водяного охлаждения Форд "Либерти" мощностью 400 л.с. В июле начались работы по эскизному проекту машины, а 15 сентября УВВС и ЦАГИ заключили договор, определявший дату готовности первого опытного экземпляра - 18 марта 1925 г. По заданию разведчику полагалось обладать максимальной скоростью 215 км/ч и потолком 5500 м при полезной нагрузке 820 кг. Как и все самолеты подобного назначения в то время, он мог быть использован для поддержки войск на поле боя, для чего нес бомбовое и пулеметное вооружение. Главным конструктором самолета являлся непосредственно А.Н. Туполев. Проектированием отдельных узлов руководили А.И. Путилов (фюзеляж), В.М. Петляков (крыло), Н.И. Петров и Е.И. Погосский (мотоустановка). Для разведчика выбрали схему полутораплана. Верхнее крыло стояло над фюзеляжем на двух очень коротких кабанах. Сам фюзеляж имел сечение, близкое к трехгранному. По замыслу конструкторов, это автоматически повышало жесткость шпангоутов (треугольник, в отличие, скажем, от параллелограмма - жесткая фигура) и позволяло облегчить силовой набор фюзеляжа. Это было важно, поскольку тонкая (0,3 - 0,6 мм) кольчугалюминиевая гофрированная обшивка не была несущей. Несколько необычным выполнили шасси. Как правило, в то время колеса монтировались на одной общей оси. На АНТ-3 спроектировали стойки пирамидального типа; изогнутая часть внутреннего подкоса являлась полуосью для колеса. Амортизаторы выполнили не пластинчатыми, а шнуровыми - в коробках располагались свернутые резиновые тяжи, работавшие не на сжатие, а на растяжение. Мотор охлаждался с помощью новых для советского самолетостроения цилиндрических радиаторов Ламблена с вращающимися входными заслонками. Разведчик вооружили одним синхронным пулеметом "Виккерс" обр. 1924 г., размещенным снаружи на левом борту, и спаренными пулеметами "Льюис" обр. 1924 г., установленными на турели Тур-4 в задней кабине. Предусматривались восемь балок бомбодержателей для мелких бомб и механический бомбосбрасыватель. В оборудование разведчика входила и ручная перспективная фотокамера Поттэ 1бис (11985).</w:t>
      </w:r>
    </w:p>
    <w:p w14:paraId="3DF35C2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22E57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1924 г. был разработан Общийвид 2И-Н1, однако конструктивное ис</w:t>
      </w:r>
      <w:r w:rsidRPr="00975B5A">
        <w:rPr>
          <w:rFonts w:ascii="Times New Roman" w:hAnsi="Times New Roman" w:cs="Times New Roman"/>
          <w:color w:val="000000" w:themeColor="text1"/>
          <w:sz w:val="16"/>
          <w:szCs w:val="16"/>
        </w:rPr>
        <w:softHyphen/>
        <w:t>полнение задерживалось в течение несколь</w:t>
      </w:r>
      <w:r w:rsidRPr="00975B5A">
        <w:rPr>
          <w:rFonts w:ascii="Times New Roman" w:hAnsi="Times New Roman" w:cs="Times New Roman"/>
          <w:color w:val="000000" w:themeColor="text1"/>
          <w:sz w:val="16"/>
          <w:szCs w:val="16"/>
        </w:rPr>
        <w:softHyphen/>
        <w:t>ких месяцев по причине отсутствия конди</w:t>
      </w:r>
      <w:r w:rsidRPr="00975B5A">
        <w:rPr>
          <w:rFonts w:ascii="Times New Roman" w:hAnsi="Times New Roman" w:cs="Times New Roman"/>
          <w:color w:val="000000" w:themeColor="text1"/>
          <w:sz w:val="16"/>
          <w:szCs w:val="16"/>
        </w:rPr>
        <w:softHyphen/>
        <w:t>ционного двигателя “Нэпир”. Наконец 8 октября 1924 г. на ГАЗ № 1 поступило распо</w:t>
      </w:r>
      <w:r w:rsidRPr="00975B5A">
        <w:rPr>
          <w:rFonts w:ascii="Times New Roman" w:hAnsi="Times New Roman" w:cs="Times New Roman"/>
          <w:color w:val="000000" w:themeColor="text1"/>
          <w:sz w:val="16"/>
          <w:szCs w:val="16"/>
        </w:rPr>
        <w:softHyphen/>
        <w:t>ряжение приступить к постройке самолета. Несколько позднее после ряда согласова</w:t>
      </w:r>
      <w:r w:rsidRPr="00975B5A">
        <w:rPr>
          <w:rFonts w:ascii="Times New Roman" w:hAnsi="Times New Roman" w:cs="Times New Roman"/>
          <w:color w:val="000000" w:themeColor="text1"/>
          <w:sz w:val="16"/>
          <w:szCs w:val="16"/>
        </w:rPr>
        <w:softHyphen/>
        <w:t xml:space="preserve">ний между исполнителями и заказчиками концепция </w:t>
      </w:r>
      <w:r w:rsidRPr="00975B5A">
        <w:rPr>
          <w:rFonts w:ascii="Times New Roman" w:hAnsi="Times New Roman" w:cs="Times New Roman"/>
          <w:iCs/>
          <w:color w:val="000000" w:themeColor="text1"/>
          <w:sz w:val="16"/>
          <w:szCs w:val="16"/>
        </w:rPr>
        <w:t xml:space="preserve">ноной </w:t>
      </w:r>
      <w:r w:rsidRPr="00975B5A">
        <w:rPr>
          <w:rFonts w:ascii="Times New Roman" w:hAnsi="Times New Roman" w:cs="Times New Roman"/>
          <w:color w:val="000000" w:themeColor="text1"/>
          <w:sz w:val="16"/>
          <w:szCs w:val="16"/>
        </w:rPr>
        <w:t>машины полностью опре</w:t>
      </w:r>
      <w:r w:rsidRPr="00975B5A">
        <w:rPr>
          <w:rFonts w:ascii="Times New Roman" w:hAnsi="Times New Roman" w:cs="Times New Roman"/>
          <w:color w:val="000000" w:themeColor="text1"/>
          <w:sz w:val="16"/>
          <w:szCs w:val="16"/>
        </w:rPr>
        <w:softHyphen/>
        <w:t>делилась, и 9 февраля 1925 г. Научный Ко</w:t>
      </w:r>
      <w:r w:rsidRPr="00975B5A">
        <w:rPr>
          <w:rFonts w:ascii="Times New Roman" w:hAnsi="Times New Roman" w:cs="Times New Roman"/>
          <w:color w:val="000000" w:themeColor="text1"/>
          <w:sz w:val="16"/>
          <w:szCs w:val="16"/>
        </w:rPr>
        <w:softHyphen/>
        <w:t>митет Управления ВВС утвердил задание на двухместный истребитель 2И-Н1. Изве</w:t>
      </w:r>
      <w:r w:rsidRPr="00975B5A">
        <w:rPr>
          <w:rFonts w:ascii="Times New Roman" w:hAnsi="Times New Roman" w:cs="Times New Roman"/>
          <w:color w:val="000000" w:themeColor="text1"/>
          <w:sz w:val="16"/>
          <w:szCs w:val="16"/>
        </w:rPr>
        <w:softHyphen/>
        <w:t xml:space="preserve">стно также, что </w:t>
      </w:r>
      <w:r w:rsidRPr="00975B5A">
        <w:rPr>
          <w:rFonts w:ascii="Times New Roman" w:hAnsi="Times New Roman" w:cs="Times New Roman"/>
          <w:iCs/>
          <w:color w:val="000000" w:themeColor="text1"/>
          <w:sz w:val="16"/>
          <w:szCs w:val="16"/>
        </w:rPr>
        <w:t xml:space="preserve">имелся </w:t>
      </w:r>
      <w:r w:rsidRPr="00975B5A">
        <w:rPr>
          <w:rFonts w:ascii="Times New Roman" w:hAnsi="Times New Roman" w:cs="Times New Roman"/>
          <w:color w:val="000000" w:themeColor="text1"/>
          <w:sz w:val="16"/>
          <w:szCs w:val="16"/>
        </w:rPr>
        <w:t>проект одноместно</w:t>
      </w:r>
      <w:r w:rsidRPr="00975B5A">
        <w:rPr>
          <w:rFonts w:ascii="Times New Roman" w:hAnsi="Times New Roman" w:cs="Times New Roman"/>
          <w:color w:val="000000" w:themeColor="text1"/>
          <w:sz w:val="16"/>
          <w:szCs w:val="16"/>
        </w:rPr>
        <w:softHyphen/>
        <w:t>го варианта под обозначением 1И-Н1, одна</w:t>
      </w:r>
      <w:r w:rsidRPr="00975B5A">
        <w:rPr>
          <w:rFonts w:ascii="Times New Roman" w:hAnsi="Times New Roman" w:cs="Times New Roman"/>
          <w:color w:val="000000" w:themeColor="text1"/>
          <w:sz w:val="16"/>
          <w:szCs w:val="16"/>
        </w:rPr>
        <w:softHyphen/>
        <w:t xml:space="preserve">ко детально эта </w:t>
      </w:r>
      <w:r w:rsidRPr="00975B5A">
        <w:rPr>
          <w:rFonts w:ascii="Times New Roman" w:hAnsi="Times New Roman" w:cs="Times New Roman"/>
          <w:iCs/>
          <w:color w:val="000000" w:themeColor="text1"/>
          <w:sz w:val="16"/>
          <w:szCs w:val="16"/>
        </w:rPr>
        <w:t xml:space="preserve">машина </w:t>
      </w:r>
      <w:r w:rsidRPr="00975B5A">
        <w:rPr>
          <w:rFonts w:ascii="Times New Roman" w:hAnsi="Times New Roman" w:cs="Times New Roman"/>
          <w:color w:val="000000" w:themeColor="text1"/>
          <w:sz w:val="16"/>
          <w:szCs w:val="16"/>
        </w:rPr>
        <w:t>не прорабатыва</w:t>
      </w:r>
      <w:r w:rsidRPr="00975B5A">
        <w:rPr>
          <w:rFonts w:ascii="Times New Roman" w:hAnsi="Times New Roman" w:cs="Times New Roman"/>
          <w:color w:val="000000" w:themeColor="text1"/>
          <w:sz w:val="16"/>
          <w:szCs w:val="16"/>
        </w:rPr>
        <w:softHyphen/>
        <w:t>лась (11134).</w:t>
      </w:r>
    </w:p>
    <w:p w14:paraId="21C8C60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624AFF"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1924 г. был разработан общий вид 2И-Н1, однако конструктивное ис</w:t>
      </w:r>
      <w:r w:rsidRPr="00975B5A">
        <w:rPr>
          <w:rFonts w:ascii="Times New Roman" w:hAnsi="Times New Roman" w:cs="Times New Roman"/>
          <w:color w:val="000000" w:themeColor="text1"/>
          <w:sz w:val="16"/>
          <w:szCs w:val="16"/>
        </w:rPr>
        <w:softHyphen/>
        <w:t>полнение проекта задерживалось в течение нескольких месяцев по причине отсутствия кондиционного двигателя «Нэпир». Наконец 8 октября 1924 г. на ГАЗ№1 поступило распо</w:t>
      </w:r>
      <w:r w:rsidRPr="00975B5A">
        <w:rPr>
          <w:rFonts w:ascii="Times New Roman" w:hAnsi="Times New Roman" w:cs="Times New Roman"/>
          <w:color w:val="000000" w:themeColor="text1"/>
          <w:sz w:val="16"/>
          <w:szCs w:val="16"/>
        </w:rPr>
        <w:softHyphen/>
        <w:t>ряжение приступить к постройке самолета. Несколько позднее, после ряда согласований между исполнителями и заказчиками, кон</w:t>
      </w:r>
      <w:r w:rsidRPr="00975B5A">
        <w:rPr>
          <w:rFonts w:ascii="Times New Roman" w:hAnsi="Times New Roman" w:cs="Times New Roman"/>
          <w:color w:val="000000" w:themeColor="text1"/>
          <w:sz w:val="16"/>
          <w:szCs w:val="16"/>
        </w:rPr>
        <w:softHyphen/>
        <w:t>цепция новой машины полностью опреде</w:t>
      </w:r>
      <w:r w:rsidRPr="00975B5A">
        <w:rPr>
          <w:rFonts w:ascii="Times New Roman" w:hAnsi="Times New Roman" w:cs="Times New Roman"/>
          <w:color w:val="000000" w:themeColor="text1"/>
          <w:sz w:val="16"/>
          <w:szCs w:val="16"/>
        </w:rPr>
        <w:softHyphen/>
        <w:t>лилась и 9 февраля 1925 г. Научный комитет Управления ВВС утвердил задание на двух</w:t>
      </w:r>
      <w:r w:rsidRPr="00975B5A">
        <w:rPr>
          <w:rFonts w:ascii="Times New Roman" w:hAnsi="Times New Roman" w:cs="Times New Roman"/>
          <w:color w:val="000000" w:themeColor="text1"/>
          <w:sz w:val="16"/>
          <w:szCs w:val="16"/>
        </w:rPr>
        <w:softHyphen/>
        <w:t>местный истребитель 2И-Н1. Известно так</w:t>
      </w:r>
      <w:r w:rsidRPr="00975B5A">
        <w:rPr>
          <w:rFonts w:ascii="Times New Roman" w:hAnsi="Times New Roman" w:cs="Times New Roman"/>
          <w:color w:val="000000" w:themeColor="text1"/>
          <w:sz w:val="16"/>
          <w:szCs w:val="16"/>
        </w:rPr>
        <w:softHyphen/>
        <w:t>же, что имелся проект одноместного вариан</w:t>
      </w:r>
      <w:r w:rsidRPr="00975B5A">
        <w:rPr>
          <w:rFonts w:ascii="Times New Roman" w:hAnsi="Times New Roman" w:cs="Times New Roman"/>
          <w:color w:val="000000" w:themeColor="text1"/>
          <w:sz w:val="16"/>
          <w:szCs w:val="16"/>
        </w:rPr>
        <w:softHyphen/>
        <w:t>та под обозначением 1И-Н1, однако деталь</w:t>
      </w:r>
      <w:r w:rsidRPr="00975B5A">
        <w:rPr>
          <w:rFonts w:ascii="Times New Roman" w:hAnsi="Times New Roman" w:cs="Times New Roman"/>
          <w:color w:val="000000" w:themeColor="text1"/>
          <w:sz w:val="16"/>
          <w:szCs w:val="16"/>
        </w:rPr>
        <w:softHyphen/>
        <w:t>но этот образец не прорабатывался. 2И-Н1 представлял собой одностоечный полутораплан деревянной конструкции, оснащенный двигателем «Нэпир-Дайон» V мощностью 450 л.с. Монококовый фюзеляж этого самолета, разработанный В.М. Ольхов</w:t>
      </w:r>
      <w:r w:rsidRPr="00975B5A">
        <w:rPr>
          <w:rFonts w:ascii="Times New Roman" w:hAnsi="Times New Roman" w:cs="Times New Roman"/>
          <w:color w:val="000000" w:themeColor="text1"/>
          <w:sz w:val="16"/>
          <w:szCs w:val="16"/>
        </w:rPr>
        <w:softHyphen/>
        <w:t>ским, был выклеен из фанеры и обладал со</w:t>
      </w:r>
      <w:r w:rsidRPr="00975B5A">
        <w:rPr>
          <w:rFonts w:ascii="Times New Roman" w:hAnsi="Times New Roman" w:cs="Times New Roman"/>
          <w:color w:val="000000" w:themeColor="text1"/>
          <w:sz w:val="16"/>
          <w:szCs w:val="16"/>
        </w:rPr>
        <w:softHyphen/>
        <w:t>вершенными аэродинамическим формами. Верхнее и нижнее крыло имели фанерную обшивку толщиной 1,5 мм, которая не толь</w:t>
      </w:r>
      <w:r w:rsidRPr="00975B5A">
        <w:rPr>
          <w:rFonts w:ascii="Times New Roman" w:hAnsi="Times New Roman" w:cs="Times New Roman"/>
          <w:color w:val="000000" w:themeColor="text1"/>
          <w:sz w:val="16"/>
          <w:szCs w:val="16"/>
        </w:rPr>
        <w:softHyphen/>
        <w:t>ко позволяла получить более чистую внеш</w:t>
      </w:r>
      <w:r w:rsidRPr="00975B5A">
        <w:rPr>
          <w:rFonts w:ascii="Times New Roman" w:hAnsi="Times New Roman" w:cs="Times New Roman"/>
          <w:color w:val="000000" w:themeColor="text1"/>
          <w:sz w:val="16"/>
          <w:szCs w:val="16"/>
        </w:rPr>
        <w:softHyphen/>
        <w:t>нюю поверхность, но и играла роль кон</w:t>
      </w:r>
      <w:r w:rsidRPr="00975B5A">
        <w:rPr>
          <w:rFonts w:ascii="Times New Roman" w:hAnsi="Times New Roman" w:cs="Times New Roman"/>
          <w:color w:val="000000" w:themeColor="text1"/>
          <w:sz w:val="16"/>
          <w:szCs w:val="16"/>
        </w:rPr>
        <w:softHyphen/>
        <w:t>структивного элемента, заменяющего вну</w:t>
      </w:r>
      <w:r w:rsidRPr="00975B5A">
        <w:rPr>
          <w:rFonts w:ascii="Times New Roman" w:hAnsi="Times New Roman" w:cs="Times New Roman"/>
          <w:color w:val="000000" w:themeColor="text1"/>
          <w:sz w:val="16"/>
          <w:szCs w:val="16"/>
        </w:rPr>
        <w:softHyphen/>
        <w:t>тренние силовые расчалки между двумя лон</w:t>
      </w:r>
      <w:r w:rsidRPr="00975B5A">
        <w:rPr>
          <w:rFonts w:ascii="Times New Roman" w:hAnsi="Times New Roman" w:cs="Times New Roman"/>
          <w:color w:val="000000" w:themeColor="text1"/>
          <w:sz w:val="16"/>
          <w:szCs w:val="16"/>
        </w:rPr>
        <w:softHyphen/>
        <w:t>жеронами. Хвостовое оперение и элероны были выполнены из дюралюминия, обши</w:t>
      </w:r>
      <w:r w:rsidRPr="00975B5A">
        <w:rPr>
          <w:rFonts w:ascii="Times New Roman" w:hAnsi="Times New Roman" w:cs="Times New Roman"/>
          <w:color w:val="000000" w:themeColor="text1"/>
          <w:sz w:val="16"/>
          <w:szCs w:val="16"/>
        </w:rPr>
        <w:softHyphen/>
        <w:t>вались полотном. Вооружение состояло из одного курсового синхронного пулемета на установке ПУЛ-9 и одного кормового пуле</w:t>
      </w:r>
      <w:r w:rsidRPr="00975B5A">
        <w:rPr>
          <w:rFonts w:ascii="Times New Roman" w:hAnsi="Times New Roman" w:cs="Times New Roman"/>
          <w:color w:val="000000" w:themeColor="text1"/>
          <w:sz w:val="16"/>
          <w:szCs w:val="16"/>
        </w:rPr>
        <w:softHyphen/>
        <w:t>мета на турели ТУР-3 (на практике не уста</w:t>
      </w:r>
      <w:r w:rsidRPr="00975B5A">
        <w:rPr>
          <w:rFonts w:ascii="Times New Roman" w:hAnsi="Times New Roman" w:cs="Times New Roman"/>
          <w:color w:val="000000" w:themeColor="text1"/>
          <w:sz w:val="16"/>
          <w:szCs w:val="16"/>
        </w:rPr>
        <w:softHyphen/>
        <w:t>навливалась) у воздушного стрелка (12295).</w:t>
      </w:r>
    </w:p>
    <w:p w14:paraId="0BE3D88E"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p>
    <w:p w14:paraId="1478A3A8" w14:textId="77777777" w:rsidR="00DC11D4" w:rsidRPr="00975B5A" w:rsidRDefault="00DC11D4" w:rsidP="00975B5A">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bookmarkStart w:id="10" w:name="_Hlk59473487"/>
      <w:r w:rsidRPr="00975B5A">
        <w:rPr>
          <w:rFonts w:ascii="Times New Roman" w:eastAsia="Times New Roman" w:hAnsi="Times New Roman" w:cs="Times New Roman"/>
          <w:color w:val="000000" w:themeColor="text1"/>
          <w:sz w:val="16"/>
          <w:szCs w:val="16"/>
          <w:shd w:val="clear" w:color="auto" w:fill="FFFFFF"/>
          <w:lang w:eastAsia="ru-RU"/>
        </w:rPr>
        <w:t xml:space="preserve">В начале 1924 г. был разработан общий вид 2И-Н1, однако конструктивное исполнение задерживалось в течение нескольких месяцев по причине отсутствия кондиционного двигателя «Нэпир». </w:t>
      </w:r>
      <w:r w:rsidRPr="00975B5A">
        <w:rPr>
          <w:rFonts w:ascii="Times New Roman" w:eastAsia="Times New Roman" w:hAnsi="Times New Roman" w:cs="Times New Roman"/>
          <w:color w:val="000000" w:themeColor="text1"/>
          <w:sz w:val="16"/>
          <w:szCs w:val="16"/>
          <w:lang w:eastAsia="ru-RU"/>
        </w:rPr>
        <w:t>2И-Н1 представлял собой одностоечный полутораплан деревянной конструкции, оснащенный двигателем «Нэпир-Лайон V» мощностью 450 л.с. Монококовый фюзеляж самолета, разработанный В. М. Ольховским, был выклеен из фанеры и обладал изящными аэродинамическим формами. Верхнее и нижнее крыло обшивались 1,5-мм фанерой, которая не только позволяла получить чистую внешнюю поверхность, но и играла роль конструктивного элемента, заменяющего внутренние силовые расчалки между двумя лонжеронами. Хвостовое оперение и элероны были выполнены из дюралюминия и обшивались полотном. Вооружение состояло из синхронного пулемета на установке ПУЛ-9 и одного пулемета на турели ТУР-3 (на практике не устанавливалась) у воздушного стрелка (20334).</w:t>
      </w:r>
    </w:p>
    <w:bookmarkEnd w:id="10"/>
    <w:p w14:paraId="732B20DF" w14:textId="77777777" w:rsidR="00DC11D4" w:rsidRPr="00975B5A" w:rsidRDefault="00DC11D4" w:rsidP="00975B5A">
      <w:pPr>
        <w:shd w:val="clear" w:color="auto" w:fill="FFFFFF"/>
        <w:spacing w:after="0" w:line="240" w:lineRule="auto"/>
        <w:jc w:val="both"/>
        <w:rPr>
          <w:rFonts w:ascii="Times New Roman" w:hAnsi="Times New Roman" w:cs="Times New Roman"/>
          <w:color w:val="000000" w:themeColor="text1"/>
          <w:sz w:val="16"/>
          <w:szCs w:val="16"/>
        </w:rPr>
      </w:pPr>
    </w:p>
    <w:p w14:paraId="3EF770B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1924 РЛ-3 был начат проектированием в К-ЧБ завода ГАЗ-1 в начале 1924 (2187,59).</w:t>
      </w:r>
    </w:p>
    <w:p w14:paraId="35ACE27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79E1D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1924 начались летные испытания И-1 с Либерти Д.П.Г. Ли А.И.Журков, скорость - 230 км/час, но малая скороподъемность и плохие устойчивость и управляемость. Жуков отказался летать и Д.П.Г. принял решение работу прекратить (9651,60).</w:t>
      </w:r>
    </w:p>
    <w:p w14:paraId="12D944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2A9A53"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1924 г. последовало предложение морского ведомства о создании нового аппарата, определя</w:t>
      </w:r>
      <w:r w:rsidRPr="00975B5A">
        <w:rPr>
          <w:rFonts w:ascii="Times New Roman" w:hAnsi="Times New Roman" w:cs="Times New Roman"/>
          <w:color w:val="000000" w:themeColor="text1"/>
          <w:sz w:val="16"/>
          <w:szCs w:val="16"/>
        </w:rPr>
        <w:softHyphen/>
        <w:t>емого как морской разведчик. Заказ на проектирование МРЛ-1 (Морской Разведчик с двигателем «Либерти» — первый) был выдан Авиаотделом снаб</w:t>
      </w:r>
      <w:r w:rsidRPr="00975B5A">
        <w:rPr>
          <w:rFonts w:ascii="Times New Roman" w:hAnsi="Times New Roman" w:cs="Times New Roman"/>
          <w:color w:val="000000" w:themeColor="text1"/>
          <w:sz w:val="16"/>
          <w:szCs w:val="16"/>
        </w:rPr>
        <w:softHyphen/>
        <w:t>жения ВВС 13 июня 1924 г. Известно, что в связи с этим решением, с про</w:t>
      </w:r>
      <w:r w:rsidRPr="00975B5A">
        <w:rPr>
          <w:rFonts w:ascii="Times New Roman" w:hAnsi="Times New Roman" w:cs="Times New Roman"/>
          <w:color w:val="000000" w:themeColor="text1"/>
          <w:sz w:val="16"/>
          <w:szCs w:val="16"/>
        </w:rPr>
        <w:softHyphen/>
        <w:t>граммы был снят металлический ис</w:t>
      </w:r>
      <w:r w:rsidRPr="00975B5A">
        <w:rPr>
          <w:rFonts w:ascii="Times New Roman" w:hAnsi="Times New Roman" w:cs="Times New Roman"/>
          <w:color w:val="000000" w:themeColor="text1"/>
          <w:sz w:val="16"/>
          <w:szCs w:val="16"/>
        </w:rPr>
        <w:softHyphen/>
        <w:t>требитель, и 10 тысяч высвободивших</w:t>
      </w:r>
      <w:r w:rsidRPr="00975B5A">
        <w:rPr>
          <w:rFonts w:ascii="Times New Roman" w:hAnsi="Times New Roman" w:cs="Times New Roman"/>
          <w:color w:val="000000" w:themeColor="text1"/>
          <w:sz w:val="16"/>
          <w:szCs w:val="16"/>
        </w:rPr>
        <w:softHyphen/>
        <w:t>ся рублей передали на МРЛ. Доба</w:t>
      </w:r>
      <w:r w:rsidRPr="00975B5A">
        <w:rPr>
          <w:rFonts w:ascii="Times New Roman" w:hAnsi="Times New Roman" w:cs="Times New Roman"/>
          <w:color w:val="000000" w:themeColor="text1"/>
          <w:sz w:val="16"/>
          <w:szCs w:val="16"/>
        </w:rPr>
        <w:softHyphen/>
        <w:t>вим, что работы по этой лодке нача</w:t>
      </w:r>
      <w:r w:rsidRPr="00975B5A">
        <w:rPr>
          <w:rFonts w:ascii="Times New Roman" w:hAnsi="Times New Roman" w:cs="Times New Roman"/>
          <w:color w:val="000000" w:themeColor="text1"/>
          <w:sz w:val="16"/>
          <w:szCs w:val="16"/>
        </w:rPr>
        <w:softHyphen/>
        <w:t>лись еще в Москве, а окончание по</w:t>
      </w:r>
      <w:r w:rsidRPr="00975B5A">
        <w:rPr>
          <w:rFonts w:ascii="Times New Roman" w:hAnsi="Times New Roman" w:cs="Times New Roman"/>
          <w:color w:val="000000" w:themeColor="text1"/>
          <w:sz w:val="16"/>
          <w:szCs w:val="16"/>
        </w:rPr>
        <w:softHyphen/>
        <w:t>стройки и испытания относятся к ле</w:t>
      </w:r>
      <w:r w:rsidRPr="00975B5A">
        <w:rPr>
          <w:rFonts w:ascii="Times New Roman" w:hAnsi="Times New Roman" w:cs="Times New Roman"/>
          <w:color w:val="000000" w:themeColor="text1"/>
          <w:sz w:val="16"/>
          <w:szCs w:val="16"/>
        </w:rPr>
        <w:softHyphen/>
        <w:t>нинградскому периоду деятельности Григоровича.</w:t>
      </w:r>
    </w:p>
    <w:p w14:paraId="616F20B7"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Чертежи и расчеты летающей лод</w:t>
      </w:r>
      <w:r w:rsidRPr="00975B5A">
        <w:rPr>
          <w:rFonts w:ascii="Times New Roman" w:hAnsi="Times New Roman" w:cs="Times New Roman"/>
          <w:color w:val="000000" w:themeColor="text1"/>
          <w:sz w:val="16"/>
          <w:szCs w:val="16"/>
        </w:rPr>
        <w:softHyphen/>
        <w:t>ки с согласия Григоровича выполни</w:t>
      </w:r>
      <w:r w:rsidRPr="00975B5A">
        <w:rPr>
          <w:rFonts w:ascii="Times New Roman" w:hAnsi="Times New Roman" w:cs="Times New Roman"/>
          <w:color w:val="000000" w:themeColor="text1"/>
          <w:sz w:val="16"/>
          <w:szCs w:val="16"/>
        </w:rPr>
        <w:softHyphen/>
        <w:t>ли Петр Дмитриевич Самсонов и Кирилл Александрович Виганд. Это был период, когда Дмитрий Павло</w:t>
      </w:r>
      <w:r w:rsidRPr="00975B5A">
        <w:rPr>
          <w:rFonts w:ascii="Times New Roman" w:hAnsi="Times New Roman" w:cs="Times New Roman"/>
          <w:color w:val="000000" w:themeColor="text1"/>
          <w:sz w:val="16"/>
          <w:szCs w:val="16"/>
        </w:rPr>
        <w:softHyphen/>
        <w:t>вич уже ушел с завода №1, поэтому значительный объем конструкторских работ выполнили в его квартире на Садово-Кудринской улице. К проек</w:t>
      </w:r>
      <w:r w:rsidRPr="00975B5A">
        <w:rPr>
          <w:rFonts w:ascii="Times New Roman" w:hAnsi="Times New Roman" w:cs="Times New Roman"/>
          <w:color w:val="000000" w:themeColor="text1"/>
          <w:sz w:val="16"/>
          <w:szCs w:val="16"/>
        </w:rPr>
        <w:softHyphen/>
        <w:t>тированию приступили в июне, а 18 сентября 1924 г. после рассмотре</w:t>
      </w:r>
      <w:r w:rsidRPr="00975B5A">
        <w:rPr>
          <w:rFonts w:ascii="Times New Roman" w:hAnsi="Times New Roman" w:cs="Times New Roman"/>
          <w:color w:val="000000" w:themeColor="text1"/>
          <w:sz w:val="16"/>
          <w:szCs w:val="16"/>
        </w:rPr>
        <w:softHyphen/>
        <w:t>ния всей документации и определе</w:t>
      </w:r>
      <w:r w:rsidRPr="00975B5A">
        <w:rPr>
          <w:rFonts w:ascii="Times New Roman" w:hAnsi="Times New Roman" w:cs="Times New Roman"/>
          <w:color w:val="000000" w:themeColor="text1"/>
          <w:sz w:val="16"/>
          <w:szCs w:val="16"/>
        </w:rPr>
        <w:softHyphen/>
        <w:t>ния тактико-технических требований проект утвердили на совещании На</w:t>
      </w:r>
      <w:r w:rsidRPr="00975B5A">
        <w:rPr>
          <w:rFonts w:ascii="Times New Roman" w:hAnsi="Times New Roman" w:cs="Times New Roman"/>
          <w:color w:val="000000" w:themeColor="text1"/>
          <w:sz w:val="16"/>
          <w:szCs w:val="16"/>
        </w:rPr>
        <w:softHyphen/>
        <w:t>учно-технического комитета Воздуш</w:t>
      </w:r>
      <w:r w:rsidRPr="00975B5A">
        <w:rPr>
          <w:rFonts w:ascii="Times New Roman" w:hAnsi="Times New Roman" w:cs="Times New Roman"/>
          <w:color w:val="000000" w:themeColor="text1"/>
          <w:sz w:val="16"/>
          <w:szCs w:val="16"/>
        </w:rPr>
        <w:softHyphen/>
        <w:t>ного флота. Далее последовала пе</w:t>
      </w:r>
      <w:r w:rsidRPr="00975B5A">
        <w:rPr>
          <w:rFonts w:ascii="Times New Roman" w:hAnsi="Times New Roman" w:cs="Times New Roman"/>
          <w:color w:val="000000" w:themeColor="text1"/>
          <w:sz w:val="16"/>
          <w:szCs w:val="16"/>
        </w:rPr>
        <w:softHyphen/>
        <w:t>редача заказа на изготовление са</w:t>
      </w:r>
      <w:r w:rsidRPr="00975B5A">
        <w:rPr>
          <w:rFonts w:ascii="Times New Roman" w:hAnsi="Times New Roman" w:cs="Times New Roman"/>
          <w:color w:val="000000" w:themeColor="text1"/>
          <w:sz w:val="16"/>
          <w:szCs w:val="16"/>
        </w:rPr>
        <w:softHyphen/>
        <w:t>молета ленинградскому заводу ГАЗ №3 «Красный летчик».</w:t>
      </w:r>
    </w:p>
    <w:p w14:paraId="7F470004"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МРЛ-1 представлял собой трехме</w:t>
      </w:r>
      <w:r w:rsidRPr="00975B5A">
        <w:rPr>
          <w:rFonts w:ascii="Times New Roman" w:hAnsi="Times New Roman" w:cs="Times New Roman"/>
          <w:color w:val="000000" w:themeColor="text1"/>
          <w:sz w:val="16"/>
          <w:szCs w:val="16"/>
        </w:rPr>
        <w:softHyphen/>
        <w:t>стную летающую лодку, оснащенную двигателем «Либерти» мощностью 400 л.с. Двигатель с толкающим воз</w:t>
      </w:r>
      <w:r w:rsidRPr="00975B5A">
        <w:rPr>
          <w:rFonts w:ascii="Times New Roman" w:hAnsi="Times New Roman" w:cs="Times New Roman"/>
          <w:color w:val="000000" w:themeColor="text1"/>
          <w:sz w:val="16"/>
          <w:szCs w:val="16"/>
        </w:rPr>
        <w:softHyphen/>
        <w:t>душным винтом и лобовым радиатором охлаждения был установлен на подко</w:t>
      </w:r>
      <w:r w:rsidRPr="00975B5A">
        <w:rPr>
          <w:rFonts w:ascii="Times New Roman" w:hAnsi="Times New Roman" w:cs="Times New Roman"/>
          <w:color w:val="000000" w:themeColor="text1"/>
          <w:sz w:val="16"/>
          <w:szCs w:val="16"/>
        </w:rPr>
        <w:softHyphen/>
        <w:t>сах в центре бипланной коробки кры</w:t>
      </w:r>
      <w:r w:rsidRPr="00975B5A">
        <w:rPr>
          <w:rFonts w:ascii="Times New Roman" w:hAnsi="Times New Roman" w:cs="Times New Roman"/>
          <w:color w:val="000000" w:themeColor="text1"/>
          <w:sz w:val="16"/>
          <w:szCs w:val="16"/>
        </w:rPr>
        <w:softHyphen/>
        <w:t>льев. Впереди находилась двухместная кабина пилотов, размещенных рядом друг с другом, перед ними — место воздушного стрелка. Второй стрелок для обороны задней полусферы раз</w:t>
      </w:r>
      <w:r w:rsidRPr="00975B5A">
        <w:rPr>
          <w:rFonts w:ascii="Times New Roman" w:hAnsi="Times New Roman" w:cs="Times New Roman"/>
          <w:color w:val="000000" w:themeColor="text1"/>
          <w:sz w:val="16"/>
          <w:szCs w:val="16"/>
        </w:rPr>
        <w:softHyphen/>
        <w:t>мещался за двигателем.</w:t>
      </w:r>
    </w:p>
    <w:p w14:paraId="61D89D1A"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мнению В.Б. Шаврова, конст</w:t>
      </w:r>
      <w:r w:rsidRPr="00975B5A">
        <w:rPr>
          <w:rFonts w:ascii="Times New Roman" w:hAnsi="Times New Roman" w:cs="Times New Roman"/>
          <w:color w:val="000000" w:themeColor="text1"/>
          <w:sz w:val="16"/>
          <w:szCs w:val="16"/>
        </w:rPr>
        <w:softHyphen/>
        <w:t>рукция лодочного фюзеляжа была чрезмерно трудоемкой и дорогой: «Фанерный корпус был обшит тон</w:t>
      </w:r>
      <w:r w:rsidRPr="00975B5A">
        <w:rPr>
          <w:rFonts w:ascii="Times New Roman" w:hAnsi="Times New Roman" w:cs="Times New Roman"/>
          <w:color w:val="000000" w:themeColor="text1"/>
          <w:sz w:val="16"/>
          <w:szCs w:val="16"/>
        </w:rPr>
        <w:softHyphen/>
        <w:t>кими досками (4x80 мм) на медных заклепках впотай, с алюминиевыми шайбами. По палубе и верхней час</w:t>
      </w:r>
      <w:r w:rsidRPr="00975B5A">
        <w:rPr>
          <w:rFonts w:ascii="Times New Roman" w:hAnsi="Times New Roman" w:cs="Times New Roman"/>
          <w:color w:val="000000" w:themeColor="text1"/>
          <w:sz w:val="16"/>
          <w:szCs w:val="16"/>
        </w:rPr>
        <w:softHyphen/>
        <w:t>ти бортов эти доски были сосновые, ниже — ясеневые, еще ниже — оре</w:t>
      </w:r>
      <w:r w:rsidRPr="00975B5A">
        <w:rPr>
          <w:rFonts w:ascii="Times New Roman" w:hAnsi="Times New Roman" w:cs="Times New Roman"/>
          <w:color w:val="000000" w:themeColor="text1"/>
          <w:sz w:val="16"/>
          <w:szCs w:val="16"/>
        </w:rPr>
        <w:softHyphen/>
        <w:t>ховые, а от ватерлинии и по дну — красного дерева, причем на днище — в два слоя. Между фанерой и до</w:t>
      </w:r>
      <w:r w:rsidRPr="00975B5A">
        <w:rPr>
          <w:rFonts w:ascii="Times New Roman" w:hAnsi="Times New Roman" w:cs="Times New Roman"/>
          <w:color w:val="000000" w:themeColor="text1"/>
          <w:sz w:val="16"/>
          <w:szCs w:val="16"/>
        </w:rPr>
        <w:softHyphen/>
        <w:t>щатой обшивкой был проложен слой полотна, пропитанного подмазочным (несохнущим) лаком. Внешний вид лодки был очень красив, но* и не</w:t>
      </w:r>
      <w:r w:rsidRPr="00975B5A">
        <w:rPr>
          <w:rFonts w:ascii="Times New Roman" w:hAnsi="Times New Roman" w:cs="Times New Roman"/>
          <w:color w:val="000000" w:themeColor="text1"/>
          <w:sz w:val="16"/>
          <w:szCs w:val="16"/>
        </w:rPr>
        <w:softHyphen/>
        <w:t>сколько десятков килограммов лиш</w:t>
      </w:r>
      <w:r w:rsidRPr="00975B5A">
        <w:rPr>
          <w:rFonts w:ascii="Times New Roman" w:hAnsi="Times New Roman" w:cs="Times New Roman"/>
          <w:color w:val="000000" w:themeColor="text1"/>
          <w:sz w:val="16"/>
          <w:szCs w:val="16"/>
        </w:rPr>
        <w:softHyphen/>
        <w:t>него веса были налицо».</w:t>
      </w:r>
    </w:p>
    <w:p w14:paraId="4E0FCDD4"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Постройку МРЛ-1 на ГАЗ №3 за</w:t>
      </w:r>
      <w:r w:rsidRPr="00975B5A">
        <w:rPr>
          <w:rFonts w:ascii="Times New Roman" w:hAnsi="Times New Roman" w:cs="Times New Roman"/>
          <w:color w:val="000000" w:themeColor="text1"/>
          <w:sz w:val="16"/>
          <w:szCs w:val="16"/>
        </w:rPr>
        <w:softHyphen/>
        <w:t>кончили в мае 1925 г., а 6 июня са</w:t>
      </w:r>
      <w:r w:rsidRPr="00975B5A">
        <w:rPr>
          <w:rFonts w:ascii="Times New Roman" w:hAnsi="Times New Roman" w:cs="Times New Roman"/>
          <w:color w:val="000000" w:themeColor="text1"/>
          <w:sz w:val="16"/>
          <w:szCs w:val="16"/>
        </w:rPr>
        <w:softHyphen/>
        <w:t>молет доставили на гидроаэродром, где произвели его сборку, регулировку и пробные спуски на воду. Уже на пер</w:t>
      </w:r>
      <w:r w:rsidRPr="00975B5A">
        <w:rPr>
          <w:rFonts w:ascii="Times New Roman" w:hAnsi="Times New Roman" w:cs="Times New Roman"/>
          <w:color w:val="000000" w:themeColor="text1"/>
          <w:sz w:val="16"/>
          <w:szCs w:val="16"/>
        </w:rPr>
        <w:softHyphen/>
        <w:t>вом этапе испытаний выяснилось, что лобовой радиатор охлаждения мал, а потому двигатель греется, воздушный винт дает на земле 1700 об/мин, при том, что снимать полную мощность с двигателя требовалась при частоте вращения 1550 об/мин. (12197).</w:t>
      </w:r>
    </w:p>
    <w:p w14:paraId="4F58209F"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p>
    <w:p w14:paraId="02E84F1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 начале 1924 был испытан DH-4, на который В.В.Калинин и В.Л.Моисеенко на заводе Дукс ГАЗ-1 поставили более толстое крыло. Были некоторое улучшение ЛД, но в серию внедрять не стали. До этого на машину поставили двигатель Майбах в 260 нр ( (92,308).</w:t>
      </w:r>
    </w:p>
    <w:p w14:paraId="252F5C0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EA729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1924 Дорнье предложил УВП перенести в Россию строительство 100 Комет и предлагали все необходимое оборудование и приспособления. Хотели пригласить и К.Дорнье в качестве ГК. Предполагалось делать и Валь. Государство отказало, хотя УВП был за (70,104).</w:t>
      </w:r>
    </w:p>
    <w:p w14:paraId="513B6AA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77EB1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началу ноября 1924 г. сделали около поло</w:t>
      </w:r>
      <w:r w:rsidRPr="00975B5A">
        <w:rPr>
          <w:rFonts w:ascii="Times New Roman" w:hAnsi="Times New Roman" w:cs="Times New Roman"/>
          <w:color w:val="000000" w:themeColor="text1"/>
          <w:sz w:val="16"/>
          <w:szCs w:val="16"/>
        </w:rPr>
        <w:softHyphen/>
        <w:t>вины деталей, подготовили почти все поковки и отливки РАМ. Работой по РАМ руководили А.Д. Швецов и П.А. Моишеев. Это был 12-цилиндровый У-образный двигатель водяного охлаждения. Изготовление двигателя задержал сначала переезд завода на новую территорию, а затем обнаруженный брак поковок. Сборку РАМ, получившего от УВВС обозначение М-8, завершили толь</w:t>
      </w:r>
      <w:r w:rsidRPr="00975B5A">
        <w:rPr>
          <w:rFonts w:ascii="Times New Roman" w:hAnsi="Times New Roman" w:cs="Times New Roman"/>
          <w:color w:val="000000" w:themeColor="text1"/>
          <w:sz w:val="16"/>
          <w:szCs w:val="16"/>
        </w:rPr>
        <w:softHyphen/>
        <w:t>ко в январе 1926 г. В ходе холодной обкатки произошло несколько поло</w:t>
      </w:r>
      <w:r w:rsidRPr="00975B5A">
        <w:rPr>
          <w:rFonts w:ascii="Times New Roman" w:hAnsi="Times New Roman" w:cs="Times New Roman"/>
          <w:color w:val="000000" w:themeColor="text1"/>
          <w:sz w:val="16"/>
          <w:szCs w:val="16"/>
        </w:rPr>
        <w:softHyphen/>
        <w:t>мок, и к полноценным испытаниям приступили лишь в июле. На стенде М-8 испытывали почти ровно год. Выявились прогары поршней и другие неполадки. За три года, прошедших с момента окончания проектирования, мотор уже успел устареть. Он был слишком тяжел и недостаточно надежен. УВВС утратило к нему интерес. В 1925 г. проектировался усовершенствованный РАМ-2, но о постройке его опытного образца никакой информации нет.</w:t>
      </w:r>
    </w:p>
    <w:p w14:paraId="66831B2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М-8 (РАМ)</w:t>
      </w:r>
    </w:p>
    <w:p w14:paraId="4EB4EDB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Проектировался на заводе «Мотор» (Москва) под руководством А.Д. Швецова и П.А. Моишеева в 1923-1924 гг. Опытный образец проходил испытания с июля 1926 г. Испытания не выдержал из-за прогара поршней и детонации в цилиндрах. Характеристики:</w:t>
      </w:r>
    </w:p>
    <w:p w14:paraId="0E0FB9A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0C521C6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мощность 750/750 л,с.;</w:t>
      </w:r>
    </w:p>
    <w:p w14:paraId="4518620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диаметр цилиндра/ход поршня 165/200 мм;</w:t>
      </w:r>
    </w:p>
    <w:p w14:paraId="537477E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объем 51,0 л;</w:t>
      </w:r>
    </w:p>
    <w:p w14:paraId="362809C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степень сжатия 5,4;</w:t>
      </w:r>
    </w:p>
    <w:p w14:paraId="390C91C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безредукторный;</w:t>
      </w:r>
    </w:p>
    <w:p w14:paraId="324161C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вес 760 кг. Известны модификации:</w:t>
      </w:r>
    </w:p>
    <w:p w14:paraId="114FD02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РАМ, построен один опытный образец;</w:t>
      </w:r>
    </w:p>
    <w:p w14:paraId="3DF133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РАМ-2, проект 1925 г. Подробности неизвестны (11852).</w:t>
      </w:r>
    </w:p>
    <w:p w14:paraId="6964909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0B80E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1924 года был готов проект планера АВФ-10. Расчеты и чертежи рассмотрены и утверждены в техбюро планерного кружка Академии воздушного флота (ныне Военно-воздушная инженерная академия имени Н. Е. Жуковского) (9647).</w:t>
      </w:r>
    </w:p>
    <w:p w14:paraId="1E5C7FB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9CAE5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1924 года проект будущего АВФ-10 был готов. (Первоначальный эскиз А. С. Яковлева сохранился у М. К. Тихонра-вова и сейчас экспонируется в музее Н. Е. Жуковского). Расчеты и чертежи рассмотрены и утверждены к постройке в техбюро планерного кружка Академии воздушного флота имени Н. Е. Жуковского - АВФ (с апреля 1925 года - Военная воздушная академия) (9968).</w:t>
      </w:r>
    </w:p>
    <w:p w14:paraId="5ED8A95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E5BD8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начала 1924-го руководство авиапромышленности, ВСНХ обсуждали различные пути развития металлического самолетостроения в СССР. Выдвигались следующие предложения: брать в качестве базовой организации ГАЗ №1, ЦАГИ или же пытаться осуществлять гармоничное развитие всей отрасли (9662).</w:t>
      </w:r>
    </w:p>
    <w:p w14:paraId="60A5E4F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4D1B7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начале 1924 года решением Особого главного политического управления (ОГПУ) на базе совхоза Всероссийской чрезвычайной комиссии (ВЧК) “Костино”, образованного в 1919 году и занимавшегося опытным семеноводством, создана Болшевская трудовая коммуна №1. Необходимость создания коммуны, как и многих других подобных учреждений в стране, была вызвана неконтролируемым ростом числа беспризорников после Первой мировой войны (1914-1917 гг.), революции 1917 года и Гражданской войны (1918-1921 гг.). Беспризорники активно занимались воровством и грабежами, представляя серьёзную общественную опасность. Поэтому по всей стране были созданы коммуны и детские дома, где занимались перевоспитанием и обучением несовершеннолетних. Болшевская коммуна начиналась с 33 воспитанников и 8 штатных сотрудников. Основным принципом её существования было самоуправление. Задачей преподавателей было обучение подростков какой-либо специальности, для чего в октябре 1924 года были созданы столярная и сапожная мастерские, которые в период с 1926 по 1933 год выросли в трикотажное, обувное, деревообрабатывающее и металлообрабатывающее производство. Коммуна выпускала спортивную обувь и одежду, лыжи, теннисные ракетки, коньки. За это время производство стало приносить ощутимую прибыль, успешно решались вопросы жилья, был построен пионерский лагерь, в 1933 году открылся учебный комбинат, поощрялось увлечение воспитанников коммуны спортом и искусством. Число коммунаров превысило 4 тысячи человек. За 15 лет проведения эксперимента по перевоспитанию молодых правонарушителей в Болшевской трудовой коммуне был накоплен большой педагогический опыт, перенимать который приезжали многочисленные советские и зарубежные специалисты. Развитие коммуны во всех её проявлениях, несомненно, способствовало тому, что в 1939 году посёлок Костино получил статус города. </w:t>
      </w:r>
    </w:p>
    <w:p w14:paraId="442462C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Тем не менее, 1 января 1939 года коммуна прекратила своё существование. Многие её руководители и воспитанники были репрессированы. Все её производственные площади, здания, жилищный и другие фонды решением Совета Народных Комиссаров СССР были переданы Наркомату лёгкой промышленности РСФСР. На месте коммуны был создан “Болшевский комбинат спортивного инвентаря”, который продолжал выпуск спортивной одежды и обуви, лыжи, коньки и аксессуары к ним, теннисные ракетки и другие спорттовары.</w:t>
      </w:r>
    </w:p>
    <w:p w14:paraId="42ED3F8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апреле 1940 года Совнарком СССР принял решение об организации на базе Болшевского спорткомбината нового завода. Согласно приказу Наркоматов авиационной промышленности СССР и лёгкой промышленности РСФСР №713/524 от 10 декабря 1939 года была создана комиссия по передаче комбината в число предприятий авиационной промышленности СССР. </w:t>
      </w:r>
    </w:p>
    <w:p w14:paraId="22AA3D5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Приказом Наркомата авиапромышленности № 220с от 9 марта 1941 года Болшевский спорткомбинат становится Государственным Союзным заводом № 472. Он подчинялся Второму главному управлению НКАП. По заданию правительства начальнику управления было поручено в течение квартала организовать на уже имеющихся производственных площадях новое предприятие по выпуску авиационных радиаторов водяного и масляного охлаждения и лент расчалок для оснащения военных самолётов.</w:t>
      </w:r>
    </w:p>
    <w:p w14:paraId="77FEECC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июня 1941 года началась Великая Отечественная война с немецко-фашистскими захватчиками. В августе 1941 года правительство СССР создало эвакуационный комитет, который координировал отправку стратегически важных предприятий вглубь страны, подальше от зоны военных действий.</w:t>
      </w:r>
    </w:p>
    <w:p w14:paraId="09CF139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 № 472 в два этапа был эвакуирован в г. Кузнецк, Пензенской области. Для перевозки основной части оборудования было выделено 150 железнодорожных вагонов, более двух тысяч рабочих и специалистов с семьями разместились еще в 200 вагонах. Часть оборудования была законсервирована. Полностью эвакуация завершилась в октябре 1941 г.</w:t>
      </w:r>
    </w:p>
    <w:p w14:paraId="682E8A3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разгрома фашистов под Москвой на производственных площадях эвакуированного завода № 472 в начале 1942 года был создан филиал Куйбышевского завода № 145. Он выпускал выливные авиационные приборы типа ВАП-6М, ВАП-100, ВАП-500 и ленты расчалки для оснащения самолётов фронтовой авиации.</w:t>
      </w:r>
    </w:p>
    <w:p w14:paraId="5C78AF4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Директором филиала завода № 145 назначен Николай Кузьмич Сорокин. Главным инженером – Иван Георгиевич Терехов. </w:t>
      </w:r>
    </w:p>
    <w:p w14:paraId="1CE90E1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 6 месяцев работы филиала № 145 Куйбышевского завода схема управления была признана слишком громоздкой и рискованной, особенно в условиях войны. Государственный Комитет Обороны принял решение о создании на базе филиала самостоятельного оборонного предприятия.</w:t>
      </w:r>
    </w:p>
    <w:p w14:paraId="33CE2CE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июня 1942 года постановлением ГКО на базе филиала образован Союзный завод № 455 Второго главного управления НКАП. Именно от этой даты ведёт свою официальную историю “Корпорация “Тактическое ракетное вооружение”. Директором вновь образованного предприятия был назначен Николай Сорокин, главным инженером – Иван Терехов. Число рабочих составило 596 человек.</w:t>
      </w:r>
    </w:p>
    <w:p w14:paraId="079E25C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Законсервированное оборудование было вновь запущено, установлены новые станки и производственные линии. Уже к осени 1942 года предприятие начало выпускать свою продукцию – корпуса выливных авиационных приборов ВАП-200, ВАП-400, ВАП-500. В этот период работало три производственных и два вспомогательных цеха.</w:t>
      </w:r>
    </w:p>
    <w:p w14:paraId="591C77D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1943 году приказом заместителя народного комиссара авиапромышленности № 359 от 27 апреля директором завода № 455 назначен Михаил Петрович Горбунов.</w:t>
      </w:r>
    </w:p>
    <w:p w14:paraId="342F766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концу войны, в 1944-1945 годах НКАП дополнил номенклатуру выпускаемых предприятием изделий аварийными механическими сбрасывателями для самолётов бомбардировочной авиации.</w:t>
      </w:r>
    </w:p>
    <w:p w14:paraId="1BDE70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Приказом НКАП от 19 мая 1944 года главным инженером завода № 455 назначен Александр Георгиевич Александров. </w:t>
      </w:r>
    </w:p>
    <w:p w14:paraId="3F81C2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окончания Великой Отечественной войны многие рабочие и специалисты, эвакуированные в 1941 году в г. Кузнецк, вернулись в Костино и стали работать на заводе № 455. В первые послевоенные годы предприятие производило угнетающее впечатление. Его производственные, жилые и складские помещения находились в полуразрушенном состоянии. На территории лишь кое-где имелась булыжная мостовая. Основным транспортным средством были лошадиные упряжки.</w:t>
      </w:r>
    </w:p>
    <w:p w14:paraId="701B914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1946 году Министерство авиационной промышленности включает в план завода новую продукцию: кассетные двигатели КД4-456А, КДЗ-246А, замков Б-4, В-10-У и электроприводов Б-4-А-2 для самолётов бомбардировочной авиации, разработанных в КБ А.Н.Туполева. Приказом министра авиапрома от 2 апреля 1946 года главным инженером предприятия назначен Василий Иванович Кузьмин.</w:t>
      </w:r>
    </w:p>
    <w:p w14:paraId="6CA2652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 xml:space="preserve">Основной задачей коллектива в послевоенные годы было восстановление и расширение завода № 455. В рамках этого проекта в 1946 году были созданы испытательный цех, горячий цех с литейным, кузнечным и термическим участками, организован отдел заводских лабораторий. В период с 1947 по 1949 годы реконструированы механический цех, цеха нормалей и гальванопокрытий. </w:t>
      </w:r>
    </w:p>
    <w:p w14:paraId="2D107BB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50-е годы завод № 455 активно развивался. Расширялись производственные площади, создавались новые службы, решались социальные вопросы. Огромная заслуга в успешном развитии предприятия принадлежит Михаилу Петровичу Аржакову, который 13 мая 1950 года был назначен директором завода № 455. Под его руководством в 1950 году восстановлен корпус 16, где располагались цех № 4, отдел главного технолога (ОГТ), отдел главного металлурга (ОГМет), а также инструментальный отдел. Кроме этого, была создана рентгеновская лаборатория ОГМет, реконструирован участок сборки узлов цеха № 15.</w:t>
      </w:r>
    </w:p>
    <w:p w14:paraId="6C65F10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1950 года по инициативе Михаила Аржакова началось расширение выпуска товаров народного потребления с целью создания их серийного производства. До этого момента на заводе небольшими партиями производилась металлическая посуда и другие изделия из металла. К 1953 году был разработан и запущен в серию чайно-кофейный сервиз, впоследствии удостоившийся государственного Знака качества.</w:t>
      </w:r>
    </w:p>
    <w:p w14:paraId="1DDC1DB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декабре 1951 года приказом Министра авиапрома главным инженером предприятия назначен Михаил Ильич Муромцев.</w:t>
      </w:r>
    </w:p>
    <w:p w14:paraId="206DBC1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1953-1955 годах продолжалось расширение завода, а также его социальной инфраструктуры. Создан цех окончательной сборки, образована контрольно-испытательная станция (КИС), построен пионерский лагерь “Лесное озеро” на 200 мест. К 1955 году, после выполнения заказа на изготовление турельных установок с автоматическим наведением для бомбардировщиков Мясищева, предприятие становится одним из основных поставщиков вооружений для авиации. </w:t>
      </w:r>
    </w:p>
    <w:p w14:paraId="2CD5B5C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Несмотря на то, что концепция конструкции и назначения крылатой ракеты была сформулирована еще до Первой мировой войны, лишь боевые действия во время Второй мировой войны 1939-1945 гг. показали, что пришло время реактивных двигателей и тактических крылатых ракет в частности.</w:t>
      </w:r>
    </w:p>
    <w:p w14:paraId="1DABF4C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1955 году завод № 455 получил задание правительства на создание ракетных систем класса “воздух-воздух”. Коллектив предприятия приступил к созданию производственной базы для их разработки и выпуска, одновременно начались работы по проектированию ракет.</w:t>
      </w:r>
    </w:p>
    <w:p w14:paraId="68D958F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Серийное производство первой отечественной управляемой ракеты класса “воздух-воздух” РС-1-У было освоено на предприятии в 1956 году. Она разработана известным конструктором Дмитрием Людвиговичем Томашевичем в ОКБ-2 и предназначалась для оснащения истребителей МиГ-17ПФУ и Як-25П.</w:t>
      </w:r>
    </w:p>
    <w:p w14:paraId="753604A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Работы по созданию управляемых ракет расширялись и 17 мая 1957 года приказом МАП на базе серийного конструкторского отдела завода № 455 было образовано конструкторское бюро. Его возглавил Михаил Ефимович Едидович, работавший до этого главным технологом предприятия. Коллектив КБ приступил к созданию ракеты класса “воздух-воздух” Р-55 для оснащения самолётов МиГ-21 бис, Су-9, Су-15.</w:t>
      </w:r>
    </w:p>
    <w:p w14:paraId="345DFC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проведения испытаний ракеты РС-1-У и принятия её на вооружение в военно-воздушные силы Советской Армии началась разработка более совершенных моделей РС-2-У и РС-2-УС, которые предназначались как для обычной, так и для сверхзвуковой авиации. Они наводились на цель по линии, образованной сканирующим лучом радиолокационной станции самолёта перехватчика.</w:t>
      </w:r>
    </w:p>
    <w:p w14:paraId="14A3CF7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Продолжалась реконструкция и расширение производственных мощностей, осваивались новые технологии. В 1956 году освоена ковка и штамповка деталей из цветных металлов. В период 1958-1959 годов внедрена автоматическая аргонно-дуговая сварка алюминиевых сплавов, организованы эксплуатационно-ремонтный отдел и участок магниевого литья. Летом 1958 года руководители завода и КБ во главе с Михаилом Аржаковым совершили предварительную поездку в г. Ахтубинск, Астраханской области для определения места под строительство собственного испытательного центра. </w:t>
      </w:r>
    </w:p>
    <w:p w14:paraId="6B5BC1E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Новая продукция требовала привлечения квалифицированных специалистов. Коллектив завода пополнялся выпускниками Днепропетровского государственного университета и авиационных институтов. В 1959 году на базе предприятия открылся филиал Всесоюзного заочного политехнического института.</w:t>
      </w:r>
    </w:p>
    <w:p w14:paraId="3A29BB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Кроме продукции военного назначения, на предприятии активно развивалось производство товаров народного потребления. Под руководством Михаила Аржакова в 1958 году был введён в строй отдельный цех ТНП, где началось серийное производство чайно-кофейных сервизов. </w:t>
      </w:r>
    </w:p>
    <w:p w14:paraId="6E1ADE7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60-е годы завод № 455 продолжал расширять основное и вспомогательные производства и ассортимент продукции. В это время, кроме уже серийно выпускавшихся ракет РС-1-У, РС-2-У и РС-2-УС, была освоена сборка зенитной управляемой ракеты (ЗУР) с интегральной двигательной установкой 3М9 для зенитного ракетного комплекса “Куб”. ЗРК разработан под руководством главного конструктора И.И. Торопова в ОКБ завода № 134 МАП. Кроме этого, предприятие производило ракеты класса “воздух-воздух” Р-8М, Р-8М1Р, Р-8М1Т, К-98, К-98МР, К-98МТ, Р-4, Р-40, разработанные ОКБ-4, которым руководил легендарный разработчик советских управляемых ракет Матус Рувимович Бисноват. </w:t>
      </w:r>
    </w:p>
    <w:p w14:paraId="17D6637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Одновременно с боевыми ракетами, с начала 60-х годов завод изготавливал малоразмерные ракеты-мишени ИЦ-59 (“Олень”), ИЦ-60 (“Заяц”), которые предназначались для обучения лётного состава строевых частей применению ракет “воздух-воздух”. Они имели программное управление и запускались с истребителя. К примеру, мишень ИЦ-59 (“Олень”) оснащалась автопилотом и аппаратурой радиоуправления, измерения траектории и пролёта, поиска и передачи данных на наземные измерительные пункты. Запуск “Оленя” осуществлялся с самолёта ТУ-16НКРМ, после чего мишень выполняла программный полёт на высоте свыше 15 км и корректировалась по курсу и высоте с наземного пункта управления. Для повторного использования на ИЦ-59 имелась парашютно-реактивная система спасения. По итогам государственных лётных испытаний ракета принята на вооружение в 1964 году.</w:t>
      </w:r>
    </w:p>
    <w:p w14:paraId="16B3727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базе ракеты РС-2-УС была разработана и запущена в серийное производство новая ракета класса “воздух-воздух” Р-55 для вооружения истребителей МиГ-21 бис, Су-9 и Су-15. На этой модели использовалась тепловая головка самонаведения, которая имела повышенную помехозащищённость. Это обеспечивало эффективное применение ракеты на высотах от 0 до 22 км и перехват воздушных целей на дальности от 1,2 до 10 км.</w:t>
      </w:r>
    </w:p>
    <w:p w14:paraId="7D3B716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1963 году были проведены первые испытания по применению ракеты РС-2-УС по наземным целям. Как сказано в акте № 50: “Пуски ракет РС-2-УС по наземным целям возможны, но нецелесообразны в виду недостаточной точности попадания ракеты при малой её боевой части”. Кроме этого, в 1965 году Советскому правительству поступил запрос от Вьетнама на разработку и поставку ракет класса “воздух-поверхность”. Технические предложения по созданию такой ракеты были разработаны совместно ОКБ им. Микояна и Государственным научно-исследовательским институтом авиационных систем. После одобрения коллегией МАП технические предложения были переданы на завод № 455.</w:t>
      </w:r>
    </w:p>
    <w:p w14:paraId="6C7AA0B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Для разработки конструкторской документации ракеты Х-66 приказом министра авиапрома № 100 от 12 марта 1966 года на предприятии создаётся Опытно-конструкторское бюро (ОКБ), которое возглавил Юрий Николаевич Королёв. Лётная отработка Х-66 проводилась с 1967 по 1968 год и приказом министра обороны № 0075 от 20 июня 1968 года ракета была принята на вооружение. Во время проведения испытаний в ОКБ началась разработка новой ракеты класса “воздух-поверхность” Х-23, которая была готова к заводским лётным испытаниям к концу 1967 года. </w:t>
      </w:r>
    </w:p>
    <w:p w14:paraId="3775332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апреля 1966 г. завод № 455 переименован в Калининградский машиностроительный завод (КМЗ). В 1967 году началось строительство собственного испытательного комплекса в г. Ахтубинске, Астраханской области.</w:t>
      </w:r>
    </w:p>
    <w:p w14:paraId="263907F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1968 года главным инженером завода стал Николай Сергеевич Жучков.</w:t>
      </w:r>
    </w:p>
    <w:p w14:paraId="74F32E3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60-х годов коллектив КМЗ освоил производство ряда ракет класса “воздух-воздух” - Р-40, Р-40Д, Р-40Д1.</w:t>
      </w:r>
    </w:p>
    <w:p w14:paraId="30403F7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За десять лет с 1960 по 1969 годы предприятие значительно расширилось. Построен учебный корпус, цех пластмасс, создана химико-технологическая лаборатория, закончилась реконструкция литейного цеха. Внедрены аргонно-дуговая, контактная и роликовая сварка титановых сплавов, а также литьё и изготовление деталей из них. В производстве начали применяться новые материалы – эпоксидные клеи, компаунды, герметики и пеногерметики. </w:t>
      </w:r>
    </w:p>
    <w:p w14:paraId="2BCF38C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Государственные испытания ракеты Х-23 на самолётах МиГ-23 и МиГ-23Б начались 20 марта 1970 года и продолжались по 3 октября 1973. По результатам большого количества пробных пусков Х-23 в 1974 году была принята на вооружение. </w:t>
      </w:r>
    </w:p>
    <w:p w14:paraId="47C1285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70-х годов возникла необходимость в усовершенствовании управляемого тактического оружия, и в 1971 году специалистами ОКБ была создана принципиально новая система наведения авиационных ракет класса “воздух-поверхность” при помощи лазерного луча. На цель, находящуюся на земле, наводился узкий лазерный луч, являющийся ориентиром для головки самонаведения (ГСН). Луч вырабатывался генератором лазерной системы, которой оснащались самолёты Су-17М-2, Су-17-М-3, МиГ-27. Новая ракета с лазерной ГСН получила индекс Х-25 и была отнесена к приоритетным направлениям развития ракетного производства. Государственные лётные испытания этой модели проводились с августа по 24 ноября 1974 года, а в 1975 году ракета была запущена в серийное производство.</w:t>
      </w:r>
    </w:p>
    <w:p w14:paraId="5836795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Работы по расширению возможностей управляемых ракет шли в нескольких направлениях. В 1972 году инженеры ОКБ приступили к созданию противорадиолокационной ракеты Х-27, оснащённой пассивной радиолокационной головкой самонаведения (ПРГС), способной пеленговать цель – радиолокационные станции противника различного типа. К 1975 году ракета и разработанный для неё автопилот СУР-73 были готовы и 8 августа начались государственные лётные испытания Х-27 на самолёте МиГ-27.</w:t>
      </w:r>
    </w:p>
    <w:p w14:paraId="3CD9B44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1973 году главным конструктором ОКБ назначен доктор технических наук Виктор Никифорович Бугайский, который уже имел до этого большой практический опыт создания авиационной и ракетной техники. Под его руководством были проанализированы конструкции ракет Х-66, Х-23 и Х-25, что привело к созданию концепции модульного проектирования управляемых авиационных ракет. В 1973 году начались работы по формированию рациональной системы модулей.</w:t>
      </w:r>
    </w:p>
    <w:p w14:paraId="06E4FD8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1974 году директором Калининградского машиностроительного завода назначен Вячеслав Александрович Беляков, занимавшийся до этого активной профсоюзной и партийной деятельностью.</w:t>
      </w:r>
    </w:p>
    <w:p w14:paraId="19DFDF3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период проведения лётных испытаний ракеты Х-27 в ОКБ предприятия начались работы по созданию ещё одной противорадиолокационной ракеты Х-31. Её проектирование началось еще в 1972 году. Ракета была уникальной для своего времени. Использование принципиально нового двигателя позволяло ей развивать очень высокую скорость и поражать зенитно-ракетный комплекс противника прежде, чем тот успеет обнаружить и сбить самолёт-носитель.</w:t>
      </w:r>
    </w:p>
    <w:p w14:paraId="3C8233E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период с 1970 по 1975 год продолжалось расширение и модернизация основного производства. Построены несколько новых цехов, в том числе цех защитных покрытий и лаборатория рентгеноконтроля, складские помещения. Началось оснащение предприятия новейшими станками с числовым программным управлением </w:t>
      </w:r>
      <w:r w:rsidRPr="00975B5A">
        <w:rPr>
          <w:rFonts w:ascii="Times New Roman" w:hAnsi="Times New Roman" w:cs="Times New Roman"/>
          <w:color w:val="000000" w:themeColor="text1"/>
          <w:sz w:val="16"/>
          <w:szCs w:val="16"/>
        </w:rPr>
        <w:lastRenderedPageBreak/>
        <w:t xml:space="preserve">(ЧПУ), а также строительство нового участка титанового литья. В 1974 году ОКБ было оснащено первой отечественной ЭВМ – БЭСМ-4), которая занимала большое помещение в конструкторском бюро. </w:t>
      </w:r>
    </w:p>
    <w:p w14:paraId="6A0D8A8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Кроме этого, развивалось производство ТНП. Так, в 1972 году было создано отдельное конструкторское бюро отдела ТНП, в 1974 году внедрён процесс блестящего никелирования изделий из металла, а в 1975 году принято решение о разработке первой отечественной электрической бытовой гладильной машины. </w:t>
      </w:r>
    </w:p>
    <w:p w14:paraId="2488D2B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период с 1975 по 1980 год продолжалось активное расширение производства и модельного ряда выпускаемого ракетного оружия. В 1976 году был введён в строй новый корпус сборочного цеха, построен склад химикатов и лабораторный комплекс в Ахтубинске, реконструирован отдел главного металлурга.</w:t>
      </w:r>
    </w:p>
    <w:p w14:paraId="300940C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1976 году на вооружение принята модель Х-25, в течение всего года и всю первую половину 1977 года продолжались испытания противорадиолокационной ракеты Х-27.</w:t>
      </w:r>
    </w:p>
    <w:p w14:paraId="6E06DAE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Кроме этого, впервые в мировой практике в 1977 году были проведены реальные пуски тактической ракеты Х-23 с вертолёта соосной системы несущих винтов Ка-252ТБ. В этом же году коллектив ОКБ разработал и представил техническое предложение по созданию противокорабельной ракеты Х-35 (в дальнейшем ими оснащался ракетный комплекс “Уран”).</w:t>
      </w:r>
    </w:p>
    <w:p w14:paraId="180883C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Расширение КМЗ привело к созданию на его базе “Калининградского производственно-конструкторского объединения “Стрела” (“КПКО “Стрела”). Приказ № 459 министра авиационной промышленности о преобразовании предприятия подписан 2 ноября 1976 года. В новое объединение вошли КМЗ, ОКБ “Звезда”, Костромской механический и Бендерский машиностроительный заводы.</w:t>
      </w:r>
    </w:p>
    <w:p w14:paraId="19B3EAB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январе 1978 года вышло решение ВПК Совета Министров № 17, а в феврале того же года приказ МАП № 60 о создании на базе модели Х-31 её противокорабельного варианта Х-31А. Новая ракета, предназначенная для поражения надводных кораблей водоизмещением до 4500 тонн, комплектовалась активной радиолокационной системой наведения и проникающей боевой частью. 7 августа 1978 года КПКО “Стрела” переименовано в Калининградское производственное объединение “Стрела” (“КПО “Стрела”).</w:t>
      </w:r>
    </w:p>
    <w:p w14:paraId="264059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Одним из основных направлений развития ракетного оружия являлась разработка модульной ракеты класса “воздух-поверхность”. Необходимость такой ракеты диктовало развитие всего мирового ракетостроения. При очень быстрых темпах роста рынка тактического оружия увеличивалось количество моделей ракет, что требовало постоянного расширения производства и, соответственно, серьёзных капиталовложений. В конце 1978 года, после выхода постановления Правительства, на КПО начались практические работы по созданию такой ракеты. Основными принципами, заложенными в идеологию её построения, были:</w:t>
      </w:r>
    </w:p>
    <w:p w14:paraId="0DBB4597" w14:textId="77777777" w:rsidR="007B4D9C" w:rsidRPr="00975B5A" w:rsidRDefault="007B4D9C" w:rsidP="00975B5A">
      <w:p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rPr>
        <w:tab/>
        <w:t>замена находящихся в производстве трёх ракет Х-23М, Х-25 и Х-27 одной моделью со сменными системами наведения;</w:t>
      </w:r>
    </w:p>
    <w:p w14:paraId="64696BFF" w14:textId="77777777" w:rsidR="007B4D9C" w:rsidRPr="00975B5A" w:rsidRDefault="007B4D9C" w:rsidP="00975B5A">
      <w:p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rPr>
        <w:tab/>
        <w:t>возможность формирования в строевых частях необходимого облика ракеты;</w:t>
      </w:r>
    </w:p>
    <w:p w14:paraId="3B61140B" w14:textId="77777777" w:rsidR="007B4D9C" w:rsidRPr="00975B5A" w:rsidRDefault="007B4D9C" w:rsidP="00975B5A">
      <w:p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rPr>
        <w:tab/>
        <w:t>возможность совершенствования этого класса тактического оружия за счёт применения новых типов боевых частей и систем наведения.</w:t>
      </w:r>
    </w:p>
    <w:p w14:paraId="164AADE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Создание модульной ракеты Х-25М должно было позволить предприятию уменьшить количество типов ракет “воздух-поверхность”, снизить затраты и сроки на разработку новых моделей, повысить надёжность и упростить их эксплуатацию.</w:t>
      </w:r>
    </w:p>
    <w:p w14:paraId="49FD80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итоге были сформированы три варианта модульной ракеты Х-25М:</w:t>
      </w:r>
    </w:p>
    <w:p w14:paraId="1D301BE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Х-25МП – противорадиолокационная ракета с двумя модулями ПРГСН, работающими в различных диапазонах.</w:t>
      </w:r>
    </w:p>
    <w:p w14:paraId="59AC735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Х-25МЛ – многоцелевая ракета с лазерной ГСН;</w:t>
      </w:r>
    </w:p>
    <w:p w14:paraId="47D2CB4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Х-25МР – многоцелевая ракета с радиокомандной аппаратурой наведения.</w:t>
      </w:r>
    </w:p>
    <w:p w14:paraId="7CCDD68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Кроме выпуска ракетного оружия собственной разработки, КПО “Стрела” занималась также изготовлением ракет по государственным заказам. Так, в 1979 году была получена для подготовки к производству ракета нового поколения Р-33, разработанная Государственным машиностроительным конструкторским бюро “Вымпел”. Несмотря на конструктивные и технологические решения, которые были отработанны другой конструкторской школой, предприятие к весне 1981 года выпустило и сдало заказчику необходимую партию ракет.</w:t>
      </w:r>
    </w:p>
    <w:p w14:paraId="7FAC1AE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80-е годы на объединении продолжались работы сразу по нескольким направлениям – разработка и создание тактических управляемых ракет как классического, так и модульного типа, ракет-мишеней, ракетных комплексов, а также товаров народного потребления.</w:t>
      </w:r>
    </w:p>
    <w:p w14:paraId="08905D7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успешных испытаний постановлением Совета Министров СССР от 2 сентября 1980 года на вооружение советских ВВС была принята противорадиолокационная ракета Х-27. Одновременно, в январе 1980 года, завершилась наземная отработка и начались лётные испытания мишени ИЦ-59В “Магнит”, которая являлась дальнейшим развитием модели ИЦ-59 “Олень”. ИЦ-59В отличалась от предшественницы большей высотой и дальностью полёта, а также увеличенной стартовой массой. В ОКБ продолжались также работы над следующим поколением мишеней – М-31, МА-31, ИЦ-35.</w:t>
      </w:r>
    </w:p>
    <w:p w14:paraId="255F7B5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Успешные работы КПО “Стрела” в деле повышения обороноспособности страны были по достоинству оценены правительством. Указом Президиума Верховного Совета СССР от 16 сентября 1981 года за заслуги в создании отечественных авиационных ракет класса “воздух-поверхность” объединение награждено орденом Трудового Красного Знамени.</w:t>
      </w:r>
    </w:p>
    <w:p w14:paraId="5B0ADCB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1981 году завершились государственные испытания модульной ракеты Х-25М, после которых она была принята на вооружение. Серийно её стали выпускать в 1982 году. В мае того же года специалисты завода приступили к лётным испытаниям противорадиолокационной сверхзвуковой ракеты Х-31П.</w:t>
      </w:r>
    </w:p>
    <w:p w14:paraId="4AC34A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марте 1983 года на должность главного конструктора объединения назначен Виктор Георгиевич Галушко. В том же году, 16 марта подписано Правительственное постановление о начале опытно-конструкторских работ по созданию корабельного ракетного комплекса “Уран” с противокорабельной ракетой Х-35Э, конструкторская документация по которой была практически готова. Для испытаний комплекса в реальных морских условиях на побережье Чёрного моря, в окрестностях г. Феодосии в ноябре 1983 года был оборудован полигон, являвшийся филиалом “Стрелы”. </w:t>
      </w:r>
    </w:p>
    <w:p w14:paraId="4115A18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успешно проведённых испытаний в 1985 году КПО “Стрела” приступило к серийному производству ракеты Х-31П. Одновременно с этим 5 ноября 1985 года начался первый этап предварительных испытаний ракеты Х-35Э, завершившийся в 1987 году.</w:t>
      </w:r>
    </w:p>
    <w:p w14:paraId="75E26C1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1986 главным конструктором ОКБ стал Георгий Иванович Хохлов, а в январе 1987 года генеральным директором КПО “Стрела” назначен Вячеслав Анатольевич Шаповалов. Тогда же начались лётно-конструкторские испытания КРК “Уран-Э”.</w:t>
      </w:r>
    </w:p>
    <w:p w14:paraId="0A5A9DF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Государственные испытания ракеты Х-31П завершились в 1988 году, а через год – противокорабельной сверхзвуковой ракеты Х-31А на самолёте Су-24М и началось её серийное производство.</w:t>
      </w:r>
    </w:p>
    <w:p w14:paraId="516A789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Кроме этого в 1989 году были проведены лётные испытания ракеты-мишени М-31 и завершён второй этап лётных испытаний ракеты Х-35Э. Выполнен большой заказ по изготовлению линз Люнеберга. Опытно-конструкторское бюро выделено из состава объединения в самостоятельное юридическое лицо – ОКБ “Звезда”.</w:t>
      </w:r>
    </w:p>
    <w:p w14:paraId="7CA07E8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1990 году на должность генерального директора предприятия назначен Николай Сергеевич Жучков, главного инженера – Сергей Павлович Яковлев.</w:t>
      </w:r>
    </w:p>
    <w:p w14:paraId="3424280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Кроме разработки боевых ракет, на предприятии полным ходом шли работы по ракетам-мишеням. В 1993 году начались работы над моделью МА-31, которая была уже совершенно новым поколением ракет со значительно расширенными возможностями. Первые пуски этой модели проведены в 1996 году одновременно в России и в США, куда по контракту поставлялись МА-31. </w:t>
      </w:r>
    </w:p>
    <w:p w14:paraId="6A1FE2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1994 году генеральным директором производства стал Сергей Павлович Яковлев, главным инженером – Иван Дмитриевич Тесля. В этом же году успешно завершились государственные испытания ракеты-мишени ИЦ-35 01, а также заключён первый контракт на поставку ракет Х-35Э для КРК “Уран-Э”. А 26 декабря 1994 года произошло слияние ГУП “КМЗ “Стрела” и ОКБ “Звезда”. В результате было образовано ГУП “Звезда-Стрела”. В следующем, 1995 году, ГУП “Звезда-Стрела” становится Федеральным государственным унитарным предприятием “Государственный научно-производственный центр “Звезда-Стрела” (ФГУП “ГНПЦ “Звезда-Стрела”). Генеральным директором - генеральным конструктором предприятия назначен Сергей Павлович Яковлев, главным конструктором – Юрий Дмитриевич Новиков.</w:t>
      </w:r>
    </w:p>
    <w:p w14:paraId="644F281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период с 1992 по 1997 год проводился второй этап лётно-конструкторских испытаний “Уран-Э”. К 1999 году конструкция комплекса была окончательно отработана, и начались государственные испытания ракеты Х-35Э в составе КРК “Уран-Э”. В том же году главным конструктором ГНПЦ стал Алексей Иванович Бельских.</w:t>
      </w:r>
    </w:p>
    <w:p w14:paraId="4BC1616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Параллельно с работами над корабельным комплексом ОКБ отрабатывало вопрос использования ракеты Х-35Э в составе берегового ракетного комплекса “Бал-Э”, сконструированного “КБ Машиностроения”. В 2000 году были проведены первые испытания этого комплекса.</w:t>
      </w:r>
    </w:p>
    <w:p w14:paraId="54C299F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Хотя основной задачей ГНПЦ “Звезда-Стрела” было создание тактического ракетного оружия, деятельность ОКБ охватывала и вопросы обороны практически от всех видов стратегической угрозы. Разрабатывались проекты защиты от крылатых ракет, от подводных лодок с межконтинентальными баллистическими ракетами, от межконтинентальных управляемых ракет.</w:t>
      </w:r>
    </w:p>
    <w:p w14:paraId="489961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2000 году на должность главного инженера назначен Юрий Павлович Галкин. Организована редакция заводской многотиражной газеты “Звезда-Стрела” (10776).</w:t>
      </w:r>
    </w:p>
    <w:p w14:paraId="3F4379F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A9D03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1924 г. в результате продолжительных изыска</w:t>
      </w:r>
      <w:r w:rsidRPr="00975B5A">
        <w:rPr>
          <w:rFonts w:ascii="Times New Roman" w:hAnsi="Times New Roman" w:cs="Times New Roman"/>
          <w:color w:val="000000" w:themeColor="text1"/>
          <w:sz w:val="16"/>
          <w:szCs w:val="16"/>
        </w:rPr>
        <w:softHyphen/>
        <w:t>нии В.А.Артемьева в области ракетного топлива для разрабатываемых им совместно с Н.И.Тихомировым 76,2-мм боевых ракет работали с пироксилино-тротиловым порохом на нелетучем растворителе - тротиле. Позже в мастерской ГДЛ именно из него кустарным способом Делали первые образцы пороховых шашек. Процесс получения шашек из ПТП заключался в смешивании под водой пороховой массы, отжиме от воды, просеивании, прессовании из “зерен” (гранул) в глухих холодных матрицах. Затем их сушили при температуре 45-75°С в течение 7-10 суток, после чего прессовали в ци</w:t>
      </w:r>
      <w:r w:rsidRPr="00975B5A">
        <w:rPr>
          <w:rFonts w:ascii="Times New Roman" w:hAnsi="Times New Roman" w:cs="Times New Roman"/>
          <w:color w:val="000000" w:themeColor="text1"/>
          <w:sz w:val="16"/>
          <w:szCs w:val="16"/>
        </w:rPr>
        <w:softHyphen/>
        <w:t>линдрические шашки в глухих горячих матрицах при температуре + 135°С с выдержкой под давлением до 35 мин и медленно (во избежание растрескивания) охлаждали. Технология была сложной, низкопроизво</w:t>
      </w:r>
      <w:r w:rsidRPr="00975B5A">
        <w:rPr>
          <w:rFonts w:ascii="Times New Roman" w:hAnsi="Times New Roman" w:cs="Times New Roman"/>
          <w:color w:val="000000" w:themeColor="text1"/>
          <w:sz w:val="16"/>
          <w:szCs w:val="16"/>
        </w:rPr>
        <w:softHyphen/>
        <w:t>дительной и требовала применения гидравлических прессов. Однако в течение 10 лет РЗ готовили именно из пороха ПТП.</w:t>
      </w:r>
    </w:p>
    <w:p w14:paraId="7FA5BA9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Даже в специализированной литературе упоминается об одной не со</w:t>
      </w:r>
      <w:r w:rsidRPr="00975B5A">
        <w:rPr>
          <w:rFonts w:ascii="Times New Roman" w:hAnsi="Times New Roman" w:cs="Times New Roman"/>
          <w:color w:val="000000" w:themeColor="text1"/>
          <w:sz w:val="16"/>
          <w:szCs w:val="16"/>
        </w:rPr>
        <w:softHyphen/>
        <w:t>всем убедительной истории - как был выбран калибр 82 мм. Якобы тра</w:t>
      </w:r>
      <w:r w:rsidRPr="00975B5A">
        <w:rPr>
          <w:rFonts w:ascii="Times New Roman" w:hAnsi="Times New Roman" w:cs="Times New Roman"/>
          <w:color w:val="000000" w:themeColor="text1"/>
          <w:sz w:val="16"/>
          <w:szCs w:val="16"/>
        </w:rPr>
        <w:softHyphen/>
        <w:t>диционный для русской артиллерии трехдюймовый калибр первона</w:t>
      </w:r>
      <w:r w:rsidRPr="00975B5A">
        <w:rPr>
          <w:rFonts w:ascii="Times New Roman" w:hAnsi="Times New Roman" w:cs="Times New Roman"/>
          <w:color w:val="000000" w:themeColor="text1"/>
          <w:sz w:val="16"/>
          <w:szCs w:val="16"/>
        </w:rPr>
        <w:softHyphen/>
        <w:t>чально определили и для авиационного РС. Однако при изготовлении матриц для прессования шашек неточно учли усадку пороха. В итоге их фактический диаметр оказался равным 24 мм, и РЗ не помещался в ка</w:t>
      </w:r>
      <w:r w:rsidRPr="00975B5A">
        <w:rPr>
          <w:rFonts w:ascii="Times New Roman" w:hAnsi="Times New Roman" w:cs="Times New Roman"/>
          <w:color w:val="000000" w:themeColor="text1"/>
          <w:sz w:val="16"/>
          <w:szCs w:val="16"/>
        </w:rPr>
        <w:softHyphen/>
        <w:t>меру двигателя. Переделывать прессовое оборудование не стали, увели</w:t>
      </w:r>
      <w:r w:rsidRPr="00975B5A">
        <w:rPr>
          <w:rFonts w:ascii="Times New Roman" w:hAnsi="Times New Roman" w:cs="Times New Roman"/>
          <w:color w:val="000000" w:themeColor="text1"/>
          <w:sz w:val="16"/>
          <w:szCs w:val="16"/>
        </w:rPr>
        <w:softHyphen/>
        <w:t>чив калибр снаряда. Так случайно именно пороховики (с учетом толщи</w:t>
      </w:r>
      <w:r w:rsidRPr="00975B5A">
        <w:rPr>
          <w:rFonts w:ascii="Times New Roman" w:hAnsi="Times New Roman" w:cs="Times New Roman"/>
          <w:color w:val="000000" w:themeColor="text1"/>
          <w:sz w:val="16"/>
          <w:szCs w:val="16"/>
        </w:rPr>
        <w:softHyphen/>
        <w:t>ны стенок камеры двигателя и необходимых местных утолщений по на</w:t>
      </w:r>
      <w:r w:rsidRPr="00975B5A">
        <w:rPr>
          <w:rFonts w:ascii="Times New Roman" w:hAnsi="Times New Roman" w:cs="Times New Roman"/>
          <w:color w:val="000000" w:themeColor="text1"/>
          <w:sz w:val="16"/>
          <w:szCs w:val="16"/>
        </w:rPr>
        <w:softHyphen/>
        <w:t>ружному диаметру корпуса двигателя), определили калибр авиационно</w:t>
      </w:r>
      <w:r w:rsidRPr="00975B5A">
        <w:rPr>
          <w:rFonts w:ascii="Times New Roman" w:hAnsi="Times New Roman" w:cs="Times New Roman"/>
          <w:color w:val="000000" w:themeColor="text1"/>
          <w:sz w:val="16"/>
          <w:szCs w:val="16"/>
        </w:rPr>
        <w:softHyphen/>
        <w:t>го реактивного снаряда, равный 82 мм.</w:t>
      </w:r>
    </w:p>
    <w:p w14:paraId="13F5748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Похоже, первым эту не более чем красивую легенду в 1972 г. озвучил весьма уважаемый профессор Т.Ф.Беляев в своем первом издании бро</w:t>
      </w:r>
      <w:r w:rsidRPr="00975B5A">
        <w:rPr>
          <w:rFonts w:ascii="Times New Roman" w:hAnsi="Times New Roman" w:cs="Times New Roman"/>
          <w:color w:val="000000" w:themeColor="text1"/>
          <w:sz w:val="16"/>
          <w:szCs w:val="16"/>
        </w:rPr>
        <w:softHyphen/>
        <w:t>шюры “Ракетные заряды и пороха к реактивной артиллерии Советской Армии периода Великой Отечественной войны”. По-видимому, это был незатейливый “пиар” для привлечения хоть какого-то внимания к рол и “пороховиков” в создании “катюши”.</w:t>
      </w:r>
    </w:p>
    <w:p w14:paraId="4A832D6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Однако перепрессовать пороховые шашки на новые изделия требуемых габаритов экономически более выгодно, нежели сдавать в металлолом гото</w:t>
      </w:r>
      <w:r w:rsidRPr="00975B5A">
        <w:rPr>
          <w:rFonts w:ascii="Times New Roman" w:hAnsi="Times New Roman" w:cs="Times New Roman"/>
          <w:color w:val="000000" w:themeColor="text1"/>
          <w:sz w:val="16"/>
          <w:szCs w:val="16"/>
        </w:rPr>
        <w:softHyphen/>
        <w:t>вые корпуса 76-мм ракетных снарядов и изготавливать новые для 82-мм бо</w:t>
      </w:r>
      <w:r w:rsidRPr="00975B5A">
        <w:rPr>
          <w:rFonts w:ascii="Times New Roman" w:hAnsi="Times New Roman" w:cs="Times New Roman"/>
          <w:color w:val="000000" w:themeColor="text1"/>
          <w:sz w:val="16"/>
          <w:szCs w:val="16"/>
        </w:rPr>
        <w:softHyphen/>
        <w:t>еприпасов. Не стоит и недооценивать уровня профессионализма советских ученых-пороховиков. Еще до начала работ по ракетным снарядам калибра 82 мм к 1930 г. они уже достаточно “поупражнялись” на нескольких тоннах по</w:t>
      </w:r>
      <w:r w:rsidRPr="00975B5A">
        <w:rPr>
          <w:rFonts w:ascii="Times New Roman" w:hAnsi="Times New Roman" w:cs="Times New Roman"/>
          <w:color w:val="000000" w:themeColor="text1"/>
          <w:sz w:val="16"/>
          <w:szCs w:val="16"/>
        </w:rPr>
        <w:softHyphen/>
        <w:t>роховых шашек самых различных габаритов. Кроме того, упоминаний о РС калибра 76 мм в документах не встречается, а вот опытные ракетно-сигналъ-ные, трассирующие и осветительные, но калибра 74 мм реально существова</w:t>
      </w:r>
      <w:r w:rsidRPr="00975B5A">
        <w:rPr>
          <w:rFonts w:ascii="Times New Roman" w:hAnsi="Times New Roman" w:cs="Times New Roman"/>
          <w:color w:val="000000" w:themeColor="text1"/>
          <w:sz w:val="16"/>
          <w:szCs w:val="16"/>
        </w:rPr>
        <w:softHyphen/>
        <w:t xml:space="preserve">ли. </w:t>
      </w:r>
    </w:p>
    <w:p w14:paraId="2571157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Истинная причина “узаконившая” калибры ракетных снарядов вы</w:t>
      </w:r>
      <w:r w:rsidRPr="00975B5A">
        <w:rPr>
          <w:rFonts w:ascii="Times New Roman" w:hAnsi="Times New Roman" w:cs="Times New Roman"/>
          <w:color w:val="000000" w:themeColor="text1"/>
          <w:sz w:val="16"/>
          <w:szCs w:val="16"/>
        </w:rPr>
        <w:softHyphen/>
        <w:t>глядит намного прозаичнее. Дело в том, что камеры ракетных двигате</w:t>
      </w:r>
      <w:r w:rsidRPr="00975B5A">
        <w:rPr>
          <w:rFonts w:ascii="Times New Roman" w:hAnsi="Times New Roman" w:cs="Times New Roman"/>
          <w:color w:val="000000" w:themeColor="text1"/>
          <w:sz w:val="16"/>
          <w:szCs w:val="16"/>
        </w:rPr>
        <w:softHyphen/>
        <w:t>лей по условиям безопасности требовалось изготавливать из качествен</w:t>
      </w:r>
      <w:r w:rsidRPr="00975B5A">
        <w:rPr>
          <w:rFonts w:ascii="Times New Roman" w:hAnsi="Times New Roman" w:cs="Times New Roman"/>
          <w:color w:val="000000" w:themeColor="text1"/>
          <w:sz w:val="16"/>
          <w:szCs w:val="16"/>
        </w:rPr>
        <w:softHyphen/>
        <w:t>ной стали. В начале 30-х годов XX века индустриализация бывшей аг</w:t>
      </w:r>
      <w:r w:rsidRPr="00975B5A">
        <w:rPr>
          <w:rFonts w:ascii="Times New Roman" w:hAnsi="Times New Roman" w:cs="Times New Roman"/>
          <w:color w:val="000000" w:themeColor="text1"/>
          <w:sz w:val="16"/>
          <w:szCs w:val="16"/>
        </w:rPr>
        <w:softHyphen/>
        <w:t>рарной России только начиналась, и качественные материалы были в большом дефиците. В это время для изготовления корпусов ракетных двигателей использовали корпуса артснарядов, обтачивая их до требуе</w:t>
      </w:r>
      <w:r w:rsidRPr="00975B5A">
        <w:rPr>
          <w:rFonts w:ascii="Times New Roman" w:hAnsi="Times New Roman" w:cs="Times New Roman"/>
          <w:color w:val="000000" w:themeColor="text1"/>
          <w:sz w:val="16"/>
          <w:szCs w:val="16"/>
        </w:rPr>
        <w:softHyphen/>
        <w:t>мых размеров. Так вот, внутрь заготовки 107-мм осколочно-фугасной гранаты умещалось как раз семь пороховых шашек диаметром 24 мм. Именно это обстоятельство с учетом толщины стенок корпуса двигате</w:t>
      </w:r>
      <w:r w:rsidRPr="00975B5A">
        <w:rPr>
          <w:rFonts w:ascii="Times New Roman" w:hAnsi="Times New Roman" w:cs="Times New Roman"/>
          <w:color w:val="000000" w:themeColor="text1"/>
          <w:sz w:val="16"/>
          <w:szCs w:val="16"/>
        </w:rPr>
        <w:softHyphen/>
        <w:t>ля обусловило калибр РС-82.</w:t>
      </w:r>
    </w:p>
    <w:p w14:paraId="7E5162A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Аналогично поступили и с РС-132. Для корпусов камер его двигателей использовали заготовки от 152-мм осколочно-фугасных гранат и пороховые шашки диаметром 40 мм. Кстати, уже в 1934 г. считалось, что заполнять двигатели РС семью шашками наиболее продуктивно с точки пения наибольшего коэффициента использования пространства в ци</w:t>
      </w:r>
      <w:r w:rsidRPr="00975B5A">
        <w:rPr>
          <w:rFonts w:ascii="Times New Roman" w:hAnsi="Times New Roman" w:cs="Times New Roman"/>
          <w:color w:val="000000" w:themeColor="text1"/>
          <w:sz w:val="16"/>
          <w:szCs w:val="16"/>
        </w:rPr>
        <w:softHyphen/>
        <w:t>линдре и условий их горения.</w:t>
      </w:r>
    </w:p>
    <w:p w14:paraId="1342742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Следующая легенда гласила, что подобно диаметру, случай “отмерил” и длину пороховой шашки, равную 57,5 мм - по баллистическому расче</w:t>
      </w:r>
      <w:r w:rsidRPr="00975B5A">
        <w:rPr>
          <w:rFonts w:ascii="Times New Roman" w:hAnsi="Times New Roman" w:cs="Times New Roman"/>
          <w:color w:val="000000" w:themeColor="text1"/>
          <w:sz w:val="16"/>
          <w:szCs w:val="16"/>
        </w:rPr>
        <w:softHyphen/>
        <w:t>ту необходимой массы РЗ для РС-82 достигал лишь при длине заряда в 230 мм. Изготовить шашки таких размеров по технологии глухого прес</w:t>
      </w:r>
      <w:r w:rsidRPr="00975B5A">
        <w:rPr>
          <w:rFonts w:ascii="Times New Roman" w:hAnsi="Times New Roman" w:cs="Times New Roman"/>
          <w:color w:val="000000" w:themeColor="text1"/>
          <w:sz w:val="16"/>
          <w:szCs w:val="16"/>
        </w:rPr>
        <w:softHyphen/>
        <w:t>сования было невозможно - специфика метода допускала максимальную длину, едва превышающую два внешних диаметра. Поэтому требуемую длину каждой шашки уменьшили вчетверо, а заряд выполнили много</w:t>
      </w:r>
      <w:r w:rsidRPr="00975B5A">
        <w:rPr>
          <w:rFonts w:ascii="Times New Roman" w:hAnsi="Times New Roman" w:cs="Times New Roman"/>
          <w:color w:val="000000" w:themeColor="text1"/>
          <w:sz w:val="16"/>
          <w:szCs w:val="16"/>
        </w:rPr>
        <w:softHyphen/>
        <w:t>рядным из 28 пороховых трубок вместо семи по начальному замыслу.</w:t>
      </w:r>
    </w:p>
    <w:p w14:paraId="776E4A0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Судя по отчетам, переписке и темати</w:t>
      </w:r>
      <w:r w:rsidRPr="00975B5A">
        <w:rPr>
          <w:rFonts w:ascii="Times New Roman" w:hAnsi="Times New Roman" w:cs="Times New Roman"/>
          <w:color w:val="000000" w:themeColor="text1"/>
          <w:sz w:val="16"/>
          <w:szCs w:val="16"/>
        </w:rPr>
        <w:softHyphen/>
        <w:t>ке работ, в 1930-1932 гг. в ГДЛ НКВМ теории проектирования ракетных боеприпасов, как, впрочем, и баллистических расчетов зависимости их максимальной скорости от массы РЗ просто не существовало. Более то</w:t>
      </w:r>
      <w:r w:rsidRPr="00975B5A">
        <w:rPr>
          <w:rFonts w:ascii="Times New Roman" w:hAnsi="Times New Roman" w:cs="Times New Roman"/>
          <w:color w:val="000000" w:themeColor="text1"/>
          <w:sz w:val="16"/>
          <w:szCs w:val="16"/>
        </w:rPr>
        <w:softHyphen/>
        <w:t>го, лишь спустя несколько лет специалисты РНИИ НКТП на опытах убедились, что РЗ из длинных (полноразмерных) пороховых шашек “ра</w:t>
      </w:r>
      <w:r w:rsidRPr="00975B5A">
        <w:rPr>
          <w:rFonts w:ascii="Times New Roman" w:hAnsi="Times New Roman" w:cs="Times New Roman"/>
          <w:color w:val="000000" w:themeColor="text1"/>
          <w:sz w:val="16"/>
          <w:szCs w:val="16"/>
        </w:rPr>
        <w:softHyphen/>
        <w:t>ботает” лучше, чем из коротких (составных).</w:t>
      </w:r>
    </w:p>
    <w:p w14:paraId="5D1B4DF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Третья легенда не менее наивна и очаровательна. Она гласит, что диа</w:t>
      </w:r>
      <w:r w:rsidRPr="00975B5A">
        <w:rPr>
          <w:rFonts w:ascii="Times New Roman" w:hAnsi="Times New Roman" w:cs="Times New Roman"/>
          <w:color w:val="000000" w:themeColor="text1"/>
          <w:sz w:val="16"/>
          <w:szCs w:val="16"/>
        </w:rPr>
        <w:softHyphen/>
        <w:t>метр стандартной пороховой шашки для снарядов РС-82 определил и ка</w:t>
      </w:r>
      <w:r w:rsidRPr="00975B5A">
        <w:rPr>
          <w:rFonts w:ascii="Times New Roman" w:hAnsi="Times New Roman" w:cs="Times New Roman"/>
          <w:color w:val="000000" w:themeColor="text1"/>
          <w:sz w:val="16"/>
          <w:szCs w:val="16"/>
        </w:rPr>
        <w:softHyphen/>
        <w:t>либр другого боеприпаса. Так, с целью ускорения работ по созданию бо</w:t>
      </w:r>
      <w:r w:rsidRPr="00975B5A">
        <w:rPr>
          <w:rFonts w:ascii="Times New Roman" w:hAnsi="Times New Roman" w:cs="Times New Roman"/>
          <w:color w:val="000000" w:themeColor="text1"/>
          <w:sz w:val="16"/>
          <w:szCs w:val="16"/>
        </w:rPr>
        <w:softHyphen/>
        <w:t>лее мощных ракетных снарядов решили использовать имеющиеся в большом количестве 24-мм шашки. В итоге лишь внутренний диаметр ракетной камеры в 122-123 мм допускал их плотную укладку по 19 штук в ряду. С учетом толщины корпуса камеры двигателя и ее местных утол</w:t>
      </w:r>
      <w:r w:rsidRPr="00975B5A">
        <w:rPr>
          <w:rFonts w:ascii="Times New Roman" w:hAnsi="Times New Roman" w:cs="Times New Roman"/>
          <w:color w:val="000000" w:themeColor="text1"/>
          <w:sz w:val="16"/>
          <w:szCs w:val="16"/>
        </w:rPr>
        <w:softHyphen/>
        <w:t>щений калибр нового РС оказался равным 132 мм.</w:t>
      </w:r>
    </w:p>
    <w:p w14:paraId="7B8B62D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этой версии снова большое количество отштампованных шашек предопределило судьбу основного параметра всего снаряда. Нет, конеч</w:t>
      </w:r>
      <w:r w:rsidRPr="00975B5A">
        <w:rPr>
          <w:rFonts w:ascii="Times New Roman" w:hAnsi="Times New Roman" w:cs="Times New Roman"/>
          <w:color w:val="000000" w:themeColor="text1"/>
          <w:sz w:val="16"/>
          <w:szCs w:val="16"/>
        </w:rPr>
        <w:softHyphen/>
        <w:t>но, патриотизм пороховиков и желание возвысить свою значимость в ис</w:t>
      </w:r>
      <w:r w:rsidRPr="00975B5A">
        <w:rPr>
          <w:rFonts w:ascii="Times New Roman" w:hAnsi="Times New Roman" w:cs="Times New Roman"/>
          <w:color w:val="000000" w:themeColor="text1"/>
          <w:sz w:val="16"/>
          <w:szCs w:val="16"/>
        </w:rPr>
        <w:softHyphen/>
        <w:t xml:space="preserve">тории по-человечески понять можно. Ведь, не каждый обыватель знает </w:t>
      </w:r>
      <w:r w:rsidRPr="00975B5A">
        <w:rPr>
          <w:rFonts w:ascii="Times New Roman" w:hAnsi="Times New Roman" w:cs="Times New Roman"/>
          <w:bCs/>
          <w:color w:val="000000" w:themeColor="text1"/>
          <w:sz w:val="16"/>
          <w:szCs w:val="16"/>
        </w:rPr>
        <w:t xml:space="preserve">об </w:t>
      </w:r>
      <w:r w:rsidRPr="00975B5A">
        <w:rPr>
          <w:rFonts w:ascii="Times New Roman" w:hAnsi="Times New Roman" w:cs="Times New Roman"/>
          <w:color w:val="000000" w:themeColor="text1"/>
          <w:sz w:val="16"/>
          <w:szCs w:val="16"/>
        </w:rPr>
        <w:t>афоризме Петра I, гласящем, что артиллерия - есть искусство деланья пороха... Но беспристрастными доводы пиротехников признать нельзя.</w:t>
      </w:r>
    </w:p>
    <w:p w14:paraId="2D5B7E9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дальнейшем оптимизацией рецептуры ПТП занимались препода</w:t>
      </w:r>
      <w:r w:rsidRPr="00975B5A">
        <w:rPr>
          <w:rFonts w:ascii="Times New Roman" w:hAnsi="Times New Roman" w:cs="Times New Roman"/>
          <w:color w:val="000000" w:themeColor="text1"/>
          <w:sz w:val="16"/>
          <w:szCs w:val="16"/>
        </w:rPr>
        <w:softHyphen/>
        <w:t>ватель Артиллерийской академии О.Г.Филиппов, одновременно заведо</w:t>
      </w:r>
      <w:r w:rsidRPr="00975B5A">
        <w:rPr>
          <w:rFonts w:ascii="Times New Roman" w:hAnsi="Times New Roman" w:cs="Times New Roman"/>
          <w:color w:val="000000" w:themeColor="text1"/>
          <w:sz w:val="16"/>
          <w:szCs w:val="16"/>
        </w:rPr>
        <w:softHyphen/>
        <w:t>вавший отделом порохов, ВВ и внутренней баллистики ЦентроГОНТИ (впоследствии - Государственный институт прикладной химии - ГИПХ) и ведущий инженер-технолог этого отдела С.А.Сериков. Они же отработ</w:t>
      </w:r>
      <w:r w:rsidR="009E5A4E" w:rsidRPr="00975B5A">
        <w:rPr>
          <w:rFonts w:ascii="Times New Roman" w:hAnsi="Times New Roman" w:cs="Times New Roman"/>
          <w:color w:val="000000" w:themeColor="text1"/>
          <w:sz w:val="16"/>
          <w:szCs w:val="16"/>
        </w:rPr>
        <w:t>а</w:t>
      </w:r>
      <w:r w:rsidRPr="00975B5A">
        <w:rPr>
          <w:rFonts w:ascii="Times New Roman" w:hAnsi="Times New Roman" w:cs="Times New Roman"/>
          <w:color w:val="000000" w:themeColor="text1"/>
          <w:sz w:val="16"/>
          <w:szCs w:val="16"/>
        </w:rPr>
        <w:t>ли и технологию изготовления шашек диаметром 24 и 40 мм, а также считавшихся для ПТП предельно толстосводной - 75 мм с центральным каналом строго определенного диаметра.</w:t>
      </w:r>
    </w:p>
    <w:p w14:paraId="2A1522F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Необходимость в канале обусловил режим горения толстых порохов монолитов (сводов) в ограниченном прочными стенками объеме, что обычно сопровождалось воздействием на шашки внешних и внутренних сил. В результате монолит дробился, его крупные куски закупоривали со</w:t>
      </w:r>
      <w:r w:rsidRPr="00975B5A">
        <w:rPr>
          <w:rFonts w:ascii="Times New Roman" w:hAnsi="Times New Roman" w:cs="Times New Roman"/>
          <w:color w:val="000000" w:themeColor="text1"/>
          <w:sz w:val="16"/>
          <w:szCs w:val="16"/>
        </w:rPr>
        <w:softHyphen/>
        <w:t>пло, что вызывало взрыв двигателя, либо их просто выбрасывало из ра</w:t>
      </w:r>
      <w:r w:rsidRPr="00975B5A">
        <w:rPr>
          <w:rFonts w:ascii="Times New Roman" w:hAnsi="Times New Roman" w:cs="Times New Roman"/>
          <w:color w:val="000000" w:themeColor="text1"/>
          <w:sz w:val="16"/>
          <w:szCs w:val="16"/>
        </w:rPr>
        <w:softHyphen/>
        <w:t>кетной камеры. Даже до сих пор ученые не могут объяснить парадокс, что порой из сопла и современных боеприпасов с РДТТ вылетают куски по</w:t>
      </w:r>
      <w:r w:rsidRPr="00975B5A">
        <w:rPr>
          <w:rFonts w:ascii="Times New Roman" w:hAnsi="Times New Roman" w:cs="Times New Roman"/>
          <w:color w:val="000000" w:themeColor="text1"/>
          <w:sz w:val="16"/>
          <w:szCs w:val="16"/>
        </w:rPr>
        <w:softHyphen/>
        <w:t>роха, габариты которых превосходят размеры и критического сечения со</w:t>
      </w:r>
      <w:r w:rsidRPr="00975B5A">
        <w:rPr>
          <w:rFonts w:ascii="Times New Roman" w:hAnsi="Times New Roman" w:cs="Times New Roman"/>
          <w:color w:val="000000" w:themeColor="text1"/>
          <w:sz w:val="16"/>
          <w:szCs w:val="16"/>
        </w:rPr>
        <w:softHyphen/>
        <w:t>пла и отверстий в диафрагме. Наличие же канала пороховых шашек спо</w:t>
      </w:r>
      <w:r w:rsidRPr="00975B5A">
        <w:rPr>
          <w:rFonts w:ascii="Times New Roman" w:hAnsi="Times New Roman" w:cs="Times New Roman"/>
          <w:color w:val="000000" w:themeColor="text1"/>
          <w:sz w:val="16"/>
          <w:szCs w:val="16"/>
        </w:rPr>
        <w:softHyphen/>
        <w:t>собствует поддержанию постоянной площади поверхности горения РЗ (и давления в камере двигателя). Просто, убывание площади поверхности горения снаружи шашки компенсируется ее возрастанием внутри (11402).</w:t>
      </w:r>
    </w:p>
    <w:p w14:paraId="07EBB7C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30A0D29" w14:textId="77777777" w:rsidR="00657AE5" w:rsidRPr="00975B5A" w:rsidRDefault="00657AE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1924 года Тихомиров познакомился с Граве и его пироксилиновым порохом и решил начинить этим порохом свои мины. Первые опыты изготовления шашек к успеху не привели. Шашки коробились и трескались. Нужны были новая рецептура бездымного пороха и способ изготовления толстосводных шашек.</w:t>
      </w:r>
    </w:p>
    <w:p w14:paraId="23A79E43" w14:textId="77777777" w:rsidR="00657AE5" w:rsidRPr="00975B5A" w:rsidRDefault="00657AE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 Граве, и другие ученые отчетливо видели недостатки пироксилинового пороха и постоянно экспериментировали с новыми рецептурами. В результате планомерных научных ис</w:t>
      </w:r>
      <w:r w:rsidRPr="00975B5A">
        <w:rPr>
          <w:rFonts w:ascii="Times New Roman" w:hAnsi="Times New Roman" w:cs="Times New Roman"/>
          <w:color w:val="000000" w:themeColor="text1"/>
          <w:sz w:val="16"/>
          <w:szCs w:val="16"/>
        </w:rPr>
        <w:softHyphen/>
        <w:t>следований и практических работ преподавателей Артиллерий</w:t>
      </w:r>
      <w:r w:rsidRPr="00975B5A">
        <w:rPr>
          <w:rFonts w:ascii="Times New Roman" w:hAnsi="Times New Roman" w:cs="Times New Roman"/>
          <w:color w:val="000000" w:themeColor="text1"/>
          <w:sz w:val="16"/>
          <w:szCs w:val="16"/>
        </w:rPr>
        <w:softHyphen/>
        <w:t>ской академии профессоров М.Е.Серебрякова, С.А.Серикова, О.Г.Филиппова и Д.А.Вентцеля был создан порох, получивший название пироксилин-тротилового. Новый состав содержал 76,5 процента пироксилина, 23 процента тротила, и 0,5 про</w:t>
      </w:r>
      <w:r w:rsidRPr="00975B5A">
        <w:rPr>
          <w:rFonts w:ascii="Times New Roman" w:hAnsi="Times New Roman" w:cs="Times New Roman"/>
          <w:color w:val="000000" w:themeColor="text1"/>
          <w:sz w:val="16"/>
          <w:szCs w:val="16"/>
        </w:rPr>
        <w:softHyphen/>
        <w:t>цента централита.</w:t>
      </w:r>
    </w:p>
    <w:p w14:paraId="706F3070" w14:textId="77777777" w:rsidR="00657AE5" w:rsidRPr="00975B5A" w:rsidRDefault="00657AE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Познакомившись с рецептурой, Тихомиров и Артемьев в 1924 году привлекли к сотрудничеству с учеными Артакадемии коллективы Института прикладной химии и Научно-ис</w:t>
      </w:r>
      <w:r w:rsidRPr="00975B5A">
        <w:rPr>
          <w:rFonts w:ascii="Times New Roman" w:hAnsi="Times New Roman" w:cs="Times New Roman"/>
          <w:color w:val="000000" w:themeColor="text1"/>
          <w:sz w:val="16"/>
          <w:szCs w:val="16"/>
        </w:rPr>
        <w:softHyphen/>
        <w:t>следовательского испытательного артиллерийского полигона. Первые партии нового пороха были изготовлены в Институте прикладной химии. Нелетучий растворитель тротил позволил получить толстостенные цилиндрические шашки с централь</w:t>
      </w:r>
      <w:r w:rsidRPr="00975B5A">
        <w:rPr>
          <w:rFonts w:ascii="Times New Roman" w:hAnsi="Times New Roman" w:cs="Times New Roman"/>
          <w:color w:val="000000" w:themeColor="text1"/>
          <w:sz w:val="16"/>
          <w:szCs w:val="16"/>
        </w:rPr>
        <w:softHyphen/>
        <w:t>ным каналом - то, что было нужно ракетчикам.</w:t>
      </w:r>
    </w:p>
    <w:p w14:paraId="74A234CE" w14:textId="77777777" w:rsidR="00657AE5" w:rsidRPr="00975B5A" w:rsidRDefault="00657AE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Неожиданно из числа создателей выбыл Артемьев. В сен</w:t>
      </w:r>
      <w:r w:rsidRPr="00975B5A">
        <w:rPr>
          <w:rFonts w:ascii="Times New Roman" w:hAnsi="Times New Roman" w:cs="Times New Roman"/>
          <w:color w:val="000000" w:themeColor="text1"/>
          <w:sz w:val="16"/>
          <w:szCs w:val="16"/>
        </w:rPr>
        <w:softHyphen/>
        <w:t>тябре 1924 года его арестовали, осудили на три года лишения свободы и сослали на Соловки. Тихомиров, Серебряков, Сери</w:t>
      </w:r>
      <w:r w:rsidRPr="00975B5A">
        <w:rPr>
          <w:rFonts w:ascii="Times New Roman" w:hAnsi="Times New Roman" w:cs="Times New Roman"/>
          <w:color w:val="000000" w:themeColor="text1"/>
          <w:sz w:val="16"/>
          <w:szCs w:val="16"/>
        </w:rPr>
        <w:softHyphen/>
        <w:t>ков, Филиппов и Вентцель продолжили работу, которая привела к появлению 82- и 132-миллиметровых реактивных снарядов.</w:t>
      </w:r>
    </w:p>
    <w:p w14:paraId="0DD0ABAA" w14:textId="77777777" w:rsidR="00657AE5" w:rsidRPr="00975B5A" w:rsidRDefault="00657AE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Как появились калибры 82 и 132 миллиметров? Первона</w:t>
      </w:r>
      <w:r w:rsidRPr="00975B5A">
        <w:rPr>
          <w:rFonts w:ascii="Times New Roman" w:hAnsi="Times New Roman" w:cs="Times New Roman"/>
          <w:color w:val="000000" w:themeColor="text1"/>
          <w:sz w:val="16"/>
          <w:szCs w:val="16"/>
        </w:rPr>
        <w:softHyphen/>
        <w:t>чально Отделом военных изобретений Тихомирову была задана разработка боевой мины (ракеты) калибра 76 миллиметров - традиционного для русской ар</w:t>
      </w:r>
      <w:r w:rsidRPr="00975B5A">
        <w:rPr>
          <w:rFonts w:ascii="Times New Roman" w:hAnsi="Times New Roman" w:cs="Times New Roman"/>
          <w:color w:val="000000" w:themeColor="text1"/>
          <w:sz w:val="16"/>
          <w:szCs w:val="16"/>
        </w:rPr>
        <w:softHyphen/>
        <w:t>тиллерии. Тихомиров решил оснастить мину семью шаш</w:t>
      </w:r>
      <w:r w:rsidRPr="00975B5A">
        <w:rPr>
          <w:rFonts w:ascii="Times New Roman" w:hAnsi="Times New Roman" w:cs="Times New Roman"/>
          <w:color w:val="000000" w:themeColor="text1"/>
          <w:sz w:val="16"/>
          <w:szCs w:val="16"/>
        </w:rPr>
        <w:softHyphen/>
        <w:t>ками. Однако в расчете усадки пороха при изготовлении ма</w:t>
      </w:r>
      <w:r w:rsidRPr="00975B5A">
        <w:rPr>
          <w:rFonts w:ascii="Times New Roman" w:hAnsi="Times New Roman" w:cs="Times New Roman"/>
          <w:color w:val="000000" w:themeColor="text1"/>
          <w:sz w:val="16"/>
          <w:szCs w:val="16"/>
        </w:rPr>
        <w:softHyphen/>
        <w:t>триц для прессования поро</w:t>
      </w:r>
      <w:r w:rsidRPr="00975B5A">
        <w:rPr>
          <w:rFonts w:ascii="Times New Roman" w:hAnsi="Times New Roman" w:cs="Times New Roman"/>
          <w:color w:val="000000" w:themeColor="text1"/>
          <w:sz w:val="16"/>
          <w:szCs w:val="16"/>
        </w:rPr>
        <w:softHyphen/>
        <w:t>ховых шашек была допущена ошибка. Изготовленные шашки имели диаметр 24 миллиме</w:t>
      </w:r>
      <w:r w:rsidRPr="00975B5A">
        <w:rPr>
          <w:rFonts w:ascii="Times New Roman" w:hAnsi="Times New Roman" w:cs="Times New Roman"/>
          <w:color w:val="000000" w:themeColor="text1"/>
          <w:sz w:val="16"/>
          <w:szCs w:val="16"/>
        </w:rPr>
        <w:softHyphen/>
        <w:t>тра, что превышало расчетный.</w:t>
      </w:r>
    </w:p>
    <w:p w14:paraId="195650BB" w14:textId="77777777" w:rsidR="00657AE5" w:rsidRPr="00975B5A" w:rsidRDefault="00657AE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Заряд М.Е.Серебрякова, С.А.Серикова, О.Г.Филиппова и Д.А.Вентцеля из пироксилин- тротилового пороха для реактивного снаряда калибра 82 миллиметра имел 28 одноканальных шашек диаметром 24 миллиметра и длиной 57,5 миллиметров каждая (длина заряда 230 миллиметров) 72 миллиметра. При толщине стенок камеры 5 миллиметров снаряд имел внешний диаметр 82 миллиметра. Переделывать сложное и дорогостоящее прессовое оборудование Тихомиров не стал, а потому установил новый фактический диаметр сна</w:t>
      </w:r>
      <w:r w:rsidRPr="00975B5A">
        <w:rPr>
          <w:rFonts w:ascii="Times New Roman" w:hAnsi="Times New Roman" w:cs="Times New Roman"/>
          <w:color w:val="000000" w:themeColor="text1"/>
          <w:sz w:val="16"/>
          <w:szCs w:val="16"/>
        </w:rPr>
        <w:softHyphen/>
        <w:t>ряда - 82 миллиметра.</w:t>
      </w:r>
    </w:p>
    <w:p w14:paraId="1F63E3B6" w14:textId="77777777" w:rsidR="00657AE5" w:rsidRPr="00975B5A" w:rsidRDefault="00657AE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расчетам длина ракетного заряда должна была состав</w:t>
      </w:r>
      <w:r w:rsidRPr="00975B5A">
        <w:rPr>
          <w:rFonts w:ascii="Times New Roman" w:hAnsi="Times New Roman" w:cs="Times New Roman"/>
          <w:color w:val="000000" w:themeColor="text1"/>
          <w:sz w:val="16"/>
          <w:szCs w:val="16"/>
        </w:rPr>
        <w:softHyphen/>
        <w:t>лять 230 миллиметров. Для освоения порохов и зарядов был выбран завод имени Н.А.Морозова.</w:t>
      </w:r>
    </w:p>
    <w:p w14:paraId="5623856C" w14:textId="77777777" w:rsidR="00657AE5" w:rsidRPr="00975B5A" w:rsidRDefault="00657AE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Приступив к освоению нового производства, завод</w:t>
      </w:r>
      <w:r w:rsidRPr="00975B5A">
        <w:rPr>
          <w:rFonts w:ascii="Times New Roman" w:hAnsi="Times New Roman" w:cs="Times New Roman"/>
          <w:color w:val="000000" w:themeColor="text1"/>
          <w:sz w:val="16"/>
          <w:szCs w:val="16"/>
        </w:rPr>
        <w:softHyphen/>
        <w:t>ские специалисты пришли к выводу, что шашки слишком длин</w:t>
      </w:r>
      <w:r w:rsidRPr="00975B5A">
        <w:rPr>
          <w:rFonts w:ascii="Times New Roman" w:hAnsi="Times New Roman" w:cs="Times New Roman"/>
          <w:color w:val="000000" w:themeColor="text1"/>
          <w:sz w:val="16"/>
          <w:szCs w:val="16"/>
        </w:rPr>
        <w:softHyphen/>
        <w:t>ные и плохо прессуются. Они предложили резать их пополам и укладывать заряд из двух рядов 115-миллиметровых шашек.</w:t>
      </w:r>
    </w:p>
    <w:p w14:paraId="2BC264F1" w14:textId="77777777" w:rsidR="00657AE5" w:rsidRPr="00975B5A" w:rsidRDefault="00657AE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Вскоре и эта длина была признана нетехнологичной. Шашки вновь разрезали на две части и предложили собирать заряд из 28 шашек по 7 в 4 ряда. Каждая из них имела диаметр 24 миллиметра, длину 57,5 миллиметров и вес немногим более килограмма. Так появился на свет прообраз реактивных снаря</w:t>
      </w:r>
      <w:r w:rsidRPr="00975B5A">
        <w:rPr>
          <w:rFonts w:ascii="Times New Roman" w:hAnsi="Times New Roman" w:cs="Times New Roman"/>
          <w:color w:val="000000" w:themeColor="text1"/>
          <w:sz w:val="16"/>
          <w:szCs w:val="16"/>
        </w:rPr>
        <w:softHyphen/>
        <w:t>дов РС-82 и М-8.</w:t>
      </w:r>
    </w:p>
    <w:p w14:paraId="5BA729D2" w14:textId="77777777" w:rsidR="00657AE5" w:rsidRPr="00975B5A" w:rsidRDefault="00657AE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камеру более мощного снаряда решили укладывать 95 шашек - 19 по пять рядов. 19 шашек диаметром 24 мил</w:t>
      </w:r>
      <w:r w:rsidRPr="00975B5A">
        <w:rPr>
          <w:rFonts w:ascii="Times New Roman" w:hAnsi="Times New Roman" w:cs="Times New Roman"/>
          <w:color w:val="000000" w:themeColor="text1"/>
          <w:sz w:val="16"/>
          <w:szCs w:val="16"/>
        </w:rPr>
        <w:softHyphen/>
        <w:t>лиметра каждая входили в камеру внутренним диаметром 120 миллиметров. При толщине стенок камеры 6 миллиметров калибр снаряда получился равным 132 миллиметра. Первые проведенные опыты дали неудовлетворительные результаты. Большое количество шашек приводило к ненормальному горе</w:t>
      </w:r>
      <w:r w:rsidRPr="00975B5A">
        <w:rPr>
          <w:rFonts w:ascii="Times New Roman" w:hAnsi="Times New Roman" w:cs="Times New Roman"/>
          <w:color w:val="000000" w:themeColor="text1"/>
          <w:sz w:val="16"/>
          <w:szCs w:val="16"/>
        </w:rPr>
        <w:softHyphen/>
        <w:t>нию. Давление в камере резко поднималось и вырывало сопло.</w:t>
      </w:r>
    </w:p>
    <w:p w14:paraId="36FC46F0" w14:textId="77777777" w:rsidR="00657AE5" w:rsidRPr="00975B5A" w:rsidRDefault="00657AE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Количество рядов шашек уменьшили с пяти до четырех. Такой заряд горел нормально, но был очень слаб для тяжелого 132-миллиметрового снаряда. Тихомиров предложил вернуть</w:t>
      </w:r>
      <w:r w:rsidRPr="00975B5A">
        <w:rPr>
          <w:rFonts w:ascii="Times New Roman" w:hAnsi="Times New Roman" w:cs="Times New Roman"/>
          <w:color w:val="000000" w:themeColor="text1"/>
          <w:sz w:val="16"/>
          <w:szCs w:val="16"/>
        </w:rPr>
        <w:softHyphen/>
        <w:t>ся к счастливой цифре семь. Определили новый диаметр шаш</w:t>
      </w:r>
      <w:r w:rsidRPr="00975B5A">
        <w:rPr>
          <w:rFonts w:ascii="Times New Roman" w:hAnsi="Times New Roman" w:cs="Times New Roman"/>
          <w:color w:val="000000" w:themeColor="text1"/>
          <w:sz w:val="16"/>
          <w:szCs w:val="16"/>
        </w:rPr>
        <w:softHyphen/>
        <w:t>ки - 40 миллиметров. Длину оставили прежней - 57,5 милли</w:t>
      </w:r>
      <w:r w:rsidRPr="00975B5A">
        <w:rPr>
          <w:rFonts w:ascii="Times New Roman" w:hAnsi="Times New Roman" w:cs="Times New Roman"/>
          <w:color w:val="000000" w:themeColor="text1"/>
          <w:sz w:val="16"/>
          <w:szCs w:val="16"/>
        </w:rPr>
        <w:softHyphen/>
        <w:t>метра. При изготовлении новых шашек проблем не возникло. В ракетный заряд уложили 35 шашек - 7 по 5 рядов - и про</w:t>
      </w:r>
      <w:r w:rsidRPr="00975B5A">
        <w:rPr>
          <w:rFonts w:ascii="Times New Roman" w:hAnsi="Times New Roman" w:cs="Times New Roman"/>
          <w:color w:val="000000" w:themeColor="text1"/>
          <w:sz w:val="16"/>
          <w:szCs w:val="16"/>
        </w:rPr>
        <w:softHyphen/>
        <w:t>вели испытания. Так появился на свет прообраз реактивных снарядов PC-132 и М-13. Созданные в 1926 году Серебряко</w:t>
      </w:r>
      <w:r w:rsidRPr="00975B5A">
        <w:rPr>
          <w:rFonts w:ascii="Times New Roman" w:hAnsi="Times New Roman" w:cs="Times New Roman"/>
          <w:color w:val="000000" w:themeColor="text1"/>
          <w:sz w:val="16"/>
          <w:szCs w:val="16"/>
        </w:rPr>
        <w:softHyphen/>
        <w:t>вым, Сериковым, Филипповым и Вентцелем пороховые шашки 24 х 57,5 миллиметра и 40 х 57,5 миллиметра для реактивных снарядов сохранили свои размеры до 1939 года (23510).</w:t>
      </w:r>
    </w:p>
    <w:p w14:paraId="073A4360" w14:textId="77777777" w:rsidR="00657AE5" w:rsidRPr="00975B5A" w:rsidRDefault="00657AE5" w:rsidP="00975B5A">
      <w:pPr>
        <w:spacing w:after="0" w:line="240" w:lineRule="auto"/>
        <w:jc w:val="both"/>
        <w:rPr>
          <w:rFonts w:ascii="Times New Roman" w:hAnsi="Times New Roman" w:cs="Times New Roman"/>
          <w:color w:val="000000" w:themeColor="text1"/>
          <w:sz w:val="16"/>
          <w:szCs w:val="16"/>
        </w:rPr>
      </w:pPr>
    </w:p>
    <w:p w14:paraId="72F7DB3E" w14:textId="77777777" w:rsidR="00F87A26" w:rsidRPr="00975B5A" w:rsidRDefault="00F87A26" w:rsidP="00975B5A">
      <w:pPr>
        <w:spacing w:after="0" w:line="240" w:lineRule="auto"/>
        <w:jc w:val="both"/>
        <w:rPr>
          <w:rFonts w:ascii="Times New Roman" w:hAnsi="Times New Roman" w:cs="Times New Roman"/>
          <w:color w:val="000000" w:themeColor="text1"/>
          <w:sz w:val="16"/>
          <w:szCs w:val="16"/>
          <w:shd w:val="clear" w:color="auto" w:fill="FFFFFF"/>
        </w:rPr>
      </w:pPr>
      <w:r w:rsidRPr="00975B5A">
        <w:rPr>
          <w:rFonts w:ascii="Times New Roman" w:hAnsi="Times New Roman" w:cs="Times New Roman"/>
          <w:color w:val="000000" w:themeColor="text1"/>
          <w:sz w:val="16"/>
          <w:szCs w:val="16"/>
          <w:shd w:val="clear" w:color="auto" w:fill="FFFFFF"/>
        </w:rPr>
        <w:t>В начале 1924 года Циолковский завершил работу над своей последней моделью длиной 4 м. Техническая секция научного комитета Главвоздухофлота занялась анализом проекта и в июне 1925 года решила профинансировать «летающую» модель дирижабля объёмом 150 м³. Циолковский понимал, что не справится с таким изделием и предложил уменьшить его до 15-30 м³. После некоторых перипетий президиум Воздухсекции Авиахима обратился в Управление Воздушных сил с просьбой о выделении средств, и работа началась. Вскоре модель оболочки была изготовлена, но оказалась неудачной: в мае 1926 года научный комитет отказался от дальнейшего развития проекта.</w:t>
      </w:r>
    </w:p>
    <w:p w14:paraId="29A2CC3E" w14:textId="77777777" w:rsidR="00F87A26" w:rsidRPr="00975B5A" w:rsidRDefault="00F87A2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shd w:val="clear" w:color="auto" w:fill="FFFFFF"/>
        </w:rPr>
        <w:t xml:space="preserve">Состоялось ещё несколько совещаний, на которых видные учёные критиковали идею цельнометаллического дирижабля. Однако у неё находилось всё больше сторонников, поэтому президиум коллегии Научно-технического управления ВСНХ СССР своим решением от 24 января 1928 года создал специальную комиссию, в </w:t>
      </w:r>
      <w:r w:rsidRPr="00975B5A">
        <w:rPr>
          <w:rFonts w:ascii="Times New Roman" w:hAnsi="Times New Roman" w:cs="Times New Roman"/>
          <w:color w:val="000000" w:themeColor="text1"/>
          <w:sz w:val="16"/>
          <w:szCs w:val="16"/>
          <w:shd w:val="clear" w:color="auto" w:fill="FFFFFF"/>
        </w:rPr>
        <w:lastRenderedPageBreak/>
        <w:t>которую вошли представители Военно-воздушной академии имени Н.Е. Жуковского и профильных институтов. Для начала комиссия попросила Циолковского представить проект небольшого дирижабля. (19604).</w:t>
      </w:r>
    </w:p>
    <w:p w14:paraId="65821D98" w14:textId="77777777" w:rsidR="00F87A26" w:rsidRPr="00975B5A" w:rsidRDefault="00F87A26" w:rsidP="00975B5A">
      <w:pPr>
        <w:spacing w:after="0" w:line="240" w:lineRule="auto"/>
        <w:jc w:val="both"/>
        <w:rPr>
          <w:rFonts w:ascii="Times New Roman" w:hAnsi="Times New Roman" w:cs="Times New Roman"/>
          <w:color w:val="000000" w:themeColor="text1"/>
          <w:sz w:val="16"/>
          <w:szCs w:val="16"/>
        </w:rPr>
      </w:pPr>
    </w:p>
    <w:p w14:paraId="4BB63D7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2960D1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56C75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1924 г. в Президиум ВСНХ СССР поступило предложе</w:t>
      </w:r>
      <w:r w:rsidRPr="00975B5A">
        <w:rPr>
          <w:rFonts w:ascii="Times New Roman" w:hAnsi="Times New Roman" w:cs="Times New Roman"/>
          <w:color w:val="000000" w:themeColor="text1"/>
          <w:sz w:val="16"/>
          <w:szCs w:val="16"/>
        </w:rPr>
        <w:softHyphen/>
        <w:t>ние передать заводы ГУВП различным специализированным трес</w:t>
      </w:r>
      <w:r w:rsidRPr="00975B5A">
        <w:rPr>
          <w:rFonts w:ascii="Times New Roman" w:hAnsi="Times New Roman" w:cs="Times New Roman"/>
          <w:color w:val="000000" w:themeColor="text1"/>
          <w:sz w:val="16"/>
          <w:szCs w:val="16"/>
        </w:rPr>
        <w:softHyphen/>
        <w:t>там, переключить их на выпуск мирной продукции. Попытки рассре</w:t>
      </w:r>
      <w:r w:rsidRPr="00975B5A">
        <w:rPr>
          <w:rFonts w:ascii="Times New Roman" w:hAnsi="Times New Roman" w:cs="Times New Roman"/>
          <w:color w:val="000000" w:themeColor="text1"/>
          <w:sz w:val="16"/>
          <w:szCs w:val="16"/>
        </w:rPr>
        <w:softHyphen/>
        <w:t>доточить предприятия военной промышленности вызвали решитель</w:t>
      </w:r>
      <w:r w:rsidRPr="00975B5A">
        <w:rPr>
          <w:rFonts w:ascii="Times New Roman" w:hAnsi="Times New Roman" w:cs="Times New Roman"/>
          <w:color w:val="000000" w:themeColor="text1"/>
          <w:sz w:val="16"/>
          <w:szCs w:val="16"/>
        </w:rPr>
        <w:softHyphen/>
        <w:t>ное противодействие председателя ВСНХ РСФСР и руководителя ГУВП П. А. Богданова. СТО, рассмотрев его доводы, признал линию на концентрацию предприятий, работающих на оборону, правильной и принял соответствующее постановление. На основании этого в дальнейшем, при осуществлении в 1924—1925 гг. реформы ВСНХ, в его составе было сохранено только ГУВП [6]. И все же постепенно из состава ГУВП стали отделяться группы предприятий: в 1922 г. — интендантские заводы, в 1925 г. — авиационные, в 1923—1925 гг. — морские. В результате ГУВП стало объединять предприятия и организа</w:t>
      </w:r>
      <w:r w:rsidRPr="00975B5A">
        <w:rPr>
          <w:rFonts w:ascii="Times New Roman" w:hAnsi="Times New Roman" w:cs="Times New Roman"/>
          <w:color w:val="000000" w:themeColor="text1"/>
          <w:sz w:val="16"/>
          <w:szCs w:val="16"/>
        </w:rPr>
        <w:softHyphen/>
        <w:t>ции только артиллерийской промышленности, превратившись в ор</w:t>
      </w:r>
      <w:r w:rsidRPr="00975B5A">
        <w:rPr>
          <w:rFonts w:ascii="Times New Roman" w:hAnsi="Times New Roman" w:cs="Times New Roman"/>
          <w:color w:val="000000" w:themeColor="text1"/>
          <w:sz w:val="16"/>
          <w:szCs w:val="16"/>
        </w:rPr>
        <w:softHyphen/>
        <w:t>ган, подобный Центральному правлению артиллерийских заводов. Остальные отрасли военного производства (морская, авиационная, военно-техническая) вошли в состав различных гражданских про</w:t>
      </w:r>
      <w:r w:rsidRPr="00975B5A">
        <w:rPr>
          <w:rFonts w:ascii="Times New Roman" w:hAnsi="Times New Roman" w:cs="Times New Roman"/>
          <w:color w:val="000000" w:themeColor="text1"/>
          <w:sz w:val="16"/>
          <w:szCs w:val="16"/>
        </w:rPr>
        <w:softHyphen/>
        <w:t>мышленных объединений. Это был шаг назад по сравнению с Сове</w:t>
      </w:r>
      <w:r w:rsidRPr="00975B5A">
        <w:rPr>
          <w:rFonts w:ascii="Times New Roman" w:hAnsi="Times New Roman" w:cs="Times New Roman"/>
          <w:color w:val="000000" w:themeColor="text1"/>
          <w:sz w:val="16"/>
          <w:szCs w:val="16"/>
        </w:rPr>
        <w:softHyphen/>
        <w:t>том военной промышленности, который объединял почти все имею</w:t>
      </w:r>
      <w:r w:rsidRPr="00975B5A">
        <w:rPr>
          <w:rFonts w:ascii="Times New Roman" w:hAnsi="Times New Roman" w:cs="Times New Roman"/>
          <w:color w:val="000000" w:themeColor="text1"/>
          <w:sz w:val="16"/>
          <w:szCs w:val="16"/>
        </w:rPr>
        <w:softHyphen/>
        <w:t>щиеся в стране предприятия оборонного профиля (5484).</w:t>
      </w:r>
    </w:p>
    <w:p w14:paraId="5629EA6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129285" w14:textId="77777777" w:rsidR="00F87A26" w:rsidRPr="00975B5A" w:rsidRDefault="00F87A26" w:rsidP="00975B5A">
      <w:pPr>
        <w:pStyle w:val="ae"/>
        <w:spacing w:before="0" w:after="0"/>
        <w:jc w:val="both"/>
        <w:textAlignment w:val="baseline"/>
        <w:rPr>
          <w:color w:val="000000" w:themeColor="text1"/>
          <w:sz w:val="16"/>
          <w:szCs w:val="16"/>
        </w:rPr>
      </w:pPr>
      <w:r w:rsidRPr="00975B5A">
        <w:rPr>
          <w:color w:val="000000" w:themeColor="text1"/>
          <w:sz w:val="16"/>
          <w:szCs w:val="16"/>
        </w:rPr>
        <w:t>В начале 1924 года Реввоенсовет КА впервые рассмотрел этот вопрос о крупнокалиберных пулеметах, а в конце 1925 года предложил Артиллерийскому комитету заняться разработкой отечественного крупнокалиберного пулемёта. Примечательно, что в качестве основной задачи уже тогда ставилась ПВО:</w:t>
      </w:r>
    </w:p>
    <w:p w14:paraId="608BB0A9" w14:textId="77777777" w:rsidR="00F87A26" w:rsidRPr="00975B5A" w:rsidRDefault="00F87A26" w:rsidP="00975B5A">
      <w:pPr>
        <w:pStyle w:val="ae"/>
        <w:spacing w:before="0" w:after="0"/>
        <w:jc w:val="both"/>
        <w:textAlignment w:val="baseline"/>
        <w:rPr>
          <w:iCs/>
          <w:color w:val="000000" w:themeColor="text1"/>
          <w:sz w:val="16"/>
          <w:szCs w:val="16"/>
          <w:bdr w:val="none" w:sz="0" w:space="0" w:color="auto" w:frame="1"/>
        </w:rPr>
      </w:pPr>
      <w:r w:rsidRPr="00975B5A">
        <w:rPr>
          <w:iCs/>
          <w:color w:val="000000" w:themeColor="text1"/>
          <w:sz w:val="16"/>
          <w:szCs w:val="16"/>
          <w:bdr w:val="none" w:sz="0" w:space="0" w:color="auto" w:frame="1"/>
        </w:rPr>
        <w:t>«Ввиду отсутствия на вооружении противоаэропланного пулемёта крупного калибра поручить Артиллерийскому комитету к 1 мая 1927 года разработать образец этого пулемёта и патронов к нему калибром от 12 до 20 мм. При разработке противоаэропланного крупнокалиберного пулемёта учесть необходимость его использования и для борьбы с танками» (19056).</w:t>
      </w:r>
    </w:p>
    <w:p w14:paraId="6A053402" w14:textId="77777777" w:rsidR="00F87A26" w:rsidRPr="00975B5A" w:rsidRDefault="00F87A26" w:rsidP="00975B5A">
      <w:pPr>
        <w:pStyle w:val="ae"/>
        <w:spacing w:before="0" w:after="0"/>
        <w:jc w:val="both"/>
        <w:textAlignment w:val="baseline"/>
        <w:rPr>
          <w:iCs/>
          <w:color w:val="000000" w:themeColor="text1"/>
          <w:sz w:val="16"/>
          <w:szCs w:val="16"/>
          <w:bdr w:val="none" w:sz="0" w:space="0" w:color="auto" w:frame="1"/>
        </w:rPr>
      </w:pPr>
    </w:p>
    <w:p w14:paraId="64A9312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1924 г. были отпущены средства ГУВП на танкостроительство. После ряда под</w:t>
      </w:r>
      <w:r w:rsidRPr="00975B5A">
        <w:rPr>
          <w:rFonts w:ascii="Times New Roman" w:hAnsi="Times New Roman" w:cs="Times New Roman"/>
          <w:color w:val="000000" w:themeColor="text1"/>
          <w:sz w:val="16"/>
          <w:szCs w:val="16"/>
        </w:rPr>
        <w:softHyphen/>
        <w:t>готовительных работ весь вопрос в целом был всесторонне рассмотрен в заседаниях Техни</w:t>
      </w:r>
      <w:r w:rsidRPr="00975B5A">
        <w:rPr>
          <w:rFonts w:ascii="Times New Roman" w:hAnsi="Times New Roman" w:cs="Times New Roman"/>
          <w:color w:val="000000" w:themeColor="text1"/>
          <w:sz w:val="16"/>
          <w:szCs w:val="16"/>
        </w:rPr>
        <w:softHyphen/>
        <w:t>ческого комитета ГУВП от 9 и 10 апреля, где и принят ряд решений для последовательного практического осуществления планомерного подхода к этому делу. В этих заседаниях и при рассмотрении относящихся к вопросу материалов выяснился ряд следующих основных по</w:t>
      </w:r>
      <w:r w:rsidRPr="00975B5A">
        <w:rPr>
          <w:rFonts w:ascii="Times New Roman" w:hAnsi="Times New Roman" w:cs="Times New Roman"/>
          <w:color w:val="000000" w:themeColor="text1"/>
          <w:sz w:val="16"/>
          <w:szCs w:val="16"/>
        </w:rPr>
        <w:softHyphen/>
        <w:t>ложений:</w:t>
      </w:r>
    </w:p>
    <w:p w14:paraId="49CF8BB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РГАЭ. Ф. 3429. Оп. 10. Д. 113. Л. 16 об.-17 об. Заверенная копия (10711,353).</w:t>
      </w:r>
    </w:p>
    <w:p w14:paraId="3A30EB6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3FDA3A" w14:textId="77777777" w:rsidR="00FF3122" w:rsidRPr="003600B8" w:rsidRDefault="00FF3122" w:rsidP="00FF31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1924 года такое была создана «Централь</w:t>
      </w:r>
      <w:r w:rsidRPr="003600B8">
        <w:rPr>
          <w:rFonts w:ascii="Times New Roman" w:hAnsi="Times New Roman" w:cs="Times New Roman"/>
          <w:color w:val="0070C0"/>
          <w:sz w:val="16"/>
          <w:szCs w:val="16"/>
        </w:rPr>
        <w:softHyphen/>
        <w:t>ная комиссия по танкостроению» в составе Главного управления военной промышленности Всесоюзно</w:t>
      </w:r>
      <w:r w:rsidRPr="003600B8">
        <w:rPr>
          <w:rFonts w:ascii="Times New Roman" w:hAnsi="Times New Roman" w:cs="Times New Roman"/>
          <w:color w:val="0070C0"/>
          <w:sz w:val="16"/>
          <w:szCs w:val="16"/>
        </w:rPr>
        <w:softHyphen/>
        <w:t>го совета народного хозяйства СССР (ГУВП ВСНХ СССР). В составе бюро, которым руководил профессор военно- технической академии Е.К. Смысловский, работали также и представители военного ведомства. Результатом рабо</w:t>
      </w:r>
      <w:r w:rsidRPr="003600B8">
        <w:rPr>
          <w:rFonts w:ascii="Times New Roman" w:hAnsi="Times New Roman" w:cs="Times New Roman"/>
          <w:color w:val="0070C0"/>
          <w:sz w:val="16"/>
          <w:szCs w:val="16"/>
        </w:rPr>
        <w:softHyphen/>
        <w:t>ты комиссии стал доклад «Об организа</w:t>
      </w:r>
      <w:r w:rsidRPr="003600B8">
        <w:rPr>
          <w:rFonts w:ascii="Times New Roman" w:hAnsi="Times New Roman" w:cs="Times New Roman"/>
          <w:color w:val="0070C0"/>
          <w:sz w:val="16"/>
          <w:szCs w:val="16"/>
        </w:rPr>
        <w:softHyphen/>
        <w:t>ции работ в области танкостроения», за</w:t>
      </w:r>
      <w:r w:rsidRPr="003600B8">
        <w:rPr>
          <w:rFonts w:ascii="Times New Roman" w:hAnsi="Times New Roman" w:cs="Times New Roman"/>
          <w:color w:val="0070C0"/>
          <w:sz w:val="16"/>
          <w:szCs w:val="16"/>
        </w:rPr>
        <w:softHyphen/>
        <w:t>слушанный 8 октября 1924 года на засе</w:t>
      </w:r>
      <w:r w:rsidRPr="003600B8">
        <w:rPr>
          <w:rFonts w:ascii="Times New Roman" w:hAnsi="Times New Roman" w:cs="Times New Roman"/>
          <w:color w:val="0070C0"/>
          <w:sz w:val="16"/>
          <w:szCs w:val="16"/>
        </w:rPr>
        <w:softHyphen/>
        <w:t>дании руководства ГУВП (25010).</w:t>
      </w:r>
    </w:p>
    <w:p w14:paraId="16A3DD48" w14:textId="77777777" w:rsidR="00FF3122" w:rsidRPr="003600B8" w:rsidRDefault="00FF3122" w:rsidP="00FF3122">
      <w:pPr>
        <w:spacing w:after="0" w:line="240" w:lineRule="auto"/>
        <w:jc w:val="both"/>
        <w:rPr>
          <w:rFonts w:ascii="Times New Roman" w:hAnsi="Times New Roman" w:cs="Times New Roman"/>
          <w:color w:val="0070C0"/>
          <w:sz w:val="16"/>
          <w:szCs w:val="16"/>
        </w:rPr>
      </w:pPr>
    </w:p>
    <w:p w14:paraId="276CD086" w14:textId="77777777" w:rsidR="00FF3122" w:rsidRPr="003600B8" w:rsidRDefault="00FF3122" w:rsidP="00FF31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1924 года появилось финансирование и был составлен список предприятий, которые могли быть привлечены к работам по созданию танков. В него вошли Сормовский, Харьковский, Коломенский, Ижорский, Обуховский и Путиловский заводы.</w:t>
      </w:r>
    </w:p>
    <w:p w14:paraId="14887575" w14:textId="77777777" w:rsidR="00FF3122" w:rsidRPr="003600B8" w:rsidRDefault="00FF3122" w:rsidP="00FF31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Работы по созданию нового танка тормозились не до конца сформированными тактико-техническими требованиями. Поэтому самые первые проекты ГУВП были инициативными. Первый танк типа «М» отечественной разработки мог выглядеть совсем иначе, нежели МС-1. В 1924 году, когда началось экономическое сотрудничество СССР с Германией, были приобретены лицензии на производство гусеничных тракторов Hanomag Z WD-50. Так на горизонте советского танкостроения появилась такая небезынтересная фигура, как Йозеф Фольмер. В 1924 году он уже работал над колёсно-гусеничным танком с использованием шасси Hanomag Z WD-50. Эти работы не прошли мимо Шукалова (25473).</w:t>
      </w:r>
    </w:p>
    <w:p w14:paraId="520EB5A3" w14:textId="77777777" w:rsidR="00FF3122" w:rsidRPr="003600B8" w:rsidRDefault="00FF3122" w:rsidP="00FF3122">
      <w:pPr>
        <w:spacing w:after="0" w:line="240" w:lineRule="auto"/>
        <w:jc w:val="both"/>
        <w:rPr>
          <w:rFonts w:ascii="Times New Roman" w:hAnsi="Times New Roman" w:cs="Times New Roman"/>
          <w:color w:val="0070C0"/>
          <w:sz w:val="16"/>
          <w:szCs w:val="16"/>
        </w:rPr>
      </w:pPr>
    </w:p>
    <w:p w14:paraId="195B0788" w14:textId="77777777" w:rsidR="00FF3122" w:rsidRPr="00975B5A" w:rsidRDefault="00FF3122" w:rsidP="00FF3122">
      <w:pPr>
        <w:pStyle w:val="ae"/>
        <w:shd w:val="clear" w:color="auto" w:fill="FFFFFF"/>
        <w:spacing w:before="0" w:after="0"/>
        <w:jc w:val="both"/>
        <w:rPr>
          <w:color w:val="000000" w:themeColor="text1"/>
          <w:sz w:val="16"/>
          <w:szCs w:val="16"/>
        </w:rPr>
      </w:pPr>
      <w:r w:rsidRPr="00975B5A">
        <w:rPr>
          <w:color w:val="000000" w:themeColor="text1"/>
          <w:sz w:val="16"/>
          <w:szCs w:val="16"/>
        </w:rPr>
        <w:t>В начале 1924 года появилось финансирование, был составлен список предприятий, которые могли быть привлечены к работам по созданию танков. В него вошли Сормовский, Харьковский, Коломенский, Ижорский, Обуховский и Путиловский заводы.</w:t>
      </w:r>
    </w:p>
    <w:p w14:paraId="543CB3AA" w14:textId="77777777" w:rsidR="00FF3122" w:rsidRPr="00975B5A" w:rsidRDefault="00FF3122" w:rsidP="00FF3122">
      <w:pPr>
        <w:pStyle w:val="ae"/>
        <w:shd w:val="clear" w:color="auto" w:fill="FFFFFF"/>
        <w:spacing w:before="0" w:after="0"/>
        <w:jc w:val="both"/>
        <w:rPr>
          <w:color w:val="000000" w:themeColor="text1"/>
          <w:sz w:val="16"/>
          <w:szCs w:val="16"/>
        </w:rPr>
      </w:pPr>
      <w:r w:rsidRPr="00975B5A">
        <w:rPr>
          <w:color w:val="000000" w:themeColor="text1"/>
          <w:sz w:val="16"/>
          <w:szCs w:val="16"/>
        </w:rPr>
        <w:t xml:space="preserve">Работы по созданию нового танка тормозились не до конца сформированными тактико-техническими требованиями. Поэтому самые первые проекты ГУВП были инициативными. Первый танк типа «М» отечественной разработки мог выглядеть совсем иначе, нежели МС-1. В 1924 году, когда началось экономическое сотрудничество СССР с Германией, были приобретены лицензии на производство гусеничных тракторов Hanomag Z WD-50. Так на горизонте советского танкостроения появилась такая небезынтересная фигура, как Йозеф Фольмер. В 1924 году он уже работал над колёсно-гусеничным танком с использованием шасси Hanomag Z WD-50. Эти работы не прошли мимо Шукалова: в июне 1924 года чертёжники ГУВП подготовили эскизный проект лёгкого танка, здорово напоминавшего танк Фольмера </w:t>
      </w:r>
      <w:hyperlink r:id="rId6" w:history="1">
        <w:r w:rsidRPr="00975B5A">
          <w:rPr>
            <w:rStyle w:val="a5"/>
            <w:color w:val="000000" w:themeColor="text1"/>
            <w:sz w:val="16"/>
            <w:szCs w:val="16"/>
            <w:u w:val="none"/>
          </w:rPr>
          <w:t>KH-50, или Kolohousenka</w:t>
        </w:r>
      </w:hyperlink>
      <w:r w:rsidRPr="00975B5A">
        <w:rPr>
          <w:color w:val="000000" w:themeColor="text1"/>
          <w:sz w:val="16"/>
          <w:szCs w:val="16"/>
        </w:rPr>
        <w:t>. Хоть дальше эскиза дело и не продвинулось, это стало первым зафиксированным случаем привлечения «варягов» к советскому танкостроению. Впрочем, проектирование танков типа «М» пошло совсем по другому пути (17718).</w:t>
      </w:r>
    </w:p>
    <w:p w14:paraId="37C550A2" w14:textId="77777777" w:rsidR="00FF3122" w:rsidRPr="00975B5A" w:rsidRDefault="00FF3122" w:rsidP="00FF3122">
      <w:pPr>
        <w:spacing w:after="0" w:line="240" w:lineRule="auto"/>
        <w:jc w:val="both"/>
        <w:rPr>
          <w:rFonts w:ascii="Times New Roman" w:hAnsi="Times New Roman" w:cs="Times New Roman"/>
          <w:color w:val="000000" w:themeColor="text1"/>
          <w:sz w:val="16"/>
          <w:szCs w:val="16"/>
        </w:rPr>
      </w:pPr>
    </w:p>
    <w:p w14:paraId="54915872" w14:textId="77777777" w:rsidR="00CD0907" w:rsidRPr="00975B5A" w:rsidRDefault="00CD0907"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 начале 1924 года появилось финансирование. После этого был составлен список предприятий, которые могли быть привлечены к работам по созданию танков. В него вошли Сормовский, Харьковский, Коломенский, Ижорский, Обуховский и Путиловский заводы, но при этом руководство ГУВП отвергла очередное предложение создать КБ на местах. Негативный опыт "Теплохода АН" показ - надо организовывать своё, централизованное КБ (20852).</w:t>
      </w:r>
    </w:p>
    <w:p w14:paraId="66FAF244" w14:textId="77777777" w:rsidR="00CD0907" w:rsidRPr="00975B5A" w:rsidRDefault="00CD0907"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1C410D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1924 г. Ципулину предстояла сложная работа. Требовалось уточнить и переработать старые чертежи, пустить в ход многие ранее бездействовавшие станки, изготовить оснастку и инструмент. В свое время АМО получил из Турина два эталонных ФИАТ-15-тер и 163 синьки. После их проверки специалисты АМО под руководством Ципу-лина внесли в чертежи немало изменений (размеры, допуски, материалы).</w:t>
      </w:r>
    </w:p>
    <w:p w14:paraId="59C7891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Первую машину собрала бригада слесарей под руководством Николая Степановича Королева (1892-1984) в ночь на 1 ноября 1924 г. Испытательную поездку на ней совершил сам Ципулин. Днем 6 ноября закончили сборку последнего, десятого, автомобиля из этой партии. Все грузовики АМО-Ф-15 выкрасили в красный цвет. Право вести их на праздничной демонстрации по Красной площади получили лучшие сборщики. Впереди колонны трудящихся завода АМО двигались десять новых грузовиков. Головным, украшенным лозунгом "Рабочий-хозяин строит автопромышленность, которой не было у капиталиста-хозяина", управлял В. И. Ципулин, вторую машину вел Н. С. Королев. Следовавшие на Красную площадь десять АМО-Ф-15 вызвали живейший интерес у окружающих. Машины эти несли русскую марку на радиаторе, крышках блока цилиндров и клапанов, а также крышке распределительных шестерен, пробке сапуна, коробке передач, ступицах колес. Все детали были изготовлены у нас в стране из отечественных материалов, руками наших рабочих. Мнение автомобилистов было единодушным: выпуск грузовиков - большой успех промышленности новой России (11244).</w:t>
      </w:r>
    </w:p>
    <w:p w14:paraId="56E3D21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FE86F3" w14:textId="77777777" w:rsidR="00F87A26" w:rsidRPr="00975B5A" w:rsidRDefault="00F87A26"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4B8C21FF" w14:textId="77777777" w:rsidR="00F87A26" w:rsidRPr="00975B5A" w:rsidRDefault="00F87A26"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010814" w14:textId="77777777" w:rsidR="00F87A26" w:rsidRPr="00975B5A" w:rsidRDefault="00F87A2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1924 г. почетное наименование «Красная Москва» было присвоено 14-му разведывательному авиаотряду; в это же время закончилось формирование отдельного разведывательного авиаотряда «Ультиматум» в составе девяти самолетов (19566).</w:t>
      </w:r>
    </w:p>
    <w:p w14:paraId="749FDC4D" w14:textId="77777777" w:rsidR="00F87A26" w:rsidRPr="00975B5A" w:rsidRDefault="00F87A26" w:rsidP="00975B5A">
      <w:pPr>
        <w:spacing w:after="0" w:line="240" w:lineRule="auto"/>
        <w:jc w:val="both"/>
        <w:rPr>
          <w:rFonts w:ascii="Times New Roman" w:hAnsi="Times New Roman" w:cs="Times New Roman"/>
          <w:color w:val="000000" w:themeColor="text1"/>
          <w:sz w:val="16"/>
          <w:szCs w:val="16"/>
        </w:rPr>
      </w:pPr>
    </w:p>
    <w:p w14:paraId="3CEEDCE6" w14:textId="77777777" w:rsidR="0089514F" w:rsidRPr="00975B5A" w:rsidRDefault="0089514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1924 г. почетное наименование «Красная Москва» было присвоено 14-му разведывательному авиаотряду, в это же время закончилось формирование отдельного разведывательного авиаотряда «Ультиматум», приказом РВС СССР № 367 от 9 марта 1924 г. присваивалось имя В.И. Ленина 1-й отдельной разведывательной авиационной эскадрилье (ораэ) Московского военного округа (МВО). Одновременно в стране шел сбор средств, чтобы обеспечить 1-ю ораэ новой авиатехникой. В Харькове 13 мая 1924 г. состоялась торжественная передача военно-воздушным силам самолетов, составивших основу эскадрильи имени Ильича. К концу мая 1924 г. были построены 19 самолетов, которые 1 июня 1924 г. делегаты XIII съезда партии вручили летчикам 1-й ораэ МВО на Центральном аэродроме. Эта эскадрилья тут же была преобразована в легкобомбардировочную и направлена к месту постоянной дислокации в Липецк. В настоящее время там находится Липецкий летно-испытательный центр ВВС России (24307).</w:t>
      </w:r>
    </w:p>
    <w:p w14:paraId="329D2A83" w14:textId="77777777" w:rsidR="0089514F" w:rsidRPr="00975B5A" w:rsidRDefault="0089514F" w:rsidP="00975B5A">
      <w:pPr>
        <w:spacing w:after="0" w:line="240" w:lineRule="auto"/>
        <w:jc w:val="both"/>
        <w:rPr>
          <w:rFonts w:ascii="Times New Roman" w:hAnsi="Times New Roman" w:cs="Times New Roman"/>
          <w:color w:val="000000" w:themeColor="text1"/>
          <w:sz w:val="16"/>
          <w:szCs w:val="16"/>
        </w:rPr>
      </w:pPr>
    </w:p>
    <w:p w14:paraId="3765475B" w14:textId="77777777" w:rsidR="00323607" w:rsidRPr="003600B8" w:rsidRDefault="00323607" w:rsidP="0032360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1924 г. почетное наименование «Красная Москва» было присвоено 14-му разведывательному авиаотряду, в это же время закончилось формирование отдельного разведывательного авиаотряда «Ультиматум» в со</w:t>
      </w:r>
      <w:r w:rsidRPr="003600B8">
        <w:rPr>
          <w:rFonts w:ascii="Times New Roman" w:hAnsi="Times New Roman" w:cs="Times New Roman"/>
          <w:color w:val="0070C0"/>
          <w:sz w:val="16"/>
          <w:szCs w:val="16"/>
        </w:rPr>
        <w:softHyphen/>
        <w:t>ставе девяти самолетов, приказом РВС СССР № 367 от 9 марта 1924 г. присва</w:t>
      </w:r>
      <w:r w:rsidRPr="003600B8">
        <w:rPr>
          <w:rFonts w:ascii="Times New Roman" w:hAnsi="Times New Roman" w:cs="Times New Roman"/>
          <w:color w:val="0070C0"/>
          <w:sz w:val="16"/>
          <w:szCs w:val="16"/>
        </w:rPr>
        <w:softHyphen/>
        <w:t>ивалось имя В. И. Ленина 1-й отдельной разведывательной авиационной эскад</w:t>
      </w:r>
      <w:r w:rsidRPr="003600B8">
        <w:rPr>
          <w:rFonts w:ascii="Times New Roman" w:hAnsi="Times New Roman" w:cs="Times New Roman"/>
          <w:color w:val="0070C0"/>
          <w:sz w:val="16"/>
          <w:szCs w:val="16"/>
        </w:rPr>
        <w:softHyphen/>
        <w:t>рилье (рраэ) МВО. По всей стране шел сбор средств, чтобы обеспечить эту эс</w:t>
      </w:r>
      <w:r w:rsidRPr="003600B8">
        <w:rPr>
          <w:rFonts w:ascii="Times New Roman" w:hAnsi="Times New Roman" w:cs="Times New Roman"/>
          <w:color w:val="0070C0"/>
          <w:sz w:val="16"/>
          <w:szCs w:val="16"/>
        </w:rPr>
        <w:softHyphen/>
        <w:t>кадрилью новой авиатехникой. В Харькове 13 мая 1924 г. состоялась торже</w:t>
      </w:r>
      <w:r w:rsidRPr="003600B8">
        <w:rPr>
          <w:rFonts w:ascii="Times New Roman" w:hAnsi="Times New Roman" w:cs="Times New Roman"/>
          <w:color w:val="0070C0"/>
          <w:sz w:val="16"/>
          <w:szCs w:val="16"/>
        </w:rPr>
        <w:softHyphen/>
        <w:t>ственная передача Военным Воздушным силам самолетов, составивших основу эскадрильи им. Ильича. К концу мая 1924 г. были построены первые 19 само</w:t>
      </w:r>
      <w:r w:rsidRPr="003600B8">
        <w:rPr>
          <w:rFonts w:ascii="Times New Roman" w:hAnsi="Times New Roman" w:cs="Times New Roman"/>
          <w:color w:val="0070C0"/>
          <w:sz w:val="16"/>
          <w:szCs w:val="16"/>
        </w:rPr>
        <w:softHyphen/>
        <w:t>летов, которые 1 июня 1924 г. делегаты XIII съезда партии вручили летчикам 1 ораэ МВО на Центральном аэродроме. На каждом самолете имелась соответ</w:t>
      </w:r>
      <w:r w:rsidRPr="003600B8">
        <w:rPr>
          <w:rFonts w:ascii="Times New Roman" w:hAnsi="Times New Roman" w:cs="Times New Roman"/>
          <w:color w:val="0070C0"/>
          <w:sz w:val="16"/>
          <w:szCs w:val="16"/>
        </w:rPr>
        <w:softHyphen/>
        <w:t>ствующая надпись (24967).</w:t>
      </w:r>
    </w:p>
    <w:p w14:paraId="436F4054" w14:textId="77777777" w:rsidR="00323607" w:rsidRPr="003600B8" w:rsidRDefault="00323607" w:rsidP="00323607">
      <w:pPr>
        <w:spacing w:after="0" w:line="240" w:lineRule="auto"/>
        <w:jc w:val="both"/>
        <w:rPr>
          <w:rFonts w:ascii="Times New Roman" w:hAnsi="Times New Roman" w:cs="Times New Roman"/>
          <w:color w:val="0070C0"/>
          <w:sz w:val="16"/>
          <w:szCs w:val="16"/>
        </w:rPr>
      </w:pPr>
    </w:p>
    <w:p w14:paraId="567A41B4" w14:textId="77777777" w:rsidR="004E6FE9" w:rsidRPr="00975B5A" w:rsidRDefault="004E6FE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lastRenderedPageBreak/>
        <w:t>За рубежом:</w:t>
      </w:r>
    </w:p>
    <w:p w14:paraId="2B377ADF" w14:textId="77777777" w:rsidR="004E6FE9" w:rsidRPr="00975B5A" w:rsidRDefault="004E6FE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DDB5C1" w14:textId="77777777" w:rsidR="002256DF" w:rsidRPr="00975B5A" w:rsidRDefault="002256DF"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hAnsi="Times New Roman" w:cs="Times New Roman"/>
          <w:color w:val="000000" w:themeColor="text1"/>
          <w:sz w:val="16"/>
          <w:szCs w:val="16"/>
        </w:rPr>
        <w:t>В начале 1924 г. на новом заводе «Армстронг Уитворт» в Уитли-Бей на северо-востоке Англии началась подготовка серийного производства истребителя «Сискин», хотя в то время в заказе было всего три машины, а 24 марта 1924 г. головной самолет был облетан. Фирма выпустила 65 истребителей «Сискин» III, но два из них, возможно, были зачтены дважды и вероятно их было только 63 — семь использовали для воздушных гонок и экспериментов, а 32 вскоре переоборудовали в учебно-тренировочные «Сискин» Mk.IIIDC. Еще 53 спарки было построено сразу — пока главной была задача обучения нового поколения пилотов на самолетах нового поколения. Но чтобы они превратились в полноценные боевые машины, их следовало улучшить — новый самолет превосходил Глостер «Гриб» по скороподъемности, но уступал в скорости (22893).</w:t>
      </w:r>
    </w:p>
    <w:p w14:paraId="0392AB5F" w14:textId="77777777" w:rsidR="002256DF" w:rsidRPr="00975B5A" w:rsidRDefault="002256DF"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CC51189" w14:textId="77777777" w:rsidR="002256DF" w:rsidRPr="00975B5A" w:rsidRDefault="002256D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1924 г. представители Рейхсвера, как именовались те небольшие вооруженные силы, что были разрешены Германии по Вер</w:t>
      </w:r>
      <w:r w:rsidRPr="00975B5A">
        <w:rPr>
          <w:rFonts w:ascii="Times New Roman" w:hAnsi="Times New Roman" w:cs="Times New Roman"/>
          <w:color w:val="000000" w:themeColor="text1"/>
          <w:sz w:val="16"/>
          <w:szCs w:val="16"/>
        </w:rPr>
        <w:softHyphen/>
        <w:t>сальскому договору в то время, тайно передали фирме «Фоккер» заявку на 50 истребителей. Это было прямое нарушение «версальских» ограничений, провести такое через бюджет было невозможно, и опла</w:t>
      </w:r>
      <w:r w:rsidRPr="00975B5A">
        <w:rPr>
          <w:rFonts w:ascii="Times New Roman" w:hAnsi="Times New Roman" w:cs="Times New Roman"/>
          <w:color w:val="000000" w:themeColor="text1"/>
          <w:sz w:val="16"/>
          <w:szCs w:val="16"/>
        </w:rPr>
        <w:softHyphen/>
        <w:t>тить заказ должен был кровно заинтересованный в возрождении немецкой армии крупный частный капитал. Для сокрытия поставки был заключен фиктивный контракт с правительством Аргентины — самолеты должны были быть отправлены морем из Голландии якобы туда, но прибыть в Германию.</w:t>
      </w:r>
    </w:p>
    <w:p w14:paraId="1F3E8D30" w14:textId="77777777" w:rsidR="002256DF" w:rsidRPr="00975B5A" w:rsidRDefault="002256D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Новый истребитель должен был сочетать удачные решения серий</w:t>
      </w:r>
      <w:r w:rsidRPr="00975B5A">
        <w:rPr>
          <w:rFonts w:ascii="Times New Roman" w:hAnsi="Times New Roman" w:cs="Times New Roman"/>
          <w:color w:val="000000" w:themeColor="text1"/>
          <w:sz w:val="16"/>
          <w:szCs w:val="16"/>
        </w:rPr>
        <w:softHyphen/>
        <w:t>ного Фоккера D.XI и самый мощный мотор, который только можно было бы купить. Хотя с самого начала «тайная сделка», что называ</w:t>
      </w:r>
      <w:r w:rsidRPr="00975B5A">
        <w:rPr>
          <w:rFonts w:ascii="Times New Roman" w:hAnsi="Times New Roman" w:cs="Times New Roman"/>
          <w:color w:val="000000" w:themeColor="text1"/>
          <w:sz w:val="16"/>
          <w:szCs w:val="16"/>
        </w:rPr>
        <w:softHyphen/>
        <w:t>ется, была «шита белыми нитками», английская фирма «Нэпир» пред</w:t>
      </w:r>
      <w:r w:rsidRPr="00975B5A">
        <w:rPr>
          <w:rFonts w:ascii="Times New Roman" w:hAnsi="Times New Roman" w:cs="Times New Roman"/>
          <w:color w:val="000000" w:themeColor="text1"/>
          <w:sz w:val="16"/>
          <w:szCs w:val="16"/>
        </w:rPr>
        <w:softHyphen/>
        <w:t>ложила свой W-образный 12-цилиндровый двигатель водяного охла</w:t>
      </w:r>
      <w:r w:rsidRPr="00975B5A">
        <w:rPr>
          <w:rFonts w:ascii="Times New Roman" w:hAnsi="Times New Roman" w:cs="Times New Roman"/>
          <w:color w:val="000000" w:themeColor="text1"/>
          <w:sz w:val="16"/>
          <w:szCs w:val="16"/>
        </w:rPr>
        <w:softHyphen/>
        <w:t>ждения «Лайон» в новейшей модификации Mk.lX, развивавшей 580 л. с. на взлете и 570 — на максимальном режиме до высоты 1524 м.</w:t>
      </w:r>
    </w:p>
    <w:p w14:paraId="3DBB2ACD" w14:textId="77777777" w:rsidR="002256DF" w:rsidRPr="00975B5A" w:rsidRDefault="002256D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Поскольку мотоотсек все равно надо было менять, возглавивший проект технический директор и главный инженер фирмы Рейнхольд Плац для нового проекта Фоккер D.XIII сделал лучше обтекаемый капот «по мотивам» модификации Фоккер D.XI (PW-7 — 1 -й с таким обозначе</w:t>
      </w:r>
      <w:r w:rsidRPr="00975B5A">
        <w:rPr>
          <w:rFonts w:ascii="Times New Roman" w:hAnsi="Times New Roman" w:cs="Times New Roman"/>
          <w:color w:val="000000" w:themeColor="text1"/>
          <w:sz w:val="16"/>
          <w:szCs w:val="16"/>
        </w:rPr>
        <w:softHyphen/>
        <w:t>нием, см. «Авиакаталог» № 150) для США с учетом отличий в размерах их моторов. Выхлопные патрубки четырех левых цилиндров выходили вместе с крышкой их блока в паз в этой стороне капота, а средние и правые — на противоположный, где проем был шире. Кок нового воздушного винта с более широкими лопастями тоже был похож на «американский», но проще по конструкции.</w:t>
      </w:r>
    </w:p>
    <w:p w14:paraId="5065D56F" w14:textId="77777777" w:rsidR="002256DF" w:rsidRPr="00975B5A" w:rsidRDefault="002256D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Бипланная коробка с крыльями существенно различавшихся раз</w:t>
      </w:r>
      <w:r w:rsidRPr="00975B5A">
        <w:rPr>
          <w:rFonts w:ascii="Times New Roman" w:hAnsi="Times New Roman" w:cs="Times New Roman"/>
          <w:color w:val="000000" w:themeColor="text1"/>
          <w:sz w:val="16"/>
          <w:szCs w:val="16"/>
        </w:rPr>
        <w:softHyphen/>
        <w:t>меров осталась, как на опытном Фоккере D.XI с деревянным силовым набором и фанерной обшивкой, но размах верхней плоскости и хорды чуть увеличили. Фюзеляж удлинили на 700 мм, киль и руль направления стали больше, а горизонтальное оперение, наоборот, уменьшили, сделав самолет прият</w:t>
      </w:r>
      <w:r w:rsidRPr="00975B5A">
        <w:rPr>
          <w:rFonts w:ascii="Times New Roman" w:hAnsi="Times New Roman" w:cs="Times New Roman"/>
          <w:color w:val="000000" w:themeColor="text1"/>
          <w:sz w:val="16"/>
          <w:szCs w:val="16"/>
        </w:rPr>
        <w:softHyphen/>
        <w:t>нее в управлении (23004).</w:t>
      </w:r>
    </w:p>
    <w:p w14:paraId="6DB9F0CB" w14:textId="77777777" w:rsidR="002256DF" w:rsidRPr="00975B5A" w:rsidRDefault="002256DF" w:rsidP="00975B5A">
      <w:pPr>
        <w:spacing w:after="0" w:line="240" w:lineRule="auto"/>
        <w:jc w:val="both"/>
        <w:rPr>
          <w:rFonts w:ascii="Times New Roman" w:hAnsi="Times New Roman" w:cs="Times New Roman"/>
          <w:color w:val="000000" w:themeColor="text1"/>
          <w:sz w:val="16"/>
          <w:szCs w:val="16"/>
        </w:rPr>
      </w:pPr>
    </w:p>
    <w:p w14:paraId="1638FED7" w14:textId="77777777" w:rsidR="00323607" w:rsidRPr="003600B8" w:rsidRDefault="00323607" w:rsidP="00323607">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начале 1924 г. «Потез-25» впервые поднял</w:t>
      </w:r>
      <w:r w:rsidRPr="003600B8">
        <w:rPr>
          <w:rStyle w:val="aff"/>
          <w:rFonts w:ascii="Times New Roman" w:hAnsi="Times New Roman" w:cs="Times New Roman"/>
          <w:color w:val="0070C0"/>
          <w:spacing w:val="0"/>
          <w:sz w:val="16"/>
          <w:szCs w:val="16"/>
        </w:rPr>
        <w:softHyphen/>
        <w:t>ся в воздух и стал одним из самых известных и многочисленных самолетов межвоенного периода. После ряда усовершенствований этот самолет пошел в серию и выпускался в двух базовых версиях — двухместный истребитель А.2 и лег</w:t>
      </w:r>
      <w:r w:rsidRPr="003600B8">
        <w:rPr>
          <w:rStyle w:val="aff"/>
          <w:rFonts w:ascii="Times New Roman" w:hAnsi="Times New Roman" w:cs="Times New Roman"/>
          <w:color w:val="0070C0"/>
          <w:spacing w:val="0"/>
          <w:sz w:val="16"/>
          <w:szCs w:val="16"/>
        </w:rPr>
        <w:softHyphen/>
        <w:t>кий двухместный бомбардировщик В.2. В общей сложности было выпущено около 4100 таких самолетов в различных вариантах, предназначенных для отечественных и зарубежных покупателей. Большинство машин было произведено во Франции, 300 — по лицензии в Польше, 200 — в Югославии, 70 — в Румынии (25675).</w:t>
      </w:r>
    </w:p>
    <w:p w14:paraId="23954284" w14:textId="77777777" w:rsidR="00323607" w:rsidRPr="003600B8" w:rsidRDefault="00323607" w:rsidP="00323607">
      <w:pPr>
        <w:spacing w:after="0" w:line="240" w:lineRule="auto"/>
        <w:jc w:val="both"/>
        <w:rPr>
          <w:rFonts w:ascii="Times New Roman" w:hAnsi="Times New Roman" w:cs="Times New Roman"/>
          <w:color w:val="0070C0"/>
          <w:sz w:val="16"/>
          <w:szCs w:val="16"/>
        </w:rPr>
      </w:pPr>
    </w:p>
    <w:p w14:paraId="33D36B8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0D1407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8ECD5D" w14:textId="77777777" w:rsidR="00FE03FB" w:rsidRPr="00975B5A" w:rsidRDefault="00FE03FB" w:rsidP="00975B5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1 февраля 1924 года летчик А.И. Томашевский совершил первый испытательный полет на АК-1, а уже 15 июня самолет, получивший собственное имя «Латышский стрелок» был передан обществу «Добролет». С 10 по 22 июля самолет совершил под управлением Томашевского пробный полет по маршруту Москва – Нижний Новгород – Казань. В этом полете его сопровождал один из конструкторов самолета – В.Л. Александров. Судя по затраченному времени, даже с учетом агитационных мероприятий, полет выдался не простым, с устранением конструктивных и технологических недоработок. О чем, косвенно, говорит и отсутствие в советской прессе каких-либо подробностей о перелете первого оригинального советского пассажирского самолета. До 15 сентября 1924 года АК-1 эксплуатировался на авиалинии Москва – Нижний Новгород. В итоге за 1924 год он налетал 11000 км и перевез 172 пассажира (21249).</w:t>
      </w:r>
    </w:p>
    <w:p w14:paraId="39691BAA" w14:textId="77777777" w:rsidR="00FE03FB" w:rsidRPr="00975B5A" w:rsidRDefault="00FE03FB"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A2B29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начала по 1 апреля 1924 проводилось проектирование Тренировочного с Майбах Р-II Мб (2183,2).</w:t>
      </w:r>
    </w:p>
    <w:p w14:paraId="2AAA9F9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B8BE3D" w14:textId="77777777" w:rsidR="00F014A8" w:rsidRPr="00975B5A" w:rsidRDefault="00F014A8"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1 февраля 1924 года представители московского филиала Юнкерс обратились в НКВТ с просьбой разрешить вывоз из Новороссийска в Турцию партии из 1000 кавказских и туркестанских ковров. Наркомат, разумеется, наложил запрет на эту операцию и отправил «Юнкерсу» запрос о том, какой именно пункт концессионного договора разрешает фирме экспорт ковров из СССР. Кроме ковров, «Юнкерс» собирался экспортировать из СССР также лес, кукурузу, табак, кожу, кишки (18263).</w:t>
      </w:r>
    </w:p>
    <w:p w14:paraId="40672352" w14:textId="77777777" w:rsidR="00F014A8" w:rsidRPr="00975B5A" w:rsidRDefault="00F014A8" w:rsidP="00975B5A">
      <w:pPr>
        <w:spacing w:after="0" w:line="240" w:lineRule="auto"/>
        <w:jc w:val="both"/>
        <w:rPr>
          <w:rFonts w:ascii="Times New Roman" w:eastAsia="Times New Roman" w:hAnsi="Times New Roman" w:cs="Times New Roman"/>
          <w:color w:val="000000" w:themeColor="text1"/>
          <w:sz w:val="16"/>
          <w:szCs w:val="16"/>
          <w:lang w:eastAsia="ru-RU"/>
        </w:rPr>
      </w:pPr>
    </w:p>
    <w:p w14:paraId="4FC2CFB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FA6770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31AE4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февраля 1924 состоялся первый полет АК-1. Испытания длились до 15 июня 1924, когда самолет передали Добролету (80,357).</w:t>
      </w:r>
    </w:p>
    <w:p w14:paraId="7CF68B3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479F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другим данным первый полет АК-1 состоялся 8 февраля 1924 (62,690; 271,97). Летал А.И.Томашевский (1016,89).</w:t>
      </w:r>
    </w:p>
    <w:p w14:paraId="6BB0D9C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9EAB5C"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февраля 1924 г. лётчик А.И. Томашевский совершил первый полёт на АК-1, а уже 15 июня самолёт, получивший собственное имя «Латышский стрелок», был передан обществу «Добролёт» (15973).</w:t>
      </w:r>
    </w:p>
    <w:p w14:paraId="3420D824"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6B10B05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февраля 1924 на ГАЗ-1 им. ОДВФ (б. Дукс) началось строительство И-7 (И II) с Либерти 400 нр Д.П.Г. - одностоечного биплана с фюзеляжем типа монокок на шпангоутах с фанерной обшивкой на заклепках, проектирование которого Д.П.Г. начал 1 января 1924. Закончили 6 сентября 1924 и начались испытания (2278).</w:t>
      </w:r>
    </w:p>
    <w:p w14:paraId="7A49326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044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февраля 1924 г. началось изготовление И-2 Д.П.Ш. (4652).</w:t>
      </w:r>
    </w:p>
    <w:p w14:paraId="21E394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B7DCBC"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фев</w:t>
      </w:r>
      <w:r w:rsidRPr="00975B5A">
        <w:rPr>
          <w:rFonts w:ascii="Times New Roman" w:hAnsi="Times New Roman" w:cs="Times New Roman"/>
          <w:color w:val="000000" w:themeColor="text1"/>
          <w:sz w:val="16"/>
          <w:szCs w:val="16"/>
        </w:rPr>
        <w:softHyphen/>
        <w:t>раля 1924 года началось изготовление опытного эк</w:t>
      </w:r>
      <w:r w:rsidRPr="00975B5A">
        <w:rPr>
          <w:rFonts w:ascii="Times New Roman" w:hAnsi="Times New Roman" w:cs="Times New Roman"/>
          <w:color w:val="000000" w:themeColor="text1"/>
          <w:sz w:val="16"/>
          <w:szCs w:val="16"/>
        </w:rPr>
        <w:softHyphen/>
        <w:t>земпляра И-2, а уже 6 сен</w:t>
      </w:r>
      <w:r w:rsidRPr="00975B5A">
        <w:rPr>
          <w:rFonts w:ascii="Times New Roman" w:hAnsi="Times New Roman" w:cs="Times New Roman"/>
          <w:color w:val="000000" w:themeColor="text1"/>
          <w:sz w:val="16"/>
          <w:szCs w:val="16"/>
        </w:rPr>
        <w:softHyphen/>
        <w:t>тября 1924 г. самолет был окончательно готов. После ос</w:t>
      </w:r>
      <w:r w:rsidRPr="00975B5A">
        <w:rPr>
          <w:rFonts w:ascii="Times New Roman" w:hAnsi="Times New Roman" w:cs="Times New Roman"/>
          <w:color w:val="000000" w:themeColor="text1"/>
          <w:sz w:val="16"/>
          <w:szCs w:val="16"/>
        </w:rPr>
        <w:softHyphen/>
        <w:t>мотра комиссией НК УВВС и наземных проб двигателя И-2 допустили к летным испытани</w:t>
      </w:r>
      <w:r w:rsidRPr="00975B5A">
        <w:rPr>
          <w:rFonts w:ascii="Times New Roman" w:hAnsi="Times New Roman" w:cs="Times New Roman"/>
          <w:color w:val="000000" w:themeColor="text1"/>
          <w:sz w:val="16"/>
          <w:szCs w:val="16"/>
        </w:rPr>
        <w:softHyphen/>
        <w:t>ям. 4 ноября 1924 г. летчик А.И. Жу</w:t>
      </w:r>
      <w:r w:rsidRPr="00975B5A">
        <w:rPr>
          <w:rFonts w:ascii="Times New Roman" w:hAnsi="Times New Roman" w:cs="Times New Roman"/>
          <w:color w:val="000000" w:themeColor="text1"/>
          <w:sz w:val="16"/>
          <w:szCs w:val="16"/>
        </w:rPr>
        <w:softHyphen/>
        <w:t>ков впервые поднял машину в воз</w:t>
      </w:r>
      <w:r w:rsidRPr="00975B5A">
        <w:rPr>
          <w:rFonts w:ascii="Times New Roman" w:hAnsi="Times New Roman" w:cs="Times New Roman"/>
          <w:color w:val="000000" w:themeColor="text1"/>
          <w:sz w:val="16"/>
          <w:szCs w:val="16"/>
        </w:rPr>
        <w:softHyphen/>
        <w:t>дух. Общее впечатление пилота было благожелательным, он отме</w:t>
      </w:r>
      <w:r w:rsidRPr="00975B5A">
        <w:rPr>
          <w:rFonts w:ascii="Times New Roman" w:hAnsi="Times New Roman" w:cs="Times New Roman"/>
          <w:color w:val="000000" w:themeColor="text1"/>
          <w:sz w:val="16"/>
          <w:szCs w:val="16"/>
        </w:rPr>
        <w:softHyphen/>
        <w:t>тил хорошую управляемость, малый разбег на взлете и легкость посад</w:t>
      </w:r>
      <w:r w:rsidRPr="00975B5A">
        <w:rPr>
          <w:rFonts w:ascii="Times New Roman" w:hAnsi="Times New Roman" w:cs="Times New Roman"/>
          <w:color w:val="000000" w:themeColor="text1"/>
          <w:sz w:val="16"/>
          <w:szCs w:val="16"/>
        </w:rPr>
        <w:softHyphen/>
        <w:t>ки. Следующие полеты на пилотаж, достижение максимальных скорос</w:t>
      </w:r>
      <w:r w:rsidRPr="00975B5A">
        <w:rPr>
          <w:rFonts w:ascii="Times New Roman" w:hAnsi="Times New Roman" w:cs="Times New Roman"/>
          <w:color w:val="000000" w:themeColor="text1"/>
          <w:sz w:val="16"/>
          <w:szCs w:val="16"/>
        </w:rPr>
        <w:softHyphen/>
        <w:t>тей и потолка привели к необходи</w:t>
      </w:r>
      <w:r w:rsidRPr="00975B5A">
        <w:rPr>
          <w:rFonts w:ascii="Times New Roman" w:hAnsi="Times New Roman" w:cs="Times New Roman"/>
          <w:color w:val="000000" w:themeColor="text1"/>
          <w:sz w:val="16"/>
          <w:szCs w:val="16"/>
        </w:rPr>
        <w:softHyphen/>
        <w:t>мости дополнительной регулиров</w:t>
      </w:r>
      <w:r w:rsidRPr="00975B5A">
        <w:rPr>
          <w:rFonts w:ascii="Times New Roman" w:hAnsi="Times New Roman" w:cs="Times New Roman"/>
          <w:color w:val="000000" w:themeColor="text1"/>
          <w:sz w:val="16"/>
          <w:szCs w:val="16"/>
        </w:rPr>
        <w:softHyphen/>
        <w:t>ки несущих и рулевых поверхнос</w:t>
      </w:r>
      <w:r w:rsidRPr="00975B5A">
        <w:rPr>
          <w:rFonts w:ascii="Times New Roman" w:hAnsi="Times New Roman" w:cs="Times New Roman"/>
          <w:color w:val="000000" w:themeColor="text1"/>
          <w:sz w:val="16"/>
          <w:szCs w:val="16"/>
        </w:rPr>
        <w:softHyphen/>
        <w:t>тей, систем управления самолетом и двигателем. Как это обычно бы</w:t>
      </w:r>
      <w:r w:rsidRPr="00975B5A">
        <w:rPr>
          <w:rFonts w:ascii="Times New Roman" w:hAnsi="Times New Roman" w:cs="Times New Roman"/>
          <w:color w:val="000000" w:themeColor="text1"/>
          <w:sz w:val="16"/>
          <w:szCs w:val="16"/>
        </w:rPr>
        <w:softHyphen/>
        <w:t>вает, опытный образец начали улуч</w:t>
      </w:r>
      <w:r w:rsidRPr="00975B5A">
        <w:rPr>
          <w:rFonts w:ascii="Times New Roman" w:hAnsi="Times New Roman" w:cs="Times New Roman"/>
          <w:color w:val="000000" w:themeColor="text1"/>
          <w:sz w:val="16"/>
          <w:szCs w:val="16"/>
        </w:rPr>
        <w:softHyphen/>
        <w:t>шать. Это привело к неожиданным результатам: Александр Жуков за</w:t>
      </w:r>
      <w:r w:rsidRPr="00975B5A">
        <w:rPr>
          <w:rFonts w:ascii="Times New Roman" w:hAnsi="Times New Roman" w:cs="Times New Roman"/>
          <w:color w:val="000000" w:themeColor="text1"/>
          <w:sz w:val="16"/>
          <w:szCs w:val="16"/>
        </w:rPr>
        <w:softHyphen/>
        <w:t>явил, что самолет ему не так уж приятен - на малом газу произволь</w:t>
      </w:r>
      <w:r w:rsidRPr="00975B5A">
        <w:rPr>
          <w:rFonts w:ascii="Times New Roman" w:hAnsi="Times New Roman" w:cs="Times New Roman"/>
          <w:color w:val="000000" w:themeColor="text1"/>
          <w:sz w:val="16"/>
          <w:szCs w:val="16"/>
        </w:rPr>
        <w:softHyphen/>
        <w:t>но задирает нос, при даче газа затягивается в пикирование. После шестого полета Жуков просто от</w:t>
      </w:r>
      <w:r w:rsidRPr="00975B5A">
        <w:rPr>
          <w:rFonts w:ascii="Times New Roman" w:hAnsi="Times New Roman" w:cs="Times New Roman"/>
          <w:color w:val="000000" w:themeColor="text1"/>
          <w:sz w:val="16"/>
          <w:szCs w:val="16"/>
        </w:rPr>
        <w:softHyphen/>
        <w:t>казался продолжить испытания. Очевидно, этот эпизод имел свое объяснение:</w:t>
      </w:r>
    </w:p>
    <w:p w14:paraId="529BEB18"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Жуков отозвал в сторону Григоровича и сказал:</w:t>
      </w:r>
    </w:p>
    <w:p w14:paraId="4296C68B"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Не понимаю, что произошло с машиной? Взлетел, и вдруг ручку зажало намертво. Так и шел до вы</w:t>
      </w:r>
      <w:r w:rsidRPr="00975B5A">
        <w:rPr>
          <w:rFonts w:ascii="Times New Roman" w:hAnsi="Times New Roman" w:cs="Times New Roman"/>
          <w:color w:val="000000" w:themeColor="text1"/>
          <w:sz w:val="16"/>
          <w:szCs w:val="16"/>
        </w:rPr>
        <w:softHyphen/>
        <w:t>соты пять тысяч. Да и планировал с зажатой ручкой, так и пришлось са</w:t>
      </w:r>
      <w:r w:rsidRPr="00975B5A">
        <w:rPr>
          <w:rFonts w:ascii="Times New Roman" w:hAnsi="Times New Roman" w:cs="Times New Roman"/>
          <w:color w:val="000000" w:themeColor="text1"/>
          <w:sz w:val="16"/>
          <w:szCs w:val="16"/>
        </w:rPr>
        <w:softHyphen/>
        <w:t>диться!</w:t>
      </w:r>
    </w:p>
    <w:p w14:paraId="2D4B9FA2"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Сотрудники Григоровича во гла</w:t>
      </w:r>
      <w:r w:rsidRPr="00975B5A">
        <w:rPr>
          <w:rFonts w:ascii="Times New Roman" w:hAnsi="Times New Roman" w:cs="Times New Roman"/>
          <w:color w:val="000000" w:themeColor="text1"/>
          <w:sz w:val="16"/>
          <w:szCs w:val="16"/>
        </w:rPr>
        <w:softHyphen/>
        <w:t>ве со своим шефом окружили ис</w:t>
      </w:r>
      <w:r w:rsidRPr="00975B5A">
        <w:rPr>
          <w:rFonts w:ascii="Times New Roman" w:hAnsi="Times New Roman" w:cs="Times New Roman"/>
          <w:color w:val="000000" w:themeColor="text1"/>
          <w:sz w:val="16"/>
          <w:szCs w:val="16"/>
        </w:rPr>
        <w:softHyphen/>
        <w:t>требитель. Ручка к их удивлению ходила совершенно свободно. При</w:t>
      </w:r>
      <w:r w:rsidRPr="00975B5A">
        <w:rPr>
          <w:rFonts w:ascii="Times New Roman" w:hAnsi="Times New Roman" w:cs="Times New Roman"/>
          <w:color w:val="000000" w:themeColor="text1"/>
          <w:sz w:val="16"/>
          <w:szCs w:val="16"/>
        </w:rPr>
        <w:softHyphen/>
        <w:t>задумавшись, Дмитрий Павлович предложил: «Давайте поставим ап</w:t>
      </w:r>
      <w:r w:rsidRPr="00975B5A">
        <w:rPr>
          <w:rFonts w:ascii="Times New Roman" w:hAnsi="Times New Roman" w:cs="Times New Roman"/>
          <w:color w:val="000000" w:themeColor="text1"/>
          <w:sz w:val="16"/>
          <w:szCs w:val="16"/>
        </w:rPr>
        <w:softHyphen/>
        <w:t>парат на козелки. Может, что-то и прояснится?».</w:t>
      </w:r>
    </w:p>
    <w:p w14:paraId="4937DB39"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Так и поступили. И сразу выяс</w:t>
      </w:r>
      <w:r w:rsidRPr="00975B5A">
        <w:rPr>
          <w:rFonts w:ascii="Times New Roman" w:hAnsi="Times New Roman" w:cs="Times New Roman"/>
          <w:color w:val="000000" w:themeColor="text1"/>
          <w:sz w:val="16"/>
          <w:szCs w:val="16"/>
        </w:rPr>
        <w:softHyphen/>
        <w:t>нилась причина происшествия. Дело было в том, что костыль имел амортизирующее устройство с при</w:t>
      </w:r>
      <w:r w:rsidRPr="00975B5A">
        <w:rPr>
          <w:rFonts w:ascii="Times New Roman" w:hAnsi="Times New Roman" w:cs="Times New Roman"/>
          <w:color w:val="000000" w:themeColor="text1"/>
          <w:sz w:val="16"/>
          <w:szCs w:val="16"/>
        </w:rPr>
        <w:softHyphen/>
        <w:t>водом от верхнего рычага костыля. Когда костыль упирался в землю, его верхний рычаг опускался и не за</w:t>
      </w:r>
      <w:r w:rsidRPr="00975B5A">
        <w:rPr>
          <w:rFonts w:ascii="Times New Roman" w:hAnsi="Times New Roman" w:cs="Times New Roman"/>
          <w:color w:val="000000" w:themeColor="text1"/>
          <w:sz w:val="16"/>
          <w:szCs w:val="16"/>
        </w:rPr>
        <w:softHyphen/>
        <w:t>девал проходившую несколько выше тягу управления. При поднятии хво</w:t>
      </w:r>
      <w:r w:rsidRPr="00975B5A">
        <w:rPr>
          <w:rFonts w:ascii="Times New Roman" w:hAnsi="Times New Roman" w:cs="Times New Roman"/>
          <w:color w:val="000000" w:themeColor="text1"/>
          <w:sz w:val="16"/>
          <w:szCs w:val="16"/>
        </w:rPr>
        <w:softHyphen/>
        <w:t>ста костыль опускался, а его верх</w:t>
      </w:r>
      <w:r w:rsidRPr="00975B5A">
        <w:rPr>
          <w:rFonts w:ascii="Times New Roman" w:hAnsi="Times New Roman" w:cs="Times New Roman"/>
          <w:color w:val="000000" w:themeColor="text1"/>
          <w:sz w:val="16"/>
          <w:szCs w:val="16"/>
        </w:rPr>
        <w:softHyphen/>
        <w:t>ний рычаг поднимался и зажимал при этом тягу. Устранение дефекта было пустяковым делом. Радовало, что даже этот неудачный полет ха</w:t>
      </w:r>
      <w:r w:rsidRPr="00975B5A">
        <w:rPr>
          <w:rFonts w:ascii="Times New Roman" w:hAnsi="Times New Roman" w:cs="Times New Roman"/>
          <w:color w:val="000000" w:themeColor="text1"/>
          <w:sz w:val="16"/>
          <w:szCs w:val="16"/>
        </w:rPr>
        <w:softHyphen/>
        <w:t>рактеризовал хорошую устойчи</w:t>
      </w:r>
      <w:r w:rsidRPr="00975B5A">
        <w:rPr>
          <w:rFonts w:ascii="Times New Roman" w:hAnsi="Times New Roman" w:cs="Times New Roman"/>
          <w:color w:val="000000" w:themeColor="text1"/>
          <w:sz w:val="16"/>
          <w:szCs w:val="16"/>
        </w:rPr>
        <w:softHyphen/>
        <w:t>вость машины в воздухе» (12277).</w:t>
      </w:r>
    </w:p>
    <w:p w14:paraId="7EE1FD95"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p>
    <w:p w14:paraId="01E5FA77" w14:textId="77777777" w:rsidR="00323607" w:rsidRPr="003600B8" w:rsidRDefault="00323607" w:rsidP="0032360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февраля 1924 г. началось изготовление опытного экземпляра И-2, а уже 6 сентября самолёт был окончательно готов. После осмотра комиссией НК УВВС и наземных проб двигателя И-2 допустили к лётным испытаниям (24121).</w:t>
      </w:r>
    </w:p>
    <w:p w14:paraId="6EC66B30" w14:textId="77777777" w:rsidR="00323607" w:rsidRPr="003600B8" w:rsidRDefault="00323607" w:rsidP="00323607">
      <w:pPr>
        <w:spacing w:after="0" w:line="240" w:lineRule="auto"/>
        <w:jc w:val="both"/>
        <w:rPr>
          <w:rFonts w:ascii="Times New Roman" w:hAnsi="Times New Roman" w:cs="Times New Roman"/>
          <w:color w:val="0070C0"/>
          <w:sz w:val="16"/>
          <w:szCs w:val="16"/>
        </w:rPr>
      </w:pPr>
    </w:p>
    <w:p w14:paraId="4D0B06FA" w14:textId="77777777" w:rsidR="00323607" w:rsidRPr="003600B8" w:rsidRDefault="00323607" w:rsidP="0032360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февраля 1924 г. еще до завершения рабочего проектирования самолета И-2 началась изготовление первых деталей самолета – он был включен в план ГАЗ-1 и работы велись в цехах основного производства (25206).</w:t>
      </w:r>
    </w:p>
    <w:p w14:paraId="3B177D03" w14:textId="77777777" w:rsidR="00323607" w:rsidRPr="003600B8" w:rsidRDefault="00323607" w:rsidP="00323607">
      <w:pPr>
        <w:spacing w:after="0" w:line="240" w:lineRule="auto"/>
        <w:jc w:val="both"/>
        <w:rPr>
          <w:rFonts w:ascii="Times New Roman" w:hAnsi="Times New Roman" w:cs="Times New Roman"/>
          <w:color w:val="0070C0"/>
          <w:sz w:val="16"/>
          <w:szCs w:val="16"/>
        </w:rPr>
      </w:pPr>
    </w:p>
    <w:p w14:paraId="3ECA423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февраля 1924 г. Инженер М. Виноградов, член РКП(б), партбилет № 443718 [Приложение] писал письмо в НК Главвоздухфлота</w:t>
      </w:r>
    </w:p>
    <w:p w14:paraId="705A8F2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 настоящее время на заводе “Икар” ведутся предварительные работы по переделке мотора “Либерти” 400 НР, имеющие целью устройство зажигания от магнето. Переделки эти вызваны тем, что нормальное двухискровое магнето не может давать искры для 12-цилинд-рового мотора У-образного типа с углом в 450, так как искры должны следовать через нерав</w:t>
      </w:r>
      <w:r w:rsidRPr="00975B5A">
        <w:rPr>
          <w:rFonts w:ascii="Times New Roman" w:hAnsi="Times New Roman" w:cs="Times New Roman"/>
          <w:color w:val="000000" w:themeColor="text1"/>
          <w:sz w:val="16"/>
          <w:szCs w:val="16"/>
        </w:rPr>
        <w:softHyphen/>
        <w:t>ные угловые расстояния.</w:t>
      </w:r>
    </w:p>
    <w:p w14:paraId="5D32588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Подобное приспособление мотора к магнето чревато большими неприятностями и сильно отразится на серийном выпуске мотора, вызовет неудобства в установке на аэроп</w:t>
      </w:r>
      <w:r w:rsidRPr="00975B5A">
        <w:rPr>
          <w:rFonts w:ascii="Times New Roman" w:hAnsi="Times New Roman" w:cs="Times New Roman"/>
          <w:color w:val="000000" w:themeColor="text1"/>
          <w:sz w:val="16"/>
          <w:szCs w:val="16"/>
        </w:rPr>
        <w:softHyphen/>
        <w:t>ланы (например, нормальный “Либерти” только-только помещается между лонжеронами ДН9). Кроме того, вся эта переделка будет стоить очень недешево, так как придется переде</w:t>
      </w:r>
      <w:r w:rsidRPr="00975B5A">
        <w:rPr>
          <w:rFonts w:ascii="Times New Roman" w:hAnsi="Times New Roman" w:cs="Times New Roman"/>
          <w:color w:val="000000" w:themeColor="text1"/>
          <w:sz w:val="16"/>
          <w:szCs w:val="16"/>
        </w:rPr>
        <w:softHyphen/>
        <w:t>лывать модели и приспособления к массовому производству.</w:t>
      </w:r>
    </w:p>
    <w:p w14:paraId="6F7A339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Исходя из этих соображений, в фабрике инженером-конструктором Старостиным бы</w:t>
      </w:r>
      <w:r w:rsidRPr="00975B5A">
        <w:rPr>
          <w:rFonts w:ascii="Times New Roman" w:hAnsi="Times New Roman" w:cs="Times New Roman"/>
          <w:color w:val="000000" w:themeColor="text1"/>
          <w:sz w:val="16"/>
          <w:szCs w:val="16"/>
        </w:rPr>
        <w:softHyphen/>
        <w:t>ли произведены работы по переделке магнето к нормальному мотору “Либерти”. Оказа</w:t>
      </w:r>
      <w:r w:rsidRPr="00975B5A">
        <w:rPr>
          <w:rFonts w:ascii="Times New Roman" w:hAnsi="Times New Roman" w:cs="Times New Roman"/>
          <w:color w:val="000000" w:themeColor="text1"/>
          <w:sz w:val="16"/>
          <w:szCs w:val="16"/>
        </w:rPr>
        <w:softHyphen/>
        <w:t>лось, что 4-искровое магнето “Бош” (см. “Сальмсон”) может,.быть легко приспособлено. Вся переделка его будет заключаться лишь в том, что будут несколько уменьшены полюс</w:t>
      </w:r>
      <w:r w:rsidRPr="00975B5A">
        <w:rPr>
          <w:rFonts w:ascii="Times New Roman" w:hAnsi="Times New Roman" w:cs="Times New Roman"/>
          <w:color w:val="000000" w:themeColor="text1"/>
          <w:sz w:val="16"/>
          <w:szCs w:val="16"/>
        </w:rPr>
        <w:softHyphen/>
        <w:t>ные наконечники, и тогда магнето будет давать искры через нужные и неравные угловые промежутки.</w:t>
      </w:r>
    </w:p>
    <w:p w14:paraId="3E1A02D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Рабочие чертежи по приспособлению магнето “Бош-Сальмсон” под мотор “Либерти” могут быть изготовлены в недельный срок. Требуется предоставление конструктору одного магнето “Бош-Сальмсон” и предоставление средств в размере 250 руб. золотом на изготов</w:t>
      </w:r>
      <w:r w:rsidRPr="00975B5A">
        <w:rPr>
          <w:rFonts w:ascii="Times New Roman" w:hAnsi="Times New Roman" w:cs="Times New Roman"/>
          <w:color w:val="000000" w:themeColor="text1"/>
          <w:sz w:val="16"/>
          <w:szCs w:val="16"/>
        </w:rPr>
        <w:softHyphen/>
        <w:t>ление рабочих чертежей. Наблюдение за постройкой опытного экземпляра должно быть по</w:t>
      </w:r>
      <w:r w:rsidRPr="00975B5A">
        <w:rPr>
          <w:rFonts w:ascii="Times New Roman" w:hAnsi="Times New Roman" w:cs="Times New Roman"/>
          <w:color w:val="000000" w:themeColor="text1"/>
          <w:sz w:val="16"/>
          <w:szCs w:val="16"/>
        </w:rPr>
        <w:softHyphen/>
        <w:t>ручено конструктору.</w:t>
      </w:r>
    </w:p>
    <w:p w14:paraId="06EAF98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случае если переделка будет соответствовать своему назначению, то переуступка прав на усовершенствование Главвоздухфлоту будет произведена по особому соглашению снами.</w:t>
      </w:r>
    </w:p>
    <w:p w14:paraId="7F743FB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 Виноградов</w:t>
      </w:r>
    </w:p>
    <w:p w14:paraId="29BDDAE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РГАСПИ. Ф. 17. Оп. 84. Д. 635. Л. 41-42. Подлинник (10711,339).</w:t>
      </w:r>
    </w:p>
    <w:p w14:paraId="73838E0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ECB900" w14:textId="77777777" w:rsidR="00F014A8" w:rsidRPr="00975B5A" w:rsidRDefault="00F014A8"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4C8204A6" w14:textId="77777777" w:rsidR="00F014A8" w:rsidRPr="00975B5A" w:rsidRDefault="00F014A8"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F9315E" w14:textId="77777777" w:rsidR="00F014A8" w:rsidRPr="00975B5A" w:rsidRDefault="00F014A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февраля 1924. Один золотой рубль приравнивается к 8600 рублей "совзнаков". С 5 февраля "совзнаки" стали изыматься из обращения в обмен на новые деньги (18700).</w:t>
      </w:r>
    </w:p>
    <w:p w14:paraId="1CE7AD8E" w14:textId="77777777" w:rsidR="00F014A8" w:rsidRPr="00975B5A" w:rsidRDefault="00F014A8" w:rsidP="00975B5A">
      <w:pPr>
        <w:spacing w:after="0" w:line="240" w:lineRule="auto"/>
        <w:jc w:val="both"/>
        <w:rPr>
          <w:rFonts w:ascii="Times New Roman" w:hAnsi="Times New Roman" w:cs="Times New Roman"/>
          <w:color w:val="000000" w:themeColor="text1"/>
          <w:sz w:val="16"/>
          <w:szCs w:val="16"/>
        </w:rPr>
      </w:pPr>
    </w:p>
    <w:p w14:paraId="7EF9E23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5368830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780AD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февраля 1924 британское правительство признало СССР (2100).</w:t>
      </w:r>
    </w:p>
    <w:p w14:paraId="7744F61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A24A8B"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февр</w:t>
      </w:r>
      <w:r w:rsidR="0000701F" w:rsidRPr="00975B5A">
        <w:rPr>
          <w:rFonts w:ascii="Times New Roman" w:hAnsi="Times New Roman" w:cs="Times New Roman"/>
          <w:color w:val="000000" w:themeColor="text1"/>
          <w:sz w:val="16"/>
          <w:szCs w:val="16"/>
        </w:rPr>
        <w:t>а</w:t>
      </w:r>
      <w:r w:rsidRPr="00975B5A">
        <w:rPr>
          <w:rFonts w:ascii="Times New Roman" w:hAnsi="Times New Roman" w:cs="Times New Roman"/>
          <w:color w:val="000000" w:themeColor="text1"/>
          <w:sz w:val="16"/>
          <w:szCs w:val="16"/>
        </w:rPr>
        <w:t>ля 1924 Великобритания заявляет о признании СССР.</w:t>
      </w:r>
    </w:p>
    <w:p w14:paraId="0C127D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582606" w14:textId="77777777" w:rsidR="00F014A8" w:rsidRPr="00975B5A" w:rsidRDefault="00F014A8" w:rsidP="00975B5A">
      <w:pPr>
        <w:pStyle w:val="ae"/>
        <w:spacing w:before="0" w:after="0"/>
        <w:jc w:val="both"/>
        <w:rPr>
          <w:color w:val="000000" w:themeColor="text1"/>
          <w:sz w:val="16"/>
          <w:szCs w:val="16"/>
        </w:rPr>
      </w:pPr>
      <w:r w:rsidRPr="00975B5A">
        <w:rPr>
          <w:color w:val="000000" w:themeColor="text1"/>
          <w:sz w:val="16"/>
          <w:szCs w:val="16"/>
        </w:rPr>
        <w:t>1 февраля 1924 Советский Союз признан Великобританией (18404).</w:t>
      </w:r>
    </w:p>
    <w:p w14:paraId="1CB77A64" w14:textId="77777777" w:rsidR="00F014A8" w:rsidRPr="00975B5A" w:rsidRDefault="00F014A8" w:rsidP="00975B5A">
      <w:pPr>
        <w:pStyle w:val="ae"/>
        <w:spacing w:before="0" w:after="0"/>
        <w:jc w:val="both"/>
        <w:rPr>
          <w:color w:val="000000" w:themeColor="text1"/>
          <w:sz w:val="16"/>
          <w:szCs w:val="16"/>
        </w:rPr>
      </w:pPr>
    </w:p>
    <w:p w14:paraId="45DF095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877607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BBD49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февраля 1924 г. было подготовлено Письмо инженера курсов особого назначения по подготовке конструкторов из рабочих М. Виноградова в ЦК РКП(б) с предложением по использованию магнето к авиационным моторам “Либерти”</w:t>
      </w:r>
    </w:p>
    <w:p w14:paraId="5ED6D91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Препровождая при сем предложение в НК Главвоздухфлота по приспособлению маг</w:t>
      </w:r>
      <w:r w:rsidRPr="00975B5A">
        <w:rPr>
          <w:rFonts w:ascii="Times New Roman" w:hAnsi="Times New Roman" w:cs="Times New Roman"/>
          <w:color w:val="000000" w:themeColor="text1"/>
          <w:sz w:val="16"/>
          <w:szCs w:val="16"/>
        </w:rPr>
        <w:softHyphen/>
        <w:t>нето к мотору “Либерти”, считаю нужным пояснить следующее.</w:t>
      </w:r>
    </w:p>
    <w:p w14:paraId="7353A22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Вокруг вопроса постройки моторов для авиации саботаж свил себе прочное, упорное гнездо. Так как авиационные моторы нужны нам до зареза, имея в виду, [что] возможные схватки в будущем будут решены авиацией, белые силы применяют все средства, чтобы это дело сорвать. Методы применяются такие: затрачивается огромное количество месяцев -на выбор мотора, который должно скопировать. Потом такое же количество месяцев - на то, чтобы сговориться с автором и приготовить чертежи. Потом такое же количество меся</w:t>
      </w:r>
      <w:r w:rsidRPr="00975B5A">
        <w:rPr>
          <w:rFonts w:ascii="Times New Roman" w:hAnsi="Times New Roman" w:cs="Times New Roman"/>
          <w:color w:val="000000" w:themeColor="text1"/>
          <w:sz w:val="16"/>
          <w:szCs w:val="16"/>
        </w:rPr>
        <w:softHyphen/>
        <w:t>цев на приготовление опытного экземпляра. Потом такое же количество месяцев на то, что</w:t>
      </w:r>
      <w:r w:rsidRPr="00975B5A">
        <w:rPr>
          <w:rFonts w:ascii="Times New Roman" w:hAnsi="Times New Roman" w:cs="Times New Roman"/>
          <w:color w:val="000000" w:themeColor="text1"/>
          <w:sz w:val="16"/>
          <w:szCs w:val="16"/>
        </w:rPr>
        <w:softHyphen/>
        <w:t>бы решить вопрос: можно перейти к серийному производству? К этому времени мотор ока</w:t>
      </w:r>
      <w:r w:rsidRPr="00975B5A">
        <w:rPr>
          <w:rFonts w:ascii="Times New Roman" w:hAnsi="Times New Roman" w:cs="Times New Roman"/>
          <w:color w:val="000000" w:themeColor="text1"/>
          <w:sz w:val="16"/>
          <w:szCs w:val="16"/>
        </w:rPr>
        <w:softHyphen/>
        <w:t>зывается устаревшим. Волынка начинается с начала, проходит снова все этапы с новым ти</w:t>
      </w:r>
      <w:r w:rsidRPr="00975B5A">
        <w:rPr>
          <w:rFonts w:ascii="Times New Roman" w:hAnsi="Times New Roman" w:cs="Times New Roman"/>
          <w:color w:val="000000" w:themeColor="text1"/>
          <w:sz w:val="16"/>
          <w:szCs w:val="16"/>
        </w:rPr>
        <w:softHyphen/>
        <w:t>пом мотора и так далее. Но так как нельзя же повторять один и тот же процесс до бесчув</w:t>
      </w:r>
      <w:r w:rsidRPr="00975B5A">
        <w:rPr>
          <w:rFonts w:ascii="Times New Roman" w:hAnsi="Times New Roman" w:cs="Times New Roman"/>
          <w:color w:val="000000" w:themeColor="text1"/>
          <w:sz w:val="16"/>
          <w:szCs w:val="16"/>
        </w:rPr>
        <w:softHyphen/>
        <w:t>ствия, то останавливаются, наконец, на типе, достойном, чтобы его фабриковать массовым порядком. Тогда затрачивается соответственное количество месяцев, чтобы выписать стан</w:t>
      </w:r>
      <w:r w:rsidRPr="00975B5A">
        <w:rPr>
          <w:rFonts w:ascii="Times New Roman" w:hAnsi="Times New Roman" w:cs="Times New Roman"/>
          <w:color w:val="000000" w:themeColor="text1"/>
          <w:sz w:val="16"/>
          <w:szCs w:val="16"/>
        </w:rPr>
        <w:softHyphen/>
        <w:t>ки для массового производства, которые оказываются негодными. Тогда снова затрачива</w:t>
      </w:r>
      <w:r w:rsidRPr="00975B5A">
        <w:rPr>
          <w:rFonts w:ascii="Times New Roman" w:hAnsi="Times New Roman" w:cs="Times New Roman"/>
          <w:color w:val="000000" w:themeColor="text1"/>
          <w:sz w:val="16"/>
          <w:szCs w:val="16"/>
        </w:rPr>
        <w:softHyphen/>
        <w:t>ются месяцы для выписывания новых станков, которые опять оказываются негодными. Тогда уже выписываются настоящие станки, так как нельзя же повторять одно и то же до бесчувствия, и выписанные станки оказываются пригодными. С завода вышибается весь руководящий технический состав, который вел и налаживал работу, и заменяется никуда негодными канцелярскими инженерами, под руководством которых и начинается массо</w:t>
      </w:r>
      <w:r w:rsidRPr="00975B5A">
        <w:rPr>
          <w:rFonts w:ascii="Times New Roman" w:hAnsi="Times New Roman" w:cs="Times New Roman"/>
          <w:color w:val="000000" w:themeColor="text1"/>
          <w:sz w:val="16"/>
          <w:szCs w:val="16"/>
        </w:rPr>
        <w:softHyphen/>
        <w:t>вое производство.</w:t>
      </w:r>
    </w:p>
    <w:p w14:paraId="6A804E4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Таким счастливчиком, который не разделил участь предыдущих моторов, явился мотор “Либерти”. Он “дошел” до массового производства Правда, была попытка и его признать ус</w:t>
      </w:r>
      <w:r w:rsidRPr="00975B5A">
        <w:rPr>
          <w:rFonts w:ascii="Times New Roman" w:hAnsi="Times New Roman" w:cs="Times New Roman"/>
          <w:color w:val="000000" w:themeColor="text1"/>
          <w:sz w:val="16"/>
          <w:szCs w:val="16"/>
        </w:rPr>
        <w:softHyphen/>
        <w:t>таревшим, но этот номер не прошел. Но оставлять производство течь своим порядком, конеч</w:t>
      </w:r>
      <w:r w:rsidRPr="00975B5A">
        <w:rPr>
          <w:rFonts w:ascii="Times New Roman" w:hAnsi="Times New Roman" w:cs="Times New Roman"/>
          <w:color w:val="000000" w:themeColor="text1"/>
          <w:sz w:val="16"/>
          <w:szCs w:val="16"/>
        </w:rPr>
        <w:softHyphen/>
        <w:t>но, нельзя. Явился новый технический вариант возможности это массовое производство прекратить. Оказывается, что “Либерти” с его зажиганием при посредстве динам9 представ</w:t>
      </w:r>
      <w:r w:rsidRPr="00975B5A">
        <w:rPr>
          <w:rFonts w:ascii="Times New Roman" w:hAnsi="Times New Roman" w:cs="Times New Roman"/>
          <w:color w:val="000000" w:themeColor="text1"/>
          <w:sz w:val="16"/>
          <w:szCs w:val="16"/>
        </w:rPr>
        <w:softHyphen/>
        <w:t>ляет неудобства, тогда как при зажигании его при помощи магнето он представит “удобство”. Вопрос, каким местом думали эти молодчики, когда выбирали “Либерти”, мы оставляем в стороне. Возражений против их технических соображений об их “удобствах” и “неудоб</w:t>
      </w:r>
      <w:r w:rsidRPr="00975B5A">
        <w:rPr>
          <w:rFonts w:ascii="Times New Roman" w:hAnsi="Times New Roman" w:cs="Times New Roman"/>
          <w:color w:val="000000" w:themeColor="text1"/>
          <w:sz w:val="16"/>
          <w:szCs w:val="16"/>
        </w:rPr>
        <w:softHyphen/>
        <w:t>ствах” мы приводить не намерены в части, касающейся выбора между магнето и динамо, перейдем к фактической части.</w:t>
      </w:r>
    </w:p>
    <w:p w14:paraId="5747650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Решено, для того чтобы “Либерти”, который по своему углу между цилиндрами не способен зажигаться с помощью существующих магнето, решено перестроить “Либерти” под существующие магнето. На крышу тащат корову, чтобы она скушала выросшую там травку. Вследствие этого мотор пухнет в стороны и перестает умещаться в фюзеляже тех аэропланов, для которых он предназначен. Фюзеляж придется перестраивать. Тоже под су</w:t>
      </w:r>
      <w:r w:rsidRPr="00975B5A">
        <w:rPr>
          <w:rFonts w:ascii="Times New Roman" w:hAnsi="Times New Roman" w:cs="Times New Roman"/>
          <w:color w:val="000000" w:themeColor="text1"/>
          <w:sz w:val="16"/>
          <w:szCs w:val="16"/>
        </w:rPr>
        <w:softHyphen/>
        <w:t>ществующее магнето. Лобовое сопротивление аэропланов увеличится вследствие этого, и, очевидно, тогда-то вот и окажется, что “Либерти” устарел, так как он не в состоянии будет вытянуть аэроплан против такого лобового сопротивления. Приспособления, сделанные для изготовления картера и целого ряда других частей мотора, при новой постановке воп</w:t>
      </w:r>
      <w:r w:rsidRPr="00975B5A">
        <w:rPr>
          <w:rFonts w:ascii="Times New Roman" w:hAnsi="Times New Roman" w:cs="Times New Roman"/>
          <w:color w:val="000000" w:themeColor="text1"/>
          <w:sz w:val="16"/>
          <w:szCs w:val="16"/>
        </w:rPr>
        <w:softHyphen/>
        <w:t>роса окажутся негодными. Модели, изготовленные для массового производсхва Либер</w:t>
      </w:r>
      <w:r w:rsidRPr="00975B5A">
        <w:rPr>
          <w:rFonts w:ascii="Times New Roman" w:hAnsi="Times New Roman" w:cs="Times New Roman"/>
          <w:color w:val="000000" w:themeColor="text1"/>
          <w:sz w:val="16"/>
          <w:szCs w:val="16"/>
        </w:rPr>
        <w:softHyphen/>
        <w:t>ти”, тоже последуют этой участи. Откроется новая возможность посылки за границу инже</w:t>
      </w:r>
      <w:r w:rsidRPr="00975B5A">
        <w:rPr>
          <w:rFonts w:ascii="Times New Roman" w:hAnsi="Times New Roman" w:cs="Times New Roman"/>
          <w:color w:val="000000" w:themeColor="text1"/>
          <w:sz w:val="16"/>
          <w:szCs w:val="16"/>
        </w:rPr>
        <w:softHyphen/>
        <w:t>неров для приобретения новых моторов и так дальше. Сказка начнется сначала.</w:t>
      </w:r>
    </w:p>
    <w:p w14:paraId="68FBFE6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Прилагаемое наше заявление дает несколько более практичный подход к делу, если ос</w:t>
      </w:r>
      <w:r w:rsidRPr="00975B5A">
        <w:rPr>
          <w:rFonts w:ascii="Times New Roman" w:hAnsi="Times New Roman" w:cs="Times New Roman"/>
          <w:color w:val="000000" w:themeColor="text1"/>
          <w:sz w:val="16"/>
          <w:szCs w:val="16"/>
        </w:rPr>
        <w:softHyphen/>
        <w:t>таться на точке зрения, что необходимо перейти с мотором “Либерти” вместо динамо на маг</w:t>
      </w:r>
      <w:r w:rsidRPr="00975B5A">
        <w:rPr>
          <w:rFonts w:ascii="Times New Roman" w:hAnsi="Times New Roman" w:cs="Times New Roman"/>
          <w:color w:val="000000" w:themeColor="text1"/>
          <w:sz w:val="16"/>
          <w:szCs w:val="16"/>
        </w:rPr>
        <w:softHyphen/>
        <w:t>нето.</w:t>
      </w:r>
    </w:p>
    <w:p w14:paraId="265BCA7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Инженер М. Виноградов, член РКП(б), партбилет № 443718 [Приложение] НК Главвоздухфлота</w:t>
      </w:r>
    </w:p>
    <w:p w14:paraId="2A72827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февраля 1924 г.</w:t>
      </w:r>
    </w:p>
    <w:p w14:paraId="0604875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настоящее время на заводе “Икар” ведутся предварительные работы по переделке мотора “Либерти” 400 НР, имеющие целью устройство зажигания от магнето. Переделки эти вызваны тем, что нормальное двухискровое магнето не может давать искры для 12-цилинд-рового мотора У-образного типа с углом в 450, так как искры должны следовать через нерав</w:t>
      </w:r>
      <w:r w:rsidRPr="00975B5A">
        <w:rPr>
          <w:rFonts w:ascii="Times New Roman" w:hAnsi="Times New Roman" w:cs="Times New Roman"/>
          <w:color w:val="000000" w:themeColor="text1"/>
          <w:sz w:val="16"/>
          <w:szCs w:val="16"/>
        </w:rPr>
        <w:softHyphen/>
        <w:t>ные угловые расстояния.</w:t>
      </w:r>
    </w:p>
    <w:p w14:paraId="76C8181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Подобное приспособление мотора к магнето чревато большими неприятностями и сильно отразится на серийном выпуске мотора, вызовет неудобства в установке на аэроп</w:t>
      </w:r>
      <w:r w:rsidRPr="00975B5A">
        <w:rPr>
          <w:rFonts w:ascii="Times New Roman" w:hAnsi="Times New Roman" w:cs="Times New Roman"/>
          <w:color w:val="000000" w:themeColor="text1"/>
          <w:sz w:val="16"/>
          <w:szCs w:val="16"/>
        </w:rPr>
        <w:softHyphen/>
        <w:t>ланы (например, нормальный “Либерти” только-только помещается между лонжеронами ДН9). Кроме того, вся эта переделка будет стоить очень недешево, так как придется переде</w:t>
      </w:r>
      <w:r w:rsidRPr="00975B5A">
        <w:rPr>
          <w:rFonts w:ascii="Times New Roman" w:hAnsi="Times New Roman" w:cs="Times New Roman"/>
          <w:color w:val="000000" w:themeColor="text1"/>
          <w:sz w:val="16"/>
          <w:szCs w:val="16"/>
        </w:rPr>
        <w:softHyphen/>
        <w:t>лывать модели и приспособления к массовому производству.</w:t>
      </w:r>
    </w:p>
    <w:p w14:paraId="75506F1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Исходя из этих соображений, в фабрике инженером-конструктором Старостиным бы</w:t>
      </w:r>
      <w:r w:rsidRPr="00975B5A">
        <w:rPr>
          <w:rFonts w:ascii="Times New Roman" w:hAnsi="Times New Roman" w:cs="Times New Roman"/>
          <w:color w:val="000000" w:themeColor="text1"/>
          <w:sz w:val="16"/>
          <w:szCs w:val="16"/>
        </w:rPr>
        <w:softHyphen/>
        <w:t>ли произведены работы по переделке магнето к нормальному мотору “Либерти”. Оказа</w:t>
      </w:r>
      <w:r w:rsidRPr="00975B5A">
        <w:rPr>
          <w:rFonts w:ascii="Times New Roman" w:hAnsi="Times New Roman" w:cs="Times New Roman"/>
          <w:color w:val="000000" w:themeColor="text1"/>
          <w:sz w:val="16"/>
          <w:szCs w:val="16"/>
        </w:rPr>
        <w:softHyphen/>
        <w:t>лось, что 4-искровое магнето “Бош” (см. “Сальмсон”) может,.быть легко приспособлено. Вся переделка его будет заключаться лишь в том, что будут несколько уменьшены полюс</w:t>
      </w:r>
      <w:r w:rsidRPr="00975B5A">
        <w:rPr>
          <w:rFonts w:ascii="Times New Roman" w:hAnsi="Times New Roman" w:cs="Times New Roman"/>
          <w:color w:val="000000" w:themeColor="text1"/>
          <w:sz w:val="16"/>
          <w:szCs w:val="16"/>
        </w:rPr>
        <w:softHyphen/>
        <w:t>ные наконечники, и тогда магнето будет давать искры через нужные и неравные угловые промежутки.</w:t>
      </w:r>
    </w:p>
    <w:p w14:paraId="29C2854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Рабочие чертежи по приспособлению магнето “Бош-Сальмсон” под мотор “Либерти” могут быть изготовлены в недельный срок. Требуется предоставление конструктору одного магнето “Бош-Сальмсон” и предоставление средств в размере 250 руб. золотом на изготов</w:t>
      </w:r>
      <w:r w:rsidRPr="00975B5A">
        <w:rPr>
          <w:rFonts w:ascii="Times New Roman" w:hAnsi="Times New Roman" w:cs="Times New Roman"/>
          <w:color w:val="000000" w:themeColor="text1"/>
          <w:sz w:val="16"/>
          <w:szCs w:val="16"/>
        </w:rPr>
        <w:softHyphen/>
        <w:t>ление рабочих чертежей. Наблюдение за постройкой опытного экземпляра должно быть по</w:t>
      </w:r>
      <w:r w:rsidRPr="00975B5A">
        <w:rPr>
          <w:rFonts w:ascii="Times New Roman" w:hAnsi="Times New Roman" w:cs="Times New Roman"/>
          <w:color w:val="000000" w:themeColor="text1"/>
          <w:sz w:val="16"/>
          <w:szCs w:val="16"/>
        </w:rPr>
        <w:softHyphen/>
        <w:t>ручено конструктору.</w:t>
      </w:r>
    </w:p>
    <w:p w14:paraId="267F7FA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случае если переделка будет соответствовать своему назначению, то переуступка прав на усовершенствование Главвоздухфлоту будет произведена по особому соглашению снами.</w:t>
      </w:r>
    </w:p>
    <w:p w14:paraId="045136D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 Виноградов</w:t>
      </w:r>
    </w:p>
    <w:p w14:paraId="3AB16B5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РГАСПИ. Ф. 17. Оп. 84. Д. 635. Л. 41-42. Подлинник (10711,339).</w:t>
      </w:r>
    </w:p>
    <w:p w14:paraId="436E9F0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D8780A"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февраля 1924, в в по</w:t>
      </w:r>
      <w:r w:rsidRPr="00975B5A">
        <w:rPr>
          <w:rFonts w:ascii="Times New Roman" w:hAnsi="Times New Roman" w:cs="Times New Roman"/>
          <w:color w:val="000000" w:themeColor="text1"/>
          <w:sz w:val="16"/>
          <w:szCs w:val="16"/>
        </w:rPr>
        <w:softHyphen/>
        <w:t xml:space="preserve">недельник, в 12 часов дня, с Центрального аэродрома в Москве вылетели два Юнкерса </w:t>
      </w:r>
      <w:r w:rsidRPr="00975B5A">
        <w:rPr>
          <w:rFonts w:ascii="Times New Roman" w:hAnsi="Times New Roman" w:cs="Times New Roman"/>
          <w:color w:val="000000" w:themeColor="text1"/>
          <w:sz w:val="16"/>
          <w:szCs w:val="16"/>
          <w:lang w:val="en-US"/>
        </w:rPr>
        <w:t>F</w:t>
      </w:r>
      <w:r w:rsidRPr="00975B5A">
        <w:rPr>
          <w:rFonts w:ascii="Times New Roman" w:hAnsi="Times New Roman" w:cs="Times New Roman"/>
          <w:color w:val="000000" w:themeColor="text1"/>
          <w:sz w:val="16"/>
          <w:szCs w:val="16"/>
        </w:rPr>
        <w:t>. 13. Первый отправился по маршруту: Москва - Рязань - Пенза - Самара - Орен</w:t>
      </w:r>
      <w:r w:rsidRPr="00975B5A">
        <w:rPr>
          <w:rFonts w:ascii="Times New Roman" w:hAnsi="Times New Roman" w:cs="Times New Roman"/>
          <w:color w:val="000000" w:themeColor="text1"/>
          <w:sz w:val="16"/>
          <w:szCs w:val="16"/>
        </w:rPr>
        <w:softHyphen/>
        <w:t>бург - Уральск - Покровск - Тамбов - Москва. Второй - под красноречивым названием «Лицом к деревне» - по маршруту Москва - Вологда - Кот</w:t>
      </w:r>
      <w:r w:rsidRPr="00975B5A">
        <w:rPr>
          <w:rFonts w:ascii="Times New Roman" w:hAnsi="Times New Roman" w:cs="Times New Roman"/>
          <w:color w:val="000000" w:themeColor="text1"/>
          <w:sz w:val="16"/>
          <w:szCs w:val="16"/>
        </w:rPr>
        <w:softHyphen/>
        <w:t>лас - Вятка - Пермь - Уфа - Казань - Сормово - Москва. Экипаж этого са</w:t>
      </w:r>
      <w:r w:rsidRPr="00975B5A">
        <w:rPr>
          <w:rFonts w:ascii="Times New Roman" w:hAnsi="Times New Roman" w:cs="Times New Roman"/>
          <w:color w:val="000000" w:themeColor="text1"/>
          <w:sz w:val="16"/>
          <w:szCs w:val="16"/>
        </w:rPr>
        <w:softHyphen/>
        <w:t>молёта состоял из лётчика В.Б. Копылова и механика А.С. Клочко, а также представителей ОДВФ И.А. Ландина и Силина.</w:t>
      </w:r>
    </w:p>
    <w:p w14:paraId="5C81C197"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основных пунктах маршрутов самолёты задержива</w:t>
      </w:r>
      <w:r w:rsidRPr="00975B5A">
        <w:rPr>
          <w:rFonts w:ascii="Times New Roman" w:hAnsi="Times New Roman" w:cs="Times New Roman"/>
          <w:color w:val="000000" w:themeColor="text1"/>
          <w:sz w:val="16"/>
          <w:szCs w:val="16"/>
        </w:rPr>
        <w:softHyphen/>
        <w:t>лись по нескольку дней, совершая эпизодические полёты в окрестные города, посёлки и деревни.</w:t>
      </w:r>
    </w:p>
    <w:p w14:paraId="78ECB344"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Style w:val="aff5"/>
          <w:rFonts w:ascii="Times New Roman" w:eastAsia="Arial Unicode MS" w:hAnsi="Times New Roman" w:cs="Times New Roman"/>
          <w:i w:val="0"/>
          <w:color w:val="000000" w:themeColor="text1"/>
        </w:rPr>
        <w:lastRenderedPageBreak/>
        <w:t>Агитполёты</w:t>
      </w:r>
      <w:r w:rsidRPr="00975B5A">
        <w:rPr>
          <w:rFonts w:ascii="Times New Roman" w:hAnsi="Times New Roman" w:cs="Times New Roman"/>
          <w:color w:val="000000" w:themeColor="text1"/>
          <w:sz w:val="16"/>
          <w:szCs w:val="16"/>
        </w:rPr>
        <w:t xml:space="preserve"> продолжались около двух месяцев. Ос</w:t>
      </w:r>
      <w:r w:rsidRPr="00975B5A">
        <w:rPr>
          <w:rFonts w:ascii="Times New Roman" w:hAnsi="Times New Roman" w:cs="Times New Roman"/>
          <w:color w:val="000000" w:themeColor="text1"/>
          <w:sz w:val="16"/>
          <w:szCs w:val="16"/>
        </w:rPr>
        <w:softHyphen/>
        <w:t>новными задачами являлись ознакомление рабочих и крестьян с целями ОДВФ путём проведения собраний, демонстраций в целях привлечения новых членов в ряды друзей Воздухфлота, и снабжение литературой, листов</w:t>
      </w:r>
      <w:r w:rsidRPr="00975B5A">
        <w:rPr>
          <w:rFonts w:ascii="Times New Roman" w:hAnsi="Times New Roman" w:cs="Times New Roman"/>
          <w:color w:val="000000" w:themeColor="text1"/>
          <w:sz w:val="16"/>
          <w:szCs w:val="16"/>
        </w:rPr>
        <w:softHyphen/>
        <w:t>ками, плакатами местных ОДВФ, демонстрация кино, проведение лекций. «Лицом к деревне» в ходе агитперелёта зимой про</w:t>
      </w:r>
      <w:r w:rsidRPr="00975B5A">
        <w:rPr>
          <w:rFonts w:ascii="Times New Roman" w:hAnsi="Times New Roman" w:cs="Times New Roman"/>
          <w:color w:val="000000" w:themeColor="text1"/>
          <w:sz w:val="16"/>
          <w:szCs w:val="16"/>
        </w:rPr>
        <w:softHyphen/>
        <w:t>шёл более 9000 км за 84 часа полётного времени (15973).</w:t>
      </w:r>
    </w:p>
    <w:p w14:paraId="2BA629BF"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209C498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26BE4C7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87309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2 февраля 1924 года, на заседании Межсовхима рассматривался вопрос, который в сохранившемся отчете был сформулирован так: "О бактериологической войне (доклад т.Дунина). Речь идет об эпидемиях. Основной вопрос о возможностях искусственного вызывания эпидемий давно уже имеет положительное решение... Основное возражение против применения бактерий с боевыми целями - ... приходится считаться с "палкой о двух концах"... Необходимо уже в настоящее время начать предварительную подготовку армии... Е.И.Шпитальский: моральные соображения о допустимости применения бактерий для боевых целей совершенно отпадают, о чем свидетельствует история войн. Тем не менее... кому-то из членов совещания выяснить в РВСР точку зрения на возможность применения бактериологического оружия". Выяснили довольно быстро. Уже через год, 6 февраля 1925 года, то есть после замены Л.Д.Троцкого на М.В.Фрунзе на посту наркома, лечебно-санитарная секция Химкома обсуждала практический вопрос - каково патогенной бактерии сибирской язвы живется в присутствии отравляющего вещества (ОВ) тех лет - хлорпикрина. А 20 февраля 1925 года та же секция изучала документ, полученный из РВС СССР. Речь шла о "предложении гр.Ляпидовского о применении бактерий для целей войны. З.Явич считает, что необходимо поддержать всемерно дело изучения вопроса о способах применения бактерий в качестве средства нападения... т.Илькевич сообщает, что со стороны Воздухфлота не встречается препятствий к осуществлению требуемых опытов, если за ними будет признана необходимая целесообразность". По результатам обсуждения секция решила "признать вопрос о возможности боевого применения бактерий представляющим большой интерес". Не будет лишним подчеркнуть, что участников обсуждения кровно заинтересовали практические вопросы, вытекавшие из идеи инициативного гр.Ляпидовского: "а) каким образом... достигается развитие бактерий с баснословной быстротой и как пополняется при этом запас питательного материала; б) что понимается под словом консервирование бактерий...; в) каким методом поддерживается необходимая вирулентность бактерий, как предполагается использовать бактерии - в спороносной или вегетативной форме; г) каков способ массового выращивания насекомых в лабораторных условиях" (11776). </w:t>
      </w:r>
    </w:p>
    <w:p w14:paraId="765FEAC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BE603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A7DA69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D112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февраля 1924 Открылся II Съезд Советов СССР (3481).</w:t>
      </w:r>
    </w:p>
    <w:p w14:paraId="3037C94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3186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февраля 1924 Пред. СНК был назначен А.И.Р. и был на этом посту до конца 1930 (3263,64), а вернее - 19 декабря 1930 (3481).</w:t>
      </w:r>
    </w:p>
    <w:p w14:paraId="72112B2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B14BD7"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 февраля</w:t>
      </w:r>
      <w:r w:rsidRPr="00975B5A">
        <w:rPr>
          <w:rFonts w:ascii="Times New Roman" w:hAnsi="Times New Roman" w:cs="Times New Roman"/>
          <w:color w:val="000000" w:themeColor="text1"/>
          <w:sz w:val="16"/>
          <w:szCs w:val="16"/>
        </w:rPr>
        <w:t xml:space="preserve"> в 1924 году </w:t>
      </w:r>
      <w:hyperlink r:id="rId7" w:tgtFrame="_blank" w:history="1">
        <w:r w:rsidRPr="00975B5A">
          <w:rPr>
            <w:rFonts w:ascii="Times New Roman" w:hAnsi="Times New Roman" w:cs="Times New Roman"/>
            <w:color w:val="000000" w:themeColor="text1"/>
            <w:sz w:val="16"/>
            <w:szCs w:val="16"/>
          </w:rPr>
          <w:t xml:space="preserve">Постановление II Съезда Советов СССР от 02.02.1924 "О мероприятиях в области финансовой политики Союза Советских Социалистических Республик" </w:t>
        </w:r>
      </w:hyperlink>
    </w:p>
    <w:p w14:paraId="07B7347A"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1A64D6B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298E966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2DD3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февраля 1924 были установлены дипломатические отношения с Великобританией (1348,241).</w:t>
      </w:r>
    </w:p>
    <w:p w14:paraId="1F0F120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344C99"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 февраля</w:t>
      </w:r>
      <w:r w:rsidRPr="00975B5A">
        <w:rPr>
          <w:rFonts w:ascii="Times New Roman" w:hAnsi="Times New Roman" w:cs="Times New Roman"/>
          <w:color w:val="000000" w:themeColor="text1"/>
          <w:sz w:val="16"/>
          <w:szCs w:val="16"/>
        </w:rPr>
        <w:t xml:space="preserve"> в 1924 году установлены дипломатические отношения между Советским Союзом и Соединенным Королевством Великобритании и Северной Ирландии. В декабре 1991 г. Российская Федерация признана правопреемницей СССР (15028).</w:t>
      </w:r>
    </w:p>
    <w:p w14:paraId="116B5530"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5DAFD07A"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февраля 1924 основана Международная федерация лыжного спорта (4962).</w:t>
      </w:r>
    </w:p>
    <w:p w14:paraId="3CDDC172"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53063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Между 2 и 8 марта 1924. Из протокола заседания Политбюро N 76, 1924 г.</w:t>
      </w:r>
    </w:p>
    <w:p w14:paraId="662115C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О "Накануне" </w:t>
      </w:r>
    </w:p>
    <w:p w14:paraId="1E4CA7C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а) Предрешить, что "Накануне" (просоветская газета русской эмиграции) в настоящем своем виде должна существовать не далее чем до 1 июля. </w:t>
      </w:r>
    </w:p>
    <w:p w14:paraId="7DCCE07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б) Ассигновать необходимые по расчету т. Крестинского средства на поддержание газеты до указанного срока (275 000 долларов). </w:t>
      </w:r>
    </w:p>
    <w:p w14:paraId="37CB51E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Признать необходимым существование нашей заграничной газеты. </w:t>
      </w:r>
    </w:p>
    <w:p w14:paraId="0E10DDE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г) Признать, что эта газета должна быть коммунистической, но без официальной идеологии. </w:t>
      </w:r>
    </w:p>
    <w:p w14:paraId="381DFDD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д) Вопрос о возможности реорганизации "Накануне" в такую газету, а также о мерах, связанных с тем или иным решением этого вопроса (закрытие "Накануне", посылка работников и т. д.), поручить решить секретариату ЦК, предрешив, во всяком случае, что новая газета будет носить новое название (11652). </w:t>
      </w:r>
    </w:p>
    <w:p w14:paraId="719F5AB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693C17" w14:textId="77777777" w:rsidR="00A67DBA"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532E4A5" w14:textId="77777777" w:rsidR="00A67DBA" w:rsidRPr="00975B5A" w:rsidRDefault="00A67DBA"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7A60D0"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 февраля</w:t>
      </w:r>
      <w:r w:rsidRPr="00975B5A">
        <w:rPr>
          <w:rFonts w:ascii="Times New Roman" w:hAnsi="Times New Roman" w:cs="Times New Roman"/>
          <w:color w:val="000000" w:themeColor="text1"/>
          <w:sz w:val="16"/>
          <w:szCs w:val="16"/>
        </w:rPr>
        <w:t xml:space="preserve"> в 1924 году на гоночной летающей лодке </w:t>
      </w:r>
      <w:hyperlink r:id="rId8" w:tgtFrame="_blank" w:history="1">
        <w:r w:rsidRPr="00975B5A">
          <w:rPr>
            <w:rFonts w:ascii="Times New Roman" w:hAnsi="Times New Roman" w:cs="Times New Roman"/>
            <w:color w:val="000000" w:themeColor="text1"/>
            <w:sz w:val="16"/>
            <w:szCs w:val="16"/>
          </w:rPr>
          <w:t xml:space="preserve">«CAMS» «36bis» </w:t>
        </w:r>
      </w:hyperlink>
      <w:r w:rsidRPr="00975B5A">
        <w:rPr>
          <w:rFonts w:ascii="Times New Roman" w:hAnsi="Times New Roman" w:cs="Times New Roman"/>
          <w:color w:val="000000" w:themeColor="text1"/>
          <w:sz w:val="16"/>
          <w:szCs w:val="16"/>
        </w:rPr>
        <w:t>пилот Морис Юрэль побил мировой рекорд высоты для гидросамолетов массой меньше тонны, достигнув отметки 6338 метров. Гоночная летающая лодка «CAMS 36» была разработана в 1921 году на фирме «Chantiers Aeromaritimes de la Seine» («CAMS») по государственному заказу. Лодка предназначалась для участия в международных авиагонках Шнэйдер Троффи 1922 года в Неаполе. «CAMS 36» получила V-образный восьмицилиндровый двигатель «Hispano-Suiza» «8Fb» мощностью 360 л.с. позволяющий развивать ей скорость до 245 км/ч. В гонке, проходившей 10-12 августа 1922 года, планировалось участие двух экземпляров лодки (с регистрационными номерами «F-ESFB» и «F-ESFA»), однако недостаток финансирования заставил французов отказаться от участия. А победителем в 1922 году стал пилот Генри Биард на «Supermarine» «Sea Lion II» («G-EBAH») (15028).</w:t>
      </w:r>
    </w:p>
    <w:p w14:paraId="6DE0E15A"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1AF653FE" w14:textId="77777777" w:rsidR="004A6661" w:rsidRPr="00975B5A" w:rsidRDefault="004A666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февраля 1924 - на гоночной летающей лодке CAMS 36bis пилот Морис Юрэль побил мировой рекорд высоты для гидросамолетов массой меньше тонны, достигнув отметки 6338 метров.</w:t>
      </w:r>
    </w:p>
    <w:p w14:paraId="7700FA68" w14:textId="77777777" w:rsidR="004A6661" w:rsidRPr="00975B5A" w:rsidRDefault="004A666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Гоночная летающая лодка CAMS 36 была разработана в 1921 году на фирме Chantiers Aeromaritimes de la Seine (CAMS) по государственному заказу. Лодка предназначалась для участия в международных авиагонках Шнэйдер Троффи 1922 года в Неаполе. CAMS 36 получила V-образный восьмицилиндровый двигатель Hispano-Suiza 8Fb мощностью 360 л.с. позволяющий развивать ей скорость до 245 км/ч. В гонке, проходившей 10-12 августа 1922 года, планировалось участие двух экземпляров лодки (с регистрационными номерами F-ESFB и F-ESFA), однако недостаток финансирования заставил французов отказаться от участия. А победителем в 1922 году стал пилот Генри Биард на Supermarine Sea Lion II (G-EBAH) (22636).</w:t>
      </w:r>
    </w:p>
    <w:p w14:paraId="7B935E64" w14:textId="77777777" w:rsidR="004A6661" w:rsidRPr="00975B5A" w:rsidRDefault="004A6661"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323912" w14:textId="77777777" w:rsidR="00A67DBA" w:rsidRPr="00975B5A" w:rsidRDefault="00A67DBA" w:rsidP="00975B5A">
      <w:pPr>
        <w:spacing w:after="0" w:line="240" w:lineRule="auto"/>
        <w:jc w:val="both"/>
        <w:rPr>
          <w:rStyle w:val="ucoz-forum-post"/>
          <w:rFonts w:ascii="Times New Roman" w:eastAsiaTheme="majorEastAsia" w:hAnsi="Times New Roman" w:cs="Times New Roman"/>
          <w:color w:val="000000" w:themeColor="text1"/>
          <w:sz w:val="16"/>
          <w:szCs w:val="16"/>
        </w:rPr>
      </w:pPr>
      <w:r w:rsidRPr="00975B5A">
        <w:rPr>
          <w:rFonts w:ascii="Times New Roman" w:hAnsi="Times New Roman" w:cs="Times New Roman"/>
          <w:bCs/>
          <w:color w:val="000000" w:themeColor="text1"/>
          <w:sz w:val="16"/>
          <w:szCs w:val="16"/>
        </w:rPr>
        <w:t>2 февраля</w:t>
      </w:r>
      <w:r w:rsidRPr="00975B5A">
        <w:rPr>
          <w:rFonts w:ascii="Times New Roman" w:hAnsi="Times New Roman" w:cs="Times New Roman"/>
          <w:color w:val="000000" w:themeColor="text1"/>
          <w:sz w:val="16"/>
          <w:szCs w:val="16"/>
        </w:rPr>
        <w:t xml:space="preserve"> в 1924 году н</w:t>
      </w:r>
      <w:r w:rsidRPr="00975B5A">
        <w:rPr>
          <w:rStyle w:val="ucoz-forum-post"/>
          <w:rFonts w:ascii="Times New Roman" w:eastAsiaTheme="majorEastAsia" w:hAnsi="Times New Roman" w:cs="Times New Roman"/>
          <w:color w:val="000000" w:themeColor="text1"/>
          <w:sz w:val="16"/>
          <w:szCs w:val="16"/>
        </w:rPr>
        <w:t>а бомбардировщике торпедоносце Blackburn T.4 Cubaroo двухлопастный деревянный пропеллер заменили на трехлопастный Leitner-Watts и в таком виде самолет передали для испытаний в центр Martlesham Heath, откуда самолет перелетел в RAE в Фарнборо для окончания испытаний. К этому времени стало ясно, что Blackburn T.4 Cubaroo crimso.msk.ru/Site/Crafts/Craft30845.htm не оправдал надежд возложенных на него, к тому же Авиационное Министерство изменило свои приоритеты в пользу многодвигательных бомбардировщиков (15028).</w:t>
      </w:r>
    </w:p>
    <w:p w14:paraId="0CC45FA7" w14:textId="77777777" w:rsidR="00A67DBA" w:rsidRPr="00975B5A" w:rsidRDefault="00A67DBA" w:rsidP="00975B5A">
      <w:pPr>
        <w:spacing w:after="0" w:line="240" w:lineRule="auto"/>
        <w:jc w:val="both"/>
        <w:rPr>
          <w:rStyle w:val="ucoz-forum-post"/>
          <w:rFonts w:ascii="Times New Roman" w:eastAsiaTheme="majorEastAsia" w:hAnsi="Times New Roman" w:cs="Times New Roman"/>
          <w:color w:val="000000" w:themeColor="text1"/>
          <w:sz w:val="16"/>
          <w:szCs w:val="16"/>
        </w:rPr>
      </w:pPr>
    </w:p>
    <w:p w14:paraId="649643A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3AE9AD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77DC6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февраля 1924 группой из 9 чел. И.М.Косткина и Н.Н.П. на ГАЗ-1 были окончены расчеты и проектирование основных крупных деталей ИЛ-400бис (2208,236).</w:t>
      </w:r>
    </w:p>
    <w:p w14:paraId="6D4F96F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Весь план работ по ИЛ-400б выразился так:</w:t>
      </w:r>
    </w:p>
    <w:p w14:paraId="215F4E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6040794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24791E0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5582348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5-го апреля 1924 - закладка истребителя (сборка фюзеляжа)</w:t>
      </w:r>
    </w:p>
    <w:p w14:paraId="7F26298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761353D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18-го июля 1924 - первый полет по прямой</w:t>
      </w:r>
    </w:p>
    <w:p w14:paraId="5E84436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 (2208,236).</w:t>
      </w:r>
    </w:p>
    <w:p w14:paraId="131BDB8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C2B572" w14:textId="77777777" w:rsidR="00A67DBA"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7EB7AE9A" w14:textId="77777777" w:rsidR="00A67DBA" w:rsidRPr="00975B5A" w:rsidRDefault="00A67DBA"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B24221" w14:textId="77777777" w:rsidR="00A67DBA" w:rsidRPr="00975B5A" w:rsidRDefault="00A67DBA" w:rsidP="00975B5A">
      <w:pPr>
        <w:pStyle w:val="a3"/>
        <w:rPr>
          <w:color w:val="000000" w:themeColor="text1"/>
          <w:lang w:val="ru-RU"/>
        </w:rPr>
      </w:pPr>
      <w:r w:rsidRPr="00975B5A">
        <w:rPr>
          <w:color w:val="000000" w:themeColor="text1"/>
          <w:lang w:val="ru-RU"/>
        </w:rPr>
        <w:t>3 февраля 1924 г. помимо летнего пробега 1923 г.Мосавтоклуб ВПСТР организовал зимний мотопробег Москва - Богородск - Москва. В состязании приняли участие 12 чело</w:t>
      </w:r>
      <w:r w:rsidRPr="00975B5A">
        <w:rPr>
          <w:color w:val="000000" w:themeColor="text1"/>
          <w:lang w:val="ru-RU"/>
        </w:rPr>
        <w:softHyphen/>
        <w:t>век, но поднявшаяся метель не дала им возможности окончить дистан</w:t>
      </w:r>
      <w:r w:rsidRPr="00975B5A">
        <w:rPr>
          <w:color w:val="000000" w:themeColor="text1"/>
          <w:lang w:val="ru-RU"/>
        </w:rPr>
        <w:softHyphen/>
        <w:t>цию. Всю дистанцию в один день, затратив 7 ч 14 мин, прошел только тов. Давид на мотоцикле «Индиан» (15741).</w:t>
      </w:r>
    </w:p>
    <w:p w14:paraId="3C9FD351" w14:textId="77777777" w:rsidR="00A67DBA" w:rsidRPr="00975B5A" w:rsidRDefault="00A67DBA" w:rsidP="00975B5A">
      <w:pPr>
        <w:pStyle w:val="a3"/>
        <w:rPr>
          <w:color w:val="000000" w:themeColor="text1"/>
          <w:lang w:val="ru-RU"/>
        </w:rPr>
      </w:pPr>
    </w:p>
    <w:p w14:paraId="5A7A9068" w14:textId="77777777" w:rsidR="00A70290" w:rsidRPr="00975B5A" w:rsidRDefault="00A7029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февраля в 1924 г. Мосавтоклуб ВПСТР организовал зимний мотопробег «Москва – Богородск – Москва». В состязании приняли участие 12 человек, но поднявшаяся метель не дала возможности большинству участников окончить дистанцию. Всю дистанцию в один день, затратив 7 час 14 мин, прошел только тов. Давид на мотоцикле «Индиан». Кроме того, в феврале-марте того же года были проведены три испытания приспособлений повышения проходимости к мотоциклам. По итогам испытаний второе место получило приспособление из двух лыж к мотоциклу завода «Дукс», третье место — сменный гусеничный ход к мотоциклу конструкции Куприянова, а первое место осталось вакантным. В 1925 г. организовали Первый Всесоюзный автомотопробег, в ходе которого мотоциклистам предстояло проехать 1456 км по маршруту «Москва—Харьков—Москва» (19776).</w:t>
      </w:r>
    </w:p>
    <w:p w14:paraId="2B02D8A6" w14:textId="77777777" w:rsidR="00A70290" w:rsidRPr="00975B5A" w:rsidRDefault="00A70290" w:rsidP="00975B5A">
      <w:pPr>
        <w:spacing w:after="0" w:line="240" w:lineRule="auto"/>
        <w:jc w:val="both"/>
        <w:rPr>
          <w:rFonts w:ascii="Times New Roman" w:hAnsi="Times New Roman" w:cs="Times New Roman"/>
          <w:color w:val="000000" w:themeColor="text1"/>
          <w:sz w:val="16"/>
          <w:szCs w:val="16"/>
        </w:rPr>
      </w:pPr>
    </w:p>
    <w:p w14:paraId="273E1D3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14F48B3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8CD56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февраля 1924 Протоколы заседаний Политбюро ЦК РКП-ВКП(б). № 12. Пленум. Слушали: 1. Доклад комиссии пленума ЦК по обследованию текучести и снабжения армии (т. Гусев, Склянский, Орехов, Уншлихт, Лашевич, Фрунзе, Орджоникидзе, Залуцкий, Ворошилов, Угланов, Сталин). Постановили: заслушав доклад ко</w:t>
      </w:r>
      <w:r w:rsidRPr="00975B5A">
        <w:rPr>
          <w:rFonts w:ascii="Times New Roman" w:hAnsi="Times New Roman" w:cs="Times New Roman"/>
          <w:color w:val="000000" w:themeColor="text1"/>
          <w:sz w:val="16"/>
          <w:szCs w:val="16"/>
        </w:rPr>
        <w:softHyphen/>
        <w:t>миссии и единогласно принятые ею резолюции, пленум ЦК констатирует наличие в армии серьезных недочетов (колоссальная текучесть, полная неудовлетворительность постановки дела снабжения и прочее), угрожающих армии развалом. Пленум ЦК считает необходимым выделить четырех товарищей (Томского, Пятакова, Лашевича и Гусева) для обсуждения и выработки совместно с Троцким на основе доклада и резолюций комиссии пленума ЦК проекта срочных мер, необходимых для оздоровления и укрепления армии. Пленум ЦК поручает Политбюро ЦК заслушать результаты совместного обсуждения с т. Троцким и на</w:t>
      </w:r>
      <w:r w:rsidRPr="00975B5A">
        <w:rPr>
          <w:rFonts w:ascii="Times New Roman" w:hAnsi="Times New Roman" w:cs="Times New Roman"/>
          <w:color w:val="000000" w:themeColor="text1"/>
          <w:sz w:val="16"/>
          <w:szCs w:val="16"/>
        </w:rPr>
        <w:softHyphen/>
        <w:t>метить в окончательной форме меры ликвидации отмеченных в докладе недочетов в армии. Удовлетворить просьбу комиссии пленума ЦК о продлении срока ее работы. Пополнить ко</w:t>
      </w:r>
      <w:r w:rsidRPr="00975B5A">
        <w:rPr>
          <w:rFonts w:ascii="Times New Roman" w:hAnsi="Times New Roman" w:cs="Times New Roman"/>
          <w:color w:val="000000" w:themeColor="text1"/>
          <w:sz w:val="16"/>
          <w:szCs w:val="16"/>
        </w:rPr>
        <w:softHyphen/>
        <w:t>миссию т. Пятаковым и Склянским. Поручить т. Сталину, Фрунзе и Склянскому отредакти</w:t>
      </w:r>
      <w:r w:rsidRPr="00975B5A">
        <w:rPr>
          <w:rFonts w:ascii="Times New Roman" w:hAnsi="Times New Roman" w:cs="Times New Roman"/>
          <w:color w:val="000000" w:themeColor="text1"/>
          <w:sz w:val="16"/>
          <w:szCs w:val="16"/>
        </w:rPr>
        <w:softHyphen/>
        <w:t>ровать стенограммы докладов и прений по данному пункту порядка дня. Слушали: 2. О бюд</w:t>
      </w:r>
      <w:r w:rsidRPr="00975B5A">
        <w:rPr>
          <w:rFonts w:ascii="Times New Roman" w:hAnsi="Times New Roman" w:cs="Times New Roman"/>
          <w:color w:val="000000" w:themeColor="text1"/>
          <w:sz w:val="16"/>
          <w:szCs w:val="16"/>
        </w:rPr>
        <w:softHyphen/>
        <w:t>жете военного ведомства (т. Склянский, Владимиров, Богданов, Кржижановский). Постано</w:t>
      </w:r>
      <w:r w:rsidRPr="00975B5A">
        <w:rPr>
          <w:rFonts w:ascii="Times New Roman" w:hAnsi="Times New Roman" w:cs="Times New Roman"/>
          <w:color w:val="000000" w:themeColor="text1"/>
          <w:sz w:val="16"/>
          <w:szCs w:val="16"/>
        </w:rPr>
        <w:softHyphen/>
        <w:t>вили: а) установить цифру бюджета военного ведомства на 1923/24 бюджетный год в 365 млн руб., передав распределение этой цифры по отдельным частям сметы на основе плана расп</w:t>
      </w:r>
      <w:r w:rsidRPr="00975B5A">
        <w:rPr>
          <w:rFonts w:ascii="Times New Roman" w:hAnsi="Times New Roman" w:cs="Times New Roman"/>
          <w:color w:val="000000" w:themeColor="text1"/>
          <w:sz w:val="16"/>
          <w:szCs w:val="16"/>
        </w:rPr>
        <w:softHyphen/>
        <w:t>ределения предложенного Госпланом в Политбюро; б) отпустить дополнительно к принятой сметной цифре в 365 млн руб. на обновление конского состава армии 4,2 млн руб. (РГАСПИ. Ф. 17. Оп.2.Д. 113. Л. 1.) (10711,623).</w:t>
      </w:r>
    </w:p>
    <w:p w14:paraId="29E4B5C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1D69F4" w14:textId="77777777" w:rsidR="00026792" w:rsidRPr="00975B5A" w:rsidRDefault="00026792"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3 февраля 1924 г. Протокол №12. Заседание Пленума ЦК РКП(б)-ВКП(б)</w:t>
      </w:r>
    </w:p>
    <w:p w14:paraId="7176A25C" w14:textId="77777777" w:rsidR="00026792" w:rsidRPr="00975B5A" w:rsidRDefault="00026792"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П.1. Доклад комиссии Пленума ЦК РКП(б)-ВКП(б) ЦК по обследованию текучести и снабжения армии.</w:t>
      </w:r>
    </w:p>
    <w:p w14:paraId="6F3F92C3" w14:textId="77777777" w:rsidR="00026792" w:rsidRPr="00975B5A" w:rsidRDefault="00026792"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П.2. О бюджете Военного ведомства [на 1923-1924 гг.].</w:t>
      </w:r>
    </w:p>
    <w:p w14:paraId="74EE400B" w14:textId="77777777" w:rsidR="00026792" w:rsidRPr="00975B5A" w:rsidRDefault="00026792"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П.5. Просьба совещания военных работников о распространении рассылки закрытых писем ЦК и протоколов (стенотчетов) пленумов ЦК на начальников политуправлений округов (17150).</w:t>
      </w:r>
    </w:p>
    <w:p w14:paraId="731BD3EA" w14:textId="77777777" w:rsidR="00026792" w:rsidRPr="00975B5A" w:rsidRDefault="00026792" w:rsidP="00975B5A">
      <w:pPr>
        <w:spacing w:after="0" w:line="240" w:lineRule="auto"/>
        <w:jc w:val="both"/>
        <w:rPr>
          <w:rFonts w:ascii="Times New Roman" w:hAnsi="Times New Roman" w:cs="Times New Roman"/>
          <w:bCs/>
          <w:color w:val="000000" w:themeColor="text1"/>
          <w:sz w:val="16"/>
          <w:szCs w:val="16"/>
        </w:rPr>
      </w:pPr>
    </w:p>
    <w:p w14:paraId="737F454D" w14:textId="77777777" w:rsidR="00C247C8" w:rsidRPr="00975B5A" w:rsidRDefault="00C247C8"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4929AF3" w14:textId="77777777" w:rsidR="00C247C8" w:rsidRPr="00975B5A" w:rsidRDefault="00C247C8"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301098" w14:textId="77777777" w:rsidR="00C247C8" w:rsidRPr="00975B5A" w:rsidRDefault="00C247C8" w:rsidP="00975B5A">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975B5A">
        <w:rPr>
          <w:rFonts w:ascii="Times New Roman" w:hAnsi="Times New Roman" w:cs="Times New Roman"/>
          <w:color w:val="000000" w:themeColor="text1"/>
          <w:sz w:val="16"/>
          <w:szCs w:val="16"/>
          <w:shd w:val="clear" w:color="auto" w:fill="FFFFFF"/>
        </w:rPr>
        <w:t>4 февраля 1924 г. руководство ВСНХ писало по вопросу декабрьского обращения БМВ: «Как известно, фирма Юнкерс обязана по концессионному договору поставить у нас это [моторостроительное] производство. В связи с возникшими за последнее время трениями касательно выполнения этого договора, возникают, однако, опасения, что производство это не будет организовано надлежащим образом. Поэтому предложение БМВ, имея в виду это обстоятельство, является весьма интересным и своевременным…».</w:t>
      </w:r>
    </w:p>
    <w:p w14:paraId="7BF956AE" w14:textId="77777777" w:rsidR="00C247C8" w:rsidRPr="00975B5A" w:rsidRDefault="00C247C8"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Для обсуждения конкретных вариантов сотрудничества в Москву приезжали представители BMW, в том числе и директор фирмы господин Попп. Немцы предлагали техническую помощь в создании в Москве или Петрограде современного завода по выпуску моторов BMW, наши планы были более скромными — организовать Смешанное общество или приобрести лицензию для производства авиадвигателей на одном из существующих предприятий; рассматривался также вариант участия BMW в работе концессионного завода «Юнкерса».</w:t>
      </w:r>
    </w:p>
    <w:p w14:paraId="277F4BA5" w14:textId="77777777" w:rsidR="00C247C8" w:rsidRPr="00975B5A" w:rsidRDefault="00C247C8" w:rsidP="00975B5A">
      <w:pPr>
        <w:shd w:val="clear" w:color="auto" w:fill="FFFFFF"/>
        <w:spacing w:after="0" w:line="240" w:lineRule="auto"/>
        <w:jc w:val="both"/>
        <w:rPr>
          <w:rFonts w:ascii="Times New Roman" w:hAnsi="Times New Roman" w:cs="Times New Roman"/>
          <w:color w:val="000000" w:themeColor="text1"/>
          <w:sz w:val="16"/>
          <w:szCs w:val="16"/>
        </w:rPr>
      </w:pPr>
      <w:r w:rsidRPr="00975B5A">
        <w:rPr>
          <w:rFonts w:ascii="Times New Roman" w:eastAsia="Times New Roman" w:hAnsi="Times New Roman" w:cs="Times New Roman"/>
          <w:color w:val="000000" w:themeColor="text1"/>
          <w:sz w:val="16"/>
          <w:szCs w:val="16"/>
          <w:lang w:eastAsia="ru-RU"/>
        </w:rPr>
        <w:t>Однако вскоре интерес к предложению BMW поубавился. Как показали испытания лучшего в то время авиационного двигателя фирмы BMW IV, проходившие в Научном авиамоторном институте (НАМИ) в конце 1924 г., его реальная мощность составляла всего 230–240 л. с. вместо обещанных 300 л. с. Руководил этими испытаниями молодой инженер В. Я. Климов — впоследствии академик, конструктор многих известных авиадвигателей</w:t>
      </w:r>
      <w:r w:rsidRPr="00975B5A">
        <w:rPr>
          <w:rFonts w:ascii="Times New Roman" w:hAnsi="Times New Roman" w:cs="Times New Roman"/>
          <w:color w:val="000000" w:themeColor="text1"/>
          <w:sz w:val="16"/>
          <w:szCs w:val="16"/>
          <w:shd w:val="clear" w:color="auto" w:fill="FFFFFF"/>
        </w:rPr>
        <w:t xml:space="preserve"> (21546).</w:t>
      </w:r>
    </w:p>
    <w:p w14:paraId="5985CB49" w14:textId="77777777" w:rsidR="00C247C8" w:rsidRPr="00975B5A" w:rsidRDefault="00C247C8" w:rsidP="00975B5A">
      <w:pPr>
        <w:shd w:val="clear" w:color="auto" w:fill="FFFFFF"/>
        <w:spacing w:after="0" w:line="240" w:lineRule="auto"/>
        <w:jc w:val="both"/>
        <w:rPr>
          <w:rFonts w:ascii="Times New Roman" w:hAnsi="Times New Roman" w:cs="Times New Roman"/>
          <w:color w:val="000000" w:themeColor="text1"/>
          <w:sz w:val="16"/>
          <w:szCs w:val="16"/>
        </w:rPr>
      </w:pPr>
    </w:p>
    <w:p w14:paraId="0D9DA3D5" w14:textId="77777777" w:rsidR="00594B5B"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73A2E48A" w14:textId="77777777" w:rsidR="00594B5B" w:rsidRPr="00975B5A" w:rsidRDefault="00594B5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3CCA27" w14:textId="77777777" w:rsidR="00323607" w:rsidRPr="003600B8" w:rsidRDefault="00323607" w:rsidP="0032360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февраля 1924 г. приказом РВС СССР № 190 была образована комиссия Пленума РВС СССР по сокращению центрального аппарата наркомвоенмора в составе Фрунзе, Ворошилова, Каменева, Лебедева и Уншлихта. 5 февраля Пленумом РВС создаются пять подкомиссий. 9 февраля 1924 г. на Пленуме РВС СССР после оживленных прений были выработаны Директивные указания подкомиссиям, в которых устанавливались следующие основные принципы реорганизации аппарата военного ведомства: 1) максимальное упрощение; 2) устранение параллелизма и бюрократизма; 3) поднятие ответственности низших инстанций; 4) разгрузка центральных органов; 5) приспособление организации мирного времени к организации военного времени; 6) точное разграничение функций отдельных управлений; 7) выделение из Штаба исполнительных функций и обеспечение функций планирования; 8) максимальное сокращение штатов; 9) поднятие квалификации аппарата; 10) децентрализация системы снабжения; 11) объединение снабжения в едином органе (25613).</w:t>
      </w:r>
    </w:p>
    <w:p w14:paraId="102410A3" w14:textId="77777777" w:rsidR="00323607" w:rsidRPr="003600B8" w:rsidRDefault="00323607" w:rsidP="00323607">
      <w:pPr>
        <w:spacing w:after="0" w:line="240" w:lineRule="auto"/>
        <w:jc w:val="both"/>
        <w:rPr>
          <w:rFonts w:ascii="Times New Roman" w:hAnsi="Times New Roman" w:cs="Times New Roman"/>
          <w:color w:val="0070C0"/>
          <w:sz w:val="16"/>
          <w:szCs w:val="16"/>
        </w:rPr>
      </w:pPr>
    </w:p>
    <w:p w14:paraId="4B266AE2"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4 февраля 1924 г. Протокол РВС №190</w:t>
      </w:r>
    </w:p>
    <w:p w14:paraId="1BDF378C"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Увековечение памяти тов Ленина. </w:t>
      </w:r>
      <w:r w:rsidRPr="00975B5A">
        <w:rPr>
          <w:rFonts w:ascii="Times New Roman" w:hAnsi="Times New Roman" w:cs="Times New Roman"/>
          <w:bCs/>
          <w:iCs/>
          <w:color w:val="000000" w:themeColor="text1"/>
          <w:sz w:val="16"/>
          <w:szCs w:val="16"/>
        </w:rPr>
        <w:t>(Склянский)</w:t>
      </w:r>
      <w:r w:rsidRPr="00975B5A">
        <w:rPr>
          <w:rFonts w:ascii="Times New Roman" w:hAnsi="Times New Roman" w:cs="Times New Roman"/>
          <w:bCs/>
          <w:color w:val="000000" w:themeColor="text1"/>
          <w:sz w:val="16"/>
          <w:szCs w:val="16"/>
        </w:rPr>
        <w:t>.</w:t>
      </w:r>
    </w:p>
    <w:p w14:paraId="5D62A85C"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приказе по весеннему увольнению в запас.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2CE1BB99"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3. О результатах подсчетов по реорганизации армии, решенной РВС. (Лебедев).</w:t>
      </w:r>
    </w:p>
    <w:p w14:paraId="6AE69ED1"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терсборах и призыве новобранцев в терчасти.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2C67A7A5"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сокращениях в армии, в частности о корпусных управлениях.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1F973830"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7. О сокращении управлений, о сокращении отчетности, о военном контроле. О реорганизации управлений снабжения в округах. О штатно-тарифной комиссии. О реорганизации местного военного управления</w:t>
      </w:r>
    </w:p>
    <w:p w14:paraId="07535BB6"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 переводе 14-й кавалерийской дивизии в Московский округ. </w:t>
      </w:r>
      <w:r w:rsidRPr="00975B5A">
        <w:rPr>
          <w:rFonts w:ascii="Times New Roman" w:hAnsi="Times New Roman" w:cs="Times New Roman"/>
          <w:bCs/>
          <w:iCs/>
          <w:color w:val="000000" w:themeColor="text1"/>
          <w:sz w:val="16"/>
          <w:szCs w:val="16"/>
        </w:rPr>
        <w:t>(Каменев)</w:t>
      </w:r>
      <w:r w:rsidRPr="00975B5A">
        <w:rPr>
          <w:rFonts w:ascii="Times New Roman" w:hAnsi="Times New Roman" w:cs="Times New Roman"/>
          <w:bCs/>
          <w:color w:val="000000" w:themeColor="text1"/>
          <w:sz w:val="16"/>
          <w:szCs w:val="16"/>
        </w:rPr>
        <w:t>.</w:t>
      </w:r>
    </w:p>
    <w:p w14:paraId="23F21987"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9. О Батумском укрепленном районе </w:t>
      </w:r>
      <w:r w:rsidRPr="00975B5A">
        <w:rPr>
          <w:rFonts w:ascii="Times New Roman" w:hAnsi="Times New Roman" w:cs="Times New Roman"/>
          <w:bCs/>
          <w:iCs/>
          <w:color w:val="000000" w:themeColor="text1"/>
          <w:sz w:val="16"/>
          <w:szCs w:val="16"/>
        </w:rPr>
        <w:t>(Егоров, Главком)</w:t>
      </w:r>
      <w:r w:rsidRPr="00975B5A">
        <w:rPr>
          <w:rFonts w:ascii="Times New Roman" w:hAnsi="Times New Roman" w:cs="Times New Roman"/>
          <w:bCs/>
          <w:color w:val="000000" w:themeColor="text1"/>
          <w:sz w:val="16"/>
          <w:szCs w:val="16"/>
        </w:rPr>
        <w:t xml:space="preserve"> (17150).</w:t>
      </w:r>
    </w:p>
    <w:p w14:paraId="19CA23AA"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p>
    <w:p w14:paraId="7AC6FF8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F44F46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609C55"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февраля 1924 из бомбейской тюрьмы освобожден Махатма Ганди (4962).</w:t>
      </w:r>
    </w:p>
    <w:p w14:paraId="3C5A5A52"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47D5C6" w14:textId="77777777" w:rsidR="009C56ED" w:rsidRPr="00975B5A" w:rsidRDefault="009C56E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6BE112E6" w14:textId="77777777" w:rsidR="009C56ED" w:rsidRPr="00975B5A" w:rsidRDefault="009C56E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9EF911" w14:textId="77777777" w:rsidR="009C56ED" w:rsidRPr="00975B5A" w:rsidRDefault="009C56E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февраля 1824 Пленумом РВС создаются пять подкомиссий. 9 февраля 1924 г., на следующем Пленуме РВС, после оживленных прений были выработаны Директивные указания подкомиссиям, в которых устанавливались основные принципы реорганизации аппарата Военного ведомства: 1) максимальное упрощение; 2) устранение параллелизма и бюрократизма; 3) поднятие ответственности низших инстанций; 4) разгрузка центральных органов; 5) приспособление организации мирного времени к организации военного времени; 6) точное разграничение функций отдельных управлений; 7) выделение из Штаба исполнительных функций и обеспечение функций планирования; 8) максимальное сокращение штатов; 9) поднятие квалификации аппарата; 10) децентрализация системы снабжения; 11) объединение снабжения в едином органе. 14 марта 1924 г. «вследствие затяжной болезни» Л.Д. Троцкого состоялось назначение М.В. Фрунзе Заместителем Председателя РВС СССР. Одновременно с выполнением обязанностей по новой должности М.В. Фрунзе оставался Начальником Штаба РККА, Начальником Военной Академии РККА и Председателем Высшего Военного Редакционного Совета (19566).</w:t>
      </w:r>
    </w:p>
    <w:p w14:paraId="51C5D039" w14:textId="77777777" w:rsidR="009C56ED" w:rsidRPr="00975B5A" w:rsidRDefault="009C56ED" w:rsidP="00975B5A">
      <w:pPr>
        <w:spacing w:after="0" w:line="240" w:lineRule="auto"/>
        <w:jc w:val="both"/>
        <w:rPr>
          <w:rFonts w:ascii="Times New Roman" w:hAnsi="Times New Roman" w:cs="Times New Roman"/>
          <w:color w:val="000000" w:themeColor="text1"/>
          <w:sz w:val="16"/>
          <w:szCs w:val="16"/>
        </w:rPr>
      </w:pPr>
    </w:p>
    <w:p w14:paraId="2CD20CC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13FE6C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84857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C 5 по 22 февраля 1924 прошла денежная реформа при деноминации знаков в 50 тыс. раз (1348,198). Ввели червонец (3481).</w:t>
      </w:r>
    </w:p>
    <w:p w14:paraId="060193D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91052F"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5 февраля</w:t>
      </w:r>
      <w:r w:rsidRPr="00975B5A">
        <w:rPr>
          <w:rFonts w:ascii="Times New Roman" w:hAnsi="Times New Roman" w:cs="Times New Roman"/>
          <w:color w:val="000000" w:themeColor="text1"/>
          <w:sz w:val="16"/>
          <w:szCs w:val="16"/>
        </w:rPr>
        <w:t xml:space="preserve"> в 1924 году начало денежной реформы: совдензнаки изымаются из обращения после обмена их на новые деньги по курсу 1 новый рубль за 50 тысяч старых, вводится твердая валюта - червонец, имеющая золотое содержание (15031).</w:t>
      </w:r>
    </w:p>
    <w:p w14:paraId="27809565"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0AF01BD0" w14:textId="77777777" w:rsidR="00916B6F" w:rsidRPr="00975B5A" w:rsidRDefault="00916B6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февраля 1924 года совместным решением ЦИК и СНК было решено выпустить в обращение золотые казначейские билеты. Номинал казначейских билетов указывался в золоте, выпущены были следующие номиналы: "1 рубль золотом", "3 рубля золотом" и "5 рублей золотом", при этом 1 червонец приравнивался к 10 золотым рублям (17143).</w:t>
      </w:r>
    </w:p>
    <w:p w14:paraId="38679F0E" w14:textId="77777777" w:rsidR="00916B6F" w:rsidRPr="00975B5A" w:rsidRDefault="00916B6F" w:rsidP="00975B5A">
      <w:pPr>
        <w:spacing w:after="0" w:line="240" w:lineRule="auto"/>
        <w:jc w:val="both"/>
        <w:rPr>
          <w:rFonts w:ascii="Times New Roman" w:hAnsi="Times New Roman" w:cs="Times New Roman"/>
          <w:color w:val="000000" w:themeColor="text1"/>
          <w:sz w:val="16"/>
          <w:szCs w:val="16"/>
        </w:rPr>
      </w:pPr>
    </w:p>
    <w:p w14:paraId="7A4DA12B" w14:textId="77777777" w:rsidR="009C56ED" w:rsidRPr="00975B5A" w:rsidRDefault="009C56ED"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5 февраля 1924 г. По декрету были выпущены разменные казначейские билеты достоинством в 5, 3 и 1 рубль золотом. Один червонец приравнивался к \10 рублям казначейскими билетами. Таким образом, как денежная единица червонец просуществовал недолго. После завершения денежной реформы вернулись опять к рублевому исчислению. Но термином «червонец» и после этого (до денежной реформы 1947 г.) обозначали банковские билеты. Кроме того, термин «червонец» иногда употреблялся для обозначения самого понятия денег (19552).</w:t>
      </w:r>
    </w:p>
    <w:p w14:paraId="0F2CDA99" w14:textId="77777777" w:rsidR="009C56ED" w:rsidRPr="00975B5A" w:rsidRDefault="009C56ED" w:rsidP="00975B5A">
      <w:pPr>
        <w:spacing w:after="0" w:line="240" w:lineRule="auto"/>
        <w:jc w:val="both"/>
        <w:rPr>
          <w:rFonts w:ascii="Times New Roman" w:eastAsia="Times New Roman" w:hAnsi="Times New Roman" w:cs="Times New Roman"/>
          <w:color w:val="000000" w:themeColor="text1"/>
          <w:sz w:val="16"/>
          <w:szCs w:val="16"/>
          <w:lang w:eastAsia="ru-RU"/>
        </w:rPr>
      </w:pPr>
    </w:p>
    <w:p w14:paraId="46CAC951" w14:textId="77777777" w:rsidR="00971C4D" w:rsidRPr="00975B5A" w:rsidRDefault="00971C4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февраля 1924 г. вышел декрет ЦИК и СНК СССР о выпуске в обращение государственных казначейских билетов достоинством в 1, 3 и 5 рублей золотом. Согласно установленным нормам, их выпуск не должен был превышать половины находящихся в обращении банкнот, что являлось предупредительной мерой против возможного ослабления казначейской валюты. 18 февраля 1924 г. НКФ представил в СНК проект декрета о чеканке и выпуске в обращение серебряной и медной монеты советского образца, а в сопроводительной записке обосновал необходимость выпуска серебра соображениями технического и принципиального характера. В записке, в частности, было указано, что потребность оборота в мелких деньгах остается неудовлетворенной, а с прекращением с 15 февраля эмиссии дензнаков образца 1923 г. и их последующего выкупа у населения требуется заполнить образующийся пробел. Основной аргумент сводился к следующему: выпуск серебряной монеты «послужит лучшим доказательством того, что реформа не только ставит себе серьезные цели, но и проводится путем серьезных мер, причем правительство не останавливается перед значительным расходованием государственного металлического фонда…». 22 февраля 1924 г. соответствующий декрет был принят. Достоинство монет определялось для серебра в 10, 15, 20, 50 копеек и 1 рубль, для меди - в 1, 2, 3 и 5 копеек. Общая сумма отчеканенной монеты к 1 января 1925 г. должна была составить не менее 100 млн руб. Выпуск первых серебряных монет состоялся в Москве 27 февраля 1924 г. и к 1 марта их количество в обращении составило уже 3,8 млн руб (17147).</w:t>
      </w:r>
    </w:p>
    <w:p w14:paraId="6C9A08EE" w14:textId="77777777" w:rsidR="00971C4D" w:rsidRPr="00975B5A" w:rsidRDefault="00971C4D" w:rsidP="00975B5A">
      <w:pPr>
        <w:spacing w:after="0" w:line="240" w:lineRule="auto"/>
        <w:jc w:val="both"/>
        <w:rPr>
          <w:rFonts w:ascii="Times New Roman" w:hAnsi="Times New Roman" w:cs="Times New Roman"/>
          <w:color w:val="000000" w:themeColor="text1"/>
          <w:sz w:val="16"/>
          <w:szCs w:val="16"/>
        </w:rPr>
      </w:pPr>
    </w:p>
    <w:p w14:paraId="6C5590D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9A3589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8B28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февраля 1924 ВВС начала ежечасно подавать сигналы точного времени - бипы (3481).</w:t>
      </w:r>
    </w:p>
    <w:p w14:paraId="47ADAD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F1FADF"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5 февраля</w:t>
      </w:r>
      <w:r w:rsidRPr="00975B5A">
        <w:rPr>
          <w:rFonts w:ascii="Times New Roman" w:hAnsi="Times New Roman" w:cs="Times New Roman"/>
          <w:color w:val="000000" w:themeColor="text1"/>
          <w:sz w:val="16"/>
          <w:szCs w:val="16"/>
        </w:rPr>
        <w:t xml:space="preserve"> в 1924 году начало передачи сигналов времени BBC, или "pips", из Гринвичевской Обсерватории; они передаются по радио каждый час (15031).</w:t>
      </w:r>
    </w:p>
    <w:p w14:paraId="1A3235F3"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134C655A" w14:textId="77777777" w:rsidR="00594B5B"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74D8D867" w14:textId="77777777" w:rsidR="00594B5B" w:rsidRPr="00975B5A" w:rsidRDefault="00594B5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F2D5CA"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6 февраля 1924 г. Протокол РВС №191</w:t>
      </w:r>
    </w:p>
    <w:p w14:paraId="28006F4A"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 замене летнего шлема фуражкой. </w:t>
      </w:r>
      <w:r w:rsidRPr="00975B5A">
        <w:rPr>
          <w:rFonts w:ascii="Times New Roman" w:hAnsi="Times New Roman" w:cs="Times New Roman"/>
          <w:bCs/>
          <w:iCs/>
          <w:color w:val="000000" w:themeColor="text1"/>
          <w:sz w:val="16"/>
          <w:szCs w:val="16"/>
        </w:rPr>
        <w:t>(Оськин)</w:t>
      </w:r>
      <w:r w:rsidRPr="00975B5A">
        <w:rPr>
          <w:rFonts w:ascii="Times New Roman" w:hAnsi="Times New Roman" w:cs="Times New Roman"/>
          <w:bCs/>
          <w:color w:val="000000" w:themeColor="text1"/>
          <w:sz w:val="16"/>
          <w:szCs w:val="16"/>
        </w:rPr>
        <w:t>.</w:t>
      </w:r>
    </w:p>
    <w:p w14:paraId="33BA399C"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 О протоколе комиссии от 11.01. с.г. по выработке конкретных предложений по бюджету.</w:t>
      </w:r>
    </w:p>
    <w:p w14:paraId="0A40D357"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 финансовом обеспечении продзаготовок.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73F876E3"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4. О мобзапасах.</w:t>
      </w:r>
    </w:p>
    <w:p w14:paraId="1DF5CAD8"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5. О коммунальных услугах.</w:t>
      </w:r>
    </w:p>
    <w:p w14:paraId="797374FE"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порядке перехода на нормальное укомплектование армии и в связи с этим о сроках службы, допуске некомплекта и досрочных увольнений.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5D5C1AC6"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Проект закона о подготовительных к очередным призывам мероприятиям.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317C0A5A"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 тыловом ополчении.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7EA5F229"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9. О призыве коммунистов 1902 г.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3F481C6F"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О распределении ассигнованных правительством сумм на оборону. </w:t>
      </w:r>
      <w:r w:rsidRPr="00975B5A">
        <w:rPr>
          <w:rFonts w:ascii="Times New Roman" w:hAnsi="Times New Roman" w:cs="Times New Roman"/>
          <w:bCs/>
          <w:iCs/>
          <w:color w:val="000000" w:themeColor="text1"/>
          <w:sz w:val="16"/>
          <w:szCs w:val="16"/>
        </w:rPr>
        <w:t>(Склянский)</w:t>
      </w:r>
      <w:r w:rsidRPr="00975B5A">
        <w:rPr>
          <w:rFonts w:ascii="Times New Roman" w:hAnsi="Times New Roman" w:cs="Times New Roman"/>
          <w:bCs/>
          <w:color w:val="000000" w:themeColor="text1"/>
          <w:sz w:val="16"/>
          <w:szCs w:val="16"/>
        </w:rPr>
        <w:t>.</w:t>
      </w:r>
    </w:p>
    <w:p w14:paraId="4C77ACCF"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11. О работе Комиссии по сокращению отчетности и пр.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 xml:space="preserve"> (17150).</w:t>
      </w:r>
    </w:p>
    <w:p w14:paraId="262D5CEA"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p>
    <w:p w14:paraId="35523D1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2EFDC0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E1A7DD" w14:textId="77777777" w:rsidR="009C56ED" w:rsidRPr="00975B5A" w:rsidRDefault="009C56E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Начало февраля 1924. Ликвидирована Румянцевская картинная галерея. Знаменитую картину А. Иванова "Явление Христа народу" решено временно перенести в Третьяковскую галерею (18700).</w:t>
      </w:r>
    </w:p>
    <w:p w14:paraId="06F1B017" w14:textId="77777777" w:rsidR="009C56ED" w:rsidRPr="00975B5A" w:rsidRDefault="009C56ED" w:rsidP="00975B5A">
      <w:pPr>
        <w:spacing w:after="0" w:line="240" w:lineRule="auto"/>
        <w:jc w:val="both"/>
        <w:rPr>
          <w:rFonts w:ascii="Times New Roman" w:hAnsi="Times New Roman" w:cs="Times New Roman"/>
          <w:color w:val="000000" w:themeColor="text1"/>
          <w:sz w:val="16"/>
          <w:szCs w:val="16"/>
        </w:rPr>
      </w:pPr>
    </w:p>
    <w:p w14:paraId="00FD1DE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февраля 1924 г. СНК РСФСР принимает постановление о создании ведомственной милиции (горно-приисковая, промысловая, фабрично-заводская, ярмарочная, портовая и т.д.), на которую возлагается охрана государственных предприятий и учреждений, обеспечение правопорядка, проведение дознания по преступлениям, совершенным на обслуживаемой территории. Ее деятельность организовывается на договорных началах с администрацией охраняемых объектов. К декабрю ведомственная милиция была сформирована в 30 губерниях и областях РСФСР и обслуживала около 520 различных предприятий, учреждений и организаций (10303).</w:t>
      </w:r>
    </w:p>
    <w:p w14:paraId="0971D01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489E4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72EDF2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6FECA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февраля 1924 г. новое лейбористское правительство без всяких предварительных условий установило официальные дипломатические отношения с СССР. Одновременно оно предложило предоставить заем советскому правительству и потребовало выплаты компенсаций бывшим собственникам национализированных предприятий, в частности, Уркарту. Тогда было решено срочно подготовить новый проект договора с Уркартом (11233).</w:t>
      </w:r>
    </w:p>
    <w:p w14:paraId="39D5BF5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1976A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63EA5B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CD0393" w14:textId="77777777" w:rsidR="009C56ED" w:rsidRPr="00975B5A" w:rsidRDefault="009C56E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shd w:val="clear" w:color="auto" w:fill="FFFFFF"/>
        </w:rPr>
        <w:t>7 февраля 1924 г. в развитие добрососедских отношений в Анкаре состоялся обмен нотами между правительствами СССР и Турции о консульских учреждениях. Согласно данным документам учреждались консульства СССР в Стамбуле и Измире, продолжали действовать консульства в Карсе, Артвине, Эрзруме и Трабзоне и упразднялись консульские учреждения в Мерсине и Самсуне. Турецкое правительство, соответственно, преобразовало в консульства свои представительства в Тифлисе, Баку и Ереване, и заявило о продолжении функционирования консульств в Батуме и Новороссийске. В феврале 1924 г. верительные грамоты М.К. Ататюрку вручил полпред СССР в Турции Я.З. Суриц, сыгравший весьма важную роль в развитии двусторонних отношений (18511). </w:t>
      </w:r>
    </w:p>
    <w:p w14:paraId="440EE98E" w14:textId="77777777" w:rsidR="009C56ED" w:rsidRPr="00975B5A" w:rsidRDefault="009C56ED" w:rsidP="00975B5A">
      <w:pPr>
        <w:spacing w:after="0" w:line="240" w:lineRule="auto"/>
        <w:jc w:val="both"/>
        <w:rPr>
          <w:rFonts w:ascii="Times New Roman" w:hAnsi="Times New Roman" w:cs="Times New Roman"/>
          <w:color w:val="000000" w:themeColor="text1"/>
          <w:sz w:val="16"/>
          <w:szCs w:val="16"/>
        </w:rPr>
      </w:pPr>
    </w:p>
    <w:p w14:paraId="098CC4E9" w14:textId="77777777" w:rsidR="00323607" w:rsidRPr="003600B8" w:rsidRDefault="00323607" w:rsidP="00323607">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b/>
          <w:bCs/>
          <w:color w:val="0070C0"/>
          <w:spacing w:val="0"/>
          <w:sz w:val="16"/>
          <w:szCs w:val="16"/>
        </w:rPr>
        <w:t xml:space="preserve">7 </w:t>
      </w:r>
      <w:r w:rsidRPr="003600B8">
        <w:rPr>
          <w:rStyle w:val="aff"/>
          <w:rFonts w:ascii="Times New Roman" w:hAnsi="Times New Roman" w:cs="Times New Roman"/>
          <w:color w:val="0070C0"/>
          <w:spacing w:val="0"/>
          <w:sz w:val="16"/>
          <w:szCs w:val="16"/>
        </w:rPr>
        <w:t>февраля 1924 г. в развитие добрососедских отношений в Анкаре состоялся обмен нотами между правительствами СССР и Турции о кон</w:t>
      </w:r>
      <w:r w:rsidRPr="003600B8">
        <w:rPr>
          <w:rStyle w:val="aff"/>
          <w:rFonts w:ascii="Times New Roman" w:hAnsi="Times New Roman" w:cs="Times New Roman"/>
          <w:color w:val="0070C0"/>
          <w:spacing w:val="0"/>
          <w:sz w:val="16"/>
          <w:szCs w:val="16"/>
        </w:rPr>
        <w:softHyphen/>
        <w:t>сульских учреждениях. В связи с этим были учреждены консульства СССР в Стамбуле и Измире, продолжали действовать консульства в Карсе, Артвине, Эрзруме и Трабзоне, но упразднялись консульские учреждения в</w:t>
      </w:r>
      <w:r w:rsidRPr="003600B8">
        <w:rPr>
          <w:rStyle w:val="30"/>
          <w:rFonts w:ascii="Times New Roman" w:hAnsi="Times New Roman" w:cs="Times New Roman"/>
          <w:color w:val="0070C0"/>
          <w:sz w:val="16"/>
          <w:szCs w:val="16"/>
        </w:rPr>
        <w:t xml:space="preserve"> </w:t>
      </w:r>
      <w:r w:rsidRPr="003600B8">
        <w:rPr>
          <w:rStyle w:val="aff"/>
          <w:rFonts w:ascii="Times New Roman" w:hAnsi="Times New Roman" w:cs="Times New Roman"/>
          <w:color w:val="0070C0"/>
          <w:spacing w:val="0"/>
          <w:sz w:val="16"/>
          <w:szCs w:val="16"/>
        </w:rPr>
        <w:t>Мерсине и Самсуне. Соответственно, турецкое правительство прео</w:t>
      </w:r>
      <w:r w:rsidRPr="003600B8">
        <w:rPr>
          <w:rStyle w:val="aff"/>
          <w:rFonts w:ascii="Times New Roman" w:hAnsi="Times New Roman" w:cs="Times New Roman"/>
          <w:color w:val="0070C0"/>
          <w:spacing w:val="0"/>
          <w:sz w:val="16"/>
          <w:szCs w:val="16"/>
        </w:rPr>
        <w:softHyphen/>
        <w:t>бразовало в консульства свои представительства в Закавказье (в Тиф</w:t>
      </w:r>
      <w:r w:rsidRPr="003600B8">
        <w:rPr>
          <w:rStyle w:val="aff"/>
          <w:rFonts w:ascii="Times New Roman" w:hAnsi="Times New Roman" w:cs="Times New Roman"/>
          <w:color w:val="0070C0"/>
          <w:spacing w:val="0"/>
          <w:sz w:val="16"/>
          <w:szCs w:val="16"/>
        </w:rPr>
        <w:softHyphen/>
        <w:t>лисе, Баку и Ереване) и заявило о продолжении функционирования кон</w:t>
      </w:r>
      <w:r w:rsidRPr="003600B8">
        <w:rPr>
          <w:rStyle w:val="aff"/>
          <w:rFonts w:ascii="Times New Roman" w:hAnsi="Times New Roman" w:cs="Times New Roman"/>
          <w:color w:val="0070C0"/>
          <w:spacing w:val="0"/>
          <w:sz w:val="16"/>
          <w:szCs w:val="16"/>
        </w:rPr>
        <w:softHyphen/>
        <w:t>сульств в Батуме и Новороссийске (25102).</w:t>
      </w:r>
    </w:p>
    <w:p w14:paraId="786AD6FD" w14:textId="77777777" w:rsidR="00323607" w:rsidRPr="003600B8" w:rsidRDefault="00323607" w:rsidP="00323607">
      <w:pPr>
        <w:spacing w:after="0" w:line="240" w:lineRule="auto"/>
        <w:jc w:val="both"/>
        <w:rPr>
          <w:rFonts w:ascii="Times New Roman" w:hAnsi="Times New Roman" w:cs="Times New Roman"/>
          <w:color w:val="0070C0"/>
          <w:sz w:val="16"/>
          <w:szCs w:val="16"/>
        </w:rPr>
      </w:pPr>
    </w:p>
    <w:p w14:paraId="0B22CD8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февраля 1924 были установлены дипотношения с Италией (1348,241) и заключено соглашение о мореплавании и торговле (3908,318).</w:t>
      </w:r>
    </w:p>
    <w:p w14:paraId="513428F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151D11"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7 февраля</w:t>
      </w:r>
      <w:r w:rsidRPr="00975B5A">
        <w:rPr>
          <w:rFonts w:ascii="Times New Roman" w:hAnsi="Times New Roman" w:cs="Times New Roman"/>
          <w:color w:val="000000" w:themeColor="text1"/>
          <w:sz w:val="16"/>
          <w:szCs w:val="16"/>
        </w:rPr>
        <w:t xml:space="preserve"> в 1924 году Италия официально признала СССР. Между СССР и Италией устанавливаются дипломатические отношения. Возглавлял итальянское правительство Бенито Муссолини (15033).</w:t>
      </w:r>
    </w:p>
    <w:p w14:paraId="1A0906FF"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675E14B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F4E880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C5479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февраля 1924 первый полет выполнил первый советский специализированный пассажирский самолет АК-1 (2444,8) конструкции В.Л.Александрова и В.В.Калинина. Летал А.И.Томашевский (3765).</w:t>
      </w:r>
    </w:p>
    <w:p w14:paraId="0557430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По другим данным - 1 февраля 1924</w:t>
      </w:r>
    </w:p>
    <w:p w14:paraId="7FB3CD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E9D110" w14:textId="77777777" w:rsidR="009C56ED" w:rsidRPr="00975B5A" w:rsidRDefault="009C56E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февраля 1924 под управлением А.И. Томашевского состоялся полёт самолёта отечественной конструкции, работавшего потом на пассажирской линии. Деревянный подкосный моноплан АК-1 с двигателем «Сальмсон» 170 л.с. и двухместной закрытой кабиной для пассажиров спроектировали в ЦАГИ под руководством В.Л. Александрова при участии В.В. Калинина и А.М. Черёмухина, а построили на московском авиазаводе № 5. После неудачи с КОМТОЙ создатели АК-1 очень тщательно подошли к проектированию: был выполнен полный прочностной расчёт, аэродинамические качества и устойчивость проверялись в аэродинамических трубах и с помощью сбрасываемых с высоты бумажных моделей. Поэтому машина получилась удачной, могла летать с брошенной ручкой управления. «Ознакомившись с результатами первых испытаний сконструированного вами пассажирского самолёта АК-1, поздравляю вас с достигнутыми успехами», – писал Александрову начальник военно-воздушного флота А.П. Розенгольц. Характеристики АК-1 Размах крыла – 14,9 м Длина – 10,75 м Площадь крыла – 37 м2 Взлётный вес – 1670 кг Максимальная скорость – 145 км/ч Посадочная скорость – 90 км/ч Время набора высоты 1 км – 19 мин. Потолок – 1700 м Дальность полёта – 650 км Число пассажиров – 2 В июле АК-1 передали в «Добролёт», где ему присвоили имя «Латышский стрелок» и регистрационный номер RRDAX. После этого самолёт отправили в пробный полёт Москва – Нижний Новгород – Казань – Москва. Несмотря на плохую погоду и мелкие неисправности, машина испытание выдержала. Участвовавший в перелёте конструктор самолёта сообщал: «После каждого полёта мною тщательно осматривалась машина, и никаких дефектов обнаружено не было. Во время произведённых полётов машина была в различных условиях: во время сильной болтовни (болтанки), под дождём, посадка на незнакомую местность, жёсткие посадки и т.п. За это время на самолёте налётано более 22 часов, что является лучшим доказательством того, что машина прочна и соответствует своему назначению». «Считать АК-1 годным для обслуживания воздушных линий, кроме тех, где требуются полёты на большой высоте», – дали заключение специалисты после завершения испытаний (19062).</w:t>
      </w:r>
    </w:p>
    <w:p w14:paraId="38062C34" w14:textId="77777777" w:rsidR="009C56ED" w:rsidRPr="00975B5A" w:rsidRDefault="009C56ED" w:rsidP="00975B5A">
      <w:pPr>
        <w:spacing w:after="0" w:line="240" w:lineRule="auto"/>
        <w:jc w:val="both"/>
        <w:rPr>
          <w:rFonts w:ascii="Times New Roman" w:hAnsi="Times New Roman" w:cs="Times New Roman"/>
          <w:color w:val="000000" w:themeColor="text1"/>
          <w:sz w:val="16"/>
          <w:szCs w:val="16"/>
        </w:rPr>
      </w:pPr>
    </w:p>
    <w:p w14:paraId="5FDA951D"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8 февраля</w:t>
      </w:r>
      <w:r w:rsidRPr="00975B5A">
        <w:rPr>
          <w:rFonts w:ascii="Times New Roman" w:hAnsi="Times New Roman" w:cs="Times New Roman"/>
          <w:color w:val="000000" w:themeColor="text1"/>
          <w:sz w:val="16"/>
          <w:szCs w:val="16"/>
        </w:rPr>
        <w:t xml:space="preserve"> в 1924 году состоялся первый полёт первого советского пассажирского самолёта «АК-1» (В.Л.Александров, В.В.Калинин и А.М.Черемухин, А.И.Томашевский). Самолет был построен по специальному заказу на средства НТК УВВС. Это был деревянный подкосный высокоплан. Экипаж состоял из 2-х человек, самолет мог перевозить 2-х пассажиров. Серийно не строился, налетал более 11 тысяч км. С 15 июня 1924 г. самолет работал на линии «Добролёта» Москва - Казань, а в 1925 г. совершил перелёт Москва - Пекин (15034).</w:t>
      </w:r>
    </w:p>
    <w:p w14:paraId="5F976BA6"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2BAB16B0" w14:textId="77777777" w:rsidR="005300CF" w:rsidRPr="00975B5A" w:rsidRDefault="005300C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февраля 1924 г. состоялся первый испытательный полет первого совет</w:t>
      </w:r>
      <w:r w:rsidRPr="00975B5A">
        <w:rPr>
          <w:rFonts w:ascii="Times New Roman" w:hAnsi="Times New Roman" w:cs="Times New Roman"/>
          <w:color w:val="000000" w:themeColor="text1"/>
          <w:sz w:val="16"/>
          <w:szCs w:val="16"/>
        </w:rPr>
        <w:softHyphen/>
        <w:t>ского пассажирского самолета АК-1 конструкции инженеров ЦАГИ Владимиpa Леонтьевича Александрова и Владимира Владимировича Калинина - подкосный высокоплан деревянной конструкции с мотором Самсон 170 л .с. Пассажирская кабина - двухместная; полетный вес -1670 кг; полезная нагрузка - 520 хм; крейсерская скорости - 130 км/ч; вотолок - 2000 м. Испытания проводил летчик А.И.Томаиевский. В дальнейшем самолет эксплуатировался на воздушной линии Москва-Казань. В 1925 году под названием Латышский стрелок" участвовал в перелете Москва-Пекин.</w:t>
      </w:r>
    </w:p>
    <w:p w14:paraId="5D9230E2" w14:textId="77777777" w:rsidR="005300CF" w:rsidRPr="00975B5A" w:rsidRDefault="005300C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/ВВФ, 1924 № 3; «Самолет», 1924 № 2; ЦГАСА, ф. 29, оп. 13, Д. 10, л. 12/ (23370).</w:t>
      </w:r>
    </w:p>
    <w:p w14:paraId="4C6A2ADD" w14:textId="77777777" w:rsidR="005300CF" w:rsidRPr="00975B5A" w:rsidRDefault="005300CF" w:rsidP="00975B5A">
      <w:pPr>
        <w:spacing w:after="0" w:line="240" w:lineRule="auto"/>
        <w:jc w:val="both"/>
        <w:rPr>
          <w:rFonts w:ascii="Times New Roman" w:hAnsi="Times New Roman" w:cs="Times New Roman"/>
          <w:color w:val="000000" w:themeColor="text1"/>
          <w:sz w:val="16"/>
          <w:szCs w:val="16"/>
        </w:rPr>
      </w:pPr>
    </w:p>
    <w:p w14:paraId="4F09B1A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февраля 1924 Косткин и Н.Н.П. закончили расчеты по ИЛ 400бис, проектирование которого началось 8 декабря 1923 (2278).</w:t>
      </w:r>
    </w:p>
    <w:p w14:paraId="41F0E7D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FA5E2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февраля 1924 г. были завершены проект</w:t>
      </w:r>
      <w:r w:rsidRPr="00975B5A">
        <w:rPr>
          <w:rFonts w:ascii="Times New Roman" w:hAnsi="Times New Roman" w:cs="Times New Roman"/>
          <w:color w:val="000000" w:themeColor="text1"/>
          <w:sz w:val="16"/>
          <w:szCs w:val="16"/>
        </w:rPr>
        <w:softHyphen/>
        <w:t>ные работы по второму ИЛ-400, 27 мар</w:t>
      </w:r>
      <w:r w:rsidRPr="00975B5A">
        <w:rPr>
          <w:rFonts w:ascii="Times New Roman" w:hAnsi="Times New Roman" w:cs="Times New Roman"/>
          <w:color w:val="000000" w:themeColor="text1"/>
          <w:sz w:val="16"/>
          <w:szCs w:val="16"/>
        </w:rPr>
        <w:softHyphen/>
        <w:t>та 1924 г. НТК ВВС рассмотрел и одобрил проект и расчеты ИЛ-4006 (другие обозначения ИЛ-2, ИЛ2, ИЛбис, ИЛБ). С 19 февраля началась постройка самоле</w:t>
      </w:r>
      <w:r w:rsidRPr="00975B5A">
        <w:rPr>
          <w:rFonts w:ascii="Times New Roman" w:hAnsi="Times New Roman" w:cs="Times New Roman"/>
          <w:color w:val="000000" w:themeColor="text1"/>
          <w:sz w:val="16"/>
          <w:szCs w:val="16"/>
        </w:rPr>
        <w:softHyphen/>
        <w:t>та, а с 25 апреля - сборка. Конструкция машины претерпела изменения. Лобо</w:t>
      </w:r>
      <w:r w:rsidRPr="00975B5A">
        <w:rPr>
          <w:rFonts w:ascii="Times New Roman" w:hAnsi="Times New Roman" w:cs="Times New Roman"/>
          <w:color w:val="000000" w:themeColor="text1"/>
          <w:sz w:val="16"/>
          <w:szCs w:val="16"/>
        </w:rPr>
        <w:softHyphen/>
        <w:t>вой радиатор заменили на выдвижной снизу фюзеляжа, размах крыла несколько увеличили, а профиль взяли более тонкий: 16% у корня и 10% на конце. Лонжероны крыла и фюзеляжа оставались деревянными, но про</w:t>
      </w:r>
      <w:r w:rsidRPr="00975B5A">
        <w:rPr>
          <w:rFonts w:ascii="Times New Roman" w:hAnsi="Times New Roman" w:cs="Times New Roman"/>
          <w:color w:val="000000" w:themeColor="text1"/>
          <w:sz w:val="16"/>
          <w:szCs w:val="16"/>
        </w:rPr>
        <w:softHyphen/>
        <w:t>цент использования металла увеличился, нервюры вы</w:t>
      </w:r>
      <w:r w:rsidRPr="00975B5A">
        <w:rPr>
          <w:rFonts w:ascii="Times New Roman" w:hAnsi="Times New Roman" w:cs="Times New Roman"/>
          <w:color w:val="000000" w:themeColor="text1"/>
          <w:sz w:val="16"/>
          <w:szCs w:val="16"/>
        </w:rPr>
        <w:softHyphen/>
        <w:t>полнили из листового, а обшивку всей машины сделали из гофрированного кольчугалюминия, прокат которого незадолго до этого освоили в цехах завода № 1. Для улучшения обзора вниз в крыльях у фюзеляжа сделаны небольшие вырезы. Длина самолета равнялась 7,8 м, размах - 11,7 м (10667).</w:t>
      </w:r>
    </w:p>
    <w:p w14:paraId="0CFB93A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46B745" w14:textId="77777777" w:rsidR="00323607" w:rsidRPr="003600B8" w:rsidRDefault="00323607" w:rsidP="0032360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февраля 1924 г. были завершены проектные работы по новому экземпляру ИЛ-400. Конструкторская группа под руководством Н. Н. Поликарпова, взяв за основу проект ИЛ-400б, но без бронирования, заново выполнила все расчеты и разработала его новый вариант. Для подтверждения характеристик устойчивости проводились испытания моделей в аэродинамической трубе ЦАГИ. Согласно расчетам, у земли ИЛ-400б должен был развивать максимальную скорость 255–260 км/ч, набирать высоту 2000 метров за 4 минуты, а 3000 м — за 6,3. 27 марта 1924 г. НТК ВВС рассмотрел и одобрил проект и расчеты ИЛ-400б (другие обозначения — ИЛ-2, ИЛ2, ИЛ-бис, ИЛБ). С 19 февраля началась постройка самолета, а с 25 апреля — сборка (25035).</w:t>
      </w:r>
    </w:p>
    <w:p w14:paraId="41F1D1E5" w14:textId="77777777" w:rsidR="00323607" w:rsidRPr="003600B8" w:rsidRDefault="00323607" w:rsidP="00323607">
      <w:pPr>
        <w:spacing w:after="0" w:line="240" w:lineRule="auto"/>
        <w:jc w:val="both"/>
        <w:rPr>
          <w:rFonts w:ascii="Times New Roman" w:hAnsi="Times New Roman" w:cs="Times New Roman"/>
          <w:color w:val="0070C0"/>
          <w:sz w:val="16"/>
          <w:szCs w:val="16"/>
        </w:rPr>
      </w:pPr>
    </w:p>
    <w:p w14:paraId="2A5B529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0C7B5EA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EB7F5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февраля 1924 в США в Неваде (3481) для казни впервые была использована газовая камера (2100).</w:t>
      </w:r>
    </w:p>
    <w:p w14:paraId="2C820A4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D1D4A9"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8 февраля</w:t>
      </w:r>
      <w:r w:rsidRPr="00975B5A">
        <w:rPr>
          <w:rFonts w:ascii="Times New Roman" w:hAnsi="Times New Roman" w:cs="Times New Roman"/>
          <w:color w:val="000000" w:themeColor="text1"/>
          <w:sz w:val="16"/>
          <w:szCs w:val="16"/>
        </w:rPr>
        <w:t xml:space="preserve"> в 1924 году в США впервые приведен в исполнение смертный приговор с помощью газовой камеры. В настоящее время законодательства пяти штатов допускают использование газовой камеры: Аризона, Вайоминг, Калифорния, Миссури, Мэриленд. Смерть наступает в течение 8 - 10 минут. Этот метод был "навеян" американцам первой мировой войной, когда активно применялись различные отравляющие вещества для уничтожения противника. Заключённого привязывают к стулу в специальной комнате, куда не проникает воздух извне. К телу прикрепляется специальный стетоскоп, который слышно снаружи камеры. В воздух запускается цианид, после чего человек умирает от удушья, т.к. цианид препятствует распространению кислорода из крови в клетки. Смерть сопровождается судорогами. Для дезинтоксикации газа, после его использования в камеру впускают аммиак. В 1995 году Стюарт А. Крек (Stuart A.Creque) предложил использовать для казни в газовой камере чистый азот, которым заменяется обычный воздух. Пребывание в атмосфере чистого азота вызывает потерю сознания менее чем за минуту без каких-либо неприятных ощущений. Поскольку азот является естественным компонентом воздуха, он не имеет вкуса, цвета и запаха, прост в получении и, в отличие от синильной кислоты, не представляет опасности в случае утечки из газовой камеры (15034).</w:t>
      </w:r>
    </w:p>
    <w:p w14:paraId="73D82312"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45C654E9"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8 февраля</w:t>
      </w:r>
      <w:r w:rsidRPr="00975B5A">
        <w:rPr>
          <w:rFonts w:ascii="Times New Roman" w:hAnsi="Times New Roman" w:cs="Times New Roman"/>
          <w:color w:val="000000" w:themeColor="text1"/>
          <w:sz w:val="16"/>
          <w:szCs w:val="16"/>
        </w:rPr>
        <w:t xml:space="preserve"> в 1924 году в США впервые для казни использована газовая камера, изобретенная доктором Алленом Гамильтоном. Газ цианид оказался не идеальным средством для отправки людей на тот свет. Приговорённый Тонг Ли – член китайской мафиозной группировки, отчаянно боролся со смертью в течение двух минут, задерживая дыхание и пытаясь высвободиться из ремней, пока, наконец, его тело не обмякло, и он не потерял сознание. Для верности труп казнённого держали в камере ещё полчаса, пока вентилятор выгонял из неё ядовитый газ. Однако эксперимент был признан в целом успешным, и к 1960 году газовая камера применялась уже в десяти американских штатах. Несмотря на то, что в последние минуты жизни тело осужденного бьется в конвульсиях, этот метод считался более гуманным, нежели смерть через повешенье или электрический стул (15034).</w:t>
      </w:r>
    </w:p>
    <w:p w14:paraId="64B453B9" w14:textId="77777777" w:rsidR="00A67DBA" w:rsidRPr="00975B5A" w:rsidRDefault="00A67DBA" w:rsidP="00975B5A">
      <w:pPr>
        <w:spacing w:after="0" w:line="240" w:lineRule="auto"/>
        <w:jc w:val="both"/>
        <w:rPr>
          <w:rFonts w:ascii="Times New Roman" w:hAnsi="Times New Roman" w:cs="Times New Roman"/>
          <w:color w:val="000000" w:themeColor="text1"/>
          <w:sz w:val="16"/>
          <w:szCs w:val="16"/>
        </w:rPr>
      </w:pPr>
    </w:p>
    <w:p w14:paraId="74FCBB51" w14:textId="77777777" w:rsidR="00594B5B"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1EAB0DD6" w14:textId="77777777" w:rsidR="00594B5B" w:rsidRPr="00975B5A" w:rsidRDefault="00594B5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3E8484"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9 февраля 1924 г. Протокол РВС №192</w:t>
      </w:r>
    </w:p>
    <w:p w14:paraId="306E7127"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сроках призыва.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17F7BDA9"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3. О сроках службы в Воздухофлоте.</w:t>
      </w:r>
    </w:p>
    <w:p w14:paraId="1633C3BB"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4. О путевом довольствии красноармейцев и новобранцев.</w:t>
      </w:r>
    </w:p>
    <w:p w14:paraId="5AE88D69"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февральском бюджете. </w:t>
      </w:r>
      <w:r w:rsidRPr="00975B5A">
        <w:rPr>
          <w:rFonts w:ascii="Times New Roman" w:hAnsi="Times New Roman" w:cs="Times New Roman"/>
          <w:bCs/>
          <w:iCs/>
          <w:color w:val="000000" w:themeColor="text1"/>
          <w:sz w:val="16"/>
          <w:szCs w:val="16"/>
        </w:rPr>
        <w:t>(Склянский)</w:t>
      </w:r>
      <w:r w:rsidRPr="00975B5A">
        <w:rPr>
          <w:rFonts w:ascii="Times New Roman" w:hAnsi="Times New Roman" w:cs="Times New Roman"/>
          <w:bCs/>
          <w:color w:val="000000" w:themeColor="text1"/>
          <w:sz w:val="16"/>
          <w:szCs w:val="16"/>
        </w:rPr>
        <w:t>.</w:t>
      </w:r>
    </w:p>
    <w:p w14:paraId="2685E2FE"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10-процентной надбавке в терчастях.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7961E8AF"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замене натурпродовольствия ком. адм.-хоз. полит. составу денежным.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3C288D8A"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 территориальных формированиях кавалерии. </w:t>
      </w:r>
      <w:r w:rsidRPr="00975B5A">
        <w:rPr>
          <w:rFonts w:ascii="Times New Roman" w:hAnsi="Times New Roman" w:cs="Times New Roman"/>
          <w:bCs/>
          <w:iCs/>
          <w:color w:val="000000" w:themeColor="text1"/>
          <w:sz w:val="16"/>
          <w:szCs w:val="16"/>
        </w:rPr>
        <w:t>(Лебедев, Ворошилов)</w:t>
      </w:r>
      <w:r w:rsidRPr="00975B5A">
        <w:rPr>
          <w:rFonts w:ascii="Times New Roman" w:hAnsi="Times New Roman" w:cs="Times New Roman"/>
          <w:bCs/>
          <w:color w:val="000000" w:themeColor="text1"/>
          <w:sz w:val="16"/>
          <w:szCs w:val="16"/>
        </w:rPr>
        <w:t>.</w:t>
      </w:r>
    </w:p>
    <w:p w14:paraId="7ACACCA8"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9. О вооружении.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511A4DF4"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О лагерях.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792D6C78"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11. О книгах 16 и 18 систематического свода военных и военно-морских постановлений. </w:t>
      </w:r>
      <w:r w:rsidRPr="00975B5A">
        <w:rPr>
          <w:rFonts w:ascii="Times New Roman" w:hAnsi="Times New Roman" w:cs="Times New Roman"/>
          <w:bCs/>
          <w:iCs/>
          <w:color w:val="000000" w:themeColor="text1"/>
          <w:sz w:val="16"/>
          <w:szCs w:val="16"/>
        </w:rPr>
        <w:t>(Пневский)</w:t>
      </w:r>
      <w:r w:rsidRPr="00975B5A">
        <w:rPr>
          <w:rFonts w:ascii="Times New Roman" w:hAnsi="Times New Roman" w:cs="Times New Roman"/>
          <w:bCs/>
          <w:color w:val="000000" w:themeColor="text1"/>
          <w:sz w:val="16"/>
          <w:szCs w:val="16"/>
        </w:rPr>
        <w:t>.</w:t>
      </w:r>
    </w:p>
    <w:p w14:paraId="5EA727D6"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12. О квартирном деле.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4DB01A7A"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13. О военно-учетной работе волисполкомов.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77F49D13"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14. О воспрещении военнослужащим посещать игорные дома и притоны. (Уншлихт).</w:t>
      </w:r>
    </w:p>
    <w:p w14:paraId="7E3ACB2C"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17. Об обеспечении призыва 1902 г.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30915F21"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18. Об уставах РККА. </w:t>
      </w:r>
      <w:r w:rsidRPr="00975B5A">
        <w:rPr>
          <w:rFonts w:ascii="Times New Roman" w:hAnsi="Times New Roman" w:cs="Times New Roman"/>
          <w:bCs/>
          <w:iCs/>
          <w:color w:val="000000" w:themeColor="text1"/>
          <w:sz w:val="16"/>
          <w:szCs w:val="16"/>
        </w:rPr>
        <w:t>(Главком)</w:t>
      </w:r>
      <w:r w:rsidRPr="00975B5A">
        <w:rPr>
          <w:rFonts w:ascii="Times New Roman" w:hAnsi="Times New Roman" w:cs="Times New Roman"/>
          <w:bCs/>
          <w:color w:val="000000" w:themeColor="text1"/>
          <w:sz w:val="16"/>
          <w:szCs w:val="16"/>
        </w:rPr>
        <w:t>.</w:t>
      </w:r>
    </w:p>
    <w:p w14:paraId="53FB507A"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19. Протест ГПУ по поводу использования расформированных частей ГПУ. </w:t>
      </w:r>
      <w:r w:rsidRPr="00975B5A">
        <w:rPr>
          <w:rFonts w:ascii="Times New Roman" w:hAnsi="Times New Roman" w:cs="Times New Roman"/>
          <w:bCs/>
          <w:iCs/>
          <w:color w:val="000000" w:themeColor="text1"/>
          <w:sz w:val="16"/>
          <w:szCs w:val="16"/>
        </w:rPr>
        <w:t>(Ягода)</w:t>
      </w:r>
      <w:r w:rsidRPr="00975B5A">
        <w:rPr>
          <w:rFonts w:ascii="Times New Roman" w:hAnsi="Times New Roman" w:cs="Times New Roman"/>
          <w:bCs/>
          <w:color w:val="000000" w:themeColor="text1"/>
          <w:sz w:val="16"/>
          <w:szCs w:val="16"/>
        </w:rPr>
        <w:t xml:space="preserve"> (17150).</w:t>
      </w:r>
    </w:p>
    <w:p w14:paraId="6B4B29D7"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p>
    <w:p w14:paraId="3D910EE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lastRenderedPageBreak/>
        <w:t>Жизнь и внутренняя политика:</w:t>
      </w:r>
    </w:p>
    <w:p w14:paraId="00F64A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8C57C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февраля 1924 была образована Нахичеванская АССР (3908,318).</w:t>
      </w:r>
    </w:p>
    <w:p w14:paraId="3A0FC91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A2DA0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493D2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0537C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color w:val="000000" w:themeColor="text1"/>
          <w:sz w:val="16"/>
          <w:szCs w:val="16"/>
        </w:rPr>
        <w:t>10-го февраля 1924 начали выдавать наряды на работу в мастерские, а следовательно, приступили к изготовлению деталей ИЛ-400б</w:t>
      </w:r>
    </w:p>
    <w:p w14:paraId="2139580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Весь план работ по ИЛ-400б выразился так:</w:t>
      </w:r>
    </w:p>
    <w:p w14:paraId="2FF21D9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7666140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451B392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406C09C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5-го апреля 1924 - закладка истребителя (сборка фюзеляжа)</w:t>
      </w:r>
    </w:p>
    <w:p w14:paraId="0BC0AA4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7951577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18-го июля 1924 - первый полет по прямой</w:t>
      </w:r>
    </w:p>
    <w:p w14:paraId="409512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 (2208,236).</w:t>
      </w:r>
    </w:p>
    <w:p w14:paraId="31EFA64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CBAA3E" w14:textId="77777777" w:rsidR="00594B5B"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0D4EF74D" w14:textId="77777777" w:rsidR="00594B5B" w:rsidRPr="00975B5A" w:rsidRDefault="00594B5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71F23B"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11 февраля 1924 г. Протокол РВС №193</w:t>
      </w:r>
    </w:p>
    <w:p w14:paraId="13669030"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Об увековечении памяти т. Ленина.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60B6313D"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 О праздновании годовщины Красной Армии.</w:t>
      </w:r>
    </w:p>
    <w:p w14:paraId="488BED04"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Основные положения закона о военной службе. </w:t>
      </w:r>
      <w:r w:rsidRPr="00975B5A">
        <w:rPr>
          <w:rFonts w:ascii="Times New Roman" w:hAnsi="Times New Roman" w:cs="Times New Roman"/>
          <w:bCs/>
          <w:iCs/>
          <w:color w:val="000000" w:themeColor="text1"/>
          <w:sz w:val="16"/>
          <w:szCs w:val="16"/>
        </w:rPr>
        <w:t>(Мовчин)</w:t>
      </w:r>
      <w:r w:rsidRPr="00975B5A">
        <w:rPr>
          <w:rFonts w:ascii="Times New Roman" w:hAnsi="Times New Roman" w:cs="Times New Roman"/>
          <w:bCs/>
          <w:color w:val="000000" w:themeColor="text1"/>
          <w:sz w:val="16"/>
          <w:szCs w:val="16"/>
        </w:rPr>
        <w:t xml:space="preserve"> (17150).</w:t>
      </w:r>
    </w:p>
    <w:p w14:paraId="3B1095F5"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p>
    <w:p w14:paraId="0655BA3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1D66EA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5FFB39"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февраля 1924 через 15 месяцев после обнаружения открыта гробница Тутанхамона (4962).</w:t>
      </w:r>
    </w:p>
    <w:p w14:paraId="0F358B88"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36A15F" w14:textId="77777777" w:rsidR="00594B5B"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0ED97F80" w14:textId="77777777" w:rsidR="00594B5B" w:rsidRPr="00975B5A" w:rsidRDefault="00594B5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FCF7A3"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12 февраля 1924 г. Протокол РВС №194</w:t>
      </w:r>
    </w:p>
    <w:p w14:paraId="2BB51384"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Протест ГПУ по поводу двухгодичного срока службы в войсках ГПУ. </w:t>
      </w:r>
      <w:r w:rsidRPr="00975B5A">
        <w:rPr>
          <w:rFonts w:ascii="Times New Roman" w:hAnsi="Times New Roman" w:cs="Times New Roman"/>
          <w:bCs/>
          <w:iCs/>
          <w:color w:val="000000" w:themeColor="text1"/>
          <w:sz w:val="16"/>
          <w:szCs w:val="16"/>
        </w:rPr>
        <w:t>(Склянский)</w:t>
      </w:r>
      <w:r w:rsidRPr="00975B5A">
        <w:rPr>
          <w:rFonts w:ascii="Times New Roman" w:hAnsi="Times New Roman" w:cs="Times New Roman"/>
          <w:bCs/>
          <w:color w:val="000000" w:themeColor="text1"/>
          <w:sz w:val="16"/>
          <w:szCs w:val="16"/>
        </w:rPr>
        <w:t>.</w:t>
      </w:r>
    </w:p>
    <w:p w14:paraId="5CBA66A0"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Основные положения закона о военной службе. </w:t>
      </w:r>
      <w:r w:rsidRPr="00975B5A">
        <w:rPr>
          <w:rFonts w:ascii="Times New Roman" w:hAnsi="Times New Roman" w:cs="Times New Roman"/>
          <w:bCs/>
          <w:iCs/>
          <w:color w:val="000000" w:themeColor="text1"/>
          <w:sz w:val="16"/>
          <w:szCs w:val="16"/>
        </w:rPr>
        <w:t>(Шпекторов)</w:t>
      </w:r>
      <w:r w:rsidRPr="00975B5A">
        <w:rPr>
          <w:rFonts w:ascii="Times New Roman" w:hAnsi="Times New Roman" w:cs="Times New Roman"/>
          <w:bCs/>
          <w:color w:val="000000" w:themeColor="text1"/>
          <w:sz w:val="16"/>
          <w:szCs w:val="16"/>
        </w:rPr>
        <w:t>.</w:t>
      </w:r>
    </w:p>
    <w:p w14:paraId="75FFE063"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 принципах разверстки призыва по округам. </w:t>
      </w:r>
      <w:r w:rsidRPr="00975B5A">
        <w:rPr>
          <w:rFonts w:ascii="Times New Roman" w:hAnsi="Times New Roman" w:cs="Times New Roman"/>
          <w:bCs/>
          <w:iCs/>
          <w:color w:val="000000" w:themeColor="text1"/>
          <w:sz w:val="16"/>
          <w:szCs w:val="16"/>
        </w:rPr>
        <w:t>(Шпекторов)</w:t>
      </w:r>
      <w:r w:rsidRPr="00975B5A">
        <w:rPr>
          <w:rFonts w:ascii="Times New Roman" w:hAnsi="Times New Roman" w:cs="Times New Roman"/>
          <w:bCs/>
          <w:color w:val="000000" w:themeColor="text1"/>
          <w:sz w:val="16"/>
          <w:szCs w:val="16"/>
        </w:rPr>
        <w:t>.</w:t>
      </w:r>
    </w:p>
    <w:p w14:paraId="7450351E"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призыве коммунистов 1902 г.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4412A32E"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Конституционные вопросы.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w:t>
      </w:r>
    </w:p>
    <w:p w14:paraId="1A0AE91D"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ремонтировании конского состава армии и управления конскими заводами. </w:t>
      </w:r>
      <w:r w:rsidRPr="00975B5A">
        <w:rPr>
          <w:rFonts w:ascii="Times New Roman" w:hAnsi="Times New Roman" w:cs="Times New Roman"/>
          <w:bCs/>
          <w:iCs/>
          <w:color w:val="000000" w:themeColor="text1"/>
          <w:sz w:val="16"/>
          <w:szCs w:val="16"/>
        </w:rPr>
        <w:t>(Буденный)</w:t>
      </w:r>
      <w:r w:rsidRPr="00975B5A">
        <w:rPr>
          <w:rFonts w:ascii="Times New Roman" w:hAnsi="Times New Roman" w:cs="Times New Roman"/>
          <w:bCs/>
          <w:color w:val="000000" w:themeColor="text1"/>
          <w:sz w:val="16"/>
          <w:szCs w:val="16"/>
        </w:rPr>
        <w:t>.</w:t>
      </w:r>
    </w:p>
    <w:p w14:paraId="2F9DC95D"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постановлении РВСС от 11.02. о сроках службы. </w:t>
      </w:r>
      <w:r w:rsidRPr="00975B5A">
        <w:rPr>
          <w:rFonts w:ascii="Times New Roman" w:hAnsi="Times New Roman" w:cs="Times New Roman"/>
          <w:bCs/>
          <w:iCs/>
          <w:color w:val="000000" w:themeColor="text1"/>
          <w:sz w:val="16"/>
          <w:szCs w:val="16"/>
        </w:rPr>
        <w:t>(Склянский)</w:t>
      </w:r>
      <w:r w:rsidRPr="00975B5A">
        <w:rPr>
          <w:rFonts w:ascii="Times New Roman" w:hAnsi="Times New Roman" w:cs="Times New Roman"/>
          <w:bCs/>
          <w:color w:val="000000" w:themeColor="text1"/>
          <w:sz w:val="16"/>
          <w:szCs w:val="16"/>
        </w:rPr>
        <w:t>.</w:t>
      </w:r>
    </w:p>
    <w:p w14:paraId="5342C7BB"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Сообщение о смете на национальные формирования. </w:t>
      </w:r>
      <w:r w:rsidRPr="00975B5A">
        <w:rPr>
          <w:rFonts w:ascii="Times New Roman" w:hAnsi="Times New Roman" w:cs="Times New Roman"/>
          <w:bCs/>
          <w:iCs/>
          <w:color w:val="000000" w:themeColor="text1"/>
          <w:sz w:val="16"/>
          <w:szCs w:val="16"/>
        </w:rPr>
        <w:t>(Склянский, Лукин)</w:t>
      </w:r>
      <w:r w:rsidRPr="00975B5A">
        <w:rPr>
          <w:rFonts w:ascii="Times New Roman" w:hAnsi="Times New Roman" w:cs="Times New Roman"/>
          <w:bCs/>
          <w:color w:val="000000" w:themeColor="text1"/>
          <w:sz w:val="16"/>
          <w:szCs w:val="16"/>
        </w:rPr>
        <w:t xml:space="preserve"> (17150).</w:t>
      </w:r>
    </w:p>
    <w:p w14:paraId="43F52DB2"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p>
    <w:p w14:paraId="2FE6DA8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465B721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3F960"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февраля 1925 г. состоялся перелет В.Б.Иншакова и Таусона Москва - Харьков - Гомель - Москва на Р-1 с первым серийным мотором М-5 завода "Икар" (6395).</w:t>
      </w:r>
    </w:p>
    <w:p w14:paraId="0DF2B3BE"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E627A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428C5B9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892A54" w14:textId="77777777" w:rsidR="00C247C8" w:rsidRPr="00975B5A" w:rsidRDefault="00C247C8" w:rsidP="00975B5A">
      <w:pPr>
        <w:spacing w:after="0" w:line="240" w:lineRule="auto"/>
        <w:jc w:val="both"/>
        <w:rPr>
          <w:rFonts w:ascii="Times New Roman" w:hAnsi="Times New Roman" w:cs="Times New Roman"/>
          <w:color w:val="000000" w:themeColor="text1"/>
          <w:sz w:val="16"/>
          <w:szCs w:val="16"/>
        </w:rPr>
      </w:pPr>
      <w:bookmarkStart w:id="11" w:name="_Hlk83285418"/>
      <w:r w:rsidRPr="00975B5A">
        <w:rPr>
          <w:rFonts w:ascii="Times New Roman" w:hAnsi="Times New Roman" w:cs="Times New Roman"/>
          <w:color w:val="000000" w:themeColor="text1"/>
          <w:sz w:val="16"/>
          <w:szCs w:val="16"/>
        </w:rPr>
        <w:t>12 февраля 1924 года — первый полёт лёгкого спортивного самолёта Dornier Spatz. /Германия/</w:t>
      </w:r>
    </w:p>
    <w:p w14:paraId="6129A7A4" w14:textId="77777777" w:rsidR="00C247C8" w:rsidRPr="00975B5A" w:rsidRDefault="00C247C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1921 году компания Dornier Metallbauten GmbH разработала успешную лёгкую летающую лодку Do-A Libelle II. А год спустя Клод Дорнье (Claude Dornier) решил построить сухопутный спортивный самолёт на её базе. Проект получил название Spatz (в переводе с немецкого — «воробей»).</w:t>
      </w:r>
    </w:p>
    <w:p w14:paraId="1611283B" w14:textId="77777777" w:rsidR="00C247C8" w:rsidRPr="00975B5A" w:rsidRDefault="00C247C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Spatz был цельнометаллическим монопланом с крылом типа «парасоль». От своего «родителя» отличался удлинённым крылом, отсутствием поплавков (и наличием колёсного шасси), изменённым фюзеляжем и укороченным носом. Устанавливался двигатель Bristol Lucifer. Крейсерская скорость — 120 км/ч. Вместимость — 2 человека.</w:t>
      </w:r>
    </w:p>
    <w:p w14:paraId="2B411742" w14:textId="77777777" w:rsidR="00C247C8" w:rsidRPr="00975B5A" w:rsidRDefault="00C247C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Испытания показали, что лётные характеристики Spatz далеки от ожидаемых и особо улучшить их не получится. Поэтому, когда во время одного из полётов самолёт потерпел аварию, восстанавливать его не стали. Предположительно, единственный построенный Dornier Spatz был утилизирован в том же 1924 году (22300).</w:t>
      </w:r>
    </w:p>
    <w:p w14:paraId="7B25FED0" w14:textId="77777777" w:rsidR="00C247C8" w:rsidRPr="00975B5A" w:rsidRDefault="00C247C8" w:rsidP="00975B5A">
      <w:pPr>
        <w:shd w:val="clear" w:color="auto" w:fill="FFFFFF"/>
        <w:spacing w:after="0" w:line="240" w:lineRule="auto"/>
        <w:jc w:val="both"/>
        <w:rPr>
          <w:rFonts w:ascii="Times New Roman" w:hAnsi="Times New Roman" w:cs="Times New Roman"/>
          <w:color w:val="000000" w:themeColor="text1"/>
          <w:sz w:val="16"/>
          <w:szCs w:val="16"/>
        </w:rPr>
      </w:pPr>
    </w:p>
    <w:bookmarkEnd w:id="11"/>
    <w:p w14:paraId="1DA321A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февраля 1924 мумия Тутанхамона была извлечена из гробницы (3481).</w:t>
      </w:r>
    </w:p>
    <w:p w14:paraId="164EBD1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B7EDE5"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12 февраля</w:t>
      </w:r>
      <w:r w:rsidRPr="00975B5A">
        <w:rPr>
          <w:rFonts w:ascii="Times New Roman" w:hAnsi="Times New Roman" w:cs="Times New Roman"/>
          <w:color w:val="000000" w:themeColor="text1"/>
          <w:sz w:val="16"/>
          <w:szCs w:val="16"/>
        </w:rPr>
        <w:t xml:space="preserve"> в 1924 году мумия фараона Тутанхамона извлекается из его гробницы через 15 месяцев после ее обнаружения (15038).</w:t>
      </w:r>
    </w:p>
    <w:p w14:paraId="5C2E5749"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p>
    <w:p w14:paraId="78D77757"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12 февраля</w:t>
      </w:r>
      <w:r w:rsidRPr="00975B5A">
        <w:rPr>
          <w:rFonts w:ascii="Times New Roman" w:hAnsi="Times New Roman" w:cs="Times New Roman"/>
          <w:color w:val="000000" w:themeColor="text1"/>
          <w:sz w:val="16"/>
          <w:szCs w:val="16"/>
        </w:rPr>
        <w:t xml:space="preserve"> в 1924 году в Нью-Йорке впервые исполнена "Рапсодия в стиле блюз" Джорджа Гершвина (15038).</w:t>
      </w:r>
    </w:p>
    <w:p w14:paraId="7D0A2D0D"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p>
    <w:p w14:paraId="0A6F540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февраля 1924 была премьера Голубой рапсодии Гершвина (3481).</w:t>
      </w:r>
    </w:p>
    <w:p w14:paraId="6BF706E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CFAF0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007A1F2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0A920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февраля 1924 г. на пленуме КВЗ обсуждался программный доклад о плане работ КВЗ, ставившем перед КВЗ две основные задачи: 1) выработать и I осуществить план текущего материального снабжения Военмора на приемлемых для промышленности основаниях путем размещения в последней военных заказов, причем финансовой базой этого плана является бюджет Военмора на 1923/24 г. и 2) разработать план использования “стране ресурсов для создания мобзапасов и удовлетворения потребностей армии и флота во время войны с одновременной разработкой организационного плана, предусматривающего развертывание КВЗ в орган, аналогичный Чусо, с необходимыми в отношении последнего из</w:t>
      </w:r>
      <w:r w:rsidRPr="00975B5A">
        <w:rPr>
          <w:rFonts w:ascii="Times New Roman" w:hAnsi="Times New Roman" w:cs="Times New Roman"/>
          <w:color w:val="000000" w:themeColor="text1"/>
          <w:sz w:val="16"/>
          <w:szCs w:val="16"/>
        </w:rPr>
        <w:softHyphen/>
        <w:t>менениями, вытекающими из имеющегося опыта и учета новой обстановки. При обсуждении в пленуме КВЗ положений отмеченного доклада начальник Штаба РККА предложил расширить объем подготовительных для ведения войны работ, поставив перед соответствующим органом задачу разработать план создания не только промышлен</w:t>
      </w:r>
      <w:r w:rsidRPr="00975B5A">
        <w:rPr>
          <w:rFonts w:ascii="Times New Roman" w:hAnsi="Times New Roman" w:cs="Times New Roman"/>
          <w:color w:val="000000" w:themeColor="text1"/>
          <w:sz w:val="16"/>
          <w:szCs w:val="16"/>
        </w:rPr>
        <w:softHyphen/>
        <w:t>ной, а и вообще материальной базы войны, то есть включить в компетенцию органа, ведаю</w:t>
      </w:r>
      <w:r w:rsidRPr="00975B5A">
        <w:rPr>
          <w:rFonts w:ascii="Times New Roman" w:hAnsi="Times New Roman" w:cs="Times New Roman"/>
          <w:color w:val="000000" w:themeColor="text1"/>
          <w:sz w:val="16"/>
          <w:szCs w:val="16"/>
        </w:rPr>
        <w:softHyphen/>
        <w:t>щего работами по подготовке к войне, не только разработку планов мобилизации промыш</w:t>
      </w:r>
      <w:r w:rsidRPr="00975B5A">
        <w:rPr>
          <w:rFonts w:ascii="Times New Roman" w:hAnsi="Times New Roman" w:cs="Times New Roman"/>
          <w:color w:val="000000" w:themeColor="text1"/>
          <w:sz w:val="16"/>
          <w:szCs w:val="16"/>
        </w:rPr>
        <w:softHyphen/>
        <w:t>ленности, но и сельского хозяйства и связанных с последним промыслов, и с тем, чтобы раз</w:t>
      </w:r>
      <w:r w:rsidRPr="00975B5A">
        <w:rPr>
          <w:rFonts w:ascii="Times New Roman" w:hAnsi="Times New Roman" w:cs="Times New Roman"/>
          <w:color w:val="000000" w:themeColor="text1"/>
          <w:sz w:val="16"/>
          <w:szCs w:val="16"/>
        </w:rPr>
        <w:softHyphen/>
        <w:t>рабатываемые в целях подготовки к войне планы использования материальных ресурсов Со</w:t>
      </w:r>
      <w:r w:rsidRPr="00975B5A">
        <w:rPr>
          <w:rFonts w:ascii="Times New Roman" w:hAnsi="Times New Roman" w:cs="Times New Roman"/>
          <w:color w:val="000000" w:themeColor="text1"/>
          <w:sz w:val="16"/>
          <w:szCs w:val="16"/>
        </w:rPr>
        <w:softHyphen/>
        <w:t>юза исходили бы, учитывая опыт мировой войны, из потребностей не только фронта, но и ты</w:t>
      </w:r>
      <w:r w:rsidRPr="00975B5A">
        <w:rPr>
          <w:rFonts w:ascii="Times New Roman" w:hAnsi="Times New Roman" w:cs="Times New Roman"/>
          <w:color w:val="000000" w:themeColor="text1"/>
          <w:sz w:val="16"/>
          <w:szCs w:val="16"/>
        </w:rPr>
        <w:softHyphen/>
        <w:t>ла, то есть всей страны, всего народного и государственного хозяйства.</w:t>
      </w:r>
    </w:p>
    <w:p w14:paraId="7892105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РГАСПИ. Ф. 325. Оп. 1. Д. 425. Л. 21-26 об. Подлинник (10711,356).</w:t>
      </w:r>
    </w:p>
    <w:p w14:paraId="16896BB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F70A0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04781C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49CE9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февраля 1924 Thomas Whatson была основана IBM (2100).</w:t>
      </w:r>
    </w:p>
    <w:p w14:paraId="0486310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145ED2"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14 февраля</w:t>
      </w:r>
      <w:r w:rsidRPr="00975B5A">
        <w:rPr>
          <w:rFonts w:ascii="Times New Roman" w:hAnsi="Times New Roman" w:cs="Times New Roman"/>
          <w:color w:val="000000" w:themeColor="text1"/>
          <w:sz w:val="16"/>
          <w:szCs w:val="16"/>
        </w:rPr>
        <w:t xml:space="preserve"> в 1924 году компания IBM получила свое нынешнее, всем известное имя (15040).</w:t>
      </w:r>
    </w:p>
    <w:p w14:paraId="47866060"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p>
    <w:p w14:paraId="092C24A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D871C7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5B0BF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15 февраля 1924 УВВС и ЦАГИ заключили договор на проектирование и постройку двухместного цельнометаллического самолета-разведчика под Либерти (Р-3) к 19 марта 1925 (189,2).</w:t>
      </w:r>
    </w:p>
    <w:p w14:paraId="16E6F8B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другим данным в начале 1924 задание ЦАГИ на строительство двухместного цельнометаллического самолета-разведчика под Либерти выдал НТК УВВС (189,2).</w:t>
      </w:r>
    </w:p>
    <w:p w14:paraId="35E16E1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Настоящим заказчиком было Особое техническое бюро по военным изобретениям (Остехбюро), руководимое Бекаури. Требовалась грузоподъемность - 2 т, скорость -165 км/ч. Сначала хотели заказать в Англии (81,53), "для сбрасывания бомб, мин, торпед" (80,298).</w:t>
      </w:r>
    </w:p>
    <w:p w14:paraId="24490C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1924 НК УВВС выдал ЦАГИ задание на строительство Р-3. В задании были также поставлены задачи накопить опыт проектирования металлических боевых ЛА и освоить технологию их серийной постройки (346,10).</w:t>
      </w:r>
    </w:p>
    <w:p w14:paraId="216D66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0972A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E7FA4F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E96CBB" w14:textId="77777777" w:rsidR="009C56ED" w:rsidRPr="00975B5A" w:rsidRDefault="009C56ED"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15 февраля 1924 г. Декретом была прекращена эмиссия «совзнаков», т. е. выпуск дензнаков старого образца был прекращен, а запасы их предполагалось уничтожить. Денежные знаки подлежали изъятию из обращения путем их выкупа. Декрет Совета Народных Комиссаров от 7 марта 1924 г. о порядке выкупа денежных знаков, стоимость которых не обозначена в твердой валюте, фиксировал их выкупной курс. Один рубль казначейскими билетами был приравнен к 50 тыс. руб. дензнаками 1923 г., или 50 млрд. руб. старыми знаками. Население усвоило этот курс как 500 млн. рублей за копейку. Таким образом, декрет устанавливал официальный курс, и по этому твердому курсу советские денежные знаки подлежали выкупу к 30 апреля 1924 г.</w:t>
      </w:r>
    </w:p>
    <w:p w14:paraId="62FD0E49" w14:textId="77777777" w:rsidR="009C56ED" w:rsidRPr="00975B5A" w:rsidRDefault="009C56ED"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Третий декрет от 22 февраля 1924 г. объявлял о чеканке разменной серебряной монеты советского образца достоинством в 1 рубль, 50 копеек, 20 копеек, 15 копеек и 10 копеек и медной монеты достоинством в 5 копеек, 3 копейки, 2 копейки и 1 копейку. Чеканка серебряной монеты началась 'еще в 1921 г. и продолжалась в 1922 г. Но в обращение монеты не выпускались, их запасы накапливались на Монетном дворе. Выпущены в обращение они были только в/ 1924 г. Поскольку разменной монеты, запасенной Монетным двором, не хватало, то декрет от 22 февраля 1924 г. предусматривал значительное увеличение чеканки разменной серебряной монеты и чеканку разменной медной монеты.</w:t>
      </w:r>
    </w:p>
    <w:p w14:paraId="2119E3E2" w14:textId="77777777" w:rsidR="009C56ED" w:rsidRPr="00975B5A" w:rsidRDefault="009C56ED"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Советское правительство, приступая к чеканке серебряных монет, сохранило старое, дореволюционное, весовое содержание серебра в рубле. Советский рубль с датой 1921 год и 1922 год имел чистого серебра 4 золотника 21 долю. Серебряный рубль 1924 г. имел то же количество серебра, но оно было выражено в весовых единицах метрической системы — 18 г.</w:t>
      </w:r>
    </w:p>
    <w:p w14:paraId="79481503" w14:textId="77777777" w:rsidR="009C56ED" w:rsidRPr="00975B5A" w:rsidRDefault="009C56ED"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Ввиду технических затруднений с выпуском большого количества металлической монеты временно были выпущены мелкие купюры бумажных казначейских бон до 50 копеек, они подлежали в дальнейшем обмену на серебряную и медную монету.</w:t>
      </w:r>
    </w:p>
    <w:p w14:paraId="5D5B11F8" w14:textId="77777777" w:rsidR="009C56ED" w:rsidRPr="00975B5A" w:rsidRDefault="009C56ED"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Серебряные рубли чеканились до 1925 г., полтинники — до 1928 г. В 1925—1928 гг. помимо копеек чеканилась еще полкопейка. До 1926 г. мелкая разменная монета чеканилась из красной меди. Но вскоре выявилась непрактичность этих монет: они были тяжелы, громоздки, быстро изнашивались. Поэтому было предложено чеканить монеты из сплава бронзы (950 частей меди и 50 частей алюминия). Монеты из бронзы меньше изнашивались, поэтому не требовали частого возобновления. О выпуске новой мелкой монеты из бронзы было объявлено постановлением СНК СССР от 6 января 1926 г. Тип бронзовой монеты, установленный постановлением 1926 г., остался без изменения до 1935 г. В 1935 г. был изменен рисунок лицевой стороны К С 1931 г. вместо серебряной монеты стали чеканить никелевую (19552).</w:t>
      </w:r>
    </w:p>
    <w:p w14:paraId="09CD36EE" w14:textId="77777777" w:rsidR="009C56ED" w:rsidRPr="00975B5A" w:rsidRDefault="009C56ED" w:rsidP="00975B5A">
      <w:pPr>
        <w:spacing w:after="0" w:line="240" w:lineRule="auto"/>
        <w:jc w:val="both"/>
        <w:rPr>
          <w:rFonts w:ascii="Times New Roman" w:eastAsia="Times New Roman" w:hAnsi="Times New Roman" w:cs="Times New Roman"/>
          <w:color w:val="000000" w:themeColor="text1"/>
          <w:sz w:val="16"/>
          <w:szCs w:val="16"/>
          <w:lang w:eastAsia="ru-RU"/>
        </w:rPr>
      </w:pPr>
    </w:p>
    <w:p w14:paraId="20C10827" w14:textId="77777777" w:rsidR="009C56ED" w:rsidRPr="00975B5A" w:rsidRDefault="009C56E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февраля 1924. Газета "Вечерняя Москва" сообщала, что в связи с предстоящим выпуском серебряных монет многие кожевенные заводы приступили к производству кошельков. Потребности в них в последние восемь лет не ощущалось, так как в ходу были только бумажные деньги (18700).</w:t>
      </w:r>
    </w:p>
    <w:p w14:paraId="286282C8" w14:textId="77777777" w:rsidR="009C56ED" w:rsidRPr="00975B5A" w:rsidRDefault="009C56ED" w:rsidP="00975B5A">
      <w:pPr>
        <w:spacing w:after="0" w:line="240" w:lineRule="auto"/>
        <w:jc w:val="both"/>
        <w:rPr>
          <w:rFonts w:ascii="Times New Roman" w:hAnsi="Times New Roman" w:cs="Times New Roman"/>
          <w:color w:val="000000" w:themeColor="text1"/>
          <w:sz w:val="16"/>
          <w:szCs w:val="16"/>
        </w:rPr>
      </w:pPr>
    </w:p>
    <w:p w14:paraId="663FF87D"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февраля 1924 Совнарком СССР принял постановление о расширении потребления донецкого угля (4962).</w:t>
      </w:r>
    </w:p>
    <w:p w14:paraId="3F2CB857"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A8AEC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2F460BF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44FBD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февраля 1924 были установлены дипотношения с Норвегией (3960,64).</w:t>
      </w:r>
    </w:p>
    <w:p w14:paraId="4A7F028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920769" w14:textId="77777777" w:rsidR="00B462D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4E330A5B" w14:textId="77777777" w:rsidR="00B462DC" w:rsidRPr="00975B5A" w:rsidRDefault="00B462D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211C47"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15 февраля</w:t>
      </w:r>
      <w:r w:rsidRPr="00975B5A">
        <w:rPr>
          <w:rFonts w:ascii="Times New Roman" w:hAnsi="Times New Roman" w:cs="Times New Roman"/>
          <w:color w:val="000000" w:themeColor="text1"/>
          <w:sz w:val="16"/>
          <w:szCs w:val="16"/>
        </w:rPr>
        <w:t xml:space="preserve"> в 1924 году состоялся первый полет английского истребителя </w:t>
      </w:r>
      <w:hyperlink r:id="rId9" w:tgtFrame="_blank" w:history="1">
        <w:r w:rsidRPr="00975B5A">
          <w:rPr>
            <w:rFonts w:ascii="Times New Roman" w:hAnsi="Times New Roman" w:cs="Times New Roman"/>
            <w:color w:val="000000" w:themeColor="text1"/>
            <w:sz w:val="16"/>
            <w:szCs w:val="16"/>
          </w:rPr>
          <w:t>«Bristol» «Bullfinch» (15041).</w:t>
        </w:r>
      </w:hyperlink>
    </w:p>
    <w:p w14:paraId="6C4693C0"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p>
    <w:p w14:paraId="6A9F234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6198F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5604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середине февраля 1924 года президент США Калвин Кулидж приостановил работы по подготовке полета к полюсу на американском дирижабле. Тем не менее Моффетт продолжал обсуждать эту проблему, истово веря в неограниченные возможности крупных воздушных судов. Впервые эту мысль высказал адмирал Моффетт во время пресс-конференции, посвященной первому вылету воздушного корабля. Однако газета “Нью-Йорк Таймс” еще раньше растрезвонила по всему миру весть о том, что новый корабль способен за один рейс облететь все крупные города мира и побывать на обоих полюсах. В действительности все обстояло не так радужно. Во-первых, замена водорода [414] гелием значительно уменьшила дальность полета “Шенандоа”. Во-вторых, абсолютное большинство крупных городов мира по техническим причинам не могли бы принять такой крупный воздушный корабль (11324).</w:t>
      </w:r>
    </w:p>
    <w:p w14:paraId="769C262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41905E" w14:textId="77777777" w:rsidR="00E54406" w:rsidRPr="00975B5A" w:rsidRDefault="00E54406"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3E4C10EF" w14:textId="77777777" w:rsidR="00E54406" w:rsidRPr="00975B5A" w:rsidRDefault="00E54406"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2CAE80" w14:textId="77777777" w:rsidR="00E54406" w:rsidRPr="00975B5A" w:rsidRDefault="00E54406"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16 февраля 1924 г. в рапорте на имя Председателя Арткома В. М. Трофимов представил проекты 203-мм газового миномета (в 2 вариантах, разработчики - М. Ф. Розенберг и А. А. Соколов), и мин к нему (в 3 вариантах, разработчик - В. И. Рдултовский). При этом отдельно оговаривалось, что оба представленных варианта газометов имеют в своей основе конструкцию газометов Ливенса. </w:t>
      </w:r>
    </w:p>
    <w:p w14:paraId="222F4DB4" w14:textId="77777777" w:rsidR="00E54406" w:rsidRPr="00975B5A" w:rsidRDefault="00E54406"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М. Ф. Розенбергом был предложена довольно простая конструкция, которая включала в себя отдельную камору сгорания, дополненную ввинтной крышкой с поворотным соплом, тонкостенную заднюю трубу, которая навинчивалась на камору и тонкостенную переднюю трубу, бывшую продолжением первой и соединявшейся с ней. Требуемый угол возвышения (45°) обеспечивался отдельной подпоркой. Стрельба на малые дистанции должна была проводиться с использованием задней трубы, через дуло которой выполнялось заряжание. Для увеличения дистанции стрельбы к ней присоединялась передняя труба. Автором предполагалось, что миномет от стрельбы будет давать осадку - уходить в землю. </w:t>
      </w:r>
    </w:p>
    <w:p w14:paraId="0BC4A6C5" w14:textId="77777777" w:rsidR="00E54406" w:rsidRPr="00975B5A" w:rsidRDefault="00E54406"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отличие от М. Ф. Розенберга А. А. Соколов предложил конструкцию, которую составляли четыре отдельные части - основание, камора и ствол в виде 2 труб. Она была рассчитана на то, что деревянное основание миномета будет препятствовать его зарыванию при выстреле. По предложению автора, данная конструкция должна была устанавливаться внутри предварительно вырытого рва треугольного сечения (с прямым углом внизу и с боками под углом 45°) длиной 4 м. В канаву укладывалось основание, с которым последовательно соединялись каморная часть и труба. Затем основание и каморная часть засыпались землей, под трубу для достижения требуемого угла возвышения (45°) подсыпалось необходимое количество земли. </w:t>
      </w:r>
    </w:p>
    <w:p w14:paraId="123E85C6" w14:textId="77777777" w:rsidR="00E54406" w:rsidRPr="00975B5A" w:rsidRDefault="00E54406"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Три варианта 203-мм газовых мин, предложенные В. И. Рдултовским, отличались простотой конструкции корпуса. Также к ним были предложены три варианта стабилизатора. </w:t>
      </w:r>
    </w:p>
    <w:p w14:paraId="039EA4DF" w14:textId="77777777" w:rsidR="00E54406" w:rsidRPr="00975B5A" w:rsidRDefault="00E54406" w:rsidP="00975B5A">
      <w:pPr>
        <w:spacing w:after="0" w:line="240" w:lineRule="auto"/>
        <w:jc w:val="both"/>
        <w:rPr>
          <w:rFonts w:ascii="Times New Roman" w:eastAsia="TimesNewRomanPSMT" w:hAnsi="Times New Roman" w:cs="Times New Roman"/>
          <w:color w:val="000000" w:themeColor="text1"/>
          <w:sz w:val="16"/>
          <w:szCs w:val="16"/>
        </w:rPr>
      </w:pPr>
      <w:r w:rsidRPr="00975B5A">
        <w:rPr>
          <w:rFonts w:ascii="Times New Roman" w:hAnsi="Times New Roman" w:cs="Times New Roman"/>
          <w:color w:val="000000" w:themeColor="text1"/>
          <w:sz w:val="16"/>
          <w:szCs w:val="16"/>
        </w:rPr>
        <w:t>Вес газомета разработки М. Ф. Розенберга превышал установленные 150 кг на 12 кг, газомета А. А. Соколова – 26 кг, однако планируемая дальность стрельбы была увеличена с заданных 1 000 м до 3 000 м благодаря увеличению скорости мины, снабженной стабилизатором.</w:t>
      </w:r>
    </w:p>
    <w:p w14:paraId="7827AB5E" w14:textId="77777777" w:rsidR="00E54406" w:rsidRPr="00975B5A" w:rsidRDefault="00E54406"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качестве производственных площадок для изготовления опытных образцов газоминометов и мин к ним В. М. Трофимовым были предложены Ижорский завод и мехартзавод «Красный Арсенал». Для изготовления ударных взрывателей для испытания мин предполагалось обратиться на ленинградские Трубочный завод (завод им. Калинина) и завод «Красная звезда». </w:t>
      </w:r>
    </w:p>
    <w:p w14:paraId="24E6235F" w14:textId="77777777" w:rsidR="00E54406" w:rsidRPr="00975B5A" w:rsidRDefault="00E54406"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Представленные проекты газоминометов рассматривались Косартопом как позиционные, и одновременно с этим специалисты Комиссии в инициативном порядке приступили к выработке требований к маневренным газометам.328 </w:t>
      </w:r>
    </w:p>
    <w:p w14:paraId="2BE7AE7B" w14:textId="77777777" w:rsidR="00E54406" w:rsidRPr="00975B5A" w:rsidRDefault="00E54406" w:rsidP="00975B5A">
      <w:pPr>
        <w:spacing w:after="0" w:line="240" w:lineRule="auto"/>
        <w:jc w:val="both"/>
        <w:rPr>
          <w:rFonts w:ascii="Times New Roman" w:eastAsia="TimesNewRomanPSMT"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Проекты 203-мм газоминомета и боеприпасов к нему получили в целом положительную оценку Арткома, однако ввиду отсутствия опыта в проектировании и испытании подобного рода систем и конкретных сведений о стоимости изготовления опытных образцов решения о признании приоритета того или иного варианта конструкции газомета не последовало. При этом получила одобрение инициатива по выработке ТТТ к газоминомету маневренного типа.329 (20074).</w:t>
      </w:r>
    </w:p>
    <w:p w14:paraId="721D7CA6" w14:textId="77777777" w:rsidR="00E54406" w:rsidRPr="00975B5A" w:rsidRDefault="00E54406" w:rsidP="00975B5A">
      <w:pPr>
        <w:spacing w:after="0" w:line="240" w:lineRule="auto"/>
        <w:jc w:val="both"/>
        <w:rPr>
          <w:rFonts w:ascii="Times New Roman" w:eastAsia="TimesNewRomanPSMT" w:hAnsi="Times New Roman" w:cs="Times New Roman"/>
          <w:color w:val="000000" w:themeColor="text1"/>
          <w:sz w:val="16"/>
          <w:szCs w:val="16"/>
        </w:rPr>
      </w:pPr>
    </w:p>
    <w:p w14:paraId="5F70077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7DA8EA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9EBE1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16 по 26 сентября 1924 в Великобритании началась забастовка портовых рабочих (3907,131).</w:t>
      </w:r>
    </w:p>
    <w:p w14:paraId="52F0092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9C9E0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lastRenderedPageBreak/>
        <w:t>Авиапромышленность:</w:t>
      </w:r>
    </w:p>
    <w:p w14:paraId="5C67192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3BF5B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февраля 1924 г. в ОДВФ состоялось чествование участников первых Всесоюзных планерных состязаний. Под звуки оркестра и аплодисменты присутствующих летчикам-планеристам и конструкторам планеров вручались призы. Приз, портфель с инкрустациями, был вручен и С.В.Ильюшину. Но самым ценным для него был приз на право постройки планеров (был тогда и такой приз) (9528).</w:t>
      </w:r>
    </w:p>
    <w:p w14:paraId="694EF29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BDFEE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7E8882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BD499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февраля 1924 К.Арцеулов на И-1 Н.Н.П. с Либерти достиг скорости 264 км/час (2668).</w:t>
      </w:r>
    </w:p>
    <w:p w14:paraId="0EBE046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BA7F6A"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18 февраля</w:t>
      </w:r>
      <w:r w:rsidRPr="00975B5A">
        <w:rPr>
          <w:rFonts w:ascii="Times New Roman" w:hAnsi="Times New Roman" w:cs="Times New Roman"/>
          <w:color w:val="000000" w:themeColor="text1"/>
          <w:sz w:val="16"/>
          <w:szCs w:val="16"/>
        </w:rPr>
        <w:t xml:space="preserve"> в 1924 году пилот Константин Константинович Арцеулов на самолете </w:t>
      </w:r>
      <w:hyperlink r:id="rId10" w:tgtFrame="_blank" w:history="1">
        <w:r w:rsidRPr="00975B5A">
          <w:rPr>
            <w:rFonts w:ascii="Times New Roman" w:hAnsi="Times New Roman" w:cs="Times New Roman"/>
            <w:color w:val="000000" w:themeColor="text1"/>
            <w:sz w:val="16"/>
            <w:szCs w:val="16"/>
          </w:rPr>
          <w:t xml:space="preserve">"И-1" </w:t>
        </w:r>
      </w:hyperlink>
      <w:r w:rsidRPr="00975B5A">
        <w:rPr>
          <w:rFonts w:ascii="Times New Roman" w:hAnsi="Times New Roman" w:cs="Times New Roman"/>
          <w:color w:val="000000" w:themeColor="text1"/>
          <w:sz w:val="16"/>
          <w:szCs w:val="16"/>
        </w:rPr>
        <w:t>Н.Н.Поликарпова с двигателем "Либерти" 400 л.с. установил всесоюзный рекорд скорости - 264 км/ч (15044).</w:t>
      </w:r>
    </w:p>
    <w:p w14:paraId="4FB6C340"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p>
    <w:p w14:paraId="316D3B81" w14:textId="77777777" w:rsidR="00594B5B"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469081C1" w14:textId="77777777" w:rsidR="00594B5B" w:rsidRPr="00975B5A" w:rsidRDefault="00594B5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CEA44D"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18 февраля 1924 г. Протокол РВС №195</w:t>
      </w:r>
    </w:p>
    <w:p w14:paraId="0281F9FD"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 дне заседаний Президиума РВСС. </w:t>
      </w:r>
      <w:r w:rsidRPr="00975B5A">
        <w:rPr>
          <w:rFonts w:ascii="Times New Roman" w:hAnsi="Times New Roman" w:cs="Times New Roman"/>
          <w:bCs/>
          <w:iCs/>
          <w:color w:val="000000" w:themeColor="text1"/>
          <w:sz w:val="16"/>
          <w:szCs w:val="16"/>
        </w:rPr>
        <w:t>(Склянский)</w:t>
      </w:r>
      <w:r w:rsidRPr="00975B5A">
        <w:rPr>
          <w:rFonts w:ascii="Times New Roman" w:hAnsi="Times New Roman" w:cs="Times New Roman"/>
          <w:bCs/>
          <w:color w:val="000000" w:themeColor="text1"/>
          <w:sz w:val="16"/>
          <w:szCs w:val="16"/>
        </w:rPr>
        <w:t>.</w:t>
      </w:r>
    </w:p>
    <w:p w14:paraId="4F60147C"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награждении Грозненского пролетариата орденом Красного знамени. </w:t>
      </w:r>
      <w:r w:rsidRPr="00975B5A">
        <w:rPr>
          <w:rFonts w:ascii="Times New Roman" w:hAnsi="Times New Roman" w:cs="Times New Roman"/>
          <w:bCs/>
          <w:iCs/>
          <w:color w:val="000000" w:themeColor="text1"/>
          <w:sz w:val="16"/>
          <w:szCs w:val="16"/>
        </w:rPr>
        <w:t>(Склянский)</w:t>
      </w:r>
      <w:r w:rsidRPr="00975B5A">
        <w:rPr>
          <w:rFonts w:ascii="Times New Roman" w:hAnsi="Times New Roman" w:cs="Times New Roman"/>
          <w:bCs/>
          <w:color w:val="000000" w:themeColor="text1"/>
          <w:sz w:val="16"/>
          <w:szCs w:val="16"/>
        </w:rPr>
        <w:t>.</w:t>
      </w:r>
    </w:p>
    <w:p w14:paraId="33FEAE05"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дополнительных мероприятиях по увековечению памяти тов. Ленина.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4C66BF8C"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результатах сокращения сметы Морведа. </w:t>
      </w:r>
      <w:r w:rsidRPr="00975B5A">
        <w:rPr>
          <w:rFonts w:ascii="Times New Roman" w:hAnsi="Times New Roman" w:cs="Times New Roman"/>
          <w:bCs/>
          <w:iCs/>
          <w:color w:val="000000" w:themeColor="text1"/>
          <w:sz w:val="16"/>
          <w:szCs w:val="16"/>
        </w:rPr>
        <w:t>(Панцержанский)</w:t>
      </w:r>
      <w:r w:rsidRPr="00975B5A">
        <w:rPr>
          <w:rFonts w:ascii="Times New Roman" w:hAnsi="Times New Roman" w:cs="Times New Roman"/>
          <w:bCs/>
          <w:color w:val="000000" w:themeColor="text1"/>
          <w:sz w:val="16"/>
          <w:szCs w:val="16"/>
        </w:rPr>
        <w:t>.</w:t>
      </w:r>
    </w:p>
    <w:p w14:paraId="1CCF2D83"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судостроительной программе Морведа. </w:t>
      </w:r>
      <w:r w:rsidRPr="00975B5A">
        <w:rPr>
          <w:rFonts w:ascii="Times New Roman" w:hAnsi="Times New Roman" w:cs="Times New Roman"/>
          <w:bCs/>
          <w:iCs/>
          <w:color w:val="000000" w:themeColor="text1"/>
          <w:sz w:val="16"/>
          <w:szCs w:val="16"/>
        </w:rPr>
        <w:t>(Панцержанский, Уншлихт)</w:t>
      </w:r>
      <w:r w:rsidRPr="00975B5A">
        <w:rPr>
          <w:rFonts w:ascii="Times New Roman" w:hAnsi="Times New Roman" w:cs="Times New Roman"/>
          <w:bCs/>
          <w:color w:val="000000" w:themeColor="text1"/>
          <w:sz w:val="16"/>
          <w:szCs w:val="16"/>
        </w:rPr>
        <w:t>.</w:t>
      </w:r>
    </w:p>
    <w:p w14:paraId="5311B149"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порядке вещевого довольствия во флоте. </w:t>
      </w:r>
      <w:r w:rsidRPr="00975B5A">
        <w:rPr>
          <w:rFonts w:ascii="Times New Roman" w:hAnsi="Times New Roman" w:cs="Times New Roman"/>
          <w:bCs/>
          <w:iCs/>
          <w:color w:val="000000" w:themeColor="text1"/>
          <w:sz w:val="16"/>
          <w:szCs w:val="16"/>
        </w:rPr>
        <w:t>(Оськин, Курков)</w:t>
      </w:r>
      <w:r w:rsidRPr="00975B5A">
        <w:rPr>
          <w:rFonts w:ascii="Times New Roman" w:hAnsi="Times New Roman" w:cs="Times New Roman"/>
          <w:bCs/>
          <w:color w:val="000000" w:themeColor="text1"/>
          <w:sz w:val="16"/>
          <w:szCs w:val="16"/>
        </w:rPr>
        <w:t>.</w:t>
      </w:r>
    </w:p>
    <w:p w14:paraId="68CB2E49"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Об индивидуализации белья, выдаваемого красноармейцам, отпуске мыла и баннопрачечных отрядах. </w:t>
      </w:r>
      <w:r w:rsidRPr="00975B5A">
        <w:rPr>
          <w:rFonts w:ascii="Times New Roman" w:hAnsi="Times New Roman" w:cs="Times New Roman"/>
          <w:bCs/>
          <w:iCs/>
          <w:color w:val="000000" w:themeColor="text1"/>
          <w:sz w:val="16"/>
          <w:szCs w:val="16"/>
        </w:rPr>
        <w:t>(Оськин, Соловьев)</w:t>
      </w:r>
      <w:r w:rsidRPr="00975B5A">
        <w:rPr>
          <w:rFonts w:ascii="Times New Roman" w:hAnsi="Times New Roman" w:cs="Times New Roman"/>
          <w:bCs/>
          <w:color w:val="000000" w:themeColor="text1"/>
          <w:sz w:val="16"/>
          <w:szCs w:val="16"/>
        </w:rPr>
        <w:t>.</w:t>
      </w:r>
    </w:p>
    <w:p w14:paraId="55BB8E85"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9. О подчинении Главвофу Главначснабу. </w:t>
      </w:r>
      <w:r w:rsidRPr="00975B5A">
        <w:rPr>
          <w:rFonts w:ascii="Times New Roman" w:hAnsi="Times New Roman" w:cs="Times New Roman"/>
          <w:bCs/>
          <w:iCs/>
          <w:color w:val="000000" w:themeColor="text1"/>
          <w:sz w:val="16"/>
          <w:szCs w:val="16"/>
        </w:rPr>
        <w:t>(Оськин)</w:t>
      </w:r>
      <w:r w:rsidRPr="00975B5A">
        <w:rPr>
          <w:rFonts w:ascii="Times New Roman" w:hAnsi="Times New Roman" w:cs="Times New Roman"/>
          <w:bCs/>
          <w:color w:val="000000" w:themeColor="text1"/>
          <w:sz w:val="16"/>
          <w:szCs w:val="16"/>
        </w:rPr>
        <w:t>.</w:t>
      </w:r>
    </w:p>
    <w:p w14:paraId="175762A7"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О военных оркестрах.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0E706E72"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11. О порядке содержания жеребят в Красной Армии. </w:t>
      </w:r>
      <w:r w:rsidRPr="00975B5A">
        <w:rPr>
          <w:rFonts w:ascii="Times New Roman" w:hAnsi="Times New Roman" w:cs="Times New Roman"/>
          <w:bCs/>
          <w:iCs/>
          <w:color w:val="000000" w:themeColor="text1"/>
          <w:sz w:val="16"/>
          <w:szCs w:val="16"/>
        </w:rPr>
        <w:t>(Оськин)</w:t>
      </w:r>
      <w:r w:rsidRPr="00975B5A">
        <w:rPr>
          <w:rFonts w:ascii="Times New Roman" w:hAnsi="Times New Roman" w:cs="Times New Roman"/>
          <w:bCs/>
          <w:color w:val="000000" w:themeColor="text1"/>
          <w:sz w:val="16"/>
          <w:szCs w:val="16"/>
        </w:rPr>
        <w:t>.</w:t>
      </w:r>
    </w:p>
    <w:p w14:paraId="0A49D3B9"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12. О винтовках Ижевского завода выпуска 1921 г. </w:t>
      </w:r>
      <w:r w:rsidRPr="00975B5A">
        <w:rPr>
          <w:rFonts w:ascii="Times New Roman" w:hAnsi="Times New Roman" w:cs="Times New Roman"/>
          <w:bCs/>
          <w:iCs/>
          <w:color w:val="000000" w:themeColor="text1"/>
          <w:sz w:val="16"/>
          <w:szCs w:val="16"/>
        </w:rPr>
        <w:t>(Каменев)</w:t>
      </w:r>
      <w:r w:rsidRPr="00975B5A">
        <w:rPr>
          <w:rFonts w:ascii="Times New Roman" w:hAnsi="Times New Roman" w:cs="Times New Roman"/>
          <w:bCs/>
          <w:color w:val="000000" w:themeColor="text1"/>
          <w:sz w:val="16"/>
          <w:szCs w:val="16"/>
        </w:rPr>
        <w:t>.</w:t>
      </w:r>
    </w:p>
    <w:p w14:paraId="4D4C1E8C"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13. О создании Комиссии по подготовке и проведению призыва 1902 г. и увольнению 1901 г.</w:t>
      </w:r>
    </w:p>
    <w:p w14:paraId="7C3CBF7E"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14. О подготовке кампаний.</w:t>
      </w:r>
    </w:p>
    <w:p w14:paraId="418B2E6C"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15. Об использовании местных ресурсов в случае объявления мобилизации. </w:t>
      </w:r>
      <w:r w:rsidRPr="00975B5A">
        <w:rPr>
          <w:rFonts w:ascii="Times New Roman" w:hAnsi="Times New Roman" w:cs="Times New Roman"/>
          <w:bCs/>
          <w:iCs/>
          <w:color w:val="000000" w:themeColor="text1"/>
          <w:sz w:val="16"/>
          <w:szCs w:val="16"/>
        </w:rPr>
        <w:t>(Оськин)</w:t>
      </w:r>
      <w:r w:rsidRPr="00975B5A">
        <w:rPr>
          <w:rFonts w:ascii="Times New Roman" w:hAnsi="Times New Roman" w:cs="Times New Roman"/>
          <w:bCs/>
          <w:color w:val="000000" w:themeColor="text1"/>
          <w:sz w:val="16"/>
          <w:szCs w:val="16"/>
        </w:rPr>
        <w:t>.</w:t>
      </w:r>
    </w:p>
    <w:p w14:paraId="1380C392"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17. От. Разгоне. </w:t>
      </w:r>
      <w:r w:rsidRPr="00975B5A">
        <w:rPr>
          <w:rFonts w:ascii="Times New Roman" w:hAnsi="Times New Roman" w:cs="Times New Roman"/>
          <w:bCs/>
          <w:iCs/>
          <w:color w:val="000000" w:themeColor="text1"/>
          <w:sz w:val="16"/>
          <w:szCs w:val="16"/>
        </w:rPr>
        <w:t>(Склянский)</w:t>
      </w:r>
      <w:r w:rsidRPr="00975B5A">
        <w:rPr>
          <w:rFonts w:ascii="Times New Roman" w:hAnsi="Times New Roman" w:cs="Times New Roman"/>
          <w:bCs/>
          <w:color w:val="000000" w:themeColor="text1"/>
          <w:sz w:val="16"/>
          <w:szCs w:val="16"/>
        </w:rPr>
        <w:t>.</w:t>
      </w:r>
    </w:p>
    <w:p w14:paraId="4DDB85D0"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18. От. Мулине.</w:t>
      </w:r>
    </w:p>
    <w:p w14:paraId="79A96B3A"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19. Об изменении термина «Краснофлотец» на «Красноармейца».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73839B22"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20. О сокращении числа протекционных вагонов Военведа. </w:t>
      </w:r>
      <w:r w:rsidRPr="00975B5A">
        <w:rPr>
          <w:rFonts w:ascii="Times New Roman" w:hAnsi="Times New Roman" w:cs="Times New Roman"/>
          <w:bCs/>
          <w:iCs/>
          <w:color w:val="000000" w:themeColor="text1"/>
          <w:sz w:val="16"/>
          <w:szCs w:val="16"/>
        </w:rPr>
        <w:t>(Склянский)</w:t>
      </w:r>
      <w:r w:rsidRPr="00975B5A">
        <w:rPr>
          <w:rFonts w:ascii="Times New Roman" w:hAnsi="Times New Roman" w:cs="Times New Roman"/>
          <w:bCs/>
          <w:color w:val="000000" w:themeColor="text1"/>
          <w:sz w:val="16"/>
          <w:szCs w:val="16"/>
        </w:rPr>
        <w:t>.</w:t>
      </w:r>
    </w:p>
    <w:p w14:paraId="1AE36C5A"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21. О зачислении в списки команд обслуживания. </w:t>
      </w:r>
      <w:r w:rsidRPr="00975B5A">
        <w:rPr>
          <w:rFonts w:ascii="Times New Roman" w:hAnsi="Times New Roman" w:cs="Times New Roman"/>
          <w:bCs/>
          <w:iCs/>
          <w:color w:val="000000" w:themeColor="text1"/>
          <w:sz w:val="16"/>
          <w:szCs w:val="16"/>
        </w:rPr>
        <w:t>(Шпекторов)</w:t>
      </w:r>
      <w:r w:rsidRPr="00975B5A">
        <w:rPr>
          <w:rFonts w:ascii="Times New Roman" w:hAnsi="Times New Roman" w:cs="Times New Roman"/>
          <w:bCs/>
          <w:color w:val="000000" w:themeColor="text1"/>
          <w:sz w:val="16"/>
          <w:szCs w:val="16"/>
        </w:rPr>
        <w:t>.</w:t>
      </w:r>
    </w:p>
    <w:p w14:paraId="21C07C0F"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22. О порядке принятия мер по сводкам ПУРа, ОГПУ и др.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70640A3D"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23. О работе т. Иоффе. </w:t>
      </w:r>
      <w:r w:rsidRPr="00975B5A">
        <w:rPr>
          <w:rFonts w:ascii="Times New Roman" w:hAnsi="Times New Roman" w:cs="Times New Roman"/>
          <w:bCs/>
          <w:iCs/>
          <w:color w:val="000000" w:themeColor="text1"/>
          <w:sz w:val="16"/>
          <w:szCs w:val="16"/>
        </w:rPr>
        <w:t>(Склянский)</w:t>
      </w:r>
      <w:r w:rsidRPr="00975B5A">
        <w:rPr>
          <w:rFonts w:ascii="Times New Roman" w:hAnsi="Times New Roman" w:cs="Times New Roman"/>
          <w:bCs/>
          <w:color w:val="000000" w:themeColor="text1"/>
          <w:sz w:val="16"/>
          <w:szCs w:val="16"/>
        </w:rPr>
        <w:t>.</w:t>
      </w:r>
    </w:p>
    <w:p w14:paraId="48E9A83E"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24. О Бухаре. </w:t>
      </w:r>
      <w:r w:rsidRPr="00975B5A">
        <w:rPr>
          <w:rFonts w:ascii="Times New Roman" w:hAnsi="Times New Roman" w:cs="Times New Roman"/>
          <w:bCs/>
          <w:iCs/>
          <w:color w:val="000000" w:themeColor="text1"/>
          <w:sz w:val="16"/>
          <w:szCs w:val="16"/>
        </w:rPr>
        <w:t>(Каменев)</w:t>
      </w:r>
      <w:r w:rsidRPr="00975B5A">
        <w:rPr>
          <w:rFonts w:ascii="Times New Roman" w:hAnsi="Times New Roman" w:cs="Times New Roman"/>
          <w:bCs/>
          <w:color w:val="000000" w:themeColor="text1"/>
          <w:sz w:val="16"/>
          <w:szCs w:val="16"/>
        </w:rPr>
        <w:t>.</w:t>
      </w:r>
    </w:p>
    <w:p w14:paraId="46E82385"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25. О бюджете Военного ведомства. </w:t>
      </w:r>
      <w:r w:rsidRPr="00975B5A">
        <w:rPr>
          <w:rFonts w:ascii="Times New Roman" w:hAnsi="Times New Roman" w:cs="Times New Roman"/>
          <w:bCs/>
          <w:iCs/>
          <w:color w:val="000000" w:themeColor="text1"/>
          <w:sz w:val="16"/>
          <w:szCs w:val="16"/>
        </w:rPr>
        <w:t>(Склянский)</w:t>
      </w:r>
      <w:r w:rsidRPr="00975B5A">
        <w:rPr>
          <w:rFonts w:ascii="Times New Roman" w:hAnsi="Times New Roman" w:cs="Times New Roman"/>
          <w:bCs/>
          <w:color w:val="000000" w:themeColor="text1"/>
          <w:sz w:val="16"/>
          <w:szCs w:val="16"/>
        </w:rPr>
        <w:t xml:space="preserve"> (17150).</w:t>
      </w:r>
    </w:p>
    <w:p w14:paraId="52A78CB7"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p>
    <w:p w14:paraId="00CE3BCD" w14:textId="77777777" w:rsidR="00B462D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2D8C97F" w14:textId="77777777" w:rsidR="00B462DC" w:rsidRPr="00975B5A" w:rsidRDefault="00B462D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B6AC15"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18 февраля</w:t>
      </w:r>
      <w:r w:rsidRPr="00975B5A">
        <w:rPr>
          <w:rFonts w:ascii="Times New Roman" w:hAnsi="Times New Roman" w:cs="Times New Roman"/>
          <w:color w:val="000000" w:themeColor="text1"/>
          <w:sz w:val="16"/>
          <w:szCs w:val="16"/>
        </w:rPr>
        <w:t xml:space="preserve"> в 1924 году первый полёт прототипа транспортного самолёта </w:t>
      </w:r>
      <w:hyperlink r:id="rId11" w:tgtFrame="_blank" w:history="1">
        <w:r w:rsidRPr="00975B5A">
          <w:rPr>
            <w:rFonts w:ascii="Times New Roman" w:hAnsi="Times New Roman" w:cs="Times New Roman"/>
            <w:color w:val="000000" w:themeColor="text1"/>
            <w:sz w:val="16"/>
            <w:szCs w:val="16"/>
          </w:rPr>
          <w:t xml:space="preserve">«Late-5», </w:t>
        </w:r>
      </w:hyperlink>
      <w:r w:rsidRPr="00975B5A">
        <w:rPr>
          <w:rFonts w:ascii="Times New Roman" w:hAnsi="Times New Roman" w:cs="Times New Roman"/>
          <w:color w:val="000000" w:themeColor="text1"/>
          <w:sz w:val="16"/>
          <w:szCs w:val="16"/>
        </w:rPr>
        <w:t>разработанного французской фирмой «Societe Industrielle d'Aviation Latecoere». Был установлены три двигателя «Lorraine» «12Da» мощностью 370 л.с. Самолёт получился тяжеловатым и ненадежным, поэтому и остался в единственном экземпляре (15044).</w:t>
      </w:r>
    </w:p>
    <w:p w14:paraId="67F487A4"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p>
    <w:p w14:paraId="7AC530A6" w14:textId="77777777" w:rsidR="00FB100D" w:rsidRPr="00975B5A" w:rsidRDefault="00FB100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февраля 1924 первый полет Latécoère 5 (20354).</w:t>
      </w:r>
    </w:p>
    <w:p w14:paraId="79E858BF" w14:textId="77777777" w:rsidR="00FB100D" w:rsidRPr="00975B5A" w:rsidRDefault="00FB100D" w:rsidP="00975B5A">
      <w:pPr>
        <w:spacing w:after="0" w:line="240" w:lineRule="auto"/>
        <w:jc w:val="both"/>
        <w:rPr>
          <w:rFonts w:ascii="Times New Roman" w:hAnsi="Times New Roman" w:cs="Times New Roman"/>
          <w:color w:val="000000" w:themeColor="text1"/>
          <w:sz w:val="16"/>
          <w:szCs w:val="16"/>
        </w:rPr>
      </w:pPr>
    </w:p>
    <w:p w14:paraId="2B04804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6BA44F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F4866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февраля 1924 на ГАЗ-1 им. ОДВФ (б. Дукс) приступили к постройке Ил-400б Н.Н.П. (1774,40), а проектирование вели с 8 декабря 1923 (2278). Были выданы первые наряды в мастерские (2208,236).</w:t>
      </w:r>
    </w:p>
    <w:p w14:paraId="49D512F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4600C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 февраля 1924 началась постройка самоле</w:t>
      </w:r>
      <w:r w:rsidRPr="00975B5A">
        <w:rPr>
          <w:rFonts w:ascii="Times New Roman" w:hAnsi="Times New Roman" w:cs="Times New Roman"/>
          <w:color w:val="000000" w:themeColor="text1"/>
          <w:sz w:val="16"/>
          <w:szCs w:val="16"/>
        </w:rPr>
        <w:softHyphen/>
        <w:t>та ИЛ-400б, а с 25 апреля - сборка. Конструкция машины претерпела изменения. Лобо</w:t>
      </w:r>
      <w:r w:rsidRPr="00975B5A">
        <w:rPr>
          <w:rFonts w:ascii="Times New Roman" w:hAnsi="Times New Roman" w:cs="Times New Roman"/>
          <w:color w:val="000000" w:themeColor="text1"/>
          <w:sz w:val="16"/>
          <w:szCs w:val="16"/>
        </w:rPr>
        <w:softHyphen/>
        <w:t>вой радиатор заменили на выдвижной снизу фюзеляжа, размах крыла несколько увеличили, а профиль взяли более тонкий: 16% у корня и 10% на конце. Лонжероны крыла и фюзеляжа оставались деревянными, но про</w:t>
      </w:r>
      <w:r w:rsidRPr="00975B5A">
        <w:rPr>
          <w:rFonts w:ascii="Times New Roman" w:hAnsi="Times New Roman" w:cs="Times New Roman"/>
          <w:color w:val="000000" w:themeColor="text1"/>
          <w:sz w:val="16"/>
          <w:szCs w:val="16"/>
        </w:rPr>
        <w:softHyphen/>
        <w:t>цент использования металла увеличился, нервюры вы</w:t>
      </w:r>
      <w:r w:rsidRPr="00975B5A">
        <w:rPr>
          <w:rFonts w:ascii="Times New Roman" w:hAnsi="Times New Roman" w:cs="Times New Roman"/>
          <w:color w:val="000000" w:themeColor="text1"/>
          <w:sz w:val="16"/>
          <w:szCs w:val="16"/>
        </w:rPr>
        <w:softHyphen/>
        <w:t>полнили из листового, а обшивку всей машины сделали из гофрированного кольчугалюминия, прокат которого незадолго до этого освоили в цехах завода № 1. Для улучшения обзора вниз в крыльях у фюзеляжа сделаны небольшие вырезы. Длина самолета равнялась 7,8 м, размах - 11,7 м (10667).</w:t>
      </w:r>
    </w:p>
    <w:p w14:paraId="2E99753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338AEA"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февраля 1924 г. приступили к по</w:t>
      </w:r>
      <w:r w:rsidRPr="00975B5A">
        <w:rPr>
          <w:rFonts w:ascii="Times New Roman" w:hAnsi="Times New Roman" w:cs="Times New Roman"/>
          <w:color w:val="000000" w:themeColor="text1"/>
          <w:sz w:val="16"/>
          <w:szCs w:val="16"/>
        </w:rPr>
        <w:softHyphen/>
        <w:t>стройке аппарата ИЛ-4006, а 20 июня он был готов. Этот второй образец истребителя заметно от</w:t>
      </w:r>
      <w:r w:rsidRPr="00975B5A">
        <w:rPr>
          <w:rFonts w:ascii="Times New Roman" w:hAnsi="Times New Roman" w:cs="Times New Roman"/>
          <w:color w:val="000000" w:themeColor="text1"/>
          <w:sz w:val="16"/>
          <w:szCs w:val="16"/>
        </w:rPr>
        <w:softHyphen/>
        <w:t>личался от первого экземпляра, который зад</w:t>
      </w:r>
      <w:r w:rsidRPr="00975B5A">
        <w:rPr>
          <w:rFonts w:ascii="Times New Roman" w:hAnsi="Times New Roman" w:cs="Times New Roman"/>
          <w:color w:val="000000" w:themeColor="text1"/>
          <w:sz w:val="16"/>
          <w:szCs w:val="16"/>
        </w:rPr>
        <w:softHyphen/>
        <w:t>ним числом определили как ИЛ-400а. Ка</w:t>
      </w:r>
      <w:r w:rsidRPr="00975B5A">
        <w:rPr>
          <w:rFonts w:ascii="Times New Roman" w:hAnsi="Times New Roman" w:cs="Times New Roman"/>
          <w:color w:val="000000" w:themeColor="text1"/>
          <w:sz w:val="16"/>
          <w:szCs w:val="16"/>
        </w:rPr>
        <w:softHyphen/>
        <w:t>бину пилота во втором экземпляре сдвину</w:t>
      </w:r>
      <w:r w:rsidRPr="00975B5A">
        <w:rPr>
          <w:rFonts w:ascii="Times New Roman" w:hAnsi="Times New Roman" w:cs="Times New Roman"/>
          <w:color w:val="000000" w:themeColor="text1"/>
          <w:sz w:val="16"/>
          <w:szCs w:val="16"/>
        </w:rPr>
        <w:softHyphen/>
        <w:t>ли вперед на 300 мм, после чего центровка самолета составила 30% САХ. Лобовой со</w:t>
      </w:r>
      <w:r w:rsidRPr="00975B5A">
        <w:rPr>
          <w:rFonts w:ascii="Times New Roman" w:hAnsi="Times New Roman" w:cs="Times New Roman"/>
          <w:color w:val="000000" w:themeColor="text1"/>
          <w:sz w:val="16"/>
          <w:szCs w:val="16"/>
        </w:rPr>
        <w:softHyphen/>
        <w:t>товый радиатор заменили подфюзеляжным пластинчатым радиатором системы «Лам- блен», что позволило сделать носовую часть самолета более обтекаемой. Крыло и хвосто</w:t>
      </w:r>
      <w:r w:rsidRPr="00975B5A">
        <w:rPr>
          <w:rFonts w:ascii="Times New Roman" w:hAnsi="Times New Roman" w:cs="Times New Roman"/>
          <w:color w:val="000000" w:themeColor="text1"/>
          <w:sz w:val="16"/>
          <w:szCs w:val="16"/>
        </w:rPr>
        <w:softHyphen/>
        <w:t>вое оперение были увеличены, а их обшивку выполнили из дюралюминиевого гофра, хо</w:t>
      </w:r>
      <w:r w:rsidRPr="00975B5A">
        <w:rPr>
          <w:rFonts w:ascii="Times New Roman" w:hAnsi="Times New Roman" w:cs="Times New Roman"/>
          <w:color w:val="000000" w:themeColor="text1"/>
          <w:sz w:val="16"/>
          <w:szCs w:val="16"/>
        </w:rPr>
        <w:softHyphen/>
        <w:t>тя первоначально этот истребитель плани</w:t>
      </w:r>
      <w:r w:rsidRPr="00975B5A">
        <w:rPr>
          <w:rFonts w:ascii="Times New Roman" w:hAnsi="Times New Roman" w:cs="Times New Roman"/>
          <w:color w:val="000000" w:themeColor="text1"/>
          <w:sz w:val="16"/>
          <w:szCs w:val="16"/>
        </w:rPr>
        <w:softHyphen/>
        <w:t>ровался с деревянным крылом и полотня</w:t>
      </w:r>
      <w:r w:rsidRPr="00975B5A">
        <w:rPr>
          <w:rFonts w:ascii="Times New Roman" w:hAnsi="Times New Roman" w:cs="Times New Roman"/>
          <w:color w:val="000000" w:themeColor="text1"/>
          <w:sz w:val="16"/>
          <w:szCs w:val="16"/>
        </w:rPr>
        <w:softHyphen/>
        <w:t>ной обшивкой. Использовался металл и для изготовления нервюр, что позволило умень</w:t>
      </w:r>
      <w:r w:rsidRPr="00975B5A">
        <w:rPr>
          <w:rFonts w:ascii="Times New Roman" w:hAnsi="Times New Roman" w:cs="Times New Roman"/>
          <w:color w:val="000000" w:themeColor="text1"/>
          <w:sz w:val="16"/>
          <w:szCs w:val="16"/>
        </w:rPr>
        <w:softHyphen/>
        <w:t>шить относительную толщину профиля кры</w:t>
      </w:r>
      <w:r w:rsidRPr="00975B5A">
        <w:rPr>
          <w:rFonts w:ascii="Times New Roman" w:hAnsi="Times New Roman" w:cs="Times New Roman"/>
          <w:color w:val="000000" w:themeColor="text1"/>
          <w:sz w:val="16"/>
          <w:szCs w:val="16"/>
        </w:rPr>
        <w:softHyphen/>
        <w:t>ла: в корне — 16% против 20% у первого само</w:t>
      </w:r>
      <w:r w:rsidRPr="00975B5A">
        <w:rPr>
          <w:rFonts w:ascii="Times New Roman" w:hAnsi="Times New Roman" w:cs="Times New Roman"/>
          <w:color w:val="000000" w:themeColor="text1"/>
          <w:sz w:val="16"/>
          <w:szCs w:val="16"/>
        </w:rPr>
        <w:softHyphen/>
        <w:t>лета, на концах - 10% против 15%. Весо</w:t>
      </w:r>
      <w:r w:rsidRPr="00975B5A">
        <w:rPr>
          <w:rFonts w:ascii="Times New Roman" w:hAnsi="Times New Roman" w:cs="Times New Roman"/>
          <w:color w:val="000000" w:themeColor="text1"/>
          <w:sz w:val="16"/>
          <w:szCs w:val="16"/>
        </w:rPr>
        <w:softHyphen/>
        <w:t>вое соотношение дюралюминия по сравне</w:t>
      </w:r>
      <w:r w:rsidRPr="00975B5A">
        <w:rPr>
          <w:rFonts w:ascii="Times New Roman" w:hAnsi="Times New Roman" w:cs="Times New Roman"/>
          <w:color w:val="000000" w:themeColor="text1"/>
          <w:sz w:val="16"/>
          <w:szCs w:val="16"/>
        </w:rPr>
        <w:softHyphen/>
        <w:t>нию с деревом и сталью в конструкции ИЛ- 4006 достигло порядка 60-70% против 30% у ИЛ-400а. Предполагалось, что в следующих экземплярах количество металлических ча</w:t>
      </w:r>
      <w:r w:rsidRPr="00975B5A">
        <w:rPr>
          <w:rFonts w:ascii="Times New Roman" w:hAnsi="Times New Roman" w:cs="Times New Roman"/>
          <w:color w:val="000000" w:themeColor="text1"/>
          <w:sz w:val="16"/>
          <w:szCs w:val="16"/>
        </w:rPr>
        <w:softHyphen/>
        <w:t>стей будет увеличиваться (12295).</w:t>
      </w:r>
    </w:p>
    <w:p w14:paraId="6465001B"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p>
    <w:p w14:paraId="46BD555C" w14:textId="77777777" w:rsidR="005B3229" w:rsidRPr="003600B8" w:rsidRDefault="005B3229" w:rsidP="005B322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19 февраля 1924 г. началась постройка самолета ИЛ-400б (другие обозначения — ИЛ-2, ИЛ2, ИЛ-бис, ИЛБ), а с 25 апреля — сборка. Конструкция машины претерпела изменения. Лонжероны крыла и фюзеляжа оставались деревянными, но процент использования металлов увеличился, нервюры выполнены из листового, а обшивка всей машины сделана из гофрированного кольчугалюминия, прокат которого незадолго до этого освоили в цехах завода № 1. Для улучшения обзора вниз в крыльях у фюзеляжа сделаны небольшие вырезы (25035).</w:t>
      </w:r>
    </w:p>
    <w:p w14:paraId="6880950B" w14:textId="77777777" w:rsidR="005B3229" w:rsidRPr="003600B8" w:rsidRDefault="005B3229" w:rsidP="005B3229">
      <w:pPr>
        <w:spacing w:after="0" w:line="240" w:lineRule="auto"/>
        <w:jc w:val="both"/>
        <w:rPr>
          <w:rFonts w:ascii="Times New Roman" w:hAnsi="Times New Roman" w:cs="Times New Roman"/>
          <w:color w:val="0070C0"/>
          <w:sz w:val="16"/>
          <w:szCs w:val="16"/>
        </w:rPr>
      </w:pPr>
    </w:p>
    <w:p w14:paraId="27E2B30B" w14:textId="77777777" w:rsidR="005B3229" w:rsidRPr="003600B8" w:rsidRDefault="005B3229" w:rsidP="005B322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 февраля 1924 года на заводе № 1 приступили к постройке Ил-400б, а 20 июня он был готов (25117).</w:t>
      </w:r>
    </w:p>
    <w:p w14:paraId="3EFB83FD" w14:textId="77777777" w:rsidR="005B3229" w:rsidRPr="003600B8" w:rsidRDefault="005B3229" w:rsidP="005B3229">
      <w:pPr>
        <w:spacing w:after="0" w:line="240" w:lineRule="auto"/>
        <w:jc w:val="both"/>
        <w:rPr>
          <w:rFonts w:ascii="Times New Roman" w:hAnsi="Times New Roman" w:cs="Times New Roman"/>
          <w:color w:val="0070C0"/>
          <w:sz w:val="16"/>
          <w:szCs w:val="16"/>
        </w:rPr>
      </w:pPr>
    </w:p>
    <w:p w14:paraId="11C2087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BCC86D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838ED7" w14:textId="77777777" w:rsidR="00FB100D" w:rsidRPr="00975B5A" w:rsidRDefault="00FB100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февраля 1924 - В Норзолте пилот Н.Макмиллан поднял в воздух первый серийный поплавковый истребитель Fairey Flycatcherс номером 9678/F.474.</w:t>
      </w:r>
    </w:p>
    <w:p w14:paraId="430BA758" w14:textId="77777777" w:rsidR="00FB100D" w:rsidRPr="00975B5A" w:rsidRDefault="00FB100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Эти машины стали единственными "стандартными" истребителями английской морской авиации, более десяти лет они базировались на всех авианесущих кораблях Королевского флота и успешно использовались на крейсерах и линкорах в качестве катапультного разведчика и поплавкового истребителя.</w:t>
      </w:r>
    </w:p>
    <w:p w14:paraId="311FC19F" w14:textId="77777777" w:rsidR="00FB100D" w:rsidRPr="00975B5A" w:rsidRDefault="00FB100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лучшее время своего расцвета, которое пришлось на 1930 год, Flycatcher находился на вооружении восьми истребительных эскадрилий. Начать его замену смогли только в 1932 году, когда появились истребители нового поколения - "Нимрод" и "Оспрей" (22593).</w:t>
      </w:r>
    </w:p>
    <w:p w14:paraId="2A53C4C2" w14:textId="77777777" w:rsidR="00FB100D" w:rsidRPr="00975B5A" w:rsidRDefault="00FB100D" w:rsidP="00975B5A">
      <w:pPr>
        <w:spacing w:after="0" w:line="240" w:lineRule="auto"/>
        <w:jc w:val="both"/>
        <w:rPr>
          <w:rFonts w:ascii="Times New Roman" w:hAnsi="Times New Roman" w:cs="Times New Roman"/>
          <w:color w:val="000000" w:themeColor="text1"/>
          <w:sz w:val="16"/>
          <w:szCs w:val="16"/>
        </w:rPr>
      </w:pPr>
    </w:p>
    <w:p w14:paraId="505DC15E"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19 февраля в 1924 году в Норзолте пилот Н.Макмиллан поднял в воздух первый серийный поплавковый истребитель </w:t>
      </w:r>
      <w:hyperlink r:id="rId12" w:tgtFrame="_blank" w:history="1">
        <w:r w:rsidRPr="00975B5A">
          <w:rPr>
            <w:rFonts w:ascii="Times New Roman" w:hAnsi="Times New Roman" w:cs="Times New Roman"/>
            <w:color w:val="000000" w:themeColor="text1"/>
            <w:sz w:val="16"/>
            <w:szCs w:val="16"/>
          </w:rPr>
          <w:t xml:space="preserve">«Fairey Flycatcherс» </w:t>
        </w:r>
      </w:hyperlink>
      <w:r w:rsidRPr="00975B5A">
        <w:rPr>
          <w:rFonts w:ascii="Times New Roman" w:hAnsi="Times New Roman" w:cs="Times New Roman"/>
          <w:color w:val="000000" w:themeColor="text1"/>
          <w:sz w:val="16"/>
          <w:szCs w:val="16"/>
        </w:rPr>
        <w:t>с номером 9678/F.474 (15045).</w:t>
      </w:r>
    </w:p>
    <w:p w14:paraId="37D01621"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p>
    <w:p w14:paraId="44EDC7C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19 февраля 1924 был свергнут персидский шах Ахмад (3907,131).</w:t>
      </w:r>
    </w:p>
    <w:p w14:paraId="7116FF2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485D48" w14:textId="77777777" w:rsidR="00B462D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652F576A" w14:textId="77777777" w:rsidR="00B462DC" w:rsidRPr="00975B5A" w:rsidRDefault="00B462D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39698D"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20 февраля 1924 г. Протокол РВС №196/2</w:t>
      </w:r>
    </w:p>
    <w:p w14:paraId="09934395"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 О повестке заседания РВС СССР.</w:t>
      </w:r>
    </w:p>
    <w:p w14:paraId="71945A2E"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 Доклад начальника Штаба о подготовке призыва 1902 г. и увольнения 1901 г (17150).</w:t>
      </w:r>
    </w:p>
    <w:p w14:paraId="6354999C"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p>
    <w:p w14:paraId="3F95DC19" w14:textId="77777777" w:rsidR="00B462DC" w:rsidRPr="00975B5A" w:rsidRDefault="00B462DC" w:rsidP="00975B5A">
      <w:pPr>
        <w:pStyle w:val="ae"/>
        <w:shd w:val="clear" w:color="auto" w:fill="FFFFFF"/>
        <w:spacing w:before="0" w:after="0"/>
        <w:jc w:val="both"/>
        <w:rPr>
          <w:color w:val="000000" w:themeColor="text1"/>
          <w:sz w:val="16"/>
          <w:szCs w:val="16"/>
        </w:rPr>
      </w:pPr>
      <w:r w:rsidRPr="00975B5A">
        <w:rPr>
          <w:rStyle w:val="a7"/>
          <w:b w:val="0"/>
          <w:iCs/>
          <w:color w:val="000000" w:themeColor="text1"/>
          <w:sz w:val="16"/>
          <w:szCs w:val="16"/>
        </w:rPr>
        <w:t>20 февраля 1924 г.</w:t>
      </w:r>
      <w:r w:rsidRPr="00975B5A">
        <w:rPr>
          <w:color w:val="000000" w:themeColor="text1"/>
          <w:sz w:val="16"/>
          <w:szCs w:val="16"/>
        </w:rPr>
        <w:t xml:space="preserve"> Изъятие РВС СССР «</w:t>
      </w:r>
      <w:r w:rsidRPr="00975B5A">
        <w:rPr>
          <w:rStyle w:val="af0"/>
          <w:i w:val="0"/>
          <w:color w:val="000000" w:themeColor="text1"/>
          <w:sz w:val="16"/>
          <w:szCs w:val="16"/>
        </w:rPr>
        <w:t>Междуведомственного совещания по химической обороне</w:t>
      </w:r>
      <w:r w:rsidRPr="00975B5A">
        <w:rPr>
          <w:color w:val="000000" w:themeColor="text1"/>
          <w:sz w:val="16"/>
          <w:szCs w:val="16"/>
        </w:rPr>
        <w:t>» из ведения артиллерийского ведомства и преобразование его в общеармейский орган военно-химического управления с подчинением непосредственно РВС СССР (см. 13 июня 1924 года) (17133).</w:t>
      </w:r>
    </w:p>
    <w:p w14:paraId="73299088" w14:textId="77777777" w:rsidR="00B462DC" w:rsidRPr="00975B5A" w:rsidRDefault="00B462DC" w:rsidP="00975B5A">
      <w:pPr>
        <w:pStyle w:val="ae"/>
        <w:shd w:val="clear" w:color="auto" w:fill="FFFFFF"/>
        <w:spacing w:before="0" w:after="0"/>
        <w:jc w:val="both"/>
        <w:rPr>
          <w:color w:val="000000" w:themeColor="text1"/>
          <w:sz w:val="16"/>
          <w:szCs w:val="16"/>
        </w:rPr>
      </w:pPr>
    </w:p>
    <w:p w14:paraId="35DBD566" w14:textId="77777777" w:rsidR="005B3229" w:rsidRPr="003600B8" w:rsidRDefault="005B3229" w:rsidP="005B322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 февраля 1924 г. начальник Техчасти «Краснвоенвоздуха» Гролле составил доклад, в котором по поводу Липецкого аэродрома говорилось: «Аэродром зани</w:t>
      </w:r>
      <w:r w:rsidRPr="003600B8">
        <w:rPr>
          <w:rFonts w:ascii="Times New Roman" w:hAnsi="Times New Roman" w:cs="Times New Roman"/>
          <w:color w:val="0070C0"/>
          <w:sz w:val="16"/>
          <w:szCs w:val="16"/>
        </w:rPr>
        <w:softHyphen/>
        <w:t>мает площадь 270 десятин, из которых выровнено только 10%. Глав</w:t>
      </w:r>
      <w:r w:rsidRPr="003600B8">
        <w:rPr>
          <w:rFonts w:ascii="Times New Roman" w:hAnsi="Times New Roman" w:cs="Times New Roman"/>
          <w:color w:val="0070C0"/>
          <w:sz w:val="16"/>
          <w:szCs w:val="16"/>
        </w:rPr>
        <w:softHyphen/>
        <w:t>ным недостатком аэродрома является неудобное размещение в его центре ангара, караульного помещения и бензинохранилища, како</w:t>
      </w:r>
      <w:r w:rsidRPr="003600B8">
        <w:rPr>
          <w:rFonts w:ascii="Times New Roman" w:hAnsi="Times New Roman" w:cs="Times New Roman"/>
          <w:color w:val="0070C0"/>
          <w:sz w:val="16"/>
          <w:szCs w:val="16"/>
        </w:rPr>
        <w:softHyphen/>
        <w:t>вые по своей занимаемой площади уменьшают общую площадь аэ</w:t>
      </w:r>
      <w:r w:rsidRPr="003600B8">
        <w:rPr>
          <w:rFonts w:ascii="Times New Roman" w:hAnsi="Times New Roman" w:cs="Times New Roman"/>
          <w:color w:val="0070C0"/>
          <w:sz w:val="16"/>
          <w:szCs w:val="16"/>
        </w:rPr>
        <w:softHyphen/>
        <w:t>родрома...</w:t>
      </w:r>
    </w:p>
    <w:p w14:paraId="4D966D6A" w14:textId="77777777" w:rsidR="005B3229" w:rsidRPr="003600B8" w:rsidRDefault="005B3229" w:rsidP="005B322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своему состоянию бензинохранилище, по имеющимся данным, совершенно не пригодно для хранения бензина. Масловодогрейка до сего времени не оборудована &lt;...&gt;, отчего происходят перебои в полетах.</w:t>
      </w:r>
    </w:p>
    <w:p w14:paraId="1EF060AA" w14:textId="77777777" w:rsidR="005B3229" w:rsidRPr="003600B8" w:rsidRDefault="005B3229" w:rsidP="005B322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До настоящего времени за неимением оборудованного посто</w:t>
      </w:r>
      <w:r w:rsidRPr="003600B8">
        <w:rPr>
          <w:rFonts w:ascii="Times New Roman" w:hAnsi="Times New Roman" w:cs="Times New Roman"/>
          <w:color w:val="0070C0"/>
          <w:sz w:val="16"/>
          <w:szCs w:val="16"/>
        </w:rPr>
        <w:softHyphen/>
        <w:t>янного ангара самолеты хранятся в 2-х двухместных и 1-й трехме</w:t>
      </w:r>
      <w:r w:rsidRPr="003600B8">
        <w:rPr>
          <w:rFonts w:ascii="Times New Roman" w:hAnsi="Times New Roman" w:cs="Times New Roman"/>
          <w:color w:val="0070C0"/>
          <w:sz w:val="16"/>
          <w:szCs w:val="16"/>
        </w:rPr>
        <w:softHyphen/>
        <w:t>стной палатках, каковые не дают достаточной гарантии для защиты самолетов и при сильных бурях и ветрах отнимают много времени для охраны самолетов от поломок. Инструментами аэродромные службы были снабжены на 5%».</w:t>
      </w:r>
    </w:p>
    <w:p w14:paraId="06B9157B" w14:textId="77777777" w:rsidR="005B3229" w:rsidRPr="003600B8" w:rsidRDefault="005B3229" w:rsidP="005B322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Липецкий аэродром был в то время весьма несовершенен и требовал больших капиталовложений (вспомним слова Лит-Томсе</w:t>
      </w:r>
      <w:r w:rsidRPr="003600B8">
        <w:rPr>
          <w:rFonts w:ascii="Times New Roman" w:hAnsi="Times New Roman" w:cs="Times New Roman"/>
          <w:color w:val="0070C0"/>
          <w:sz w:val="16"/>
          <w:szCs w:val="16"/>
        </w:rPr>
        <w:softHyphen/>
        <w:t>на «пришлось смириться с уже имевшимся аэродромом»). Перед подписанием соглашения с рейхсвером УВВС провел его инспекцию (25024).</w:t>
      </w:r>
    </w:p>
    <w:p w14:paraId="0579BA3F" w14:textId="77777777" w:rsidR="005B3229" w:rsidRPr="003600B8" w:rsidRDefault="005B3229" w:rsidP="005B3229">
      <w:pPr>
        <w:spacing w:after="0" w:line="240" w:lineRule="auto"/>
        <w:jc w:val="both"/>
        <w:rPr>
          <w:rFonts w:ascii="Times New Roman" w:hAnsi="Times New Roman" w:cs="Times New Roman"/>
          <w:color w:val="0070C0"/>
          <w:sz w:val="16"/>
          <w:szCs w:val="16"/>
        </w:rPr>
      </w:pPr>
    </w:p>
    <w:p w14:paraId="131A43FD" w14:textId="77777777" w:rsidR="002C52B8" w:rsidRPr="00975B5A" w:rsidRDefault="002C52B8"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1AEFD60" w14:textId="77777777" w:rsidR="002C52B8" w:rsidRPr="00975B5A" w:rsidRDefault="002C52B8"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DE8B02" w14:textId="77777777" w:rsidR="002C52B8" w:rsidRPr="00975B5A" w:rsidRDefault="002C52B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февраля 1924 трое офицеров французской армии совершают первый перелет через пустыню Сахара в двух направлениях на Breguet 14 (20354).</w:t>
      </w:r>
    </w:p>
    <w:p w14:paraId="3587A292" w14:textId="77777777" w:rsidR="002C52B8" w:rsidRPr="00975B5A" w:rsidRDefault="002C52B8" w:rsidP="00975B5A">
      <w:pPr>
        <w:spacing w:after="0" w:line="240" w:lineRule="auto"/>
        <w:jc w:val="both"/>
        <w:rPr>
          <w:rFonts w:ascii="Times New Roman" w:hAnsi="Times New Roman" w:cs="Times New Roman"/>
          <w:color w:val="000000" w:themeColor="text1"/>
          <w:sz w:val="16"/>
          <w:szCs w:val="16"/>
        </w:rPr>
      </w:pPr>
    </w:p>
    <w:p w14:paraId="2F748286" w14:textId="77777777" w:rsidR="002C52B8" w:rsidRPr="00975B5A" w:rsidRDefault="002C52B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февраля 1924 года танк Морской пехоты Кристи был перегружен с «Вайоминга» на палубу субмарины S-20. В надводном положении субмарина двинулась к острову. Затем лодка погрузилась, а обладающий положительной плавучестью танк, оказавшись на свободной воде, взял курс на берег. К сожалению, в тот день на море было приличное волнение, так что, достигнув острова, механик-водитель не рискнул выйти на берег при сильном прибое из опасения разбить машину и повернул обратно. Пройдя в открытом море в общей сложности несколько миль, танк без приключений вернулся на «Вайоминг». Несмотря на то, что на этом испытания танка были официально объявлены законченными, на следующий день, при спокойном море, попытка была повторена — на этот раз танк успешно вышел на берег. После этого в течение нескольких дней машина испытывалась морскими пехотинцами 8-й роты 5-го полка в лагуне острова Кулебра. Здесь, в спокойных водах, амфибия показала вполне удовлетворительные водоходные качества. В ходе этих тестов танк действовал как с 75-мм, так и с 37-мм орудием (23018).</w:t>
      </w:r>
    </w:p>
    <w:p w14:paraId="23C00D19" w14:textId="77777777" w:rsidR="002C52B8" w:rsidRPr="00975B5A" w:rsidRDefault="002C52B8" w:rsidP="00975B5A">
      <w:pPr>
        <w:spacing w:after="0" w:line="240" w:lineRule="auto"/>
        <w:jc w:val="both"/>
        <w:rPr>
          <w:rFonts w:ascii="Times New Roman" w:hAnsi="Times New Roman" w:cs="Times New Roman"/>
          <w:color w:val="000000" w:themeColor="text1"/>
          <w:sz w:val="16"/>
          <w:szCs w:val="16"/>
        </w:rPr>
      </w:pPr>
    </w:p>
    <w:p w14:paraId="1C9AAF5D" w14:textId="77777777" w:rsidR="009C56ED" w:rsidRPr="00975B5A" w:rsidRDefault="009C56E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7546434C" w14:textId="77777777" w:rsidR="009C56ED" w:rsidRPr="00975B5A" w:rsidRDefault="009C56E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90A383" w14:textId="77777777" w:rsidR="009C56ED" w:rsidRPr="00975B5A" w:rsidRDefault="009C56ED"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22 февраля 1924 г. третий декрет СНК объявлял о чеканке разменной серебряной монеты советского образца достоинством в 1 рубль, 50 копеек, 20 копеек, 15 копеек и 10 копеек и медной монеты достоинством в 5 копеек, 3 копейки, 2 копейки и 1 копейку. Чеканка серебряной монеты началась еще в 1921 г. и продолжалась в 1922 г. Но в обращение монеты не выпускались, их запасы накапливались на Монетном дворе. Выпущены в обращение они были только в/ 1924 г. Поскольку разменной монеты, запасенной Монетным двором, не хватало, то декрет от 22 февраля 1924 г. предусматривал значительное увеличение чеканки разменной серебряной монеты и чеканку разменной медной монеты.</w:t>
      </w:r>
    </w:p>
    <w:p w14:paraId="7EDD9774" w14:textId="77777777" w:rsidR="009C56ED" w:rsidRPr="00975B5A" w:rsidRDefault="009C56ED"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Советское правительство, приступая к чеканке серебряных монет, сохранило старое, дореволюционное, весовое содержание серебра в рубле. Советский рубль с датой 1921 год и 1922 год имел чистого серебра 4 золотника 21 долю. Серебряный рубль 1924 г. имел то же количество серебра, но оно было выражено в весовых единицах метрической системы — 18 г.</w:t>
      </w:r>
    </w:p>
    <w:p w14:paraId="16082631" w14:textId="77777777" w:rsidR="009C56ED" w:rsidRPr="00975B5A" w:rsidRDefault="009C56ED"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Ввиду технических затруднений с выпуском большого количества металлической монеты временно были выпущены мелкие купюры бумажных казначейских бон до 50 копеек, они подлежали в дальнейшем обмену на серебряную и медную монету.</w:t>
      </w:r>
    </w:p>
    <w:p w14:paraId="51ADF2C0" w14:textId="77777777" w:rsidR="009C56ED" w:rsidRPr="00975B5A" w:rsidRDefault="009C56ED"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Серебряные рубли чеканились до 1925 г., полтинники — до 1928 г. В 1925—1928 гг. помимо копеек чеканилась еще полкопейка. До 1926 г. мелкая разменная монета чеканилась из красной меди. Но вскоре выявилась непрактичность этих монет: они были тяжелы, громоздки, быстро изнашивались. Поэтому было предложено чеканить монеты из сплава бронзы (950 частей меди и 50 частей алюминия). Монеты из бронзы меньше изнашивались, поэтому не требовали частого возобновления. О выпуске новой мелкой монеты из бронзы было объявлено постановлением СНК СССР от 6 января 1926 г. Тип бронзовой монеты, установленный постановлением 1926 г., остался без изменения до 1935 г. В 1935 г. был изменен рисунок лицевой стороны К С 1931 г. вместо серебряной монеты стали чеканить никелевую (19552).</w:t>
      </w:r>
    </w:p>
    <w:p w14:paraId="19469E7F" w14:textId="77777777" w:rsidR="009C56ED" w:rsidRPr="00975B5A" w:rsidRDefault="009C56ED" w:rsidP="00975B5A">
      <w:pPr>
        <w:spacing w:after="0" w:line="240" w:lineRule="auto"/>
        <w:jc w:val="both"/>
        <w:rPr>
          <w:rFonts w:ascii="Times New Roman" w:eastAsia="Times New Roman" w:hAnsi="Times New Roman" w:cs="Times New Roman"/>
          <w:color w:val="000000" w:themeColor="text1"/>
          <w:sz w:val="16"/>
          <w:szCs w:val="16"/>
          <w:lang w:eastAsia="ru-RU"/>
        </w:rPr>
      </w:pPr>
    </w:p>
    <w:p w14:paraId="453B337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B3176E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AC4C20"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февраля 1924 Италия аннексировала Фиуме (Триест) (4962).</w:t>
      </w:r>
    </w:p>
    <w:p w14:paraId="03F11BEE"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C924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февраля 1924 Колумбийский университет объявил об успехе использования радиовещания в целях образования (2100).</w:t>
      </w:r>
    </w:p>
    <w:p w14:paraId="6691931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C4855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33C25F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8A043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февраля 1924 К.А.К. получил заключение НТК ВВС на К-1 (70,95).</w:t>
      </w:r>
    </w:p>
    <w:p w14:paraId="0ACFCF3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4DC57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февраля 1924 Л.Д.Т. в статье, посвященной шестой годовщине КА писал: “Если труднейшей задачей первого трехлетия было создание революционной конницы, то ныне центральное место в военном строительстве занимают вопросы авиации...” (4171).</w:t>
      </w:r>
    </w:p>
    <w:p w14:paraId="7F9DB84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B274C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9369DC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4FD0E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февраля 1924 Великобритания снизила на 5: пошлины на германские товары (3907,131).</w:t>
      </w:r>
    </w:p>
    <w:p w14:paraId="340F1B0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8D541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2DF705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E6653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февраля 1924. Протокол № 197/3 заседания Реввоенсовета. О программе ГУВП (Богданов, Каменев). 3. Утвердить материальную программу артиллерийских заказов, представленную за подписями т. Богда</w:t>
      </w:r>
      <w:r w:rsidRPr="00975B5A">
        <w:rPr>
          <w:rFonts w:ascii="Times New Roman" w:hAnsi="Times New Roman" w:cs="Times New Roman"/>
          <w:color w:val="000000" w:themeColor="text1"/>
          <w:sz w:val="16"/>
          <w:szCs w:val="16"/>
        </w:rPr>
        <w:softHyphen/>
        <w:t>нова, Каменева, Оськина, Шейдемана. (РГВА. Ф. 4. Оп. 18. Д. 7. Л. 48.) (10711,632).</w:t>
      </w:r>
    </w:p>
    <w:p w14:paraId="71C6E3F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24A93C" w14:textId="77777777" w:rsidR="00B462D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777D64A5" w14:textId="77777777" w:rsidR="00B462DC" w:rsidRPr="00975B5A" w:rsidRDefault="00B462D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8B05E7"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25 февраля 1924 г. Протокол РВС №197/3</w:t>
      </w:r>
    </w:p>
    <w:p w14:paraId="106E416B"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 ЧОНе. </w:t>
      </w:r>
      <w:r w:rsidRPr="00975B5A">
        <w:rPr>
          <w:rFonts w:ascii="Times New Roman" w:hAnsi="Times New Roman" w:cs="Times New Roman"/>
          <w:bCs/>
          <w:iCs/>
          <w:color w:val="000000" w:themeColor="text1"/>
          <w:sz w:val="16"/>
          <w:szCs w:val="16"/>
        </w:rPr>
        <w:t>(Склянский)</w:t>
      </w:r>
      <w:r w:rsidRPr="00975B5A">
        <w:rPr>
          <w:rFonts w:ascii="Times New Roman" w:hAnsi="Times New Roman" w:cs="Times New Roman"/>
          <w:bCs/>
          <w:color w:val="000000" w:themeColor="text1"/>
          <w:sz w:val="16"/>
          <w:szCs w:val="16"/>
        </w:rPr>
        <w:t>.</w:t>
      </w:r>
    </w:p>
    <w:p w14:paraId="70D058D2"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фельдъегерском корпусе. </w:t>
      </w:r>
      <w:r w:rsidRPr="00975B5A">
        <w:rPr>
          <w:rFonts w:ascii="Times New Roman" w:hAnsi="Times New Roman" w:cs="Times New Roman"/>
          <w:bCs/>
          <w:iCs/>
          <w:color w:val="000000" w:themeColor="text1"/>
          <w:sz w:val="16"/>
          <w:szCs w:val="16"/>
        </w:rPr>
        <w:t>(Главком)</w:t>
      </w:r>
      <w:r w:rsidRPr="00975B5A">
        <w:rPr>
          <w:rFonts w:ascii="Times New Roman" w:hAnsi="Times New Roman" w:cs="Times New Roman"/>
          <w:bCs/>
          <w:color w:val="000000" w:themeColor="text1"/>
          <w:sz w:val="16"/>
          <w:szCs w:val="16"/>
        </w:rPr>
        <w:t>.</w:t>
      </w:r>
    </w:p>
    <w:p w14:paraId="03EC5DEA"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 программе ГУВПа. </w:t>
      </w:r>
      <w:r w:rsidRPr="00975B5A">
        <w:rPr>
          <w:rFonts w:ascii="Times New Roman" w:hAnsi="Times New Roman" w:cs="Times New Roman"/>
          <w:bCs/>
          <w:iCs/>
          <w:color w:val="000000" w:themeColor="text1"/>
          <w:sz w:val="16"/>
          <w:szCs w:val="16"/>
        </w:rPr>
        <w:t>(Богданов, Каменев)</w:t>
      </w:r>
      <w:r w:rsidRPr="00975B5A">
        <w:rPr>
          <w:rFonts w:ascii="Times New Roman" w:hAnsi="Times New Roman" w:cs="Times New Roman"/>
          <w:bCs/>
          <w:color w:val="000000" w:themeColor="text1"/>
          <w:sz w:val="16"/>
          <w:szCs w:val="16"/>
        </w:rPr>
        <w:t>.</w:t>
      </w:r>
    </w:p>
    <w:p w14:paraId="1DDB8398"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т. Мулине.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095430CB"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т. Тодорском.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7DE095AA"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т. Разгоне.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2BDA8442"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РВС в ПриВО.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7910A839"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9. Доклад начальника Штаба о подготовке призыва 1902 г. и увольнении 1901 г.</w:t>
      </w:r>
    </w:p>
    <w:p w14:paraId="0F128128"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lastRenderedPageBreak/>
        <w:t>10. Доклад Главначснаба о подготовке призыва 1902 г.</w:t>
      </w:r>
    </w:p>
    <w:p w14:paraId="53F1851E"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11. Об отпуске т. Мрачковскому. </w:t>
      </w:r>
      <w:r w:rsidRPr="00975B5A">
        <w:rPr>
          <w:rFonts w:ascii="Times New Roman" w:hAnsi="Times New Roman" w:cs="Times New Roman"/>
          <w:bCs/>
          <w:iCs/>
          <w:color w:val="000000" w:themeColor="text1"/>
          <w:sz w:val="16"/>
          <w:szCs w:val="16"/>
        </w:rPr>
        <w:t>(Главком)</w:t>
      </w:r>
      <w:r w:rsidRPr="00975B5A">
        <w:rPr>
          <w:rFonts w:ascii="Times New Roman" w:hAnsi="Times New Roman" w:cs="Times New Roman"/>
          <w:bCs/>
          <w:color w:val="000000" w:themeColor="text1"/>
          <w:sz w:val="16"/>
          <w:szCs w:val="16"/>
        </w:rPr>
        <w:t>.</w:t>
      </w:r>
    </w:p>
    <w:p w14:paraId="738CA277"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12. О подготовке призыва и увольнения. </w:t>
      </w:r>
      <w:r w:rsidRPr="00975B5A">
        <w:rPr>
          <w:rFonts w:ascii="Times New Roman" w:hAnsi="Times New Roman" w:cs="Times New Roman"/>
          <w:bCs/>
          <w:iCs/>
          <w:color w:val="000000" w:themeColor="text1"/>
          <w:sz w:val="16"/>
          <w:szCs w:val="16"/>
        </w:rPr>
        <w:t>(Доклад ПУРа)</w:t>
      </w:r>
      <w:r w:rsidRPr="00975B5A">
        <w:rPr>
          <w:rFonts w:ascii="Times New Roman" w:hAnsi="Times New Roman" w:cs="Times New Roman"/>
          <w:bCs/>
          <w:color w:val="000000" w:themeColor="text1"/>
          <w:sz w:val="16"/>
          <w:szCs w:val="16"/>
        </w:rPr>
        <w:t xml:space="preserve"> (17150).</w:t>
      </w:r>
    </w:p>
    <w:p w14:paraId="7541B5E0"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p>
    <w:p w14:paraId="74EB3BF2"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25 февраля</w:t>
      </w:r>
      <w:r w:rsidRPr="00975B5A">
        <w:rPr>
          <w:rFonts w:ascii="Times New Roman" w:hAnsi="Times New Roman" w:cs="Times New Roman"/>
          <w:color w:val="000000" w:themeColor="text1"/>
          <w:sz w:val="16"/>
          <w:szCs w:val="16"/>
        </w:rPr>
        <w:t xml:space="preserve"> в 1924 году в соответствии с приказом председателя ОГПУ началась реорганизация орг.-штатной структуры пограничной охраны и органов управления ею. В результате реорганизации сложилась следующая структура: округ, погранотряд, погранкомендатура, застава. Этим же приказом введено «Положение об управлении пограничной охраной» (15051).</w:t>
      </w:r>
    </w:p>
    <w:p w14:paraId="7F67B091"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p>
    <w:p w14:paraId="47ED9C0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0188251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03CE0D" w14:textId="77777777" w:rsidR="009C56ED" w:rsidRPr="00975B5A" w:rsidRDefault="009C56E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февраля 1924. Газета "Вечерняя Москва" сообщала: "Во всех предприятиях трактирного промысла в Москве расклеены плакаты, указывающие на позорность дачи и принятия "на чай". В плакатах указывается, что чаевые - это та же взятка, и они будут преследоваться по соответствующим статьям Уголовного кодекса (18700)".</w:t>
      </w:r>
    </w:p>
    <w:p w14:paraId="3004BBBD" w14:textId="77777777" w:rsidR="009C56ED" w:rsidRPr="00975B5A" w:rsidRDefault="009C56ED" w:rsidP="00975B5A">
      <w:pPr>
        <w:spacing w:after="0" w:line="240" w:lineRule="auto"/>
        <w:jc w:val="both"/>
        <w:rPr>
          <w:rFonts w:ascii="Times New Roman" w:hAnsi="Times New Roman" w:cs="Times New Roman"/>
          <w:color w:val="000000" w:themeColor="text1"/>
          <w:sz w:val="16"/>
          <w:szCs w:val="16"/>
        </w:rPr>
      </w:pPr>
    </w:p>
    <w:p w14:paraId="40A31F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февраля 1924 по приказу Пред. ОГПУ началась реорганизация организационно-штатной структуры пограничной охраны и органов управления ею. Сложилась структура: округ, погранотряд, погранкомендатура, застава (3398,87).</w:t>
      </w:r>
    </w:p>
    <w:p w14:paraId="4D0F476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3375D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73B91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40BC5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февраля 1924 А.Гитлер попал под суд за путч (1796).</w:t>
      </w:r>
    </w:p>
    <w:p w14:paraId="258618F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78A0E3"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февраля 1924 Гитлера осудили на пять лет тюрьмы за “Пивной путч” (4962).</w:t>
      </w:r>
    </w:p>
    <w:p w14:paraId="42C0E02F"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653B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февраля 1924 сталелитейная промышленность США объявила, что 8 часовой рабочий день ведет к повышению производительности труда и улучшению служебных отношений (2100).</w:t>
      </w:r>
    </w:p>
    <w:p w14:paraId="52BB861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1331A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E65FB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7E04D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февраля 1924. Протокол № 198/4 заседания Реввоенсовета. Об ассигнованиях военведу (Склянский). 3. В связи с об</w:t>
      </w:r>
      <w:r w:rsidRPr="00975B5A">
        <w:rPr>
          <w:rFonts w:ascii="Times New Roman" w:hAnsi="Times New Roman" w:cs="Times New Roman"/>
          <w:color w:val="000000" w:themeColor="text1"/>
          <w:sz w:val="16"/>
          <w:szCs w:val="16"/>
        </w:rPr>
        <w:softHyphen/>
        <w:t>суждением завтра в правительстве протеста Реввоенсовета против мартовских ассигнований на армию, доложить правительству нижеследующее: ассигнования, произведенные на армию на февраль и на март, ставят армию нынешней численности в совершенно тяжкое положе</w:t>
      </w:r>
      <w:r w:rsidRPr="00975B5A">
        <w:rPr>
          <w:rFonts w:ascii="Times New Roman" w:hAnsi="Times New Roman" w:cs="Times New Roman"/>
          <w:color w:val="000000" w:themeColor="text1"/>
          <w:sz w:val="16"/>
          <w:szCs w:val="16"/>
        </w:rPr>
        <w:softHyphen/>
        <w:t>ние, еще более ухудшающее ее нынешнее состояние. Ведущаяся ныне в Госплане работа по разверстке кредитов на дальнейшие месяцы вызывает опасения, что постановление прави</w:t>
      </w:r>
      <w:r w:rsidRPr="00975B5A">
        <w:rPr>
          <w:rFonts w:ascii="Times New Roman" w:hAnsi="Times New Roman" w:cs="Times New Roman"/>
          <w:color w:val="000000" w:themeColor="text1"/>
          <w:sz w:val="16"/>
          <w:szCs w:val="16"/>
        </w:rPr>
        <w:softHyphen/>
        <w:t>тельства об ассигновании на оборону 369 млн не будет выполнено. В связи с этим необходи</w:t>
      </w:r>
      <w:r w:rsidRPr="00975B5A">
        <w:rPr>
          <w:rFonts w:ascii="Times New Roman" w:hAnsi="Times New Roman" w:cs="Times New Roman"/>
          <w:color w:val="000000" w:themeColor="text1"/>
          <w:sz w:val="16"/>
          <w:szCs w:val="16"/>
        </w:rPr>
        <w:softHyphen/>
        <w:t>мо, во-первых, дать заявленную Реввоенсоветом Союза обеспечивающую потребность армии сумму на март, во-вторых, совершенно твердое постановление правительства о достаточных ассигнованиях в ближайшие месяцы. В противном случае необходимо ясно поставить вопрос о сокращении армии. О бюджете армии. В дополнение к заявлению, вне</w:t>
      </w:r>
      <w:r w:rsidRPr="00975B5A">
        <w:rPr>
          <w:rFonts w:ascii="Times New Roman" w:hAnsi="Times New Roman" w:cs="Times New Roman"/>
          <w:color w:val="000000" w:themeColor="text1"/>
          <w:sz w:val="16"/>
          <w:szCs w:val="16"/>
        </w:rPr>
        <w:softHyphen/>
        <w:t>сенному Реввоенсоветом Союза в правительство, признать безусловно необходимым сокра</w:t>
      </w:r>
      <w:r w:rsidRPr="00975B5A">
        <w:rPr>
          <w:rFonts w:ascii="Times New Roman" w:hAnsi="Times New Roman" w:cs="Times New Roman"/>
          <w:color w:val="000000" w:themeColor="text1"/>
          <w:sz w:val="16"/>
          <w:szCs w:val="16"/>
        </w:rPr>
        <w:softHyphen/>
        <w:t>тить военные расходы на ближайшие месяцы с тем, чтобы увеличение военных ассигнований было произведено в последние месяцы текущего бюджетного года, хотя бы даже за счет зна</w:t>
      </w:r>
      <w:r w:rsidRPr="00975B5A">
        <w:rPr>
          <w:rFonts w:ascii="Times New Roman" w:hAnsi="Times New Roman" w:cs="Times New Roman"/>
          <w:color w:val="000000" w:themeColor="text1"/>
          <w:sz w:val="16"/>
          <w:szCs w:val="16"/>
        </w:rPr>
        <w:softHyphen/>
        <w:t>чительного ослабления боеспособности Красной армии в течение летнего периода, доложить правительству нижеследующее: во-первых, Реввоенсовет Союза считает, что смета на оборо</w:t>
      </w:r>
      <w:r w:rsidRPr="00975B5A">
        <w:rPr>
          <w:rFonts w:ascii="Times New Roman" w:hAnsi="Times New Roman" w:cs="Times New Roman"/>
          <w:color w:val="000000" w:themeColor="text1"/>
          <w:sz w:val="16"/>
          <w:szCs w:val="16"/>
        </w:rPr>
        <w:softHyphen/>
        <w:t>ну в 369,2 млн руб. должна быть полностью осуществлена в текущем бюджетном году; во-вторых, установленная численность Красной армии не должна подвергаться сокращению; в-третьих, для проведения перегруппировки расходов по месяцам придется пойти на следую</w:t>
      </w:r>
      <w:r w:rsidRPr="00975B5A">
        <w:rPr>
          <w:rFonts w:ascii="Times New Roman" w:hAnsi="Times New Roman" w:cs="Times New Roman"/>
          <w:color w:val="000000" w:themeColor="text1"/>
          <w:sz w:val="16"/>
          <w:szCs w:val="16"/>
        </w:rPr>
        <w:softHyphen/>
        <w:t>щие мероприятия: а) произвести недоприем в войска во время весеннего призыва, б) перенес</w:t>
      </w:r>
      <w:r w:rsidRPr="00975B5A">
        <w:rPr>
          <w:rFonts w:ascii="Times New Roman" w:hAnsi="Times New Roman" w:cs="Times New Roman"/>
          <w:color w:val="000000" w:themeColor="text1"/>
          <w:sz w:val="16"/>
          <w:szCs w:val="16"/>
        </w:rPr>
        <w:softHyphen/>
        <w:t>ти значительную часть платежей промышленности на четвертый квартал. (РГВА. Ф. 4. Оп. 18. Д. 7. Л. 53,60.) (10711,632).</w:t>
      </w:r>
    </w:p>
    <w:p w14:paraId="028D8FB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BCF3BDF" w14:textId="77777777" w:rsidR="00594B5B"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28388C11" w14:textId="77777777" w:rsidR="00594B5B" w:rsidRPr="00975B5A" w:rsidRDefault="00594B5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623F89"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27 февраля 1924 г. Протокол РВС №198/4</w:t>
      </w:r>
    </w:p>
    <w:p w14:paraId="002C2D6C"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 переводе ж.д. батальона. </w:t>
      </w:r>
      <w:r w:rsidRPr="00975B5A">
        <w:rPr>
          <w:rFonts w:ascii="Times New Roman" w:hAnsi="Times New Roman" w:cs="Times New Roman"/>
          <w:bCs/>
          <w:iCs/>
          <w:color w:val="000000" w:themeColor="text1"/>
          <w:sz w:val="16"/>
          <w:szCs w:val="16"/>
        </w:rPr>
        <w:t>(Склянский)</w:t>
      </w:r>
      <w:r w:rsidRPr="00975B5A">
        <w:rPr>
          <w:rFonts w:ascii="Times New Roman" w:hAnsi="Times New Roman" w:cs="Times New Roman"/>
          <w:bCs/>
          <w:color w:val="000000" w:themeColor="text1"/>
          <w:sz w:val="16"/>
          <w:szCs w:val="16"/>
        </w:rPr>
        <w:t>.</w:t>
      </w:r>
    </w:p>
    <w:p w14:paraId="39D73E5F"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Комиссии обороны. </w:t>
      </w:r>
      <w:r w:rsidRPr="00975B5A">
        <w:rPr>
          <w:rFonts w:ascii="Times New Roman" w:hAnsi="Times New Roman" w:cs="Times New Roman"/>
          <w:bCs/>
          <w:iCs/>
          <w:color w:val="000000" w:themeColor="text1"/>
          <w:sz w:val="16"/>
          <w:szCs w:val="16"/>
        </w:rPr>
        <w:t>(Склянский)</w:t>
      </w:r>
      <w:r w:rsidRPr="00975B5A">
        <w:rPr>
          <w:rFonts w:ascii="Times New Roman" w:hAnsi="Times New Roman" w:cs="Times New Roman"/>
          <w:bCs/>
          <w:color w:val="000000" w:themeColor="text1"/>
          <w:sz w:val="16"/>
          <w:szCs w:val="16"/>
        </w:rPr>
        <w:t>.</w:t>
      </w:r>
    </w:p>
    <w:p w14:paraId="11809234"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Об ассигнованиях Военведу. </w:t>
      </w:r>
      <w:r w:rsidRPr="00975B5A">
        <w:rPr>
          <w:rFonts w:ascii="Times New Roman" w:hAnsi="Times New Roman" w:cs="Times New Roman"/>
          <w:bCs/>
          <w:iCs/>
          <w:color w:val="000000" w:themeColor="text1"/>
          <w:sz w:val="16"/>
          <w:szCs w:val="16"/>
        </w:rPr>
        <w:t>(Склянский)</w:t>
      </w:r>
      <w:r w:rsidRPr="00975B5A">
        <w:rPr>
          <w:rFonts w:ascii="Times New Roman" w:hAnsi="Times New Roman" w:cs="Times New Roman"/>
          <w:bCs/>
          <w:color w:val="000000" w:themeColor="text1"/>
          <w:sz w:val="16"/>
          <w:szCs w:val="16"/>
        </w:rPr>
        <w:t>.</w:t>
      </w:r>
    </w:p>
    <w:p w14:paraId="0C758A3E"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национальных формированиях. </w:t>
      </w:r>
      <w:r w:rsidRPr="00975B5A">
        <w:rPr>
          <w:rFonts w:ascii="Times New Roman" w:hAnsi="Times New Roman" w:cs="Times New Roman"/>
          <w:bCs/>
          <w:iCs/>
          <w:color w:val="000000" w:themeColor="text1"/>
          <w:sz w:val="16"/>
          <w:szCs w:val="16"/>
        </w:rPr>
        <w:t>(Хидыралиев, Лебедев)</w:t>
      </w:r>
      <w:r w:rsidRPr="00975B5A">
        <w:rPr>
          <w:rFonts w:ascii="Times New Roman" w:hAnsi="Times New Roman" w:cs="Times New Roman"/>
          <w:bCs/>
          <w:color w:val="000000" w:themeColor="text1"/>
          <w:sz w:val="16"/>
          <w:szCs w:val="16"/>
        </w:rPr>
        <w:t>.</w:t>
      </w:r>
    </w:p>
    <w:p w14:paraId="14452C97"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Доклад ПУРа о подготовке призыва и увольнения.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3CCC5BF2"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Об обеспечении демобилизуемых. </w:t>
      </w:r>
      <w:r w:rsidRPr="00975B5A">
        <w:rPr>
          <w:rFonts w:ascii="Times New Roman" w:hAnsi="Times New Roman" w:cs="Times New Roman"/>
          <w:bCs/>
          <w:iCs/>
          <w:color w:val="000000" w:themeColor="text1"/>
          <w:sz w:val="16"/>
          <w:szCs w:val="16"/>
        </w:rPr>
        <w:t>(Склянский)</w:t>
      </w:r>
      <w:r w:rsidRPr="00975B5A">
        <w:rPr>
          <w:rFonts w:ascii="Times New Roman" w:hAnsi="Times New Roman" w:cs="Times New Roman"/>
          <w:bCs/>
          <w:color w:val="000000" w:themeColor="text1"/>
          <w:sz w:val="16"/>
          <w:szCs w:val="16"/>
        </w:rPr>
        <w:t>.</w:t>
      </w:r>
    </w:p>
    <w:p w14:paraId="06F02A82"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работах по призыву. </w:t>
      </w:r>
      <w:r w:rsidRPr="00975B5A">
        <w:rPr>
          <w:rFonts w:ascii="Times New Roman" w:hAnsi="Times New Roman" w:cs="Times New Roman"/>
          <w:bCs/>
          <w:iCs/>
          <w:color w:val="000000" w:themeColor="text1"/>
          <w:sz w:val="16"/>
          <w:szCs w:val="16"/>
        </w:rPr>
        <w:t>(Склянский)</w:t>
      </w:r>
      <w:r w:rsidRPr="00975B5A">
        <w:rPr>
          <w:rFonts w:ascii="Times New Roman" w:hAnsi="Times New Roman" w:cs="Times New Roman"/>
          <w:bCs/>
          <w:color w:val="000000" w:themeColor="text1"/>
          <w:sz w:val="16"/>
          <w:szCs w:val="16"/>
        </w:rPr>
        <w:t>.</w:t>
      </w:r>
    </w:p>
    <w:p w14:paraId="469B7DAA"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замене на складах вольнонаемных красноармейцами.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5630C4B0"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наименовании тердивизий второй очереди.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27F67D4A"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 батальоне в Урге.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36314232"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9. О Батуме. </w:t>
      </w:r>
      <w:r w:rsidRPr="00975B5A">
        <w:rPr>
          <w:rFonts w:ascii="Times New Roman" w:hAnsi="Times New Roman" w:cs="Times New Roman"/>
          <w:bCs/>
          <w:iCs/>
          <w:color w:val="000000" w:themeColor="text1"/>
          <w:sz w:val="16"/>
          <w:szCs w:val="16"/>
        </w:rPr>
        <w:t>(Егоров)</w:t>
      </w:r>
      <w:r w:rsidRPr="00975B5A">
        <w:rPr>
          <w:rFonts w:ascii="Times New Roman" w:hAnsi="Times New Roman" w:cs="Times New Roman"/>
          <w:bCs/>
          <w:color w:val="000000" w:themeColor="text1"/>
          <w:sz w:val="16"/>
          <w:szCs w:val="16"/>
        </w:rPr>
        <w:t>.</w:t>
      </w:r>
    </w:p>
    <w:p w14:paraId="1AC5487D"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О крепости Кушка. </w:t>
      </w:r>
      <w:r w:rsidRPr="00975B5A">
        <w:rPr>
          <w:rFonts w:ascii="Times New Roman" w:hAnsi="Times New Roman" w:cs="Times New Roman"/>
          <w:bCs/>
          <w:iCs/>
          <w:color w:val="000000" w:themeColor="text1"/>
          <w:sz w:val="16"/>
          <w:szCs w:val="16"/>
        </w:rPr>
        <w:t>(Главком)</w:t>
      </w:r>
      <w:r w:rsidRPr="00975B5A">
        <w:rPr>
          <w:rFonts w:ascii="Times New Roman" w:hAnsi="Times New Roman" w:cs="Times New Roman"/>
          <w:bCs/>
          <w:color w:val="000000" w:themeColor="text1"/>
          <w:sz w:val="16"/>
          <w:szCs w:val="16"/>
        </w:rPr>
        <w:t>.</w:t>
      </w:r>
    </w:p>
    <w:p w14:paraId="1D7AB276"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11. Об отмене приказа РВС №2782 от 27 12 1923 г </w:t>
      </w:r>
      <w:r w:rsidRPr="00975B5A">
        <w:rPr>
          <w:rFonts w:ascii="Times New Roman" w:hAnsi="Times New Roman" w:cs="Times New Roman"/>
          <w:bCs/>
          <w:iCs/>
          <w:color w:val="000000" w:themeColor="text1"/>
          <w:sz w:val="16"/>
          <w:szCs w:val="16"/>
        </w:rPr>
        <w:t>(Ворошилов)</w:t>
      </w:r>
      <w:r w:rsidRPr="00975B5A">
        <w:rPr>
          <w:rFonts w:ascii="Times New Roman" w:hAnsi="Times New Roman" w:cs="Times New Roman"/>
          <w:bCs/>
          <w:color w:val="000000" w:themeColor="text1"/>
          <w:sz w:val="16"/>
          <w:szCs w:val="16"/>
        </w:rPr>
        <w:t>.</w:t>
      </w:r>
    </w:p>
    <w:p w14:paraId="071D248C"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12. О переводе курсантов Одесской пехотной школы.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040FD3DF"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14. О топливной кампании на 1924-1925 гг. и ремонтно-строительной кампании на текущий год.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6E3FD0A6"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15. О вопросах снабжения. </w:t>
      </w:r>
      <w:r w:rsidRPr="00975B5A">
        <w:rPr>
          <w:rFonts w:ascii="Times New Roman" w:hAnsi="Times New Roman" w:cs="Times New Roman"/>
          <w:bCs/>
          <w:iCs/>
          <w:color w:val="000000" w:themeColor="text1"/>
          <w:sz w:val="16"/>
          <w:szCs w:val="16"/>
        </w:rPr>
        <w:t>(Склянский)</w:t>
      </w:r>
      <w:r w:rsidRPr="00975B5A">
        <w:rPr>
          <w:rFonts w:ascii="Times New Roman" w:hAnsi="Times New Roman" w:cs="Times New Roman"/>
          <w:bCs/>
          <w:color w:val="000000" w:themeColor="text1"/>
          <w:sz w:val="16"/>
          <w:szCs w:val="16"/>
        </w:rPr>
        <w:t>.</w:t>
      </w:r>
    </w:p>
    <w:p w14:paraId="21346AD1"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16. О т. Гарфе.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72F286CD"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17. О сношениях с представителями иностранных миссий.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 xml:space="preserve"> (17150).</w:t>
      </w:r>
    </w:p>
    <w:p w14:paraId="5D2A4D1F" w14:textId="77777777" w:rsidR="00594B5B" w:rsidRPr="00975B5A" w:rsidRDefault="00594B5B" w:rsidP="00975B5A">
      <w:pPr>
        <w:spacing w:after="0" w:line="240" w:lineRule="auto"/>
        <w:jc w:val="both"/>
        <w:rPr>
          <w:rFonts w:ascii="Times New Roman" w:hAnsi="Times New Roman" w:cs="Times New Roman"/>
          <w:bCs/>
          <w:color w:val="000000" w:themeColor="text1"/>
          <w:sz w:val="16"/>
          <w:szCs w:val="16"/>
        </w:rPr>
      </w:pPr>
    </w:p>
    <w:p w14:paraId="3ADD98C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23A96B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E9B19B" w14:textId="77777777" w:rsidR="002C52B8" w:rsidRPr="00975B5A" w:rsidRDefault="002C52B8" w:rsidP="00975B5A">
      <w:pPr>
        <w:spacing w:after="0" w:line="240" w:lineRule="auto"/>
        <w:jc w:val="both"/>
        <w:rPr>
          <w:rFonts w:ascii="Times New Roman" w:hAnsi="Times New Roman" w:cs="Times New Roman"/>
          <w:color w:val="000000" w:themeColor="text1"/>
          <w:sz w:val="16"/>
          <w:szCs w:val="16"/>
          <w:shd w:val="clear" w:color="auto" w:fill="FFFFFF"/>
        </w:rPr>
      </w:pPr>
      <w:r w:rsidRPr="00975B5A">
        <w:rPr>
          <w:rFonts w:ascii="Times New Roman" w:hAnsi="Times New Roman" w:cs="Times New Roman"/>
          <w:color w:val="000000" w:themeColor="text1"/>
          <w:sz w:val="16"/>
          <w:szCs w:val="16"/>
          <w:shd w:val="clear" w:color="auto" w:fill="FFFFFF"/>
        </w:rPr>
        <w:t>28 февраля 1924 года на территории кружка «Парящий полет» – в Петровском замке - открылась выставка участвовавших в I Всесоюзных планерных испытаниям планеров (20262).</w:t>
      </w:r>
    </w:p>
    <w:p w14:paraId="524F7095" w14:textId="77777777" w:rsidR="002C52B8" w:rsidRPr="00975B5A" w:rsidRDefault="002C52B8"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7CB5639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28 февраля 1924 в Москве на Красной </w:t>
      </w:r>
      <w:r w:rsidR="00B462DC" w:rsidRPr="00975B5A">
        <w:rPr>
          <w:rFonts w:ascii="Times New Roman" w:hAnsi="Times New Roman" w:cs="Times New Roman"/>
          <w:color w:val="000000" w:themeColor="text1"/>
          <w:sz w:val="16"/>
          <w:szCs w:val="16"/>
        </w:rPr>
        <w:t>П</w:t>
      </w:r>
      <w:r w:rsidRPr="00975B5A">
        <w:rPr>
          <w:rFonts w:ascii="Times New Roman" w:hAnsi="Times New Roman" w:cs="Times New Roman"/>
          <w:color w:val="000000" w:themeColor="text1"/>
          <w:sz w:val="16"/>
          <w:szCs w:val="16"/>
        </w:rPr>
        <w:t>ресне открылась выставка безмоторной авиации, на которой были планеры, вернувшиеся из Коктебеля (237,147).</w:t>
      </w:r>
    </w:p>
    <w:p w14:paraId="55BB7C8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A49ECF"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28 февраля</w:t>
      </w:r>
      <w:r w:rsidRPr="00975B5A">
        <w:rPr>
          <w:rFonts w:ascii="Times New Roman" w:hAnsi="Times New Roman" w:cs="Times New Roman"/>
          <w:color w:val="000000" w:themeColor="text1"/>
          <w:sz w:val="16"/>
          <w:szCs w:val="16"/>
        </w:rPr>
        <w:t xml:space="preserve"> в 1924 году в Москве открылась первая в СССР планерная выставка для популяризации планерного спорта среди молодежи (15054).</w:t>
      </w:r>
    </w:p>
    <w:p w14:paraId="0A6D3049"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p>
    <w:p w14:paraId="15A4627E" w14:textId="77777777" w:rsidR="00934E41" w:rsidRPr="00975B5A" w:rsidRDefault="00934E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февраля 1924 г. в Москве, на Красной Пресне открылась первая советская выставка планеров, участвовавших на крымских испытаниях 1923 года, а такие ряд летающих моделей. Выставка вызвала большой интерес у москвичей и значительно содействовала росту планерных и авиамодельных кружков столицы.</w:t>
      </w:r>
    </w:p>
    <w:p w14:paraId="5E63273B" w14:textId="77777777" w:rsidR="00934E41" w:rsidRPr="00975B5A" w:rsidRDefault="00934E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/"Вестник воздушного Флота", 1924 № 3; "Самолет", 1924 № 3/ (23370).</w:t>
      </w:r>
    </w:p>
    <w:p w14:paraId="1CE4E9C3" w14:textId="77777777" w:rsidR="00934E41" w:rsidRPr="00975B5A" w:rsidRDefault="00934E41" w:rsidP="00975B5A">
      <w:pPr>
        <w:spacing w:after="0" w:line="240" w:lineRule="auto"/>
        <w:jc w:val="both"/>
        <w:rPr>
          <w:rFonts w:ascii="Times New Roman" w:hAnsi="Times New Roman" w:cs="Times New Roman"/>
          <w:color w:val="000000" w:themeColor="text1"/>
          <w:sz w:val="16"/>
          <w:szCs w:val="16"/>
        </w:rPr>
      </w:pPr>
    </w:p>
    <w:p w14:paraId="19E2262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3DD900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EA9C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февраля 1924 г. ВМС передали “Остехбюро” тральщик “Микула”, а 22 февраля 1926 г. — эсминец “Сибирский стре</w:t>
      </w:r>
      <w:r w:rsidRPr="00975B5A">
        <w:rPr>
          <w:rFonts w:ascii="Times New Roman" w:hAnsi="Times New Roman" w:cs="Times New Roman"/>
          <w:color w:val="000000" w:themeColor="text1"/>
          <w:sz w:val="16"/>
          <w:szCs w:val="16"/>
        </w:rPr>
        <w:softHyphen/>
        <w:t>лок” (переименованный в “Конструктор”), а также — сторо</w:t>
      </w:r>
      <w:r w:rsidRPr="00975B5A">
        <w:rPr>
          <w:rFonts w:ascii="Times New Roman" w:hAnsi="Times New Roman" w:cs="Times New Roman"/>
          <w:color w:val="000000" w:themeColor="text1"/>
          <w:sz w:val="16"/>
          <w:szCs w:val="16"/>
        </w:rPr>
        <w:softHyphen/>
        <w:t>жевой корабль “Инженер” (10675).</w:t>
      </w:r>
    </w:p>
    <w:p w14:paraId="0487A8A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5DD22D"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февраля 1924 г. ВМС передали Остехбюро тральщик «Микула», а 22 февраля 1926 г. — эсминец «Сибирский стрелок» (переименованный в «Конструктор»), а также — сторожевой корабль «Инженер». Кроме того, Остехбюро получает несколько катеров и вспомогательных судов, включая английский торпедный катер и паровой катер «Орлик». Для базирования флота Остехбюро создают пристани в Ленинграде — на Неве ниже моста лейтенанта Шмидта, на Васильевском острове, в Корорской губе и на Копейском озере в Ленинградской области (15117).</w:t>
      </w:r>
    </w:p>
    <w:p w14:paraId="2154FB71"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p>
    <w:p w14:paraId="4E4FEC4B" w14:textId="77777777" w:rsidR="005B3229" w:rsidRPr="003600B8" w:rsidRDefault="005B3229" w:rsidP="005B3229">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28 февраля 1924 г. ВМС передали Остехбюро тральщик «Микула», а 22 февраля 1926 г. — эсминец «Сибирский стрелок» (переименованный в «Конструктор»), а также — сторожевой корабль «Инженер».</w:t>
      </w:r>
    </w:p>
    <w:p w14:paraId="6B28E0DF" w14:textId="77777777" w:rsidR="005B3229" w:rsidRPr="003600B8" w:rsidRDefault="005B3229" w:rsidP="005B3229">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Кроме того, Остехбюро получает несколько катеров и вспомогательных судов, включая английский торпедный катер и паровой катер «Орлик». Для базирования флота Остехбюро создают пристани в Ленинграде — на Неве ниже моста лейтенанта Шмидта, на Васильевском острове, в Корорской губе и на Копенском озере в Ленинградской области (25213).</w:t>
      </w:r>
    </w:p>
    <w:p w14:paraId="1A47ACDF" w14:textId="77777777" w:rsidR="005B3229" w:rsidRPr="003600B8" w:rsidRDefault="005B3229" w:rsidP="005B3229">
      <w:pPr>
        <w:spacing w:after="0" w:line="240" w:lineRule="auto"/>
        <w:jc w:val="both"/>
        <w:rPr>
          <w:rFonts w:ascii="Times New Roman" w:hAnsi="Times New Roman" w:cs="Times New Roman"/>
          <w:color w:val="0070C0"/>
          <w:sz w:val="16"/>
          <w:szCs w:val="16"/>
        </w:rPr>
      </w:pPr>
    </w:p>
    <w:p w14:paraId="4E77D1E9" w14:textId="77777777" w:rsidR="006B3722" w:rsidRPr="00663876" w:rsidRDefault="006B3722" w:rsidP="006B3722">
      <w:pPr>
        <w:spacing w:after="0" w:line="240" w:lineRule="auto"/>
        <w:jc w:val="both"/>
        <w:rPr>
          <w:rStyle w:val="aff"/>
          <w:rFonts w:ascii="Times New Roman" w:hAnsi="Times New Roman" w:cs="Times New Roman"/>
          <w:color w:val="0070C0"/>
          <w:spacing w:val="0"/>
          <w:sz w:val="16"/>
          <w:szCs w:val="16"/>
        </w:rPr>
      </w:pPr>
      <w:r w:rsidRPr="00663876">
        <w:rPr>
          <w:rStyle w:val="aff"/>
          <w:rFonts w:ascii="Times New Roman" w:hAnsi="Times New Roman" w:cs="Times New Roman"/>
          <w:color w:val="0070C0"/>
          <w:spacing w:val="0"/>
          <w:sz w:val="16"/>
          <w:szCs w:val="16"/>
        </w:rPr>
        <w:t>28 февраля 1924 г. Бекаури добился пере</w:t>
      </w:r>
      <w:r w:rsidRPr="00663876">
        <w:rPr>
          <w:rStyle w:val="aff"/>
          <w:rFonts w:ascii="Times New Roman" w:hAnsi="Times New Roman" w:cs="Times New Roman"/>
          <w:color w:val="0070C0"/>
          <w:spacing w:val="0"/>
          <w:sz w:val="16"/>
          <w:szCs w:val="16"/>
        </w:rPr>
        <w:softHyphen/>
        <w:t>дачи ему катера № 2 («40-футовый СМВ» из числа британских трофеев), находивше</w:t>
      </w:r>
      <w:r w:rsidRPr="00663876">
        <w:rPr>
          <w:rStyle w:val="aff"/>
          <w:rFonts w:ascii="Times New Roman" w:hAnsi="Times New Roman" w:cs="Times New Roman"/>
          <w:color w:val="0070C0"/>
          <w:spacing w:val="0"/>
          <w:sz w:val="16"/>
          <w:szCs w:val="16"/>
        </w:rPr>
        <w:softHyphen/>
        <w:t>гося на хранении в Кронштадтском порту. По-видимому, именно этот глиссер, но уже переименованный в «Пионер», стал глав</w:t>
      </w:r>
      <w:r w:rsidRPr="00663876">
        <w:rPr>
          <w:rStyle w:val="aff"/>
          <w:rFonts w:ascii="Times New Roman" w:hAnsi="Times New Roman" w:cs="Times New Roman"/>
          <w:color w:val="0070C0"/>
          <w:spacing w:val="0"/>
          <w:sz w:val="16"/>
          <w:szCs w:val="16"/>
        </w:rPr>
        <w:softHyphen/>
        <w:t>ным героем демонстрации, произведенной Остехбюро (25781).</w:t>
      </w:r>
    </w:p>
    <w:p w14:paraId="65BCBCCC" w14:textId="77777777" w:rsidR="006B3722" w:rsidRPr="00663876" w:rsidRDefault="006B3722" w:rsidP="006B3722">
      <w:pPr>
        <w:spacing w:after="0" w:line="240" w:lineRule="auto"/>
        <w:jc w:val="both"/>
        <w:rPr>
          <w:rStyle w:val="aff"/>
          <w:rFonts w:ascii="Times New Roman" w:hAnsi="Times New Roman" w:cs="Times New Roman"/>
          <w:color w:val="0070C0"/>
          <w:spacing w:val="0"/>
          <w:sz w:val="16"/>
          <w:szCs w:val="16"/>
        </w:rPr>
      </w:pPr>
    </w:p>
    <w:p w14:paraId="543ED187" w14:textId="77777777" w:rsidR="009C56ED" w:rsidRPr="00975B5A" w:rsidRDefault="009C56E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08F8F9B8" w14:textId="77777777" w:rsidR="009C56ED" w:rsidRPr="00975B5A" w:rsidRDefault="009C56E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90BADE" w14:textId="77777777" w:rsidR="009C56ED" w:rsidRPr="00975B5A" w:rsidRDefault="009C56E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февраля 1924. Во всех торговых предприятиях Москвы появились серебряные монеты. Москвичи с жадностью бросились в магазины, где сдачу с золотых червонцев и крупных "совзнаков" выдавали в серебряной валюте (18700).</w:t>
      </w:r>
    </w:p>
    <w:p w14:paraId="155DCB3D" w14:textId="77777777" w:rsidR="009C56ED" w:rsidRPr="00975B5A" w:rsidRDefault="009C56ED" w:rsidP="00975B5A">
      <w:pPr>
        <w:spacing w:after="0" w:line="240" w:lineRule="auto"/>
        <w:jc w:val="both"/>
        <w:rPr>
          <w:rFonts w:ascii="Times New Roman" w:hAnsi="Times New Roman" w:cs="Times New Roman"/>
          <w:color w:val="000000" w:themeColor="text1"/>
          <w:sz w:val="16"/>
          <w:szCs w:val="16"/>
        </w:rPr>
      </w:pPr>
    </w:p>
    <w:p w14:paraId="4A4AAEE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E2512F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62E6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февраля 1924 США направили войска в Гондурас (2100).</w:t>
      </w:r>
    </w:p>
    <w:p w14:paraId="0840067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457254"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февраля 1924 американские войска оккупировали Гондурас (4962).</w:t>
      </w:r>
    </w:p>
    <w:p w14:paraId="523FCB98"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726034" w14:textId="77777777" w:rsidR="009C56ED" w:rsidRPr="00975B5A" w:rsidRDefault="009C56E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2E1B0DC" w14:textId="77777777" w:rsidR="009C56ED" w:rsidRPr="00975B5A" w:rsidRDefault="009C56E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ADF70" w14:textId="77777777" w:rsidR="009C56ED" w:rsidRPr="00975B5A" w:rsidRDefault="009C56E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февраля 1924. Постановление СТО "О снижении розничных цен" (18700).</w:t>
      </w:r>
    </w:p>
    <w:p w14:paraId="5E6A744C" w14:textId="77777777" w:rsidR="009C56ED" w:rsidRPr="00975B5A" w:rsidRDefault="009C56ED" w:rsidP="00975B5A">
      <w:pPr>
        <w:spacing w:after="0" w:line="240" w:lineRule="auto"/>
        <w:jc w:val="both"/>
        <w:rPr>
          <w:rFonts w:ascii="Times New Roman" w:hAnsi="Times New Roman" w:cs="Times New Roman"/>
          <w:color w:val="000000" w:themeColor="text1"/>
          <w:sz w:val="16"/>
          <w:szCs w:val="16"/>
        </w:rPr>
      </w:pPr>
    </w:p>
    <w:p w14:paraId="34FC72A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53C86C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FF1A0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февраля 1924 Установление дипломатических отношений между Австрией и СССР (7444).</w:t>
      </w:r>
    </w:p>
    <w:p w14:paraId="3796097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F6A17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D9CBCF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09A00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февраля 1924 был подготовлен Протокол заседания Комиссии по валютным кредитам на нужды обороны в 1923/24 г.</w:t>
      </w:r>
    </w:p>
    <w:p w14:paraId="294C052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 ранее 1 марта 1924 г.)</w:t>
      </w:r>
    </w:p>
    <w:p w14:paraId="646E8B3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Совершенно секретно.</w:t>
      </w:r>
    </w:p>
    <w:p w14:paraId="7FE0E72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Председательствовал т. Каменев Л. Б.</w:t>
      </w:r>
    </w:p>
    <w:p w14:paraId="7211636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Присутствовали: т. Цюрупа А. Д., Кржижановский Г. М. и Брюханов Н. П.</w:t>
      </w:r>
    </w:p>
    <w:p w14:paraId="201FD10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Слушали: доклад НКФина о положении дела с кредитами на оборону по валютной рос</w:t>
      </w:r>
      <w:r w:rsidRPr="00975B5A">
        <w:rPr>
          <w:rFonts w:ascii="Times New Roman" w:hAnsi="Times New Roman" w:cs="Times New Roman"/>
          <w:color w:val="000000" w:themeColor="text1"/>
          <w:sz w:val="16"/>
          <w:szCs w:val="16"/>
        </w:rPr>
        <w:softHyphen/>
        <w:t>писи 1923/24 г.</w:t>
      </w:r>
    </w:p>
    <w:p w14:paraId="7FA27BD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военной программе (расширенной), нашедшей себе отражение в цифрах первого проекта валютной росписи на 1923/24 г., представленного в СТО, предполагались крупные валютные ассигнования на потребности, связанные с обороной. Ассигнования эти, не считая кредита в сумме 569 209 золотых руб. по смете обыкновенных расходов военного ведомства и в сумме 1 202 242 золотых руб. по смете (обыкновенной) Моркома и ряда мелких валют</w:t>
      </w:r>
      <w:r w:rsidRPr="00975B5A">
        <w:rPr>
          <w:rFonts w:ascii="Times New Roman" w:hAnsi="Times New Roman" w:cs="Times New Roman"/>
          <w:color w:val="000000" w:themeColor="text1"/>
          <w:sz w:val="16"/>
          <w:szCs w:val="16"/>
        </w:rPr>
        <w:softHyphen/>
        <w:t>ных кредитов по смете чрезвычайных расходов военного ведомства на общую сумму 982 680 золотых руб. (сумма эта осталось без изменения при последующих сокращениях), заключа</w:t>
      </w:r>
      <w:r w:rsidRPr="00975B5A">
        <w:rPr>
          <w:rFonts w:ascii="Times New Roman" w:hAnsi="Times New Roman" w:cs="Times New Roman"/>
          <w:color w:val="000000" w:themeColor="text1"/>
          <w:sz w:val="16"/>
          <w:szCs w:val="16"/>
        </w:rPr>
        <w:softHyphen/>
        <w:t>ли в себе:</w:t>
      </w:r>
    </w:p>
    <w:p w14:paraId="1776BF5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Кредит в сумме 30 375 тыс. руб. золотом на срочные закупки и заказы за границей для Главоздухфлота: боевых готовых самолетов разного типа, большого количества запасных мо</w:t>
      </w:r>
      <w:r w:rsidRPr="00975B5A">
        <w:rPr>
          <w:rFonts w:ascii="Times New Roman" w:hAnsi="Times New Roman" w:cs="Times New Roman"/>
          <w:color w:val="000000" w:themeColor="text1"/>
          <w:sz w:val="16"/>
          <w:szCs w:val="16"/>
        </w:rPr>
        <w:softHyphen/>
        <w:t>торов к ним и других запасных частей, боевого и фотографического оборудования самолетов и тому подобное....</w:t>
      </w:r>
    </w:p>
    <w:p w14:paraId="4196BEA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Улучшившееся международное положение, однако, поставило вопрос о целесообраз</w:t>
      </w:r>
      <w:r w:rsidRPr="00975B5A">
        <w:rPr>
          <w:rFonts w:ascii="Times New Roman" w:hAnsi="Times New Roman" w:cs="Times New Roman"/>
          <w:color w:val="000000" w:themeColor="text1"/>
          <w:sz w:val="16"/>
          <w:szCs w:val="16"/>
        </w:rPr>
        <w:softHyphen/>
        <w:t>ности при изменившихся условиях такого отвлечения крупных народных средств на нужды обороны, и, по указанию Политбюро, предпринята была работа по выяснению возможности того или иного снижения намеченных валютных расходов на оборону; такие же изыскания сделаны были и в области сметных предположений на оборону по росписи в червонном ис</w:t>
      </w:r>
      <w:r w:rsidRPr="00975B5A">
        <w:rPr>
          <w:rFonts w:ascii="Times New Roman" w:hAnsi="Times New Roman" w:cs="Times New Roman"/>
          <w:color w:val="000000" w:themeColor="text1"/>
          <w:sz w:val="16"/>
          <w:szCs w:val="16"/>
        </w:rPr>
        <w:softHyphen/>
        <w:t>числении.</w:t>
      </w:r>
    </w:p>
    <w:p w14:paraId="4F1DBF6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результате работы, касающейся валютных назначений:</w:t>
      </w:r>
    </w:p>
    <w:tbl>
      <w:tblPr>
        <w:tblW w:w="0" w:type="auto"/>
        <w:tblInd w:w="40" w:type="dxa"/>
        <w:tblLayout w:type="fixed"/>
        <w:tblCellMar>
          <w:left w:w="40" w:type="dxa"/>
          <w:right w:w="40" w:type="dxa"/>
        </w:tblCellMar>
        <w:tblLook w:val="0000" w:firstRow="0" w:lastRow="0" w:firstColumn="0" w:lastColumn="0" w:noHBand="0" w:noVBand="0"/>
      </w:tblPr>
      <w:tblGrid>
        <w:gridCol w:w="4982"/>
        <w:gridCol w:w="1334"/>
        <w:gridCol w:w="1594"/>
      </w:tblGrid>
      <w:tr w:rsidR="00733A18" w:rsidRPr="00975B5A" w14:paraId="0DCE5214" w14:textId="77777777">
        <w:trPr>
          <w:trHeight w:val="298"/>
        </w:trPr>
        <w:tc>
          <w:tcPr>
            <w:tcW w:w="4982" w:type="dxa"/>
            <w:tcBorders>
              <w:top w:val="single" w:sz="6" w:space="0" w:color="auto"/>
              <w:left w:val="single" w:sz="6" w:space="0" w:color="auto"/>
              <w:bottom w:val="single" w:sz="6" w:space="0" w:color="auto"/>
              <w:right w:val="single" w:sz="6" w:space="0" w:color="auto"/>
            </w:tcBorders>
          </w:tcPr>
          <w:p w14:paraId="4345848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Кредит на военное авиа был сокращен</w:t>
            </w:r>
          </w:p>
        </w:tc>
        <w:tc>
          <w:tcPr>
            <w:tcW w:w="1334" w:type="dxa"/>
            <w:tcBorders>
              <w:top w:val="single" w:sz="6" w:space="0" w:color="auto"/>
              <w:left w:val="single" w:sz="6" w:space="0" w:color="auto"/>
              <w:bottom w:val="single" w:sz="6" w:space="0" w:color="auto"/>
              <w:right w:val="single" w:sz="6" w:space="0" w:color="auto"/>
            </w:tcBorders>
          </w:tcPr>
          <w:p w14:paraId="5CF8FC6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30 375 000</w:t>
            </w:r>
          </w:p>
        </w:tc>
        <w:tc>
          <w:tcPr>
            <w:tcW w:w="1594" w:type="dxa"/>
            <w:tcBorders>
              <w:top w:val="single" w:sz="6" w:space="0" w:color="auto"/>
              <w:left w:val="single" w:sz="6" w:space="0" w:color="auto"/>
              <w:bottom w:val="single" w:sz="6" w:space="0" w:color="auto"/>
              <w:right w:val="single" w:sz="6" w:space="0" w:color="auto"/>
            </w:tcBorders>
          </w:tcPr>
          <w:p w14:paraId="56F8472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10 675 000 руб</w:t>
            </w:r>
          </w:p>
        </w:tc>
      </w:tr>
    </w:tbl>
    <w:p w14:paraId="3F2F718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Равным образом НКФином дано было обязательство в комиссии т. Горева в случае воз</w:t>
      </w:r>
      <w:r w:rsidRPr="00975B5A">
        <w:rPr>
          <w:rFonts w:ascii="Times New Roman" w:hAnsi="Times New Roman" w:cs="Times New Roman"/>
          <w:color w:val="000000" w:themeColor="text1"/>
          <w:sz w:val="16"/>
          <w:szCs w:val="16"/>
        </w:rPr>
        <w:softHyphen/>
        <w:t>никновения у Главоздухфлота в течение 1923/24 бюджетного года необходимости новых платежей по старому договору с “Юнкерсом” отпускать потребные на это суммы за счет зо</w:t>
      </w:r>
      <w:r w:rsidRPr="00975B5A">
        <w:rPr>
          <w:rFonts w:ascii="Times New Roman" w:hAnsi="Times New Roman" w:cs="Times New Roman"/>
          <w:color w:val="000000" w:themeColor="text1"/>
          <w:sz w:val="16"/>
          <w:szCs w:val="16"/>
        </w:rPr>
        <w:softHyphen/>
        <w:t>лотого резервного фонда; согласно обязательству этому в смету Главоздухфлота дополни</w:t>
      </w:r>
      <w:r w:rsidRPr="00975B5A">
        <w:rPr>
          <w:rFonts w:ascii="Times New Roman" w:hAnsi="Times New Roman" w:cs="Times New Roman"/>
          <w:color w:val="000000" w:themeColor="text1"/>
          <w:sz w:val="16"/>
          <w:szCs w:val="16"/>
        </w:rPr>
        <w:softHyphen/>
        <w:t>тельно вносится на покрытие произведенных уже в течение первого полугодия платежей 254 601 руб. золотом, в связи с чем смета э^а определяется в сумме 10 929 601 руб., а общий размер валютного отпуска по смете чрезвычайных расходов военного ведомства, с добавле</w:t>
      </w:r>
      <w:r w:rsidRPr="00975B5A">
        <w:rPr>
          <w:rFonts w:ascii="Times New Roman" w:hAnsi="Times New Roman" w:cs="Times New Roman"/>
          <w:color w:val="000000" w:themeColor="text1"/>
          <w:sz w:val="16"/>
          <w:szCs w:val="16"/>
        </w:rPr>
        <w:softHyphen/>
        <w:t>нием поясненных в начале доклада прочих валютных кредитов, на общую сумму 982 680 руб. и 100 тыс. руб. золотом на Персидскую воздушную линию, в 12 012 281 руб. золотом.</w:t>
      </w:r>
    </w:p>
    <w:p w14:paraId="1A222A1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Ввиду сего нельзя не прийти к выводу, что за согласованием с т. Богдановым в сумме 11 580 тыс. руб. кредита в распоряжение ГУВП и за дополнительным включением в смету Главоздухфлота 254 601 руб. на возмещение произведенных уже в первом полугодии выплат по договорам, вопрос о каких-либо дополнительных ассигнованиях военному ведомству по валютной росписи 1923/24 г. может считаться разрешенным отрицательно.</w:t>
      </w:r>
    </w:p>
    <w:p w14:paraId="2BB5B87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 этом Наркомфин докладывает комиссии, прося ее утвердить поясненное заключе</w:t>
      </w:r>
      <w:r w:rsidRPr="00975B5A">
        <w:rPr>
          <w:rFonts w:ascii="Times New Roman" w:hAnsi="Times New Roman" w:cs="Times New Roman"/>
          <w:color w:val="000000" w:themeColor="text1"/>
          <w:sz w:val="16"/>
          <w:szCs w:val="16"/>
        </w:rPr>
        <w:softHyphen/>
        <w:t>ние и присовокупляя, что валютная роспись и свод валютных доходов и расходов на 1923/24 г., в коих по отделу чрезвычайных расходов значится: в распоряжении ГУВП - 11 580 тыс. руб.</w:t>
      </w:r>
    </w:p>
    <w:p w14:paraId="75721CE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 в распоряжении Народного комиссариата по военным делам -12012 281 руб. (расходы в сум</w:t>
      </w:r>
      <w:r w:rsidRPr="00975B5A">
        <w:rPr>
          <w:rFonts w:ascii="Times New Roman" w:hAnsi="Times New Roman" w:cs="Times New Roman"/>
          <w:color w:val="000000" w:themeColor="text1"/>
          <w:sz w:val="16"/>
          <w:szCs w:val="16"/>
        </w:rPr>
        <w:softHyphen/>
        <w:t>ме 569 209 руб. по смете обыкновенных расходов военного ведомства и в сумме 1 202 242 руб. по смете обыкновенных расходов морского ведомства проведены особо), одновременно представляется на подпись председателю Совета труда и обороны.</w:t>
      </w:r>
    </w:p>
    <w:p w14:paraId="35CB667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Постановили: выслушав доклад НКФ, комиссия постановила: признать, что по валютной росписи на 1923/24 г. отпуск валюты военному ведомству, морскому ведомству и ГУВП дол</w:t>
      </w:r>
      <w:r w:rsidRPr="00975B5A">
        <w:rPr>
          <w:rFonts w:ascii="Times New Roman" w:hAnsi="Times New Roman" w:cs="Times New Roman"/>
          <w:color w:val="000000" w:themeColor="text1"/>
          <w:sz w:val="16"/>
          <w:szCs w:val="16"/>
        </w:rPr>
        <w:softHyphen/>
        <w:t>жен быть ограничен суммами: а) по отделу обыкновенных расходов: военведу - 569 209 руб. золотом, Моркому - 1 202 242 руб. золотом и б) по отделу чрезвычайных расходов: военведу - 12 012 281 руб. золотом и ГУВП - 11 580 тыс. руб. золотом; всего вместе на оборону -25 363 732 руб. золотом (двадцать пять миллионов триста шестьдесят три тысячи семьсот тридцать два золотых рубля).</w:t>
      </w:r>
    </w:p>
    <w:p w14:paraId="5726C50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 Члены: Г. Кржижановский, А. Цюрупа, Л. Каменев, Н. Брюханов</w:t>
      </w:r>
    </w:p>
    <w:p w14:paraId="0560DF8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РГАСПИ. Ф. 17. Оп. 3. Д. 431. Л. 16-19. Заверенная копия (10711,341).</w:t>
      </w:r>
    </w:p>
    <w:p w14:paraId="706B226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14327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76E015A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BAA7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февраля 1924 был подготовлен Протокол заседания Комиссии по валютным кредитам на нужды обороны в 1923/24 г.</w:t>
      </w:r>
    </w:p>
    <w:p w14:paraId="0DB8834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 ранее 1 марта 1924 г.)</w:t>
      </w:r>
    </w:p>
    <w:p w14:paraId="7A9237E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Совершенно секретно.</w:t>
      </w:r>
    </w:p>
    <w:p w14:paraId="567685D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Председательствовал т. Каменев Л. Б.</w:t>
      </w:r>
    </w:p>
    <w:p w14:paraId="1BF9272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Присутствовали: т. Цюрупа А. Д., Кржижановский Г. М. и Брюханов Н. П.</w:t>
      </w:r>
    </w:p>
    <w:p w14:paraId="405FD6C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Слушали: доклад НКФина о положении дела с кредитами на оборону по валютной рос</w:t>
      </w:r>
      <w:r w:rsidRPr="00975B5A">
        <w:rPr>
          <w:rFonts w:ascii="Times New Roman" w:hAnsi="Times New Roman" w:cs="Times New Roman"/>
          <w:color w:val="000000" w:themeColor="text1"/>
          <w:sz w:val="16"/>
          <w:szCs w:val="16"/>
        </w:rPr>
        <w:softHyphen/>
        <w:t>писи 1923/24 г.</w:t>
      </w:r>
    </w:p>
    <w:p w14:paraId="37BFD22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военной программе (расширенной), нашедшей себе отражение в цифрах первого проекта валютной росписи на 1923/24 г., представленного в СТО, предполагались крупные валютные ассигнования на потребности, связанные с обороной. Ассигнования эти, не считая кредита в сумме 569 209 золотых руб. по смете обыкновенных расходов военного ведомства и в сумме 1 202 242 золотых руб. по смете (обыкновенной) Моркома и ряда мелких валют</w:t>
      </w:r>
      <w:r w:rsidRPr="00975B5A">
        <w:rPr>
          <w:rFonts w:ascii="Times New Roman" w:hAnsi="Times New Roman" w:cs="Times New Roman"/>
          <w:color w:val="000000" w:themeColor="text1"/>
          <w:sz w:val="16"/>
          <w:szCs w:val="16"/>
        </w:rPr>
        <w:softHyphen/>
        <w:t>ных кредитов по смете чрезвычайных расходов военного ведомства на общую сумму 982 680 золотых руб. (сумма эта осталось без изменения при последующих сокращениях), заключа</w:t>
      </w:r>
      <w:r w:rsidRPr="00975B5A">
        <w:rPr>
          <w:rFonts w:ascii="Times New Roman" w:hAnsi="Times New Roman" w:cs="Times New Roman"/>
          <w:color w:val="000000" w:themeColor="text1"/>
          <w:sz w:val="16"/>
          <w:szCs w:val="16"/>
        </w:rPr>
        <w:softHyphen/>
        <w:t>ли в себе:</w:t>
      </w:r>
    </w:p>
    <w:p w14:paraId="54ED388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Кредит в сумме 30 375 тыс. руб. золотом на срочные закупки и заказы за границей для Главоздухфлота: боевых готовых самолетов разного типа, большого количества запасных мо</w:t>
      </w:r>
      <w:r w:rsidRPr="00975B5A">
        <w:rPr>
          <w:rFonts w:ascii="Times New Roman" w:hAnsi="Times New Roman" w:cs="Times New Roman"/>
          <w:color w:val="000000" w:themeColor="text1"/>
          <w:sz w:val="16"/>
          <w:szCs w:val="16"/>
        </w:rPr>
        <w:softHyphen/>
        <w:t>торов к ним и других запасных частей, боевого и фотографического оборудования самолетов и тому подобное.</w:t>
      </w:r>
    </w:p>
    <w:p w14:paraId="2B9E1BD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2. Ассигнование по ГУВП в сумме 19,5 млн руб. золотом на закупки цветных металлов, селитры и толуола для обеспечения деятельности заводов, работающих на оборону, на обра</w:t>
      </w:r>
      <w:r w:rsidRPr="00975B5A">
        <w:rPr>
          <w:rFonts w:ascii="Times New Roman" w:hAnsi="Times New Roman" w:cs="Times New Roman"/>
          <w:color w:val="000000" w:themeColor="text1"/>
          <w:sz w:val="16"/>
          <w:szCs w:val="16"/>
        </w:rPr>
        <w:softHyphen/>
        <w:t>зование мобзапасов и на расходы по оздоровлению заводов (заказы большого числа разнооб</w:t>
      </w:r>
      <w:r w:rsidRPr="00975B5A">
        <w:rPr>
          <w:rFonts w:ascii="Times New Roman" w:hAnsi="Times New Roman" w:cs="Times New Roman"/>
          <w:color w:val="000000" w:themeColor="text1"/>
          <w:sz w:val="16"/>
          <w:szCs w:val="16"/>
        </w:rPr>
        <w:softHyphen/>
        <w:t>разных станков). В частности, на оборудование заводов из этого кредита намечалось 5,5 млн руб.</w:t>
      </w:r>
    </w:p>
    <w:p w14:paraId="6B9DB7B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Кредит в сумме 31 325 тыс. руб. в распоряжение ВСНХ в целях образования мобзапа</w:t>
      </w:r>
      <w:r w:rsidRPr="00975B5A">
        <w:rPr>
          <w:rFonts w:ascii="Times New Roman" w:hAnsi="Times New Roman" w:cs="Times New Roman"/>
          <w:color w:val="000000" w:themeColor="text1"/>
          <w:sz w:val="16"/>
          <w:szCs w:val="16"/>
        </w:rPr>
        <w:softHyphen/>
        <w:t>сов, предусматривающий покупку хлопка на 15 млн руб., сырой резины и автоткани на 7 млн руб., тяжелой подошвенной кожи и дубителей на 4325 млн руб., шерсти на 3 млн руб. и цветных металлов для работающей на оборону, кроме заводов ГУВП, металлической промышленности 1,5 млн руб., остальные 0,5 млн руб. приходилось на так называемый резервный фонд ВСНХ на случай поднятия цен.</w:t>
      </w:r>
    </w:p>
    <w:p w14:paraId="1C9D56A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Улучшившееся международное положение, однако, поставило вопрос о целесообраз</w:t>
      </w:r>
      <w:r w:rsidRPr="00975B5A">
        <w:rPr>
          <w:rFonts w:ascii="Times New Roman" w:hAnsi="Times New Roman" w:cs="Times New Roman"/>
          <w:color w:val="000000" w:themeColor="text1"/>
          <w:sz w:val="16"/>
          <w:szCs w:val="16"/>
        </w:rPr>
        <w:softHyphen/>
        <w:t>ности при изменившихся условиях такого отвлечения крупных народных средств на нужды обороны, и, по указанию Политбюро, предпринята была работа по выяснению возможности того или иного снижения намеченных валютных расходов на оборону; такие же изыскания сделаны были и в области сметных предположений на оборону по росписи в червонном ис</w:t>
      </w:r>
      <w:r w:rsidRPr="00975B5A">
        <w:rPr>
          <w:rFonts w:ascii="Times New Roman" w:hAnsi="Times New Roman" w:cs="Times New Roman"/>
          <w:color w:val="000000" w:themeColor="text1"/>
          <w:sz w:val="16"/>
          <w:szCs w:val="16"/>
        </w:rPr>
        <w:softHyphen/>
        <w:t>числении.</w:t>
      </w:r>
    </w:p>
    <w:p w14:paraId="5B10F0B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результате работы, касающейся валютных назначений:</w:t>
      </w:r>
    </w:p>
    <w:tbl>
      <w:tblPr>
        <w:tblW w:w="0" w:type="auto"/>
        <w:tblInd w:w="40" w:type="dxa"/>
        <w:tblLayout w:type="fixed"/>
        <w:tblCellMar>
          <w:left w:w="40" w:type="dxa"/>
          <w:right w:w="40" w:type="dxa"/>
        </w:tblCellMar>
        <w:tblLook w:val="0000" w:firstRow="0" w:lastRow="0" w:firstColumn="0" w:lastColumn="0" w:noHBand="0" w:noVBand="0"/>
      </w:tblPr>
      <w:tblGrid>
        <w:gridCol w:w="4982"/>
        <w:gridCol w:w="1334"/>
        <w:gridCol w:w="1594"/>
      </w:tblGrid>
      <w:tr w:rsidR="00733A18" w:rsidRPr="00975B5A" w14:paraId="3AE8D284" w14:textId="77777777">
        <w:trPr>
          <w:trHeight w:val="298"/>
        </w:trPr>
        <w:tc>
          <w:tcPr>
            <w:tcW w:w="4982" w:type="dxa"/>
            <w:tcBorders>
              <w:top w:val="single" w:sz="6" w:space="0" w:color="auto"/>
              <w:left w:val="single" w:sz="6" w:space="0" w:color="auto"/>
              <w:bottom w:val="single" w:sz="6" w:space="0" w:color="auto"/>
              <w:right w:val="single" w:sz="6" w:space="0" w:color="auto"/>
            </w:tcBorders>
          </w:tcPr>
          <w:p w14:paraId="33EEBBD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Кредит на военное авиа был сокращен</w:t>
            </w:r>
          </w:p>
        </w:tc>
        <w:tc>
          <w:tcPr>
            <w:tcW w:w="1334" w:type="dxa"/>
            <w:tcBorders>
              <w:top w:val="single" w:sz="6" w:space="0" w:color="auto"/>
              <w:left w:val="single" w:sz="6" w:space="0" w:color="auto"/>
              <w:bottom w:val="single" w:sz="6" w:space="0" w:color="auto"/>
              <w:right w:val="single" w:sz="6" w:space="0" w:color="auto"/>
            </w:tcBorders>
          </w:tcPr>
          <w:p w14:paraId="68A85B5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30 375 000</w:t>
            </w:r>
          </w:p>
        </w:tc>
        <w:tc>
          <w:tcPr>
            <w:tcW w:w="1594" w:type="dxa"/>
            <w:tcBorders>
              <w:top w:val="single" w:sz="6" w:space="0" w:color="auto"/>
              <w:left w:val="single" w:sz="6" w:space="0" w:color="auto"/>
              <w:bottom w:val="single" w:sz="6" w:space="0" w:color="auto"/>
              <w:right w:val="single" w:sz="6" w:space="0" w:color="auto"/>
            </w:tcBorders>
          </w:tcPr>
          <w:p w14:paraId="1DC5736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10 675 000 руб</w:t>
            </w:r>
          </w:p>
        </w:tc>
      </w:tr>
      <w:tr w:rsidR="00733A18" w:rsidRPr="00975B5A" w14:paraId="01AFEA88" w14:textId="77777777">
        <w:trPr>
          <w:trHeight w:val="278"/>
        </w:trPr>
        <w:tc>
          <w:tcPr>
            <w:tcW w:w="4982" w:type="dxa"/>
            <w:tcBorders>
              <w:top w:val="single" w:sz="6" w:space="0" w:color="auto"/>
              <w:left w:val="single" w:sz="6" w:space="0" w:color="auto"/>
              <w:bottom w:val="single" w:sz="6" w:space="0" w:color="auto"/>
              <w:right w:val="single" w:sz="6" w:space="0" w:color="auto"/>
            </w:tcBorders>
          </w:tcPr>
          <w:p w14:paraId="10E0F03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Кредит на закупку цветных металлов, селитры и станков для ГУВП</w:t>
            </w:r>
          </w:p>
        </w:tc>
        <w:tc>
          <w:tcPr>
            <w:tcW w:w="1334" w:type="dxa"/>
            <w:tcBorders>
              <w:top w:val="single" w:sz="6" w:space="0" w:color="auto"/>
              <w:left w:val="single" w:sz="6" w:space="0" w:color="auto"/>
              <w:bottom w:val="single" w:sz="6" w:space="0" w:color="auto"/>
              <w:right w:val="single" w:sz="6" w:space="0" w:color="auto"/>
            </w:tcBorders>
          </w:tcPr>
          <w:p w14:paraId="206C34C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19 500 000</w:t>
            </w:r>
          </w:p>
        </w:tc>
        <w:tc>
          <w:tcPr>
            <w:tcW w:w="1594" w:type="dxa"/>
            <w:tcBorders>
              <w:top w:val="single" w:sz="6" w:space="0" w:color="auto"/>
              <w:left w:val="single" w:sz="6" w:space="0" w:color="auto"/>
              <w:bottom w:val="single" w:sz="6" w:space="0" w:color="auto"/>
              <w:right w:val="single" w:sz="6" w:space="0" w:color="auto"/>
            </w:tcBorders>
          </w:tcPr>
          <w:p w14:paraId="7231F5C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11 300 000 руб</w:t>
            </w:r>
          </w:p>
        </w:tc>
      </w:tr>
      <w:tr w:rsidR="00733A18" w:rsidRPr="00975B5A" w14:paraId="6102CD05" w14:textId="77777777">
        <w:trPr>
          <w:trHeight w:val="307"/>
        </w:trPr>
        <w:tc>
          <w:tcPr>
            <w:tcW w:w="4982" w:type="dxa"/>
            <w:tcBorders>
              <w:top w:val="single" w:sz="6" w:space="0" w:color="auto"/>
              <w:left w:val="single" w:sz="6" w:space="0" w:color="auto"/>
              <w:bottom w:val="single" w:sz="6" w:space="0" w:color="auto"/>
              <w:right w:val="single" w:sz="6" w:space="0" w:color="auto"/>
            </w:tcBorders>
          </w:tcPr>
          <w:p w14:paraId="54C51F4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Кредит на особые закупки для мобзапасов через посредство ВСНХ</w:t>
            </w:r>
          </w:p>
        </w:tc>
        <w:tc>
          <w:tcPr>
            <w:tcW w:w="1334" w:type="dxa"/>
            <w:tcBorders>
              <w:top w:val="single" w:sz="6" w:space="0" w:color="auto"/>
              <w:left w:val="single" w:sz="6" w:space="0" w:color="auto"/>
              <w:bottom w:val="single" w:sz="6" w:space="0" w:color="auto"/>
              <w:right w:val="single" w:sz="6" w:space="0" w:color="auto"/>
            </w:tcBorders>
          </w:tcPr>
          <w:p w14:paraId="294D9F4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31 325 000</w:t>
            </w:r>
          </w:p>
        </w:tc>
        <w:tc>
          <w:tcPr>
            <w:tcW w:w="1594" w:type="dxa"/>
            <w:tcBorders>
              <w:top w:val="single" w:sz="6" w:space="0" w:color="auto"/>
              <w:left w:val="single" w:sz="6" w:space="0" w:color="auto"/>
              <w:bottom w:val="single" w:sz="6" w:space="0" w:color="auto"/>
              <w:right w:val="single" w:sz="6" w:space="0" w:color="auto"/>
            </w:tcBorders>
          </w:tcPr>
          <w:p w14:paraId="21E4C91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23 325 000 руб</w:t>
            </w:r>
          </w:p>
        </w:tc>
      </w:tr>
    </w:tbl>
    <w:p w14:paraId="438020F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Следует отметить при этом, что этот последний кредит обращен был в ссудный, с возв</w:t>
      </w:r>
      <w:r w:rsidRPr="00975B5A">
        <w:rPr>
          <w:rFonts w:ascii="Times New Roman" w:hAnsi="Times New Roman" w:cs="Times New Roman"/>
          <w:color w:val="000000" w:themeColor="text1"/>
          <w:sz w:val="16"/>
          <w:szCs w:val="16"/>
        </w:rPr>
        <w:softHyphen/>
        <w:t>ратом полностью затраченной уже суммы (23 325 тыс. руб.) Всероссийским текстильным синдикатом (15 млн руб.), Кожсиндикатом (4325 тыс. руб.), товариществом] “Шерсть” (3 млн руб.) и Резинотрестом (1 млн руб.).</w:t>
      </w:r>
    </w:p>
    <w:p w14:paraId="257D900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рассмотрении в Совете труда и обороны 11 января 1924 г. переработанного в отно</w:t>
      </w:r>
      <w:r w:rsidRPr="00975B5A">
        <w:rPr>
          <w:rFonts w:ascii="Times New Roman" w:hAnsi="Times New Roman" w:cs="Times New Roman"/>
          <w:color w:val="000000" w:themeColor="text1"/>
          <w:sz w:val="16"/>
          <w:szCs w:val="16"/>
        </w:rPr>
        <w:softHyphen/>
        <w:t>шении кредитов на оборону проекта росписи объясненные выше, сокращенные по заданию Политбюро кредиты на оборону (10 675 тыс. руб. для военного авиа, 11,3 млн руб. для ГУВП и 23 325 тыс. руб. для ВСНХ) были утверждены, причем первые два, как предварительные, с возложением на особую комиссию под председательством т. Сокольникова (с заменой за</w:t>
      </w:r>
      <w:r w:rsidRPr="00975B5A">
        <w:rPr>
          <w:rFonts w:ascii="Times New Roman" w:hAnsi="Times New Roman" w:cs="Times New Roman"/>
          <w:color w:val="000000" w:themeColor="text1"/>
          <w:sz w:val="16"/>
          <w:szCs w:val="16"/>
        </w:rPr>
        <w:softHyphen/>
        <w:t>тем т. Владимировым) в составе т. Богданова, Каменева С. С., Склянского и Горева (Госплан) окончательного определения размера необходимых для отпуска средств.</w:t>
      </w:r>
    </w:p>
    <w:p w14:paraId="5D0A3BE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результате ряда заседаний этой комиссии в НКФине, а затем в Госплане под предсе</w:t>
      </w:r>
      <w:r w:rsidRPr="00975B5A">
        <w:rPr>
          <w:rFonts w:ascii="Times New Roman" w:hAnsi="Times New Roman" w:cs="Times New Roman"/>
          <w:color w:val="000000" w:themeColor="text1"/>
          <w:sz w:val="16"/>
          <w:szCs w:val="16"/>
        </w:rPr>
        <w:softHyphen/>
        <w:t>дательством т. Горева кредит по ГУВП был согласован с т. Богдановым во всех подробностях в размере 11580 тыс. руб., с увеличением против первоначальных предположений на 280 тыс. руб.</w:t>
      </w:r>
    </w:p>
    <w:p w14:paraId="6CA8AF9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Равным образом НКФином дано было обязательство в комиссии т. Горева в случае воз</w:t>
      </w:r>
      <w:r w:rsidRPr="00975B5A">
        <w:rPr>
          <w:rFonts w:ascii="Times New Roman" w:hAnsi="Times New Roman" w:cs="Times New Roman"/>
          <w:color w:val="000000" w:themeColor="text1"/>
          <w:sz w:val="16"/>
          <w:szCs w:val="16"/>
        </w:rPr>
        <w:softHyphen/>
        <w:t>никновения у Главоздухфлота в течение 1923/24 бюджетного года необходимости новых платежей по старому договору с “Юнкерсом”</w:t>
      </w:r>
      <w:r w:rsidRPr="00975B5A">
        <w:rPr>
          <w:rFonts w:ascii="Times New Roman" w:hAnsi="Times New Roman" w:cs="Times New Roman"/>
          <w:color w:val="000000" w:themeColor="text1"/>
          <w:sz w:val="16"/>
          <w:szCs w:val="16"/>
          <w:vertAlign w:val="superscript"/>
        </w:rPr>
        <w:t>107</w:t>
      </w:r>
      <w:r w:rsidRPr="00975B5A">
        <w:rPr>
          <w:rFonts w:ascii="Times New Roman" w:hAnsi="Times New Roman" w:cs="Times New Roman"/>
          <w:color w:val="000000" w:themeColor="text1"/>
          <w:sz w:val="16"/>
          <w:szCs w:val="16"/>
        </w:rPr>
        <w:t xml:space="preserve"> отпускать потребные на это суммы за счет зо</w:t>
      </w:r>
      <w:r w:rsidRPr="00975B5A">
        <w:rPr>
          <w:rFonts w:ascii="Times New Roman" w:hAnsi="Times New Roman" w:cs="Times New Roman"/>
          <w:color w:val="000000" w:themeColor="text1"/>
          <w:sz w:val="16"/>
          <w:szCs w:val="16"/>
        </w:rPr>
        <w:softHyphen/>
        <w:t>лотого резервного фонда; согласно обязательству этому в смету Главоздухфлота дополни</w:t>
      </w:r>
      <w:r w:rsidRPr="00975B5A">
        <w:rPr>
          <w:rFonts w:ascii="Times New Roman" w:hAnsi="Times New Roman" w:cs="Times New Roman"/>
          <w:color w:val="000000" w:themeColor="text1"/>
          <w:sz w:val="16"/>
          <w:szCs w:val="16"/>
        </w:rPr>
        <w:softHyphen/>
        <w:t>тельно вносится на покрытие произведенных уже в течение первого полугодия платежей 254 601 руб. золотом, в связи с чем смета эта определяется в сумме 10 929 601 руб., а общий размер валютного отпуска по смете чрезвычайных расходов военного ведомства, с добавле</w:t>
      </w:r>
      <w:r w:rsidRPr="00975B5A">
        <w:rPr>
          <w:rFonts w:ascii="Times New Roman" w:hAnsi="Times New Roman" w:cs="Times New Roman"/>
          <w:color w:val="000000" w:themeColor="text1"/>
          <w:sz w:val="16"/>
          <w:szCs w:val="16"/>
        </w:rPr>
        <w:softHyphen/>
        <w:t>нием поясненных в начале доклада прочих валютных кредитов, на общую сумму 982 680 руб. и 100 тыс. руб. золотом на Персидскую воздушную линию, в 12 012 281 руб. золотом.</w:t>
      </w:r>
    </w:p>
    <w:p w14:paraId="1E65D15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Помимо этих урегулированных, по мнению НКФ, разномыслии, в комиссиях т. Влади</w:t>
      </w:r>
      <w:r w:rsidRPr="00975B5A">
        <w:rPr>
          <w:rFonts w:ascii="Times New Roman" w:hAnsi="Times New Roman" w:cs="Times New Roman"/>
          <w:color w:val="000000" w:themeColor="text1"/>
          <w:sz w:val="16"/>
          <w:szCs w:val="16"/>
        </w:rPr>
        <w:softHyphen/>
        <w:t>мирова и Горева (в Госплане) главкомом т. Каменевым сделано было заявление о необходи</w:t>
      </w:r>
      <w:r w:rsidRPr="00975B5A">
        <w:rPr>
          <w:rFonts w:ascii="Times New Roman" w:hAnsi="Times New Roman" w:cs="Times New Roman"/>
          <w:color w:val="000000" w:themeColor="text1"/>
          <w:sz w:val="16"/>
          <w:szCs w:val="16"/>
        </w:rPr>
        <w:softHyphen/>
        <w:t>мости отпуска военведу, сверх поясненных сумм (12 012 281 руб. непосредственно и 11 580 тыс. руб. в распоряжение ГУВП), также еще 2 млн руб. золотом на организацию свя</w:t>
      </w:r>
      <w:r w:rsidRPr="00975B5A">
        <w:rPr>
          <w:rFonts w:ascii="Times New Roman" w:hAnsi="Times New Roman" w:cs="Times New Roman"/>
          <w:color w:val="000000" w:themeColor="text1"/>
          <w:sz w:val="16"/>
          <w:szCs w:val="16"/>
        </w:rPr>
        <w:softHyphen/>
        <w:t>зи Красной армии (по смете УСКА) и 9 млн руб. на заказы артиллерийского снабжения за границей (зенитных пушек, тракторов и так далее).</w:t>
      </w:r>
    </w:p>
    <w:p w14:paraId="431C85D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Обсуждение двух последних заявок главкома т. Владимировым и Горевым не было до</w:t>
      </w:r>
      <w:r w:rsidRPr="00975B5A">
        <w:rPr>
          <w:rFonts w:ascii="Times New Roman" w:hAnsi="Times New Roman" w:cs="Times New Roman"/>
          <w:color w:val="000000" w:themeColor="text1"/>
          <w:sz w:val="16"/>
          <w:szCs w:val="16"/>
        </w:rPr>
        <w:softHyphen/>
        <w:t>пущено на том основании, что заявки эти являются совершено новыми, не проработанными ни Наркомфином, ни военным бюро Госплана, с которыми не было сделано установленных предварительных сношений, при этом т. Горевым было указано, что военное ведомство мо</w:t>
      </w:r>
      <w:r w:rsidRPr="00975B5A">
        <w:rPr>
          <w:rFonts w:ascii="Times New Roman" w:hAnsi="Times New Roman" w:cs="Times New Roman"/>
          <w:color w:val="000000" w:themeColor="text1"/>
          <w:sz w:val="16"/>
          <w:szCs w:val="16"/>
        </w:rPr>
        <w:softHyphen/>
        <w:t>жет, если необходимость в отпуске этих средств при изменившейся обстановке не отпала, спешно разработать этот вопрос, поставив его в связь с размером средств, предоставляемых на оборону по росписи в червонном исчислении, ибо отпуска на указанные надобности по сметам в валютном и червонном исчислении нередко переплетаются.</w:t>
      </w:r>
    </w:p>
    <w:p w14:paraId="384677E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Вопроса о дополнительном отпуске поясненных 11 млн руб. золотом. (2 млн руб. + 9 млн руб.) Наркомвоен до сего времени не возбудил, никаких материалов и исчислений по нему ни Наркомфину, ни военному бюро Госплана не сообщил.</w:t>
      </w:r>
    </w:p>
    <w:p w14:paraId="0272654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Ввиду сего нельзя не прийти к выводу, что за согласованием с т. Богдановым в сумме 11 580 тыс. руб. кредита в распоряжение ГУВП и за дополнительным включением в смету Главоздухфлота 254 601 руб. на возмещение произведенных уже в первом полугодии выплат по договорам, вопрос о каких-либо дополнительных ассигнованиях военному ведомству по валютной росписи 1923/24 г. может считаться разрешенным отрицательно.</w:t>
      </w:r>
    </w:p>
    <w:p w14:paraId="79A453D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 этом Наркомфин докладывает комиссии, прося ее утвердить поясненное заключе</w:t>
      </w:r>
      <w:r w:rsidRPr="00975B5A">
        <w:rPr>
          <w:rFonts w:ascii="Times New Roman" w:hAnsi="Times New Roman" w:cs="Times New Roman"/>
          <w:color w:val="000000" w:themeColor="text1"/>
          <w:sz w:val="16"/>
          <w:szCs w:val="16"/>
        </w:rPr>
        <w:softHyphen/>
        <w:t>ние и присовокупляя, что валютная роспись и свод валютных доходов и расходов на 1923/24 г., в коих по отделу чрезвычайных расходов значится: в распоряжении ГУВП - 11 580 тыс. руб.</w:t>
      </w:r>
    </w:p>
    <w:p w14:paraId="30326E4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 в распоряжении Народного комиссариата по военным делам -12012 281 руб. (расходы в сум</w:t>
      </w:r>
      <w:r w:rsidRPr="00975B5A">
        <w:rPr>
          <w:rFonts w:ascii="Times New Roman" w:hAnsi="Times New Roman" w:cs="Times New Roman"/>
          <w:color w:val="000000" w:themeColor="text1"/>
          <w:sz w:val="16"/>
          <w:szCs w:val="16"/>
        </w:rPr>
        <w:softHyphen/>
        <w:t>ме 569 209 руб. по смете обыкновенных расходов военного ведомства и в сумме 1 202 242 руб. по смете обыкновенных расходов морского ведомства проведены особо), одновременно представляется на подпись председателю Совета труда и обороны.</w:t>
      </w:r>
    </w:p>
    <w:p w14:paraId="19BC6EB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Постановили: выслушав доклад НКФ, комиссия постановила: признать, что по валютной росписи на 1923/24 г. отпуск валюты военному ведомству, морскому ведомству и ГУВП дол</w:t>
      </w:r>
      <w:r w:rsidRPr="00975B5A">
        <w:rPr>
          <w:rFonts w:ascii="Times New Roman" w:hAnsi="Times New Roman" w:cs="Times New Roman"/>
          <w:color w:val="000000" w:themeColor="text1"/>
          <w:sz w:val="16"/>
          <w:szCs w:val="16"/>
        </w:rPr>
        <w:softHyphen/>
        <w:t>жен быть ограничен суммами: а) по отделу обыкновенных расходов: военведу - 569 209 руб. золотом, Моркому - 1 202 242 руб. золотом и б) по отделу чрезвычайных расходов: военведу - 12 012 281 руб. золотом и ГУВП - 11 580 тыс. руб. золотом; всего вместе на оборону -25 363 732 руб. золотом (двадцать пять миллионов триста шестьдесят три тысячи семьсот тридцать два золотых рубля).</w:t>
      </w:r>
    </w:p>
    <w:p w14:paraId="6CF0E1D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 Члены: Г. Кржижановский, А. Цюрупа, Л. Каменев, Н. Брюханов</w:t>
      </w:r>
    </w:p>
    <w:p w14:paraId="7014A9C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РГАСПИ. Ф. 17. Оп. 3. Д. 431. Л. 16-19. Заверенная копия (10711,341).</w:t>
      </w:r>
    </w:p>
    <w:p w14:paraId="63C22BC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17690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C263B8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C6135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феврале 1924 на заводе № 1 начали строить второй Ил-400, который собирали с 25 апреля по 20 июня 1924 года (9651,58).</w:t>
      </w:r>
    </w:p>
    <w:p w14:paraId="46E0C90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8CAB8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феврале 1924 на заводе № 1 начали изготавливать отдельные элементы и агрегаты И-2 Д.П.Г. (9651,60).</w:t>
      </w:r>
    </w:p>
    <w:p w14:paraId="079DCE7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064BF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феврале 1924 г. отдельные элементы конструкции И-2 запустили в производство. В октябре 1924 г. самолет собрали. Заводские ис</w:t>
      </w:r>
      <w:r w:rsidRPr="00975B5A">
        <w:rPr>
          <w:rFonts w:ascii="Times New Roman" w:hAnsi="Times New Roman" w:cs="Times New Roman"/>
          <w:color w:val="000000" w:themeColor="text1"/>
          <w:sz w:val="16"/>
          <w:szCs w:val="16"/>
        </w:rPr>
        <w:softHyphen/>
        <w:t>пытания начались с ноября 1924 г. а с 13 марта 1925 г. -в НОА. Многочисленные дефекты конструкции И-2 (И-7) постепенно изживались. Еще до завершения испыта</w:t>
      </w:r>
      <w:r w:rsidRPr="00975B5A">
        <w:rPr>
          <w:rFonts w:ascii="Times New Roman" w:hAnsi="Times New Roman" w:cs="Times New Roman"/>
          <w:color w:val="000000" w:themeColor="text1"/>
          <w:sz w:val="16"/>
          <w:szCs w:val="16"/>
        </w:rPr>
        <w:softHyphen/>
        <w:t>ний, в конце апреля 1925 г., НТК ВВС выдал заказ на производство опытной серии из 10 экземпляров И-2, хотя максимальная скорость и целый ряд других летных и эксплуатационных характеристик машины еще не был определен. К этому времени Григорович, вы</w:t>
      </w:r>
      <w:r w:rsidRPr="00975B5A">
        <w:rPr>
          <w:rFonts w:ascii="Times New Roman" w:hAnsi="Times New Roman" w:cs="Times New Roman"/>
          <w:color w:val="000000" w:themeColor="text1"/>
          <w:sz w:val="16"/>
          <w:szCs w:val="16"/>
        </w:rPr>
        <w:softHyphen/>
        <w:t>нужденный уйти с завода № 1, уже работал главным конструктором ГАЗ № 3 в Ленинграде (10667).</w:t>
      </w:r>
    </w:p>
    <w:p w14:paraId="289D77C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08215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феврале 1924 г. начали строить ИЛ-400б, собирали с 25 апреля по 20 июня. 18 июля К.К. Арцеулов поднял машину в воздух. До 15 октября летчики А.И. Жуков, В.Н. Филиппов и Я.Г. Пауль совершили 25 полётов. В начале 1925 г. заказали 8 машин опыт</w:t>
      </w:r>
      <w:r w:rsidRPr="00975B5A">
        <w:rPr>
          <w:rFonts w:ascii="Times New Roman" w:hAnsi="Times New Roman" w:cs="Times New Roman"/>
          <w:color w:val="000000" w:themeColor="text1"/>
          <w:sz w:val="16"/>
          <w:szCs w:val="16"/>
        </w:rPr>
        <w:softHyphen/>
        <w:t>ной серии, 15 мая в письме Авиатреста заводу № 1 речь шла о заказе в 80 машин, из них в 1924/1925 о.г. — на 25 истребителей войсковой серии (11696).</w:t>
      </w:r>
    </w:p>
    <w:p w14:paraId="1EF32A7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B0213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феврале 1924 закончились испытания серийного Р-1 и скорость возросла со 167 до 176 км/час, а время набора высоты 1000 м - сократилась до 5.4 мин., а 4000 м - 28 мин. (2773,19).</w:t>
      </w:r>
    </w:p>
    <w:p w14:paraId="0CF737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2AB15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феврале 1924 была готова авиетка ЛМ В.А.Лыкошина и Н.Г.Михельсона. Машина летала, но за пределы аэродрома ее не выпускали (310).</w:t>
      </w:r>
    </w:p>
    <w:p w14:paraId="17E0EE7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29A2C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феврале 1924 на заводе КЛ в Ленинграде л В.А.Лыкошиным и Н.Г.Михельсоном была сконструирована и построена авиетка под мотоциклетный мотор от Индианы мощность 7.5 л.с., названная Л.М. Несколько раз летала (1140,61).</w:t>
      </w:r>
    </w:p>
    <w:p w14:paraId="7757733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EB7ED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феврале 1924 С.В.И. закончил проект планера-парителя - Мостяжарт-2 (24,39).</w:t>
      </w:r>
    </w:p>
    <w:p w14:paraId="156DB5C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E36BA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феврале 1924 г. в документах ВСНХ отметили: «...предложение БМВ... является весьма интересным и своевременным». Но предложенные тогда типы двигателей были недостаточно мощны. В январе 1925 г. из Мюнхена в Москву переслали данные испытаний нового 12-цилиндрового У-образного мотора ВМ</w:t>
      </w:r>
      <w:r w:rsidRPr="00975B5A">
        <w:rPr>
          <w:rFonts w:ascii="Times New Roman" w:hAnsi="Times New Roman" w:cs="Times New Roman"/>
          <w:color w:val="000000" w:themeColor="text1"/>
          <w:sz w:val="16"/>
          <w:szCs w:val="16"/>
          <w:lang w:val="en-US"/>
        </w:rPr>
        <w:t>W</w:t>
      </w:r>
      <w:r w:rsidRPr="00975B5A">
        <w:rPr>
          <w:rFonts w:ascii="Times New Roman" w:hAnsi="Times New Roman" w:cs="Times New Roman"/>
          <w:color w:val="000000" w:themeColor="text1"/>
          <w:sz w:val="16"/>
          <w:szCs w:val="16"/>
        </w:rPr>
        <w:t xml:space="preserve"> VI. В то время это был самый мощный авиационный двигатель в Германии. Присланные до</w:t>
      </w:r>
      <w:r w:rsidRPr="00975B5A">
        <w:rPr>
          <w:rFonts w:ascii="Times New Roman" w:hAnsi="Times New Roman" w:cs="Times New Roman"/>
          <w:color w:val="000000" w:themeColor="text1"/>
          <w:sz w:val="16"/>
          <w:szCs w:val="16"/>
        </w:rPr>
        <w:softHyphen/>
        <w:t>кументы вызвали большой интерес у советских специалистов. В том же году у немецкой фирмы заказали два таких двигателя и впоследствии провели их стендовые испытания в НАМИ. Возникла идея наладить производство таких моторов в СССР (11852).</w:t>
      </w:r>
    </w:p>
    <w:p w14:paraId="2BA5059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4D510C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 феврале 1924 г. А.И.Р. был избран председателем Совнаркома СССР и РСФСР и председателем Совета Труда и Обо</w:t>
      </w:r>
      <w:r w:rsidRPr="00975B5A">
        <w:rPr>
          <w:rFonts w:ascii="Times New Roman" w:hAnsi="Times New Roman" w:cs="Times New Roman"/>
          <w:color w:val="000000" w:themeColor="text1"/>
          <w:sz w:val="16"/>
          <w:szCs w:val="16"/>
        </w:rPr>
        <w:softHyphen/>
        <w:t>роны СССР. В дальнейшем, в период культа личности Сталина, по сфабрико</w:t>
      </w:r>
      <w:r w:rsidRPr="00975B5A">
        <w:rPr>
          <w:rFonts w:ascii="Times New Roman" w:hAnsi="Times New Roman" w:cs="Times New Roman"/>
          <w:color w:val="000000" w:themeColor="text1"/>
          <w:sz w:val="16"/>
          <w:szCs w:val="16"/>
        </w:rPr>
        <w:softHyphen/>
        <w:t>ванному делу о так называемом “антисоветском правотроцкистском блоке” А. И. Рыков был арестован, осужден и расстрелян 13 марта 1938 г. 4 февраля 1988 г. Пленум Верховного Суда СССР приговор отменил за отсутствием в действиях А. И. Рыкова состава пре</w:t>
      </w:r>
      <w:r w:rsidRPr="00975B5A">
        <w:rPr>
          <w:rFonts w:ascii="Times New Roman" w:hAnsi="Times New Roman" w:cs="Times New Roman"/>
          <w:color w:val="000000" w:themeColor="text1"/>
          <w:sz w:val="16"/>
          <w:szCs w:val="16"/>
        </w:rPr>
        <w:softHyphen/>
        <w:t>ступления. Комитет партийного контроля при ЦК КПСС 21 июня 1989 г. восстановил А. И. Рыкова в КПСС (посмертно). Имя А. И. Рыкова должно занять достойное место в истории отечест</w:t>
      </w:r>
      <w:r w:rsidRPr="00975B5A">
        <w:rPr>
          <w:rFonts w:ascii="Times New Roman" w:hAnsi="Times New Roman" w:cs="Times New Roman"/>
          <w:color w:val="000000" w:themeColor="text1"/>
          <w:sz w:val="16"/>
          <w:szCs w:val="16"/>
        </w:rPr>
        <w:softHyphen/>
        <w:t>венной оборонной промышленности [9; 14, с. 676; 37].</w:t>
      </w:r>
    </w:p>
    <w:p w14:paraId="2CF0A93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bCs/>
          <w:color w:val="000000" w:themeColor="text1"/>
          <w:sz w:val="16"/>
          <w:szCs w:val="16"/>
        </w:rPr>
      </w:pPr>
    </w:p>
    <w:p w14:paraId="27984214" w14:textId="77777777" w:rsidR="007B4D9C" w:rsidRPr="00975B5A" w:rsidRDefault="00B46800" w:rsidP="00975B5A">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72BBB5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067212" w14:textId="77777777" w:rsidR="00596065" w:rsidRPr="00975B5A" w:rsidRDefault="0059606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феврале 1924 г. М. Ф. Розенбергом в Артком были направлены предложения по увеличению дальности стрельбы, скорострельности и меткости при использовании 90-мм бомбомета ГР в качестве стрелкового орудия. Дальность предлагалось увеличить с 400 до 1 000 м путем использования новых снарядов типа стабилизированных мин и повышения начальной скорости снаряда за счет действия каморы сгорания новой конструкции с отъемным поршнем и гильзой от 37-мм траншейной пушки (что также увеличивало скорострельность системы). Лафет для стрелкового миномета также надлежало переделать - с учетом ослабления действия давления на него газов. За основу было принято положение о том, что миномет преимущественно будет вести огонь под постоянным углом возвышения (45°), однако предполагалась стрельба и под небольшим углом. Предложено было два варианта выпуска газа из каморы: в виде крана и поворотного золотникового кольца. В качестве боеприпасов к стрелковому миномету были предложены чугунные и стальные сварные мины и картечь. Таким образом, М. Ф. Розенбергом были предложены два конструктивных варианта 90-мм стрелкового миномета. В первом случае тело орудия состояло из двух стволов бомбомета ГР, соединенных между собой один в один свинтным кольцом. Для стрельбы на малые дистанции передний ствол отделялся от орудия, которое также имело казенник с поршневым затвором и каморой отдельного сгорания, для частичного выпуска газов из которой использовалось поворотное золотниковое кольцо. Отличием второго варианта было использование клинового вертикального затвора и выпуск газов через дистанционный кран. Изготовление двух опытных образцов стрелкового миномета (по числу вариантов частичного выпуска газов) и двух лафетов к ним должно было проводиться в мастерской ГОНТИ. Что касается обеспечения их боеприпасами, то планировалось дать наряды Ленинградскому государственному механическому артиллерийскому заводу (мехартзаводу) «Красный арсенал» - на изготовление 100 чугунных мин, Ижорскому заводу – на изготовление 300 стальных мин с тремя вариантами стабилизаторов, заводу №4 им. Калинина – на изготовление 300 трубок по 150 шт. каждого чертежа.82 (20074).</w:t>
      </w:r>
    </w:p>
    <w:p w14:paraId="3452D51C" w14:textId="77777777" w:rsidR="00596065" w:rsidRPr="00975B5A" w:rsidRDefault="00596065" w:rsidP="00975B5A">
      <w:pPr>
        <w:spacing w:after="0" w:line="240" w:lineRule="auto"/>
        <w:jc w:val="both"/>
        <w:rPr>
          <w:rFonts w:ascii="Times New Roman" w:hAnsi="Times New Roman" w:cs="Times New Roman"/>
          <w:color w:val="000000" w:themeColor="text1"/>
          <w:sz w:val="16"/>
          <w:szCs w:val="16"/>
        </w:rPr>
      </w:pPr>
    </w:p>
    <w:p w14:paraId="03BF4D7B"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феврале 1924 года группа инженеров московского завода ОСОАВИАХИМ-1 (бывший “Дукс”) — П. Н. Львов, Е. Э. Гропиус, А. Н. Седельников, И. А. Успенский приступили к проектированию первого советского мотоцикла, через три месяца его начали собирать, и к концу года он был построен. Почти все в этой машине, названной “Союз”, было отечественным. “Почти” — кроме импортных магнето и карбюратора, но и их вскоре заменили советскими. Рама “Союза” была треугольной, с усиленной нижней частью, двигатель соответствовал канонам того времени— наклоненный вперед (примерно на 70°) цилиндр выполнили с неразделяемой головкой, поршень отлили из алюминия, нижнюю головку шатуна разместили на роликовом подшипнике. Поршневой палец, шатун и вал кривошипа, запрессованного в маховике, сделали из хромоникелевой стали и закалили в масле. Смазка к двигателю, дозируемая полуавтоматическим насосом, поступала из бака, размещенного под сиденьем. Крутящий момент от двигателя передавался роликовой цепью к коробке скоростей, которая была трехступенчатой, с постоянным зацеплением всех пар шестерен. Кик-стартер оснастили роликовым механизмом. Конструкторы применили уникальную подвеску переднего колеса с двумя системами подрессоривания. Мягкая рессора воспринимала и гасила вертикальные колебания, а набор пружин парировал смещения вилки и колеса в горизонтальном направлении. Заднее колесо подрессоривалось в вертикальной плоскости двумя пружинами. Кстати, такое техническое решение у нас применили вновь только в 1941 году, уже при серийном производстве мотоцикла М-72.</w:t>
      </w:r>
    </w:p>
    <w:p w14:paraId="5D0C1CBB"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Испытания “Союза” Главное военно-инженерное управление РККА поручило служащему Учебного автомобильно-мотоциклетного полка, имевшему опыт участия в мотокроссах, С. И. Карзинкину, впоследствии автору ряда книг и статей о мотоциклах, известному испытателю советской и зарубежной техники. Обкатка проходила весной 1925 года в самых разных условиях эксплуатации. И что же?</w:t>
      </w:r>
    </w:p>
    <w:p w14:paraId="34B722DA"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“Машина отличается плавностью хода, а благодаря высокому клиренсу (200 мм) обладает хорошей проходимостью,—- отмечал Сергей Иванович.— Двигатель работал вполне удовлетворительно, но динамика мотоцикла казалась недостаточной. Вернее, она была на уровне довоенных машин одинакового класса, а хотелось иметь большего. Однако обнаружились и недостатки. Один из них заключался в том, что чувствовалась сильная вибрация, создаваемая двигателем. После первой же поездки я сообщил обо всем П. Н. Львову. Он внимательно меня выслушал, а потом внес некоторые изменения в уравновешивание кривошипно-шатунного механизма”.</w:t>
      </w:r>
    </w:p>
    <w:p w14:paraId="70C0D4C4"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“Выпускные экзамены” первенец советского мотоциклостроения держал осенью того же года, на Втором всесоюзном испытательном автомотопробеге, организованном МАКом, чтобы отобрать образцы для серийного производства.</w:t>
      </w:r>
    </w:p>
    <w:p w14:paraId="30AF5FA9"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Надо сказать, что это мероприятие задумали с размахом: руководить им назначили Енукидзе, помимо четырех его заместителей и 53 членов организационного комитета, избрали еще и почетных председателей пробега — членов правительства и ЦК ВКП(б): Дзержинского, Калинина, Рыкова, Сталина, Сокольского, Садовского, Рудзутака, Фрунзе и Троцкого.</w:t>
      </w:r>
    </w:p>
    <w:p w14:paraId="52F5A4FE"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Маршрут колонны автомобилей проходил через Ленинград, Харьков, Ростов-на-Дону, Тифлис и обратно в Москву. А для мотоциклистов назначили сокращенный вариант: Москва — Харьков — Москва. Незадолго до старта прибыли своим ходом три француза на мотоциклах фирмы “Жиллет”.</w:t>
      </w:r>
    </w:p>
    <w:p w14:paraId="34C792DE"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 вот 22 августа с Красной площади стартовали участники пробега на 23 мотоциклах иностранных марок — немецких “БМВ” и “Цюндап”, американских “Гендерсон” и “Эксельсиор”. Вместе с ними отправился в путь и наш “Союз”.</w:t>
      </w:r>
    </w:p>
    <w:p w14:paraId="675A2C62"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Несмотря на плохую погоду и неважные дороги, машины прошли 1476-километровую трассу и успешно финишировали на территории Всесоюзной выставки. Правда, у “Союза” в ходе пробега не раз возникали неполадки в двигателе.</w:t>
      </w:r>
    </w:p>
    <w:p w14:paraId="09658E5C"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Итоги пробега оказались весьма полезными. Наши специалисты сформулировали подходящую для условий СССР классификацию машин по рабочему объему двигателей. Она включала легкие (150—200 см3), средние (350—400 см3) и тяжелые (750— 800 см3) машины. Выяснилось, что в условиях тогдашнего бездорожья нужны жесткие рамы, конструктивно проще “союзовской”.</w:t>
      </w:r>
    </w:p>
    <w:p w14:paraId="18132256"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Ну а прежде всего дебют первого советского мотоцикла показал, что наши инженеры и рабочие готовы создавать и выпускать технику, способную конкурировать с лучшими иностранными образцами (11396).</w:t>
      </w:r>
    </w:p>
    <w:p w14:paraId="3118F896"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260566F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феврале 1924 г. на заводе Дукс начали проектировать мотоцикл “Союз”. Группу конструкторов возглавил Пётр Николаевич Львов, в неё входили инженеры Е.Э. Гропиус, А.Н. Седельников и И.А. Успенский. На “Союзе” предполагали ездить по дорогам без твердого покрытия, поэтому заднее колесо закрепили на свечной подвеске и снабдили барабанным тормозом, а переднее - закрепили на двойной ры</w:t>
      </w:r>
      <w:r w:rsidRPr="00975B5A">
        <w:rPr>
          <w:rFonts w:ascii="Times New Roman" w:hAnsi="Times New Roman" w:cs="Times New Roman"/>
          <w:color w:val="000000" w:themeColor="text1"/>
          <w:sz w:val="16"/>
          <w:szCs w:val="16"/>
        </w:rPr>
        <w:softHyphen/>
        <w:t>чажной. Предполагали, что пружины верхнего рычага будут вос</w:t>
      </w:r>
      <w:r w:rsidRPr="00975B5A">
        <w:rPr>
          <w:rFonts w:ascii="Times New Roman" w:hAnsi="Times New Roman" w:cs="Times New Roman"/>
          <w:color w:val="000000" w:themeColor="text1"/>
          <w:sz w:val="16"/>
          <w:szCs w:val="16"/>
        </w:rPr>
        <w:softHyphen/>
        <w:t>принимать продольные воздействия на переднее колесо, а рессора -вертикальные. Чугунный неразъемный цилиндр четырёхтактно</w:t>
      </w:r>
      <w:r w:rsidRPr="00975B5A">
        <w:rPr>
          <w:rFonts w:ascii="Times New Roman" w:hAnsi="Times New Roman" w:cs="Times New Roman"/>
          <w:color w:val="000000" w:themeColor="text1"/>
          <w:sz w:val="16"/>
          <w:szCs w:val="16"/>
        </w:rPr>
        <w:softHyphen/>
        <w:t>го двигателя рабочим объёмом 502 см</w:t>
      </w:r>
      <w:r w:rsidRPr="00975B5A">
        <w:rPr>
          <w:rFonts w:ascii="Times New Roman" w:hAnsi="Times New Roman" w:cs="Times New Roman"/>
          <w:color w:val="000000" w:themeColor="text1"/>
          <w:sz w:val="16"/>
          <w:szCs w:val="16"/>
          <w:vertAlign w:val="superscript"/>
        </w:rPr>
        <w:t>3</w:t>
      </w:r>
      <w:r w:rsidRPr="00975B5A">
        <w:rPr>
          <w:rFonts w:ascii="Times New Roman" w:hAnsi="Times New Roman" w:cs="Times New Roman"/>
          <w:color w:val="000000" w:themeColor="text1"/>
          <w:sz w:val="16"/>
          <w:szCs w:val="16"/>
        </w:rPr>
        <w:t xml:space="preserve"> (диаметр цилиндра - 80 мм, ход поршня - 100 мм) наклонили вперёд. Клапаны распо</w:t>
      </w:r>
      <w:r w:rsidRPr="00975B5A">
        <w:rPr>
          <w:rFonts w:ascii="Times New Roman" w:hAnsi="Times New Roman" w:cs="Times New Roman"/>
          <w:color w:val="000000" w:themeColor="text1"/>
          <w:sz w:val="16"/>
          <w:szCs w:val="16"/>
        </w:rPr>
        <w:softHyphen/>
        <w:t>ложили друг над другом. Кикстартер применили роликовый. На</w:t>
      </w:r>
      <w:r w:rsidRPr="00975B5A">
        <w:rPr>
          <w:rFonts w:ascii="Times New Roman" w:hAnsi="Times New Roman" w:cs="Times New Roman"/>
          <w:color w:val="000000" w:themeColor="text1"/>
          <w:sz w:val="16"/>
          <w:szCs w:val="16"/>
        </w:rPr>
        <w:softHyphen/>
        <w:t>сос для смазки двигателя был с ручным приводом, а зажигание -от магнето. Трёхступенчатую коробку передач (КП) с постоян</w:t>
      </w:r>
      <w:r w:rsidRPr="00975B5A">
        <w:rPr>
          <w:rFonts w:ascii="Times New Roman" w:hAnsi="Times New Roman" w:cs="Times New Roman"/>
          <w:color w:val="000000" w:themeColor="text1"/>
          <w:sz w:val="16"/>
          <w:szCs w:val="16"/>
        </w:rPr>
        <w:softHyphen/>
        <w:t>ным зацеплением шестерён поместили отдельно от двигателя. Крутящий момент от мотора к КП, и от неё к ведущему колесу передавался цепными передачами. Многодисковое сухое сцепле</w:t>
      </w:r>
      <w:r w:rsidRPr="00975B5A">
        <w:rPr>
          <w:rFonts w:ascii="Times New Roman" w:hAnsi="Times New Roman" w:cs="Times New Roman"/>
          <w:color w:val="000000" w:themeColor="text1"/>
          <w:sz w:val="16"/>
          <w:szCs w:val="16"/>
        </w:rPr>
        <w:softHyphen/>
        <w:t>ние располагалось в картере КП.</w:t>
      </w:r>
    </w:p>
    <w:p w14:paraId="384AD3D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Конструкция мотоцикла оказалась на уровне лучших зару</w:t>
      </w:r>
      <w:r w:rsidRPr="00975B5A">
        <w:rPr>
          <w:rFonts w:ascii="Times New Roman" w:hAnsi="Times New Roman" w:cs="Times New Roman"/>
          <w:color w:val="000000" w:themeColor="text1"/>
          <w:sz w:val="16"/>
          <w:szCs w:val="16"/>
        </w:rPr>
        <w:softHyphen/>
        <w:t>бежных образцов. Так, подвеска заднего колеса хотя и была из</w:t>
      </w:r>
      <w:r w:rsidRPr="00975B5A">
        <w:rPr>
          <w:rFonts w:ascii="Times New Roman" w:hAnsi="Times New Roman" w:cs="Times New Roman"/>
          <w:color w:val="000000" w:themeColor="text1"/>
          <w:sz w:val="16"/>
          <w:szCs w:val="16"/>
        </w:rPr>
        <w:softHyphen/>
        <w:t>вестна, но в те годы применялась крайне редко и массово исполь</w:t>
      </w:r>
      <w:r w:rsidRPr="00975B5A">
        <w:rPr>
          <w:rFonts w:ascii="Times New Roman" w:hAnsi="Times New Roman" w:cs="Times New Roman"/>
          <w:color w:val="000000" w:themeColor="text1"/>
          <w:sz w:val="16"/>
          <w:szCs w:val="16"/>
        </w:rPr>
        <w:softHyphen/>
        <w:t>зовалась только с конца 40-х годов. Наклон цилиндра вперед стал широко применяться лишь с 1927 года. Двойную рычажную под</w:t>
      </w:r>
      <w:r w:rsidRPr="00975B5A">
        <w:rPr>
          <w:rFonts w:ascii="Times New Roman" w:hAnsi="Times New Roman" w:cs="Times New Roman"/>
          <w:color w:val="000000" w:themeColor="text1"/>
          <w:sz w:val="16"/>
          <w:szCs w:val="16"/>
        </w:rPr>
        <w:softHyphen/>
        <w:t>веску переднего колеса, сложную в изготовлении, зато хорошо работавшую на трудных трассах, применяли лишь изредка, да и то только на спортивных и экспериментальных мотоциклах. Эти и другие прогрессивные технические решения вселяли уверен</w:t>
      </w:r>
      <w:r w:rsidRPr="00975B5A">
        <w:rPr>
          <w:rFonts w:ascii="Times New Roman" w:hAnsi="Times New Roman" w:cs="Times New Roman"/>
          <w:color w:val="000000" w:themeColor="text1"/>
          <w:sz w:val="16"/>
          <w:szCs w:val="16"/>
        </w:rPr>
        <w:softHyphen/>
        <w:t>ность в успехе нового мотоцикла. Изготавливать “Союз” начали в мае 1924 г. и к концу июня завершили. Все детали, кроме кар</w:t>
      </w:r>
      <w:r w:rsidRPr="00975B5A">
        <w:rPr>
          <w:rFonts w:ascii="Times New Roman" w:hAnsi="Times New Roman" w:cs="Times New Roman"/>
          <w:color w:val="000000" w:themeColor="text1"/>
          <w:sz w:val="16"/>
          <w:szCs w:val="16"/>
        </w:rPr>
        <w:softHyphen/>
        <w:t>бюратора и магнето, изготовили на отечественных заводах. Наи</w:t>
      </w:r>
      <w:r w:rsidRPr="00975B5A">
        <w:rPr>
          <w:rFonts w:ascii="Times New Roman" w:hAnsi="Times New Roman" w:cs="Times New Roman"/>
          <w:color w:val="000000" w:themeColor="text1"/>
          <w:sz w:val="16"/>
          <w:szCs w:val="16"/>
        </w:rPr>
        <w:softHyphen/>
        <w:t>более же ответственные детали изготавливали из легированных сталей, а поршень - из алюминия [3.23].</w:t>
      </w:r>
    </w:p>
    <w:p w14:paraId="29AE947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Испытания мотоцикла “Союз” проводило Главное военно-инженерное управление Красной Армии [3.24]. В ходовых испы</w:t>
      </w:r>
      <w:r w:rsidRPr="00975B5A">
        <w:rPr>
          <w:rFonts w:ascii="Times New Roman" w:hAnsi="Times New Roman" w:cs="Times New Roman"/>
          <w:color w:val="000000" w:themeColor="text1"/>
          <w:sz w:val="16"/>
          <w:szCs w:val="16"/>
        </w:rPr>
        <w:softHyphen/>
        <w:t>таниях участвовал авторитетный мотоциклист С.И. Карзинкин, служивший в Учебном автомобильно-мотоциклетном полку [3.24]. В отчете об испытаниях он писал: “Машина отличается плавностью хода, а благодаря высокому дорожному просвету (200 мм) обладает хорошей проходимостью. Двигатель работает вполне удовлетворительно, но динамика мотоцикла кажется не</w:t>
      </w:r>
      <w:r w:rsidRPr="00975B5A">
        <w:rPr>
          <w:rFonts w:ascii="Times New Roman" w:hAnsi="Times New Roman" w:cs="Times New Roman"/>
          <w:color w:val="000000" w:themeColor="text1"/>
          <w:sz w:val="16"/>
          <w:szCs w:val="16"/>
        </w:rPr>
        <w:softHyphen/>
        <w:t>достаточной... и чувствуется вибрация, создаваемая мотором”. Этот недостаток П.Н. Львов устранил. В целом мотоцикл “Союз” специалисты признали вполне удачным и рекомендовали продол</w:t>
      </w:r>
      <w:r w:rsidRPr="00975B5A">
        <w:rPr>
          <w:rFonts w:ascii="Times New Roman" w:hAnsi="Times New Roman" w:cs="Times New Roman"/>
          <w:color w:val="000000" w:themeColor="text1"/>
          <w:sz w:val="16"/>
          <w:szCs w:val="16"/>
        </w:rPr>
        <w:softHyphen/>
        <w:t>жить работы по его регулировкам и совершенствованию [3.25] (11429).</w:t>
      </w:r>
    </w:p>
    <w:p w14:paraId="298332A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3B6087" w14:textId="77777777" w:rsidR="000429C8" w:rsidRPr="00975B5A" w:rsidRDefault="000429C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shd w:val="clear" w:color="auto" w:fill="FFFFFF"/>
        </w:rPr>
        <w:t>В феврале 1924 года в содружестве с группой инженеров-энтузиастов: П. Н. Львовым, </w:t>
      </w:r>
      <w:hyperlink r:id="rId13" w:tooltip="Гропиус, Евгений Эдуардович" w:history="1">
        <w:r w:rsidRPr="00975B5A">
          <w:rPr>
            <w:rStyle w:val="a5"/>
            <w:rFonts w:ascii="Times New Roman" w:hAnsi="Times New Roman" w:cs="Times New Roman"/>
            <w:color w:val="000000" w:themeColor="text1"/>
            <w:sz w:val="16"/>
            <w:szCs w:val="16"/>
            <w:u w:val="none"/>
            <w:shd w:val="clear" w:color="auto" w:fill="FFFFFF"/>
          </w:rPr>
          <w:t>Е. Э. Гропиусом</w:t>
        </w:r>
      </w:hyperlink>
      <w:r w:rsidRPr="00975B5A">
        <w:rPr>
          <w:rFonts w:ascii="Times New Roman" w:hAnsi="Times New Roman" w:cs="Times New Roman"/>
          <w:color w:val="000000" w:themeColor="text1"/>
          <w:sz w:val="16"/>
          <w:szCs w:val="16"/>
          <w:shd w:val="clear" w:color="auto" w:fill="FFFFFF"/>
        </w:rPr>
        <w:t> и И. А. Успенским, А. Н. Седельников участвовал в создании первого советского </w:t>
      </w:r>
      <w:hyperlink r:id="rId14" w:tooltip="Мотоцикл" w:history="1">
        <w:r w:rsidRPr="00975B5A">
          <w:rPr>
            <w:rStyle w:val="a5"/>
            <w:rFonts w:ascii="Times New Roman" w:hAnsi="Times New Roman" w:cs="Times New Roman"/>
            <w:color w:val="000000" w:themeColor="text1"/>
            <w:sz w:val="16"/>
            <w:szCs w:val="16"/>
            <w:u w:val="none"/>
            <w:shd w:val="clear" w:color="auto" w:fill="FFFFFF"/>
          </w:rPr>
          <w:t>мотоцикла</w:t>
        </w:r>
      </w:hyperlink>
      <w:r w:rsidRPr="00975B5A">
        <w:rPr>
          <w:rFonts w:ascii="Times New Roman" w:hAnsi="Times New Roman" w:cs="Times New Roman"/>
          <w:color w:val="000000" w:themeColor="text1"/>
          <w:sz w:val="16"/>
          <w:szCs w:val="16"/>
          <w:shd w:val="clear" w:color="auto" w:fill="FFFFFF"/>
        </w:rPr>
        <w:t> </w:t>
      </w:r>
      <w:hyperlink r:id="rId15" w:tooltip="Союз (мотоцикл)" w:history="1">
        <w:r w:rsidRPr="00975B5A">
          <w:rPr>
            <w:rStyle w:val="a5"/>
            <w:rFonts w:ascii="Times New Roman" w:hAnsi="Times New Roman" w:cs="Times New Roman"/>
            <w:color w:val="000000" w:themeColor="text1"/>
            <w:sz w:val="16"/>
            <w:szCs w:val="16"/>
            <w:u w:val="none"/>
            <w:shd w:val="clear" w:color="auto" w:fill="FFFFFF"/>
          </w:rPr>
          <w:t>«Союз»</w:t>
        </w:r>
      </w:hyperlink>
      <w:r w:rsidRPr="00975B5A">
        <w:rPr>
          <w:rFonts w:ascii="Times New Roman" w:hAnsi="Times New Roman" w:cs="Times New Roman"/>
          <w:color w:val="000000" w:themeColor="text1"/>
          <w:sz w:val="16"/>
          <w:szCs w:val="16"/>
          <w:shd w:val="clear" w:color="auto" w:fill="FFFFFF"/>
        </w:rPr>
        <w:t>. Почти всё, кроме импортных </w:t>
      </w:r>
      <w:hyperlink r:id="rId16" w:tooltip="Магнето" w:history="1">
        <w:r w:rsidRPr="00975B5A">
          <w:rPr>
            <w:rStyle w:val="a5"/>
            <w:rFonts w:ascii="Times New Roman" w:hAnsi="Times New Roman" w:cs="Times New Roman"/>
            <w:color w:val="000000" w:themeColor="text1"/>
            <w:sz w:val="16"/>
            <w:szCs w:val="16"/>
            <w:u w:val="none"/>
            <w:shd w:val="clear" w:color="auto" w:fill="FFFFFF"/>
          </w:rPr>
          <w:t>магнето</w:t>
        </w:r>
      </w:hyperlink>
      <w:r w:rsidRPr="00975B5A">
        <w:rPr>
          <w:rFonts w:ascii="Times New Roman" w:hAnsi="Times New Roman" w:cs="Times New Roman"/>
          <w:color w:val="000000" w:themeColor="text1"/>
          <w:sz w:val="16"/>
          <w:szCs w:val="16"/>
          <w:shd w:val="clear" w:color="auto" w:fill="FFFFFF"/>
        </w:rPr>
        <w:t> и </w:t>
      </w:r>
      <w:hyperlink r:id="rId17" w:tooltip="Карбюратор" w:history="1">
        <w:r w:rsidRPr="00975B5A">
          <w:rPr>
            <w:rStyle w:val="a5"/>
            <w:rFonts w:ascii="Times New Roman" w:hAnsi="Times New Roman" w:cs="Times New Roman"/>
            <w:color w:val="000000" w:themeColor="text1"/>
            <w:sz w:val="16"/>
            <w:szCs w:val="16"/>
            <w:u w:val="none"/>
            <w:shd w:val="clear" w:color="auto" w:fill="FFFFFF"/>
          </w:rPr>
          <w:t>карбюратора</w:t>
        </w:r>
      </w:hyperlink>
      <w:r w:rsidRPr="00975B5A">
        <w:rPr>
          <w:rFonts w:ascii="Times New Roman" w:hAnsi="Times New Roman" w:cs="Times New Roman"/>
          <w:color w:val="000000" w:themeColor="text1"/>
          <w:sz w:val="16"/>
          <w:szCs w:val="16"/>
          <w:shd w:val="clear" w:color="auto" w:fill="FFFFFF"/>
        </w:rPr>
        <w:t>, в этом мотоцикле было отечественным. Уже к лету был собран опытный образец мотоцикла. Он оказался весьма удачным и в том же году на равных с иностранными собратьями участвовал в 1,5-тысячекилометровом пробеге, однако по чисто экономическим причинам серийно так и не выпускался.</w:t>
      </w:r>
    </w:p>
    <w:p w14:paraId="65F2DA6E" w14:textId="77777777" w:rsidR="000429C8" w:rsidRPr="00975B5A" w:rsidRDefault="000429C8" w:rsidP="00975B5A">
      <w:pPr>
        <w:spacing w:after="0" w:line="240" w:lineRule="auto"/>
        <w:jc w:val="both"/>
        <w:rPr>
          <w:rFonts w:ascii="Times New Roman" w:hAnsi="Times New Roman" w:cs="Times New Roman"/>
          <w:color w:val="000000" w:themeColor="text1"/>
          <w:sz w:val="16"/>
          <w:szCs w:val="16"/>
        </w:rPr>
      </w:pPr>
    </w:p>
    <w:p w14:paraId="30B2A16D" w14:textId="77777777" w:rsidR="003110C8" w:rsidRPr="00975B5A" w:rsidRDefault="003110C8" w:rsidP="00975B5A">
      <w:pPr>
        <w:spacing w:after="0" w:line="240" w:lineRule="auto"/>
        <w:jc w:val="both"/>
        <w:rPr>
          <w:rFonts w:ascii="Times New Roman" w:eastAsia="TimesNewRoman" w:hAnsi="Times New Roman" w:cs="Times New Roman"/>
          <w:color w:val="000000" w:themeColor="text1"/>
          <w:sz w:val="16"/>
          <w:szCs w:val="16"/>
        </w:rPr>
      </w:pPr>
      <w:r w:rsidRPr="00975B5A">
        <w:rPr>
          <w:rFonts w:ascii="Times New Roman" w:eastAsia="TimesNewRoman" w:hAnsi="Times New Roman" w:cs="Times New Roman"/>
          <w:color w:val="000000" w:themeColor="text1"/>
          <w:sz w:val="16"/>
          <w:szCs w:val="16"/>
        </w:rPr>
        <w:lastRenderedPageBreak/>
        <w:t>В феврале 1924 г. рассматривался проект с участием английской «Маркони» и все той же Французской генеральной радиотелеграфной компанией [Там же, л. 40].</w:t>
      </w:r>
    </w:p>
    <w:p w14:paraId="4FE7A8EA" w14:textId="77777777" w:rsidR="003110C8" w:rsidRPr="00975B5A" w:rsidRDefault="003110C8" w:rsidP="00975B5A">
      <w:pPr>
        <w:spacing w:after="0" w:line="240" w:lineRule="auto"/>
        <w:jc w:val="both"/>
        <w:rPr>
          <w:rFonts w:ascii="Times New Roman" w:eastAsia="TimesNewRoman" w:hAnsi="Times New Roman" w:cs="Times New Roman"/>
          <w:color w:val="000000" w:themeColor="text1"/>
          <w:sz w:val="16"/>
          <w:szCs w:val="16"/>
        </w:rPr>
      </w:pPr>
      <w:r w:rsidRPr="00975B5A">
        <w:rPr>
          <w:rFonts w:ascii="Times New Roman" w:eastAsia="TimesNewRoman" w:hAnsi="Times New Roman" w:cs="Times New Roman"/>
          <w:color w:val="000000" w:themeColor="text1"/>
          <w:sz w:val="16"/>
          <w:szCs w:val="16"/>
        </w:rPr>
        <w:t>Проект аналогичного совместного общества, но уже в области развития телефонной связи, в СССР обсуждался представителями ЭТЗСТ во главе с И. П. Жуковым в ходе их поездки в Швецию с руководством фирмы «Л. М. Эриксон» в феврале 1925 г. Примечательно, что представители шведской фирмы во главу угла с самого начала поставили вопрос о надежности вложения финансовых средств, памятуя печальную судьбу своих акционерных капиталов, обязательства по которым были аннулированы в свое время советским правительством. Не меньшую озабоченность у шведской стороны вызывала и ответственность сторон за те средства, которые «Эриксон» должен был получать для финансирования совместного общества у западных коммерческих банков [Там же, д. 129, л. 176].</w:t>
      </w:r>
    </w:p>
    <w:p w14:paraId="0547FC71" w14:textId="77777777" w:rsidR="003110C8" w:rsidRPr="00975B5A" w:rsidRDefault="003110C8" w:rsidP="00975B5A">
      <w:pPr>
        <w:spacing w:after="0" w:line="240" w:lineRule="auto"/>
        <w:jc w:val="both"/>
        <w:rPr>
          <w:rFonts w:ascii="Times New Roman" w:eastAsia="TimesNewRoman" w:hAnsi="Times New Roman" w:cs="Times New Roman"/>
          <w:color w:val="000000" w:themeColor="text1"/>
          <w:sz w:val="16"/>
          <w:szCs w:val="16"/>
        </w:rPr>
      </w:pPr>
      <w:r w:rsidRPr="00975B5A">
        <w:rPr>
          <w:rFonts w:ascii="Times New Roman" w:eastAsia="TimesNewRoman" w:hAnsi="Times New Roman" w:cs="Times New Roman"/>
          <w:color w:val="000000" w:themeColor="text1"/>
          <w:sz w:val="16"/>
          <w:szCs w:val="16"/>
        </w:rPr>
        <w:t>В результате многочисленных переговоров ни одному из вышеперечисленных проектов не суждено было быть реализованным. С одной стороны, сказывалось недоверие зарубежных компаний к предлагаемым условиям совместной работы, не сулящих им прежнего господства на рынке и ставящих их под жесткий контроль со стороны государственных органов СССР. С другой стороны, восстановление и оживление отечественной электрослаботочной промышленности рисовали перспективу самостоятельного решения отраслью стоящих перед нею задач, прежде всего в области радиостроительства, куда допуск иностранных фирм был нежелателен с точки зрения обеспечения безопасности страны (12695).</w:t>
      </w:r>
    </w:p>
    <w:p w14:paraId="35AC2FF3" w14:textId="77777777" w:rsidR="003110C8" w:rsidRPr="00975B5A" w:rsidRDefault="003110C8" w:rsidP="00975B5A">
      <w:pPr>
        <w:spacing w:after="0" w:line="240" w:lineRule="auto"/>
        <w:jc w:val="both"/>
        <w:rPr>
          <w:rFonts w:ascii="Times New Roman" w:eastAsia="TimesNewRoman" w:hAnsi="Times New Roman" w:cs="Times New Roman"/>
          <w:color w:val="000000" w:themeColor="text1"/>
          <w:sz w:val="16"/>
          <w:szCs w:val="16"/>
        </w:rPr>
      </w:pPr>
    </w:p>
    <w:p w14:paraId="29B8604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21519BC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DE65AD" w14:textId="77777777" w:rsidR="005B3229" w:rsidRPr="003600B8" w:rsidRDefault="005B3229" w:rsidP="005B322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феврале 1924 г. на Пленуме ЦК РКП(б) специальная комиссия, проверявшая РККА, доложила, что армия небоеспособна, и обвинила в этом Реввоенсовет и лично Л. Д. Троцкого. Его заместитель Э. М. Склянский, отвер</w:t>
      </w:r>
      <w:r w:rsidRPr="003600B8">
        <w:rPr>
          <w:rFonts w:ascii="Times New Roman" w:hAnsi="Times New Roman" w:cs="Times New Roman"/>
          <w:color w:val="0070C0"/>
          <w:sz w:val="16"/>
          <w:szCs w:val="16"/>
        </w:rPr>
        <w:softHyphen/>
        <w:t>гая обвинения, сослался на недофинансирование Красной армии. Однако И. В. Сталин поддержал вывод вышеназванной комиссии, указав на неумение руководства РВСР организовать работу: «Дело не в порядке выдачи ассигновок или недостатке кредитов, а в организационной стороне дела, вопрос в дефектах организационного характера» (Российский центр хранения и изучения документов новейшей истории (РЦХИД- НИ). Ф. 17. Оп. 2. Д. 116. Л.5, 8; Военно-историч. журнал. - 2001. - № 11. - С. 2). В этом ключе на Пленуме была принята и ре</w:t>
      </w:r>
      <w:r w:rsidRPr="003600B8">
        <w:rPr>
          <w:rFonts w:ascii="Times New Roman" w:hAnsi="Times New Roman" w:cs="Times New Roman"/>
          <w:color w:val="0070C0"/>
          <w:sz w:val="16"/>
          <w:szCs w:val="16"/>
        </w:rPr>
        <w:softHyphen/>
        <w:t>золюция, согласно которой необходимо было произвести реорганизацию Цен</w:t>
      </w:r>
      <w:r w:rsidRPr="003600B8">
        <w:rPr>
          <w:rFonts w:ascii="Times New Roman" w:hAnsi="Times New Roman" w:cs="Times New Roman"/>
          <w:color w:val="0070C0"/>
          <w:sz w:val="16"/>
          <w:szCs w:val="16"/>
        </w:rPr>
        <w:softHyphen/>
        <w:t>трального аппарата Наркомвоенмора.</w:t>
      </w:r>
    </w:p>
    <w:p w14:paraId="60EF6AA6" w14:textId="77777777" w:rsidR="005B3229" w:rsidRPr="003600B8" w:rsidRDefault="005B3229" w:rsidP="005B322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Решение февральского Пленума ЦК РКП(б) выполнялись в следующей последовательности: 4 февраля 1924 г. приказом РВС СССР № 190 была образо</w:t>
      </w:r>
      <w:r w:rsidRPr="003600B8">
        <w:rPr>
          <w:rFonts w:ascii="Times New Roman" w:hAnsi="Times New Roman" w:cs="Times New Roman"/>
          <w:color w:val="0070C0"/>
          <w:sz w:val="16"/>
          <w:szCs w:val="16"/>
        </w:rPr>
        <w:softHyphen/>
        <w:t>вана комиссия Пленума РВС СССР в составе Фрунзе, Ворошилова, Каменева, Лебедева и Уншлихта по сокращению Центрального аппарата Наркомвоенмора.</w:t>
      </w:r>
    </w:p>
    <w:p w14:paraId="5BDB431C" w14:textId="77777777" w:rsidR="005B3229" w:rsidRPr="003600B8" w:rsidRDefault="005B3229" w:rsidP="005B322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февраля Пленумом РВС создаются пять подкомиссий. 9 февраля 1924 г. на следующем Пленуме РВС после оживленных прений были выработаны Ди</w:t>
      </w:r>
      <w:r w:rsidRPr="003600B8">
        <w:rPr>
          <w:rFonts w:ascii="Times New Roman" w:hAnsi="Times New Roman" w:cs="Times New Roman"/>
          <w:color w:val="0070C0"/>
          <w:sz w:val="16"/>
          <w:szCs w:val="16"/>
        </w:rPr>
        <w:softHyphen/>
        <w:t>рективные указания подкомиссиям, в которых устанавливались основные прин</w:t>
      </w:r>
      <w:r w:rsidRPr="003600B8">
        <w:rPr>
          <w:rFonts w:ascii="Times New Roman" w:hAnsi="Times New Roman" w:cs="Times New Roman"/>
          <w:color w:val="0070C0"/>
          <w:sz w:val="16"/>
          <w:szCs w:val="16"/>
        </w:rPr>
        <w:softHyphen/>
        <w:t>ципы реорганизации аппарата Военного ведомства, а именно: 1) максимальное упрощение; 2) устранение параллелизма и бюрократизма; 3) поднятие ответ</w:t>
      </w:r>
      <w:r w:rsidRPr="003600B8">
        <w:rPr>
          <w:rFonts w:ascii="Times New Roman" w:hAnsi="Times New Roman" w:cs="Times New Roman"/>
          <w:color w:val="0070C0"/>
          <w:sz w:val="16"/>
          <w:szCs w:val="16"/>
        </w:rPr>
        <w:softHyphen/>
        <w:t>ственности низших инстанций; 4) разгрузка центральных органов; 5) приспо</w:t>
      </w:r>
      <w:r w:rsidRPr="003600B8">
        <w:rPr>
          <w:rFonts w:ascii="Times New Roman" w:hAnsi="Times New Roman" w:cs="Times New Roman"/>
          <w:color w:val="0070C0"/>
          <w:sz w:val="16"/>
          <w:szCs w:val="16"/>
        </w:rPr>
        <w:softHyphen/>
        <w:t>собление организации мирного времени к организации военного времени; 6) точное разграничение функций отдельных управлений; 7) выделение из Штаба исполнительных функций и обеспечение функций планирования; 8) максималь</w:t>
      </w:r>
      <w:r w:rsidRPr="003600B8">
        <w:rPr>
          <w:rFonts w:ascii="Times New Roman" w:hAnsi="Times New Roman" w:cs="Times New Roman"/>
          <w:color w:val="0070C0"/>
          <w:sz w:val="16"/>
          <w:szCs w:val="16"/>
        </w:rPr>
        <w:softHyphen/>
        <w:t>ное сокращение штатов; 9) поднятие квалификации аппарата; 10) децентрализа</w:t>
      </w:r>
      <w:r w:rsidRPr="003600B8">
        <w:rPr>
          <w:rFonts w:ascii="Times New Roman" w:hAnsi="Times New Roman" w:cs="Times New Roman"/>
          <w:color w:val="0070C0"/>
          <w:sz w:val="16"/>
          <w:szCs w:val="16"/>
        </w:rPr>
        <w:softHyphen/>
        <w:t>ция системы снабжения; 11) объединение снабжения в едином органе.</w:t>
      </w:r>
    </w:p>
    <w:p w14:paraId="05AA7D17" w14:textId="77777777" w:rsidR="005B3229" w:rsidRPr="003600B8" w:rsidRDefault="005B3229" w:rsidP="005B322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Реввоенсовет издал также приказ, определявший срок перехода на новую организацию аппарата управления РККА: 15 апреля 1924 г. (РГВА. Ф. 4. On. 1. Д. 859. Л. 47) (24967).</w:t>
      </w:r>
    </w:p>
    <w:p w14:paraId="788D8EC1" w14:textId="77777777" w:rsidR="005B3229" w:rsidRPr="003600B8" w:rsidRDefault="005B3229" w:rsidP="005B3229">
      <w:pPr>
        <w:spacing w:after="0" w:line="240" w:lineRule="auto"/>
        <w:jc w:val="both"/>
        <w:rPr>
          <w:rFonts w:ascii="Times New Roman" w:hAnsi="Times New Roman" w:cs="Times New Roman"/>
          <w:color w:val="0070C0"/>
          <w:sz w:val="16"/>
          <w:szCs w:val="16"/>
        </w:rPr>
      </w:pPr>
    </w:p>
    <w:p w14:paraId="46472335" w14:textId="77777777" w:rsidR="000429C8" w:rsidRPr="00975B5A" w:rsidRDefault="000429C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февраля 1924 г. по октябрь 1928 г. технический тыл ВВС РККА находился в состоянии непрерывного реформирования. В результате структура ремонтноснабженческих органов была значительно изменена. Хранение, снабжение и ремонт авиационной техники с 1924 г. совмещались в одних и тех же структурах, хотя в 1925 г. и имела место попытка их нового разъединения. Отставание от воздушных флотов крупных стран в количестве и качестве военных самолетов после военной реформы сохранялось. Прежде всего, это было обусловлено слабостью авиационной промышленности. 4.6 Организационное строительство системы авиационно-технического и тылового обеспечения Военных Воздушных сил РККА в послереформенный период (1928 – 1931) В конце 1920-х гг. к инженерно-техническому составу ВВС относились специалисты, обслуживавшие все составные части самолета. Это обстоятельство и предопределило объединение инженеров, техников, механиков и других специалистов авиационно-технического профиля в эксплуатационно-техническую службу. Исследователь истории отечественной авиации С.В. Аверченко писал, что в 1929 г. «в рамках военных округов эксплуатационно-техническая служба организационно оформилась в самостоятельную службу ВВС. Она имела штатные подразделения во всех звеньях организации военной авиации и строгую централизацию их деятельности» (19566).</w:t>
      </w:r>
    </w:p>
    <w:p w14:paraId="321E8671" w14:textId="77777777" w:rsidR="000429C8" w:rsidRPr="00975B5A" w:rsidRDefault="000429C8" w:rsidP="00975B5A">
      <w:pPr>
        <w:spacing w:after="0" w:line="240" w:lineRule="auto"/>
        <w:jc w:val="both"/>
        <w:rPr>
          <w:rFonts w:ascii="Times New Roman" w:hAnsi="Times New Roman" w:cs="Times New Roman"/>
          <w:color w:val="000000" w:themeColor="text1"/>
          <w:sz w:val="16"/>
          <w:szCs w:val="16"/>
        </w:rPr>
      </w:pPr>
    </w:p>
    <w:p w14:paraId="58185CE3" w14:textId="77777777" w:rsidR="000429C8" w:rsidRPr="00975B5A" w:rsidRDefault="000429C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февральском 1924 года Пленуме ЦК РКП(б) специальная комиссия, проверявшая РККА, доложила, что армия небоеспособна, и обвинила в этом Реввоенсовет и лично Л.Д. Троцкого. Его заместитель Э.М. Склянский, отвергая обвинения, сослался на недофинансирование Красной армии. Однако И.В. Сталин поддержал вывод комиссии, указав на неумение руководства РВСР организовать работу: «Дело не в порядке выдачи ассигновок или недостатке кредитов, а в организационной стороне дела, вопрос в дефектах организационного характера». В этом ключе на Пленуме ЦК РКП(б) была принята и резолюция, требовавшая произвести реорганизацию Центрального аппарата Наркомвоенмора. Вслед за Пленумом ЦК РКП(б) последовали Пленумы Реввоенсовета СССР (19566).</w:t>
      </w:r>
    </w:p>
    <w:p w14:paraId="39B06760" w14:textId="77777777" w:rsidR="000429C8" w:rsidRPr="00975B5A" w:rsidRDefault="000429C8" w:rsidP="00975B5A">
      <w:pPr>
        <w:spacing w:after="0" w:line="240" w:lineRule="auto"/>
        <w:jc w:val="both"/>
        <w:rPr>
          <w:rFonts w:ascii="Times New Roman" w:hAnsi="Times New Roman" w:cs="Times New Roman"/>
          <w:color w:val="000000" w:themeColor="text1"/>
          <w:sz w:val="16"/>
          <w:szCs w:val="16"/>
        </w:rPr>
      </w:pPr>
    </w:p>
    <w:p w14:paraId="3F7AB1D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феврале 1924 года на складе артиллерийских боеприпасов в Иркутске, который тогда еще не обрел своего номера, была найдена партия потекших 76 мм химических снарядов. Решение не вызвало у руководства каких-либо затруднений - они были "уничтожены закопкой в землю" (9065).</w:t>
      </w:r>
    </w:p>
    <w:p w14:paraId="6104F7B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765265" w14:textId="77777777" w:rsidR="00C73011" w:rsidRPr="00975B5A" w:rsidRDefault="00C73011" w:rsidP="00C73011">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феврале 1924 г. была создана 1-я разведэскадрилья им. В.И. Ленина и через несколько месяцев была преобразованая в легкобомбардировочную эскадрилью и направлена для постоянной дислокации в г. Липецк (19566).</w:t>
      </w:r>
    </w:p>
    <w:p w14:paraId="2143B79F" w14:textId="77777777" w:rsidR="00C73011" w:rsidRPr="00975B5A" w:rsidRDefault="00C73011" w:rsidP="00C73011">
      <w:pPr>
        <w:spacing w:after="0" w:line="240" w:lineRule="auto"/>
        <w:jc w:val="both"/>
        <w:rPr>
          <w:rFonts w:ascii="Times New Roman" w:hAnsi="Times New Roman" w:cs="Times New Roman"/>
          <w:color w:val="000000" w:themeColor="text1"/>
          <w:sz w:val="16"/>
          <w:szCs w:val="16"/>
        </w:rPr>
      </w:pPr>
    </w:p>
    <w:p w14:paraId="3DE81AD0" w14:textId="77777777" w:rsidR="00C73011" w:rsidRPr="003600B8" w:rsidRDefault="00C73011" w:rsidP="00C7301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февраля 1924 г. приступил к занятиям Командный факультет в Академии Воз</w:t>
      </w:r>
      <w:r w:rsidRPr="003600B8">
        <w:rPr>
          <w:rFonts w:ascii="Times New Roman" w:hAnsi="Times New Roman" w:cs="Times New Roman"/>
          <w:color w:val="0070C0"/>
          <w:sz w:val="16"/>
          <w:szCs w:val="16"/>
        </w:rPr>
        <w:softHyphen/>
        <w:t>душного Флота им. проф. Н. Е. Жуковского (24967).</w:t>
      </w:r>
    </w:p>
    <w:p w14:paraId="0C59856B" w14:textId="77777777" w:rsidR="00C73011" w:rsidRPr="003600B8" w:rsidRDefault="00C73011" w:rsidP="00C73011">
      <w:pPr>
        <w:spacing w:after="0" w:line="240" w:lineRule="auto"/>
        <w:jc w:val="both"/>
        <w:rPr>
          <w:rFonts w:ascii="Times New Roman" w:hAnsi="Times New Roman" w:cs="Times New Roman"/>
          <w:color w:val="0070C0"/>
          <w:sz w:val="16"/>
          <w:szCs w:val="16"/>
        </w:rPr>
      </w:pPr>
    </w:p>
    <w:p w14:paraId="169F2DC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73ACC58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36E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феврале 1924 вышел декрет ВЦИК: о выпуске серебряной и медной монеты нового образца (3186).</w:t>
      </w:r>
    </w:p>
    <w:p w14:paraId="5862E5F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1C2DB5"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[Февраль 1924 г.] Листовка Петроградского комитета меньшевиков к семилетней годовщине Февральской революции с призывом к рабочим свергнуть большевистскую диктатуру и установить демократическую республику</w:t>
      </w:r>
    </w:p>
    <w:p w14:paraId="05126CD2"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РОССИЙСКАЯ СОЦИАЛ-ДЕМОКРАТИЧЕСКАЯ РАБОЧАЯ ПАРТИЯ</w:t>
      </w:r>
    </w:p>
    <w:p w14:paraId="2EE575A1"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Пролетарии всех стран, соединяйтесь!</w:t>
      </w:r>
    </w:p>
    <w:p w14:paraId="33DE63F3"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 ВСЕМ РАБОЧИМ И РАБОТНИЦАМ ПЕТРОГРАДА</w:t>
      </w:r>
    </w:p>
    <w:p w14:paraId="75AD3F89"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Товарищи! Семь лет назад, 27 февраля 1917 г., питерские рабочие во внезапном и гневном порыве разбили нерушимые оковы царизма.</w:t>
      </w:r>
    </w:p>
    <w:p w14:paraId="126B57F1"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Из самодержавной сатрапии Февральская революция превратила Россию в страну самой широкой политической свободы, в демократическую республику.</w:t>
      </w:r>
    </w:p>
    <w:p w14:paraId="3B19850E"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Прошло семь лет - и седьмую годовщину революции рабочий класс встречает таким же бесправным, каким был накануне ее победы.</w:t>
      </w:r>
    </w:p>
    <w:p w14:paraId="5D122F05"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 имя коммунизма большевистская партия свергла в октябре 1917 г. Временное правительство и уничтожила политическую демократию - величайшее завоевание Февральской революции.</w:t>
      </w:r>
    </w:p>
    <w:p w14:paraId="1DA2B0DB"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Шесть лет прошло с тех пор, шесть кровавых лет, полных ужасов гражданской войны, экономической разрухи, голода, холода. И что же? Коммунистическая утопия лопнула, как мыльный пузырь. Под неумолимым давлением жизни правящая партия вынуждена была открыть двери нэпу.</w:t>
      </w:r>
    </w:p>
    <w:p w14:paraId="05677377"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Но политика диктатуры осталась неприкосновенной. Во имя чего? Во имя все того же коммунизма, от которого не осталось и следа, во имя якобы интересов рабочих и крестьян.</w:t>
      </w:r>
    </w:p>
    <w:p w14:paraId="6CC54EA8"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Но именно сохранение режима диктатуры и террора2 сделало НЭП бессильным справиться с экономической разрухой. Вот уже три года, как он бьется в тщетных попытках победить эту разруху. Каждый день казенная печать провозглашает новую победу на экономическом фронте, а в результате - непрекращающиеся кризисы, государственные предприятия работают в убыток и закрываются, безработица катастрофически растет, деревня все еще не получает необходимых ей продуктов промышленности. И в дни, когда вы будете читать этот листок, не один из вас будет стоять перед угрозой очутиться на улице ввиду ожидаемого закрытия новых предприятий.3</w:t>
      </w:r>
    </w:p>
    <w:p w14:paraId="6867663C"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 это несмотря на прекращение гражданской войны и военных фронтов, несмотря на то, что Монетный двор выпустил уже на сколько-то миллионов серебряной монеты.4</w:t>
      </w:r>
    </w:p>
    <w:p w14:paraId="61C9F884"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Наша промышленность задыхается от отсутствия капиталов. Чтобы заработали полным ходом фабрики и заводы, чтобы деревня получила сельскохозяйственные орудия и машины - для этого необходим капитал. А капитал, иностранный и отечественный, не потечет в нашу промышленность ради прекрасных глаз Зиновьева, Каменева, Сталина и даже самого Красина. Ему нужны правовые гарантии. Ему нужна уверенность, что он сможет спокойно работать в обстановке законности, что он будет свободен от случайных капризов диктаторской власти. А эту уверенность не может дать ему режим коммунистической диктатуры.</w:t>
      </w:r>
    </w:p>
    <w:p w14:paraId="1C4FCF4D"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Единственный выход из тупика - в скорейшей ликвидации этого режима. Но рабочий класс кровно не заинтересован в том, чтобы эта ликвидация произошла путем превращения диктатуры компартии в диктатуру откровенно буржуазную, которая, сбросив коммунистическую вывеску, разрешит задачу экономического возрождения России за счет жесточайшей эксплуатации рабочего класса. Он заинтересован в том, чтобы ликвидация большевистского режима произошла на почве самой широкой политической демократии, на почве демократической республики.</w:t>
      </w:r>
    </w:p>
    <w:p w14:paraId="3CD06D4D"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Политическая демократия дает капиталу необходимые ему правовые гарантии. Она даст крестьянину уверенность, что продукт его труда не будет отнят у него произвольными и каждодневно меняющимися налогами. Она обеспечит всему населению ту свободу и самодеятельность, которые являются залогом успешного и продуктивного труда.</w:t>
      </w:r>
    </w:p>
    <w:p w14:paraId="22FE02E2"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 в то же время политическая демократия дает рабочему классу свободу организации для защиты его классовых интересов перед лицом капитала - свободу союзов, стачек, печати, все то, чего лишила его коммунистическая власть.</w:t>
      </w:r>
    </w:p>
    <w:p w14:paraId="05C15EC3"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Пусть не кричат поэтому большевистские обманщики, что мы зовем рабочих и крестьян отдать власть в руки буржуазии. Власти у рабочих и крестьян сейчас нет - их именем властвует кучка диктаторов. Напротив, только политическая демократия позволит рабочим и крестьянам осуществить на деле смычку в борьбе против крупной буржуазии, о которой, с легкой руки Ленина, столько лет впустую толкуют большевистские болтуны.</w:t>
      </w:r>
    </w:p>
    <w:p w14:paraId="665D1D54"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Волна забастовок, прокатившаяся недавно по всей России, говорит за то, что рабочий класс начал уже сознавать безвыходность своего положения. Эти забастовки - грозное предостережение правящей партии. И большевистские верхи пришли в смятение.</w:t>
      </w:r>
    </w:p>
    <w:p w14:paraId="1D3B0C17"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Но ни комедией «внутрипартийной демократии»,5ни комедией «ленинского набора»,6которым пытаются заполнить зияющую пропасть, образовавшуюся между компартией и рабочим классом, не спасти кремлевским диктаторам своего положения.</w:t>
      </w:r>
    </w:p>
    <w:p w14:paraId="7D4B8965"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Политическая демократия - вот чего властно требует жизнь.</w:t>
      </w:r>
    </w:p>
    <w:p w14:paraId="55E2ECFD"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 потому в седьмую годовщину февральской революции мы призываем вас, товарищи, вспомнить о завещанном нам ею великом лозунге политической свободы.</w:t>
      </w:r>
    </w:p>
    <w:p w14:paraId="7DAA8524"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Долой политику партийной диктатуры!</w:t>
      </w:r>
    </w:p>
    <w:p w14:paraId="11C2B11D"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Да здравствует демократическая республика!</w:t>
      </w:r>
    </w:p>
    <w:p w14:paraId="751162E6"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Да здравствует политическая свобода!</w:t>
      </w:r>
    </w:p>
    <w:p w14:paraId="370C08B1"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Требуйте свободы слова, собраний, печати, союзов и стачек!</w:t>
      </w:r>
    </w:p>
    <w:p w14:paraId="63B640F2"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Требуйте освобождения социалистов из большевистских застенков!</w:t>
      </w:r>
    </w:p>
    <w:p w14:paraId="61E66B2A"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Петроградский Комитет РСДРП7</w:t>
      </w:r>
    </w:p>
    <w:p w14:paraId="5FAA0FA2"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ЦГАИПД СПб. Ф. 4, on. 1, д. 1245, л. 146. Подлинник. Типографский экземпляр.</w:t>
      </w:r>
    </w:p>
    <w:p w14:paraId="1A26B0D7"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Датируется по содержанию.</w:t>
      </w:r>
    </w:p>
    <w:p w14:paraId="595AECAA"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С 1924 г. волна репрессий после двухлетнего спада вновь пошла вверх. По делам ВЧК-ОГПУ в 1921 г. было осуждено 35829 человек, в 1922 г. -6003, в 1923 - 4794, в 1924 - 12425, в 1925 - 15995, в 1926 - 17804, 1927 - 26036,1928 - 33757,1929 - 56220,1930 - 208069. Это были бывшие меньшевики, эсеры, анархисты, дворяне, царские чиновники, ученые, художники, студенты, а с 1928 г. также участники оппозиции И.В.Сталину в ВКП(б). Ссыльных за антисоветскую и оппозиционную деятельность лишали избирательных прав и членства в профсоюзах (Попов В. П. Государственный террор в Советской России 1923-1953 (источники и их интерпретациям/Отечественные архивы. 1992. № 2. С. 28).</w:t>
      </w:r>
    </w:p>
    <w:p w14:paraId="10361751"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В 1922 г. в Петрограде произошел резкий рост безработицы среди рабочих: на 1 сентября 1921 г. - 740 человек, на 1 октября 1922 г. -32,6 тыс. человек, к концу 1925 г. - около 47 тыс. человек. Более половины из них составляли женщины (Деревнина Л. И. Рабочие Ленинграда в период восстановления народного хозяйства. 1921-1925 гг. Л., 1981. С. 170).</w:t>
      </w:r>
    </w:p>
    <w:p w14:paraId="062944F0"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4Серебряные монеты достоинством в 1 рубль, 50, 20, 15 и 10 копеек с гербом РСФСР чеканились на Монетном дворе в Петрограде с августа 1921 г. С 1922 г. для их чеканки использовались серебряные предметы культа, изъятые у Русской Православной Церкви.</w:t>
      </w:r>
    </w:p>
    <w:p w14:paraId="78465BBD"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Под «рабочей внутрипартийной демократией», как отмечалось в резолюции X съезда РКП(б) (8-16 марта 1921 г.), понимались активное участие всех ее членов в обсуждении вопросов общеполитической и местной жизни на общих партийных собраниях, широкая выборность всех учреждений партии снизу доверху и их подотчетность и подконтрольность, отказ от системы назначенства и т.д. Реальная практика руководства РКП(б) оказывалась далека от популистских деклараций внутрипартийной демократии.</w:t>
      </w:r>
    </w:p>
    <w:p w14:paraId="3E3A5679"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кончины В.И.Ленина начался массовый набор в РКП(б) фабрично-заводских рабочих. Постановление пленума ЦК РКП(б) от 31 января 1924 г. «О приеме рабочих от станка в партию» обязало принимать только рабочих, занятых на производстве, и провести «чистку» партийцев, не являвшихся таковыми. Г. Е. Зиновьев на заседании коммунистической фракции II съезда Советов СССР 1 февраля 1924 г. назвал набор «ленинским призывом». Наиболее активно массовый набор рабочих в РКП(б), их выдвижение в низовые выбпрные парторганизации и в общественные организации проходили в Ленинграде. В мае 1924 г. XIII съезд РКП(б) поставил задачу, чтобы в течение года «рабочие от станка» превысили половину состава РКП(б). За этой внешней данью памяти Ленина крылась борьба между его бывшими соратниками за власть в партии и стране. «Начиная с 1923 г. партия искусственно растворялась в полусырой массе, призванной играть роль послушного материала в руках профессионалов аппарата. Это разводнение революционного ядра партии явилось необходимой предпосылкой аппаратных побед над «троцкизмом» (Троцкий Лев. Сталин. М., 1990. Т. 2. С. 213). В Петроградской (Ленинградской) городской организации РКП(б) на 1 января 1924 г. из 25 968 членов и кандидатов в члены РКП(б) в фабрично-заводских организациях состояло только 4893 человека, на 1 января 1925 г. соответственно из 56815 уже 30613, а на 1 января 1926 г. из 77 647 - 51 085 (см.: Церевнина Л. И. Рабочие Ленинграда... С. 105).</w:t>
      </w:r>
    </w:p>
    <w:p w14:paraId="5F1440B0"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Секретный отдел ОГПУ в докладе об итогах работы по ликвидации меньшевистских организаций рапортовал о ликвидации бюро ЦК (дважды, с захватом его архива), запасного бюро ЦК, ряда губернских и молодежных организаций. В разделе «Состояние партийных организаций на 1 апреля 1924 г.» отмечалось: «Ленинградская организация - довольно сильная, издающая свой печатный орган, имеет технику и ведет активную работу» (Меньшевики в Советской России. С. 111) (12214).</w:t>
      </w:r>
    </w:p>
    <w:p w14:paraId="27028CE3" w14:textId="77777777" w:rsidR="00B02541" w:rsidRPr="00975B5A" w:rsidRDefault="00B02541"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397F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14A8F3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D736BB" w14:textId="77777777" w:rsidR="00596065" w:rsidRPr="00975B5A" w:rsidRDefault="00596065" w:rsidP="00975B5A">
      <w:pPr>
        <w:shd w:val="clear" w:color="auto" w:fill="FFFFFF"/>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феврале 1924 года Военное министерство связалось с Мэтьюзом с просьбой продемонстрировать его луч.</w:t>
      </w:r>
    </w:p>
    <w:p w14:paraId="7F5B9F56" w14:textId="77777777" w:rsidR="00596065" w:rsidRPr="00975B5A" w:rsidRDefault="00596065" w:rsidP="00975B5A">
      <w:pPr>
        <w:shd w:val="clear" w:color="auto" w:fill="FFFFFF"/>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1923 году Мэтьюз заявил, что изобрел электрический луч, который выводит из строя магнето . Во время демонстрации избранным журналистам он на расстоянии остановил двигатель мотоцикла. Он также утверждал, что, обладая достаточной мощностью, он может сбивать самолеты, взрывать порох, останавливать корабли и выводить из строя пехоту с расстояния четырех миль. Газеты обязаны опубликовать сенсационные отчеты о его изобретении.</w:t>
      </w:r>
    </w:p>
    <w:p w14:paraId="78FCACBC" w14:textId="77777777" w:rsidR="00596065" w:rsidRPr="00975B5A" w:rsidRDefault="00596065" w:rsidP="00975B5A">
      <w:pPr>
        <w:shd w:val="clear" w:color="auto" w:fill="FFFFFF"/>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Мэтьюз не ответил им, но поговорил с журналистами и продемонстрировал луч репортеру Star , поджигая порох на расстоянии. Он все еще отказывался сказать, как на самом деле работает луч, но настаивал на том, что это так. Когда британское правительство все еще отказывалось в спешке покупать его идеи, он объявил, что получил предложение от Франции.</w:t>
      </w:r>
    </w:p>
    <w:p w14:paraId="107BAA4D" w14:textId="77777777" w:rsidR="00596065" w:rsidRPr="00975B5A" w:rsidRDefault="00596065" w:rsidP="00975B5A">
      <w:pPr>
        <w:shd w:val="clear" w:color="auto" w:fill="FFFFFF"/>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Министерство авиации опасалось, отчасти из - за предыдущие неудачные опыты с потенциальными изобретателями. Мэттьюз был приглашен обратно в Лондон, чтобы 26 апреля продемонстрировать свой луч вооруженным силам. В лаборатории Мэтьюза они увидели, как его луч включил лампочку и отключил мотор. Ему не удалось убедить чиновников, которые также подозревали обман или интригу.</w:t>
      </w:r>
    </w:p>
    <w:p w14:paraId="73410524" w14:textId="77777777" w:rsidR="00596065" w:rsidRPr="00975B5A" w:rsidRDefault="00596065" w:rsidP="00975B5A">
      <w:pPr>
        <w:shd w:val="clear" w:color="auto" w:fill="FFFFFF"/>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Когда британское адмиралтейство запросило дополнительную демонстрацию, Мэтьюз отказался ее дать.</w:t>
      </w:r>
    </w:p>
    <w:p w14:paraId="206F269F" w14:textId="77777777" w:rsidR="00596065" w:rsidRPr="00975B5A" w:rsidRDefault="00596065" w:rsidP="00975B5A">
      <w:pPr>
        <w:shd w:val="clear" w:color="auto" w:fill="FFFFFF"/>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27 мая 1924 года Высокий суд Лондона вынес судебный запрет инвесторам Мэтью, запрещавший ему продавать права на луч смерти. Когда майор Вимперис прибыл в лабораторию Мэтьюза, чтобы договориться о новой сделке, Мэтьюз уже улетел в Париж. </w:t>
      </w:r>
    </w:p>
    <w:p w14:paraId="63297501" w14:textId="77777777" w:rsidR="00596065" w:rsidRPr="00975B5A" w:rsidRDefault="00596065" w:rsidP="00975B5A">
      <w:pPr>
        <w:shd w:val="clear" w:color="auto" w:fill="FFFFFF"/>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Сторонники Мэтьюза также появились на месте происшествия, а затем поспешили в аэропорт Кройдона, чтобы остановить его, но опоздали. Общественный фурор вызвал интерес у многих других потенциальных изобретателей, которые хотели продемонстрировать свои собственные лучи смерти военному министерству. Ни один из них не был убедительным. </w:t>
      </w:r>
    </w:p>
    <w:p w14:paraId="487A9FFF" w14:textId="77777777" w:rsidR="00596065" w:rsidRPr="00975B5A" w:rsidRDefault="00596065" w:rsidP="00975B5A">
      <w:pPr>
        <w:shd w:val="clear" w:color="auto" w:fill="FFFFFF"/>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мая командующий Кенуорти спросил в Палате общин, что правительство намеревается сделать, чтобы помешать Мэтьюзу продать луч иностранной державе. Секретарь по воздуху ответил, что Мэтьюз не был готов позволить им исследовать луч для их удовлетворения. Представитель правительства также заявил, что один чиновник министерства стоял перед лучом и выжил.</w:t>
      </w:r>
    </w:p>
    <w:p w14:paraId="2358E469" w14:textId="77777777" w:rsidR="00596065" w:rsidRPr="00975B5A" w:rsidRDefault="00596065" w:rsidP="00975B5A">
      <w:pPr>
        <w:shd w:val="clear" w:color="auto" w:fill="FFFFFF"/>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Газеты продолжали болеть за Мэтьюза. Правительство требовало, чтобы Мэтьюз использовал луч для остановки бензинового двигателя мотоцикла в условиях, удовлетворяющих министерство авиации. Он получит 1000 фунтов стерлингов и дополнительное вознаграждение. Из Франции Мэтьюз ответил, что он не желает предоставлять никаких доказательств такого рода и что у него уже есть восемь заявок на выбор. Он также утверждал, что потерял зрение на левый глаз из-за своих экспериментов. Его связь со своим французским покровителем Юджином Ройе вызвала новые подозрения в Великобритании. Сэр Сэмюэл Инстоне и его брат Теодор предложили Мэтьюсу огромную зарплату, если он сохранит луч в Британии и продемонстрирует, что он действительно работает. Мэтьюз снова отказался - он не хотел давать никаких доказательств того, что луч работал так, как он утверждал. Мэтьюз вернулся в Лондон 1 июня 1924 года и дал интервью Sunday Express. Он утверждал, что у него была сделка с Ройером. </w:t>
      </w:r>
    </w:p>
    <w:p w14:paraId="243F63C4" w14:textId="77777777" w:rsidR="00596065" w:rsidRPr="00975B5A" w:rsidRDefault="00596065" w:rsidP="00975B5A">
      <w:pPr>
        <w:shd w:val="clear" w:color="auto" w:fill="FFFFFF"/>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Пресса снова встала на его сторону. Только демонстрация Matthews был готов дать была сделать Пат фильм The Death Ray пропагандировать свои идеи к своему собственному удовлетворению. Устройство в фильме не было похоже на то, что видели правительственные чиновники. </w:t>
      </w:r>
    </w:p>
    <w:p w14:paraId="2EE324F4" w14:textId="77777777" w:rsidR="00596065" w:rsidRPr="00975B5A" w:rsidRDefault="00596065" w:rsidP="00975B5A">
      <w:pPr>
        <w:shd w:val="clear" w:color="auto" w:fill="FFFFFF"/>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 июле 1924 года Мэтьюз уехал в США, чтобы продавать свое изобретение. Когда ему предложили 25000 долларов за демонстрацию своего луча на Всемирной выставке радио в Мэдисон-сквер-гарден , он снова отказался и безосновательно заявил, что ему не разрешено демонстрировать его за пределами Англии. На американских ученых это не произвело впечатления. Один профессор Вудс предложил встать перед устройством луча смерти, чтобы продемонстрировать свое недоверие. Тем не менее, когда Мэтьюз вернулся в Великобританию, он утверждал, что США купили его луч, но отказался сказать, кто это сделал и за сколько. Мэтьюз переехал в США и начал работать в Warner Bros. (20314).</w:t>
      </w:r>
    </w:p>
    <w:p w14:paraId="5B0D7ACF" w14:textId="77777777" w:rsidR="00596065" w:rsidRPr="00975B5A" w:rsidRDefault="00596065" w:rsidP="00975B5A">
      <w:pPr>
        <w:shd w:val="clear" w:color="auto" w:fill="FFFFFF"/>
        <w:spacing w:after="0" w:line="240" w:lineRule="auto"/>
        <w:jc w:val="both"/>
        <w:rPr>
          <w:rFonts w:ascii="Times New Roman" w:hAnsi="Times New Roman" w:cs="Times New Roman"/>
          <w:color w:val="000000" w:themeColor="text1"/>
          <w:sz w:val="16"/>
          <w:szCs w:val="16"/>
        </w:rPr>
      </w:pPr>
    </w:p>
    <w:p w14:paraId="0465F83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феврале 1924 Отставка А.Зогу с поста премьер-министра (7594).</w:t>
      </w:r>
    </w:p>
    <w:p w14:paraId="56EF524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337B6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011041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D5D3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Зимой 1924 на испытания поступил Фоккер Д-11 и его испытал на ЦА М.М.Г. (3028,13).</w:t>
      </w:r>
    </w:p>
    <w:p w14:paraId="4111291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627FF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Зимой 1924-25 В.К.Грибовский в свободное от службы время спроектировал и совместно с коллегами по службе построил перваый аппарат - планер Гр-1 (9080).</w:t>
      </w:r>
    </w:p>
    <w:p w14:paraId="3FD334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A1D23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F0A86A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DC75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1 марта 1924:</w:t>
      </w:r>
    </w:p>
    <w:p w14:paraId="3434E71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1</w:t>
      </w:r>
    </w:p>
    <w:p w14:paraId="6C93183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Количество рабочих и служащих на 1 марта.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733A18" w:rsidRPr="00975B5A" w14:paraId="74FF2CEA" w14:textId="77777777">
        <w:tc>
          <w:tcPr>
            <w:tcW w:w="4788" w:type="dxa"/>
            <w:tcBorders>
              <w:top w:val="single" w:sz="12" w:space="0" w:color="auto"/>
            </w:tcBorders>
            <w:shd w:val="clear" w:color="auto" w:fill="FFFFFF"/>
          </w:tcPr>
          <w:p w14:paraId="62147D7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Техперсонала и администрации</w:t>
            </w:r>
          </w:p>
        </w:tc>
        <w:tc>
          <w:tcPr>
            <w:tcW w:w="4788" w:type="dxa"/>
            <w:tcBorders>
              <w:top w:val="single" w:sz="12" w:space="0" w:color="auto"/>
            </w:tcBorders>
            <w:shd w:val="clear" w:color="auto" w:fill="FFFFFF"/>
          </w:tcPr>
          <w:p w14:paraId="471E6B1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96</w:t>
            </w:r>
          </w:p>
        </w:tc>
      </w:tr>
      <w:tr w:rsidR="00733A18" w:rsidRPr="00975B5A" w14:paraId="36FC3830" w14:textId="77777777">
        <w:tc>
          <w:tcPr>
            <w:tcW w:w="4788" w:type="dxa"/>
            <w:shd w:val="clear" w:color="auto" w:fill="FFFFFF"/>
          </w:tcPr>
          <w:p w14:paraId="7C6B0BD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Хозяйственных служащих</w:t>
            </w:r>
          </w:p>
        </w:tc>
        <w:tc>
          <w:tcPr>
            <w:tcW w:w="4788" w:type="dxa"/>
            <w:shd w:val="clear" w:color="auto" w:fill="FFFFFF"/>
          </w:tcPr>
          <w:p w14:paraId="31B2E4B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39</w:t>
            </w:r>
          </w:p>
        </w:tc>
      </w:tr>
      <w:tr w:rsidR="00733A18" w:rsidRPr="00975B5A" w14:paraId="4D9B4B41" w14:textId="77777777">
        <w:tc>
          <w:tcPr>
            <w:tcW w:w="4788" w:type="dxa"/>
            <w:shd w:val="clear" w:color="auto" w:fill="FFFFFF"/>
          </w:tcPr>
          <w:p w14:paraId="050453C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Конторских служащих</w:t>
            </w:r>
          </w:p>
        </w:tc>
        <w:tc>
          <w:tcPr>
            <w:tcW w:w="4788" w:type="dxa"/>
            <w:shd w:val="clear" w:color="auto" w:fill="FFFFFF"/>
          </w:tcPr>
          <w:p w14:paraId="120E673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100</w:t>
            </w:r>
          </w:p>
        </w:tc>
      </w:tr>
      <w:tr w:rsidR="00733A18" w:rsidRPr="00975B5A" w14:paraId="31E5E81A" w14:textId="77777777">
        <w:tc>
          <w:tcPr>
            <w:tcW w:w="4788" w:type="dxa"/>
            <w:shd w:val="clear" w:color="auto" w:fill="FFFFFF"/>
          </w:tcPr>
          <w:p w14:paraId="59A2CA0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Итого:</w:t>
            </w:r>
          </w:p>
        </w:tc>
        <w:tc>
          <w:tcPr>
            <w:tcW w:w="4788" w:type="dxa"/>
            <w:shd w:val="clear" w:color="auto" w:fill="FFFFFF"/>
          </w:tcPr>
          <w:p w14:paraId="552CC7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235 служащих</w:t>
            </w:r>
          </w:p>
        </w:tc>
      </w:tr>
      <w:tr w:rsidR="00733A18" w:rsidRPr="00975B5A" w14:paraId="33224BED" w14:textId="77777777">
        <w:tc>
          <w:tcPr>
            <w:tcW w:w="4788" w:type="dxa"/>
            <w:shd w:val="clear" w:color="auto" w:fill="FFFFFF"/>
          </w:tcPr>
          <w:p w14:paraId="5C060A3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Рабочих квалифицированных в производстве</w:t>
            </w:r>
          </w:p>
        </w:tc>
        <w:tc>
          <w:tcPr>
            <w:tcW w:w="4788" w:type="dxa"/>
            <w:shd w:val="clear" w:color="auto" w:fill="FFFFFF"/>
          </w:tcPr>
          <w:p w14:paraId="6EC2682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527</w:t>
            </w:r>
          </w:p>
        </w:tc>
      </w:tr>
      <w:tr w:rsidR="00733A18" w:rsidRPr="00975B5A" w14:paraId="007C80F1" w14:textId="77777777">
        <w:tc>
          <w:tcPr>
            <w:tcW w:w="4788" w:type="dxa"/>
            <w:shd w:val="clear" w:color="auto" w:fill="FFFFFF"/>
          </w:tcPr>
          <w:p w14:paraId="45C79FE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Рабочих неквалифицированных в производстве и вспомогательных и обслуживающих</w:t>
            </w:r>
          </w:p>
        </w:tc>
        <w:tc>
          <w:tcPr>
            <w:tcW w:w="4788" w:type="dxa"/>
            <w:shd w:val="clear" w:color="auto" w:fill="FFFFFF"/>
          </w:tcPr>
          <w:p w14:paraId="164F6FB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468</w:t>
            </w:r>
          </w:p>
        </w:tc>
      </w:tr>
      <w:tr w:rsidR="00733A18" w:rsidRPr="00975B5A" w14:paraId="7982FEE9" w14:textId="77777777">
        <w:tc>
          <w:tcPr>
            <w:tcW w:w="4788" w:type="dxa"/>
            <w:shd w:val="clear" w:color="auto" w:fill="FFFFFF"/>
          </w:tcPr>
          <w:p w14:paraId="436B54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Строительных рабочих</w:t>
            </w:r>
          </w:p>
        </w:tc>
        <w:tc>
          <w:tcPr>
            <w:tcW w:w="4788" w:type="dxa"/>
            <w:shd w:val="clear" w:color="auto" w:fill="FFFFFF"/>
          </w:tcPr>
          <w:p w14:paraId="0791A5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36</w:t>
            </w:r>
          </w:p>
        </w:tc>
      </w:tr>
      <w:tr w:rsidR="00733A18" w:rsidRPr="00975B5A" w14:paraId="23948E0B" w14:textId="77777777">
        <w:tc>
          <w:tcPr>
            <w:tcW w:w="4788" w:type="dxa"/>
            <w:shd w:val="clear" w:color="auto" w:fill="FFFFFF"/>
          </w:tcPr>
          <w:p w14:paraId="317A2E1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Рабочих в организациях</w:t>
            </w:r>
          </w:p>
        </w:tc>
        <w:tc>
          <w:tcPr>
            <w:tcW w:w="4788" w:type="dxa"/>
            <w:shd w:val="clear" w:color="auto" w:fill="FFFFFF"/>
          </w:tcPr>
          <w:p w14:paraId="37466B7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196</w:t>
            </w:r>
          </w:p>
        </w:tc>
      </w:tr>
      <w:tr w:rsidR="00733A18" w:rsidRPr="00975B5A" w14:paraId="4A528D19" w14:textId="77777777">
        <w:tc>
          <w:tcPr>
            <w:tcW w:w="4788" w:type="dxa"/>
            <w:shd w:val="clear" w:color="auto" w:fill="FFFFFF"/>
          </w:tcPr>
          <w:p w14:paraId="1519F4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КБ и опытное строительство</w:t>
            </w:r>
          </w:p>
        </w:tc>
        <w:tc>
          <w:tcPr>
            <w:tcW w:w="4788" w:type="dxa"/>
            <w:shd w:val="clear" w:color="auto" w:fill="FFFFFF"/>
          </w:tcPr>
          <w:p w14:paraId="1FB6FE9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105</w:t>
            </w:r>
          </w:p>
        </w:tc>
      </w:tr>
      <w:tr w:rsidR="00733A18" w:rsidRPr="00975B5A" w14:paraId="783DB838" w14:textId="77777777">
        <w:tc>
          <w:tcPr>
            <w:tcW w:w="4788" w:type="dxa"/>
            <w:shd w:val="clear" w:color="auto" w:fill="FFFFFF"/>
          </w:tcPr>
          <w:p w14:paraId="5BFBDD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Итого:</w:t>
            </w:r>
          </w:p>
        </w:tc>
        <w:tc>
          <w:tcPr>
            <w:tcW w:w="4788" w:type="dxa"/>
            <w:shd w:val="clear" w:color="auto" w:fill="FFFFFF"/>
          </w:tcPr>
          <w:p w14:paraId="686EA85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1520</w:t>
            </w:r>
          </w:p>
        </w:tc>
      </w:tr>
      <w:tr w:rsidR="00733A18" w:rsidRPr="00975B5A" w14:paraId="63FBFEEE" w14:textId="77777777">
        <w:tc>
          <w:tcPr>
            <w:tcW w:w="4788" w:type="dxa"/>
            <w:tcBorders>
              <w:bottom w:val="single" w:sz="12" w:space="0" w:color="auto"/>
            </w:tcBorders>
            <w:shd w:val="clear" w:color="auto" w:fill="FFFFFF"/>
          </w:tcPr>
          <w:p w14:paraId="72D144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ВсегоЖ</w:t>
            </w:r>
          </w:p>
        </w:tc>
        <w:tc>
          <w:tcPr>
            <w:tcW w:w="4788" w:type="dxa"/>
            <w:tcBorders>
              <w:bottom w:val="single" w:sz="12" w:space="0" w:color="auto"/>
            </w:tcBorders>
            <w:shd w:val="clear" w:color="auto" w:fill="FFFFFF"/>
          </w:tcPr>
          <w:p w14:paraId="61430A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1755</w:t>
            </w:r>
          </w:p>
        </w:tc>
      </w:tr>
    </w:tbl>
    <w:p w14:paraId="556FE9F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ПРОИЗВОДСТВЕННАЯ ПРОГРАММ НА 1924/25 ГОД</w:t>
      </w:r>
    </w:p>
    <w:p w14:paraId="4170A6F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/числитель - новая программа - значительный недодел/</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84"/>
        <w:gridCol w:w="684"/>
        <w:gridCol w:w="684"/>
        <w:gridCol w:w="684"/>
        <w:gridCol w:w="684"/>
        <w:gridCol w:w="684"/>
        <w:gridCol w:w="684"/>
        <w:gridCol w:w="684"/>
        <w:gridCol w:w="684"/>
        <w:gridCol w:w="684"/>
        <w:gridCol w:w="684"/>
        <w:gridCol w:w="684"/>
        <w:gridCol w:w="684"/>
        <w:gridCol w:w="684"/>
      </w:tblGrid>
      <w:tr w:rsidR="00733A18" w:rsidRPr="00975B5A" w14:paraId="7BF408F6" w14:textId="77777777">
        <w:tc>
          <w:tcPr>
            <w:tcW w:w="684" w:type="dxa"/>
            <w:tcBorders>
              <w:top w:val="single" w:sz="12" w:space="0" w:color="auto"/>
            </w:tcBorders>
            <w:shd w:val="clear" w:color="auto" w:fill="FFFFFF"/>
          </w:tcPr>
          <w:p w14:paraId="19C1341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Наименование самолета</w:t>
            </w:r>
          </w:p>
        </w:tc>
        <w:tc>
          <w:tcPr>
            <w:tcW w:w="684" w:type="dxa"/>
            <w:tcBorders>
              <w:top w:val="single" w:sz="12" w:space="0" w:color="auto"/>
            </w:tcBorders>
            <w:shd w:val="clear" w:color="auto" w:fill="FFFFFF"/>
          </w:tcPr>
          <w:p w14:paraId="23F7DCE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Окт.</w:t>
            </w:r>
          </w:p>
        </w:tc>
        <w:tc>
          <w:tcPr>
            <w:tcW w:w="684" w:type="dxa"/>
            <w:tcBorders>
              <w:top w:val="single" w:sz="12" w:space="0" w:color="auto"/>
            </w:tcBorders>
            <w:shd w:val="clear" w:color="auto" w:fill="FFFFFF"/>
          </w:tcPr>
          <w:p w14:paraId="76E14FA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Ноябр.</w:t>
            </w:r>
          </w:p>
        </w:tc>
        <w:tc>
          <w:tcPr>
            <w:tcW w:w="684" w:type="dxa"/>
            <w:tcBorders>
              <w:top w:val="single" w:sz="12" w:space="0" w:color="auto"/>
            </w:tcBorders>
            <w:shd w:val="clear" w:color="auto" w:fill="FFFFFF"/>
          </w:tcPr>
          <w:p w14:paraId="3CB957B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Дек.</w:t>
            </w:r>
          </w:p>
        </w:tc>
        <w:tc>
          <w:tcPr>
            <w:tcW w:w="684" w:type="dxa"/>
            <w:tcBorders>
              <w:top w:val="single" w:sz="12" w:space="0" w:color="auto"/>
            </w:tcBorders>
            <w:shd w:val="clear" w:color="auto" w:fill="FFFFFF"/>
          </w:tcPr>
          <w:p w14:paraId="2D66DB2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Янв..</w:t>
            </w:r>
          </w:p>
        </w:tc>
        <w:tc>
          <w:tcPr>
            <w:tcW w:w="684" w:type="dxa"/>
            <w:tcBorders>
              <w:top w:val="single" w:sz="12" w:space="0" w:color="auto"/>
            </w:tcBorders>
            <w:shd w:val="clear" w:color="auto" w:fill="FFFFFF"/>
          </w:tcPr>
          <w:p w14:paraId="5DF3231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Февр.</w:t>
            </w:r>
          </w:p>
        </w:tc>
        <w:tc>
          <w:tcPr>
            <w:tcW w:w="684" w:type="dxa"/>
            <w:tcBorders>
              <w:top w:val="single" w:sz="12" w:space="0" w:color="auto"/>
            </w:tcBorders>
            <w:shd w:val="clear" w:color="auto" w:fill="FFFFFF"/>
          </w:tcPr>
          <w:p w14:paraId="5395153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Март.</w:t>
            </w:r>
          </w:p>
        </w:tc>
        <w:tc>
          <w:tcPr>
            <w:tcW w:w="684" w:type="dxa"/>
            <w:tcBorders>
              <w:top w:val="single" w:sz="12" w:space="0" w:color="auto"/>
            </w:tcBorders>
            <w:shd w:val="clear" w:color="auto" w:fill="FFFFFF"/>
          </w:tcPr>
          <w:p w14:paraId="195C019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Апр.</w:t>
            </w:r>
          </w:p>
        </w:tc>
        <w:tc>
          <w:tcPr>
            <w:tcW w:w="684" w:type="dxa"/>
            <w:tcBorders>
              <w:top w:val="single" w:sz="12" w:space="0" w:color="auto"/>
            </w:tcBorders>
            <w:shd w:val="clear" w:color="auto" w:fill="FFFFFF"/>
          </w:tcPr>
          <w:p w14:paraId="79B5446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Май.</w:t>
            </w:r>
          </w:p>
        </w:tc>
        <w:tc>
          <w:tcPr>
            <w:tcW w:w="684" w:type="dxa"/>
            <w:tcBorders>
              <w:top w:val="single" w:sz="12" w:space="0" w:color="auto"/>
            </w:tcBorders>
            <w:shd w:val="clear" w:color="auto" w:fill="FFFFFF"/>
          </w:tcPr>
          <w:p w14:paraId="3A0D579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Июн.</w:t>
            </w:r>
          </w:p>
        </w:tc>
        <w:tc>
          <w:tcPr>
            <w:tcW w:w="684" w:type="dxa"/>
            <w:tcBorders>
              <w:top w:val="single" w:sz="12" w:space="0" w:color="auto"/>
            </w:tcBorders>
            <w:shd w:val="clear" w:color="auto" w:fill="FFFFFF"/>
          </w:tcPr>
          <w:p w14:paraId="2CE61C9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Июл.</w:t>
            </w:r>
          </w:p>
        </w:tc>
        <w:tc>
          <w:tcPr>
            <w:tcW w:w="684" w:type="dxa"/>
            <w:tcBorders>
              <w:top w:val="single" w:sz="12" w:space="0" w:color="auto"/>
            </w:tcBorders>
            <w:shd w:val="clear" w:color="auto" w:fill="FFFFFF"/>
          </w:tcPr>
          <w:p w14:paraId="12E3937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Август</w:t>
            </w:r>
          </w:p>
        </w:tc>
        <w:tc>
          <w:tcPr>
            <w:tcW w:w="684" w:type="dxa"/>
            <w:tcBorders>
              <w:top w:val="single" w:sz="12" w:space="0" w:color="auto"/>
            </w:tcBorders>
            <w:shd w:val="clear" w:color="auto" w:fill="FFFFFF"/>
          </w:tcPr>
          <w:p w14:paraId="3F9C0D9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Сент.</w:t>
            </w:r>
          </w:p>
        </w:tc>
        <w:tc>
          <w:tcPr>
            <w:tcW w:w="684" w:type="dxa"/>
            <w:tcBorders>
              <w:top w:val="single" w:sz="12" w:space="0" w:color="auto"/>
            </w:tcBorders>
            <w:shd w:val="clear" w:color="auto" w:fill="FFFFFF"/>
          </w:tcPr>
          <w:p w14:paraId="60C18AB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Всего</w:t>
            </w:r>
          </w:p>
        </w:tc>
      </w:tr>
      <w:tr w:rsidR="00733A18" w:rsidRPr="00975B5A" w14:paraId="428CE03C" w14:textId="77777777">
        <w:tc>
          <w:tcPr>
            <w:tcW w:w="684" w:type="dxa"/>
            <w:shd w:val="clear" w:color="auto" w:fill="FFFFFF"/>
          </w:tcPr>
          <w:p w14:paraId="5C08CE2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Р1 с М5-400</w:t>
            </w:r>
          </w:p>
        </w:tc>
        <w:tc>
          <w:tcPr>
            <w:tcW w:w="684" w:type="dxa"/>
            <w:shd w:val="clear" w:color="auto" w:fill="FFFFFF"/>
          </w:tcPr>
          <w:p w14:paraId="58DAD4F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-/41</w:t>
            </w:r>
          </w:p>
        </w:tc>
        <w:tc>
          <w:tcPr>
            <w:tcW w:w="684" w:type="dxa"/>
            <w:shd w:val="clear" w:color="auto" w:fill="FFFFFF"/>
          </w:tcPr>
          <w:p w14:paraId="5E29C7A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w:t>
            </w:r>
          </w:p>
        </w:tc>
        <w:tc>
          <w:tcPr>
            <w:tcW w:w="684" w:type="dxa"/>
            <w:shd w:val="clear" w:color="auto" w:fill="FFFFFF"/>
          </w:tcPr>
          <w:p w14:paraId="03DE028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w:t>
            </w:r>
          </w:p>
        </w:tc>
        <w:tc>
          <w:tcPr>
            <w:tcW w:w="684" w:type="dxa"/>
            <w:shd w:val="clear" w:color="auto" w:fill="FFFFFF"/>
          </w:tcPr>
          <w:p w14:paraId="7714B8B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w:t>
            </w:r>
          </w:p>
        </w:tc>
        <w:tc>
          <w:tcPr>
            <w:tcW w:w="684" w:type="dxa"/>
            <w:shd w:val="clear" w:color="auto" w:fill="FFFFFF"/>
          </w:tcPr>
          <w:p w14:paraId="70FFD22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w:t>
            </w:r>
          </w:p>
        </w:tc>
        <w:tc>
          <w:tcPr>
            <w:tcW w:w="684" w:type="dxa"/>
            <w:shd w:val="clear" w:color="auto" w:fill="FFFFFF"/>
          </w:tcPr>
          <w:p w14:paraId="212DCB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-/35</w:t>
            </w:r>
          </w:p>
        </w:tc>
        <w:tc>
          <w:tcPr>
            <w:tcW w:w="684" w:type="dxa"/>
            <w:shd w:val="clear" w:color="auto" w:fill="FFFFFF"/>
          </w:tcPr>
          <w:p w14:paraId="74D77EC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w:t>
            </w:r>
          </w:p>
        </w:tc>
        <w:tc>
          <w:tcPr>
            <w:tcW w:w="684" w:type="dxa"/>
            <w:shd w:val="clear" w:color="auto" w:fill="FFFFFF"/>
          </w:tcPr>
          <w:p w14:paraId="0A28139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3E84DD7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0A3165B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2416FF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2141C30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72E47C9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-/169</w:t>
            </w:r>
          </w:p>
        </w:tc>
      </w:tr>
      <w:tr w:rsidR="00733A18" w:rsidRPr="00975B5A" w14:paraId="737BAB42" w14:textId="77777777">
        <w:tc>
          <w:tcPr>
            <w:tcW w:w="684" w:type="dxa"/>
            <w:shd w:val="clear" w:color="auto" w:fill="FFFFFF"/>
          </w:tcPr>
          <w:p w14:paraId="318331F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Р1 с Сид. Пума</w:t>
            </w:r>
          </w:p>
        </w:tc>
        <w:tc>
          <w:tcPr>
            <w:tcW w:w="684" w:type="dxa"/>
            <w:shd w:val="clear" w:color="auto" w:fill="FFFFFF"/>
          </w:tcPr>
          <w:p w14:paraId="111FC3B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c>
          <w:tcPr>
            <w:tcW w:w="684" w:type="dxa"/>
            <w:shd w:val="clear" w:color="auto" w:fill="FFFFFF"/>
          </w:tcPr>
          <w:p w14:paraId="0AA4232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w:t>
            </w:r>
          </w:p>
        </w:tc>
        <w:tc>
          <w:tcPr>
            <w:tcW w:w="684" w:type="dxa"/>
            <w:shd w:val="clear" w:color="auto" w:fill="FFFFFF"/>
          </w:tcPr>
          <w:p w14:paraId="55E5DA5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w:t>
            </w:r>
          </w:p>
        </w:tc>
        <w:tc>
          <w:tcPr>
            <w:tcW w:w="684" w:type="dxa"/>
            <w:shd w:val="clear" w:color="auto" w:fill="FFFFFF"/>
          </w:tcPr>
          <w:p w14:paraId="6DF75FB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w:t>
            </w:r>
          </w:p>
        </w:tc>
        <w:tc>
          <w:tcPr>
            <w:tcW w:w="684" w:type="dxa"/>
            <w:shd w:val="clear" w:color="auto" w:fill="FFFFFF"/>
          </w:tcPr>
          <w:p w14:paraId="46204E0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w:t>
            </w:r>
          </w:p>
        </w:tc>
        <w:tc>
          <w:tcPr>
            <w:tcW w:w="684" w:type="dxa"/>
            <w:shd w:val="clear" w:color="auto" w:fill="FFFFFF"/>
          </w:tcPr>
          <w:p w14:paraId="605DDB9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0BBD745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w:t>
            </w:r>
          </w:p>
        </w:tc>
        <w:tc>
          <w:tcPr>
            <w:tcW w:w="684" w:type="dxa"/>
            <w:shd w:val="clear" w:color="auto" w:fill="FFFFFF"/>
          </w:tcPr>
          <w:p w14:paraId="7E25E51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w:t>
            </w:r>
          </w:p>
        </w:tc>
        <w:tc>
          <w:tcPr>
            <w:tcW w:w="684" w:type="dxa"/>
            <w:shd w:val="clear" w:color="auto" w:fill="FFFFFF"/>
          </w:tcPr>
          <w:p w14:paraId="0ED2338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w:t>
            </w:r>
          </w:p>
        </w:tc>
        <w:tc>
          <w:tcPr>
            <w:tcW w:w="684" w:type="dxa"/>
            <w:shd w:val="clear" w:color="auto" w:fill="FFFFFF"/>
          </w:tcPr>
          <w:p w14:paraId="311017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w:t>
            </w:r>
          </w:p>
        </w:tc>
        <w:tc>
          <w:tcPr>
            <w:tcW w:w="684" w:type="dxa"/>
            <w:shd w:val="clear" w:color="auto" w:fill="FFFFFF"/>
          </w:tcPr>
          <w:p w14:paraId="5174289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w:t>
            </w:r>
          </w:p>
        </w:tc>
        <w:tc>
          <w:tcPr>
            <w:tcW w:w="684" w:type="dxa"/>
            <w:shd w:val="clear" w:color="auto" w:fill="FFFFFF"/>
          </w:tcPr>
          <w:p w14:paraId="7046C64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w:t>
            </w:r>
          </w:p>
        </w:tc>
        <w:tc>
          <w:tcPr>
            <w:tcW w:w="684" w:type="dxa"/>
            <w:shd w:val="clear" w:color="auto" w:fill="FFFFFF"/>
          </w:tcPr>
          <w:p w14:paraId="6630A6C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90/40</w:t>
            </w:r>
          </w:p>
        </w:tc>
      </w:tr>
      <w:tr w:rsidR="00733A18" w:rsidRPr="00975B5A" w14:paraId="75FAAD40" w14:textId="77777777">
        <w:tc>
          <w:tcPr>
            <w:tcW w:w="684" w:type="dxa"/>
            <w:shd w:val="clear" w:color="auto" w:fill="FFFFFF"/>
          </w:tcPr>
          <w:p w14:paraId="6A660A4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Р1 с Лор. Дитрих</w:t>
            </w:r>
          </w:p>
        </w:tc>
        <w:tc>
          <w:tcPr>
            <w:tcW w:w="684" w:type="dxa"/>
            <w:shd w:val="clear" w:color="auto" w:fill="FFFFFF"/>
          </w:tcPr>
          <w:p w14:paraId="67A5E13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61BF0D5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796FD28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51ECF5B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c>
          <w:tcPr>
            <w:tcW w:w="684" w:type="dxa"/>
            <w:shd w:val="clear" w:color="auto" w:fill="FFFFFF"/>
          </w:tcPr>
          <w:p w14:paraId="0A9B317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7EC48C3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55444E2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3878351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7698BE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5CDB4D2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642AC26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5771CED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44185ED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r>
      <w:tr w:rsidR="00733A18" w:rsidRPr="00975B5A" w14:paraId="0799D5E6" w14:textId="77777777">
        <w:tc>
          <w:tcPr>
            <w:tcW w:w="684" w:type="dxa"/>
            <w:shd w:val="clear" w:color="auto" w:fill="FFFFFF"/>
          </w:tcPr>
          <w:p w14:paraId="2CD55FF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Истребитель с М-5-400</w:t>
            </w:r>
          </w:p>
        </w:tc>
        <w:tc>
          <w:tcPr>
            <w:tcW w:w="684" w:type="dxa"/>
            <w:shd w:val="clear" w:color="auto" w:fill="FFFFFF"/>
          </w:tcPr>
          <w:p w14:paraId="10CF805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037B5BE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2E808B2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1467046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4F21985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56DE648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2CC257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w:t>
            </w:r>
          </w:p>
        </w:tc>
        <w:tc>
          <w:tcPr>
            <w:tcW w:w="684" w:type="dxa"/>
            <w:shd w:val="clear" w:color="auto" w:fill="FFFFFF"/>
          </w:tcPr>
          <w:p w14:paraId="36B68EC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12/3</w:t>
            </w:r>
          </w:p>
        </w:tc>
        <w:tc>
          <w:tcPr>
            <w:tcW w:w="684" w:type="dxa"/>
            <w:shd w:val="clear" w:color="auto" w:fill="FFFFFF"/>
          </w:tcPr>
          <w:p w14:paraId="14904A8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w:t>
            </w:r>
          </w:p>
        </w:tc>
        <w:tc>
          <w:tcPr>
            <w:tcW w:w="684" w:type="dxa"/>
            <w:shd w:val="clear" w:color="auto" w:fill="FFFFFF"/>
          </w:tcPr>
          <w:p w14:paraId="7E87D5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w:t>
            </w:r>
          </w:p>
        </w:tc>
        <w:tc>
          <w:tcPr>
            <w:tcW w:w="684" w:type="dxa"/>
            <w:shd w:val="clear" w:color="auto" w:fill="FFFFFF"/>
          </w:tcPr>
          <w:p w14:paraId="3C17E75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w:t>
            </w:r>
          </w:p>
        </w:tc>
        <w:tc>
          <w:tcPr>
            <w:tcW w:w="684" w:type="dxa"/>
            <w:shd w:val="clear" w:color="auto" w:fill="FFFFFF"/>
          </w:tcPr>
          <w:p w14:paraId="7C122D0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w:t>
            </w:r>
          </w:p>
        </w:tc>
        <w:tc>
          <w:tcPr>
            <w:tcW w:w="684" w:type="dxa"/>
            <w:shd w:val="clear" w:color="auto" w:fill="FFFFFF"/>
          </w:tcPr>
          <w:p w14:paraId="605713A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80/8</w:t>
            </w:r>
          </w:p>
        </w:tc>
      </w:tr>
      <w:tr w:rsidR="00733A18" w:rsidRPr="00975B5A" w14:paraId="4073DDA4" w14:textId="77777777">
        <w:tc>
          <w:tcPr>
            <w:tcW w:w="684" w:type="dxa"/>
            <w:shd w:val="clear" w:color="auto" w:fill="FFFFFF"/>
          </w:tcPr>
          <w:p w14:paraId="33AF7F1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Бомбардировщик</w:t>
            </w:r>
          </w:p>
        </w:tc>
        <w:tc>
          <w:tcPr>
            <w:tcW w:w="684" w:type="dxa"/>
            <w:shd w:val="clear" w:color="auto" w:fill="FFFFFF"/>
          </w:tcPr>
          <w:p w14:paraId="6EAA96F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216DD81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0E0704A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3E4B4E6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6A0B419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4CE05A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55F5465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3D994A6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3CC9465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c>
          <w:tcPr>
            <w:tcW w:w="684" w:type="dxa"/>
            <w:shd w:val="clear" w:color="auto" w:fill="FFFFFF"/>
          </w:tcPr>
          <w:p w14:paraId="109C2C0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c>
          <w:tcPr>
            <w:tcW w:w="684" w:type="dxa"/>
            <w:shd w:val="clear" w:color="auto" w:fill="FFFFFF"/>
          </w:tcPr>
          <w:p w14:paraId="5252F49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w:t>
            </w:r>
          </w:p>
        </w:tc>
        <w:tc>
          <w:tcPr>
            <w:tcW w:w="684" w:type="dxa"/>
            <w:shd w:val="clear" w:color="auto" w:fill="FFFFFF"/>
          </w:tcPr>
          <w:p w14:paraId="537F41F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w:t>
            </w:r>
          </w:p>
        </w:tc>
        <w:tc>
          <w:tcPr>
            <w:tcW w:w="684" w:type="dxa"/>
            <w:shd w:val="clear" w:color="auto" w:fill="FFFFFF"/>
          </w:tcPr>
          <w:p w14:paraId="54118DA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w:t>
            </w:r>
          </w:p>
        </w:tc>
      </w:tr>
      <w:tr w:rsidR="00733A18" w:rsidRPr="00975B5A" w14:paraId="0E591C6E" w14:textId="77777777">
        <w:tc>
          <w:tcPr>
            <w:tcW w:w="684" w:type="dxa"/>
            <w:tcBorders>
              <w:bottom w:val="single" w:sz="12" w:space="0" w:color="auto"/>
            </w:tcBorders>
            <w:shd w:val="clear" w:color="auto" w:fill="FFFFFF"/>
          </w:tcPr>
          <w:p w14:paraId="380AA93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Всего</w:t>
            </w:r>
          </w:p>
        </w:tc>
        <w:tc>
          <w:tcPr>
            <w:tcW w:w="684" w:type="dxa"/>
            <w:tcBorders>
              <w:bottom w:val="single" w:sz="12" w:space="0" w:color="auto"/>
            </w:tcBorders>
            <w:shd w:val="clear" w:color="auto" w:fill="FFFFFF"/>
          </w:tcPr>
          <w:p w14:paraId="0C0B0F4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1F56F92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6A0400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2CC4381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EA96A8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468AD8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ED546C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5709A92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28ABC5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0B6CCD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5FDD615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AEC55D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7A70AE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176/217</w:t>
            </w:r>
          </w:p>
        </w:tc>
      </w:tr>
    </w:tbl>
    <w:p w14:paraId="0BA44E6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Примечаание: Не включено произлодстно комплектов запасных частей и радиаторов. Соотношение примерно такое же.</w:t>
      </w:r>
    </w:p>
    <w:p w14:paraId="39607FD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3.</w:t>
      </w:r>
    </w:p>
    <w:p w14:paraId="46160ED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Количество рабочих и служащих на 1 марта.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733A18" w:rsidRPr="00975B5A" w14:paraId="384961F9" w14:textId="77777777">
        <w:tc>
          <w:tcPr>
            <w:tcW w:w="4788" w:type="dxa"/>
            <w:tcBorders>
              <w:top w:val="single" w:sz="12" w:space="0" w:color="auto"/>
            </w:tcBorders>
            <w:shd w:val="clear" w:color="auto" w:fill="FFFFFF"/>
          </w:tcPr>
          <w:p w14:paraId="5744018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Техперсонала и администрации</w:t>
            </w:r>
          </w:p>
        </w:tc>
        <w:tc>
          <w:tcPr>
            <w:tcW w:w="4788" w:type="dxa"/>
            <w:tcBorders>
              <w:top w:val="single" w:sz="12" w:space="0" w:color="auto"/>
            </w:tcBorders>
            <w:shd w:val="clear" w:color="auto" w:fill="FFFFFF"/>
          </w:tcPr>
          <w:p w14:paraId="66FAA2E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37</w:t>
            </w:r>
          </w:p>
        </w:tc>
      </w:tr>
      <w:tr w:rsidR="00733A18" w:rsidRPr="00975B5A" w14:paraId="385A9531" w14:textId="77777777">
        <w:tc>
          <w:tcPr>
            <w:tcW w:w="4788" w:type="dxa"/>
            <w:shd w:val="clear" w:color="auto" w:fill="FFFFFF"/>
          </w:tcPr>
          <w:p w14:paraId="72405B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Хозяйственных служащих</w:t>
            </w:r>
          </w:p>
        </w:tc>
        <w:tc>
          <w:tcPr>
            <w:tcW w:w="4788" w:type="dxa"/>
            <w:shd w:val="clear" w:color="auto" w:fill="FFFFFF"/>
          </w:tcPr>
          <w:p w14:paraId="29FBB4F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w:t>
            </w:r>
          </w:p>
        </w:tc>
      </w:tr>
      <w:tr w:rsidR="00733A18" w:rsidRPr="00975B5A" w14:paraId="372E35BD" w14:textId="77777777">
        <w:tc>
          <w:tcPr>
            <w:tcW w:w="4788" w:type="dxa"/>
            <w:shd w:val="clear" w:color="auto" w:fill="FFFFFF"/>
          </w:tcPr>
          <w:p w14:paraId="061A3F6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Конторских служащих</w:t>
            </w:r>
          </w:p>
        </w:tc>
        <w:tc>
          <w:tcPr>
            <w:tcW w:w="4788" w:type="dxa"/>
            <w:shd w:val="clear" w:color="auto" w:fill="FFFFFF"/>
          </w:tcPr>
          <w:p w14:paraId="37FE707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33</w:t>
            </w:r>
          </w:p>
        </w:tc>
      </w:tr>
      <w:tr w:rsidR="00733A18" w:rsidRPr="00975B5A" w14:paraId="7939BBE0" w14:textId="77777777">
        <w:tc>
          <w:tcPr>
            <w:tcW w:w="4788" w:type="dxa"/>
            <w:shd w:val="clear" w:color="auto" w:fill="FFFFFF"/>
          </w:tcPr>
          <w:p w14:paraId="02D074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Итого:</w:t>
            </w:r>
          </w:p>
        </w:tc>
        <w:tc>
          <w:tcPr>
            <w:tcW w:w="4788" w:type="dxa"/>
            <w:shd w:val="clear" w:color="auto" w:fill="FFFFFF"/>
          </w:tcPr>
          <w:p w14:paraId="12198CC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84 служащих</w:t>
            </w:r>
          </w:p>
        </w:tc>
      </w:tr>
      <w:tr w:rsidR="00733A18" w:rsidRPr="00975B5A" w14:paraId="5A8847D3" w14:textId="77777777">
        <w:tc>
          <w:tcPr>
            <w:tcW w:w="4788" w:type="dxa"/>
            <w:shd w:val="clear" w:color="auto" w:fill="FFFFFF"/>
          </w:tcPr>
          <w:p w14:paraId="36E9899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Рабочих квалифицированных в производстве</w:t>
            </w:r>
          </w:p>
        </w:tc>
        <w:tc>
          <w:tcPr>
            <w:tcW w:w="4788" w:type="dxa"/>
            <w:shd w:val="clear" w:color="auto" w:fill="FFFFFF"/>
          </w:tcPr>
          <w:p w14:paraId="384F6F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137</w:t>
            </w:r>
          </w:p>
        </w:tc>
      </w:tr>
      <w:tr w:rsidR="00733A18" w:rsidRPr="00975B5A" w14:paraId="1D1CE22A" w14:textId="77777777">
        <w:tc>
          <w:tcPr>
            <w:tcW w:w="4788" w:type="dxa"/>
            <w:shd w:val="clear" w:color="auto" w:fill="FFFFFF"/>
          </w:tcPr>
          <w:p w14:paraId="393860B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Рабочих неквалифицированных в производстве</w:t>
            </w:r>
          </w:p>
        </w:tc>
        <w:tc>
          <w:tcPr>
            <w:tcW w:w="4788" w:type="dxa"/>
            <w:shd w:val="clear" w:color="auto" w:fill="FFFFFF"/>
          </w:tcPr>
          <w:p w14:paraId="42E318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w:t>
            </w:r>
          </w:p>
        </w:tc>
      </w:tr>
      <w:tr w:rsidR="00733A18" w:rsidRPr="00975B5A" w14:paraId="5170E63D" w14:textId="77777777">
        <w:tc>
          <w:tcPr>
            <w:tcW w:w="4788" w:type="dxa"/>
            <w:shd w:val="clear" w:color="auto" w:fill="FFFFFF"/>
          </w:tcPr>
          <w:p w14:paraId="781D2C2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Вспомогательных и обслуживающих рабочих</w:t>
            </w:r>
          </w:p>
        </w:tc>
        <w:tc>
          <w:tcPr>
            <w:tcW w:w="4788" w:type="dxa"/>
            <w:shd w:val="clear" w:color="auto" w:fill="FFFFFF"/>
          </w:tcPr>
          <w:p w14:paraId="1233347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143</w:t>
            </w:r>
          </w:p>
        </w:tc>
      </w:tr>
      <w:tr w:rsidR="00733A18" w:rsidRPr="00975B5A" w14:paraId="3CFFEC19" w14:textId="77777777">
        <w:tc>
          <w:tcPr>
            <w:tcW w:w="4788" w:type="dxa"/>
            <w:shd w:val="clear" w:color="auto" w:fill="FFFFFF"/>
          </w:tcPr>
          <w:p w14:paraId="733D9B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Строительных</w:t>
            </w:r>
          </w:p>
        </w:tc>
        <w:tc>
          <w:tcPr>
            <w:tcW w:w="4788" w:type="dxa"/>
            <w:shd w:val="clear" w:color="auto" w:fill="FFFFFF"/>
          </w:tcPr>
          <w:p w14:paraId="1D8972A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w:t>
            </w:r>
          </w:p>
        </w:tc>
      </w:tr>
      <w:tr w:rsidR="00733A18" w:rsidRPr="00975B5A" w14:paraId="06EF80A8" w14:textId="77777777">
        <w:tc>
          <w:tcPr>
            <w:tcW w:w="4788" w:type="dxa"/>
            <w:shd w:val="clear" w:color="auto" w:fill="FFFFFF"/>
          </w:tcPr>
          <w:p w14:paraId="411151D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Рабочих в организациях</w:t>
            </w:r>
          </w:p>
        </w:tc>
        <w:tc>
          <w:tcPr>
            <w:tcW w:w="4788" w:type="dxa"/>
            <w:shd w:val="clear" w:color="auto" w:fill="FFFFFF"/>
          </w:tcPr>
          <w:p w14:paraId="507DD8B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w:t>
            </w:r>
          </w:p>
        </w:tc>
      </w:tr>
      <w:tr w:rsidR="00733A18" w:rsidRPr="00975B5A" w14:paraId="60CC2C53" w14:textId="77777777">
        <w:tc>
          <w:tcPr>
            <w:tcW w:w="4788" w:type="dxa"/>
            <w:shd w:val="clear" w:color="auto" w:fill="FFFFFF"/>
          </w:tcPr>
          <w:p w14:paraId="2D276BE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Итого</w:t>
            </w:r>
          </w:p>
        </w:tc>
        <w:tc>
          <w:tcPr>
            <w:tcW w:w="4788" w:type="dxa"/>
            <w:shd w:val="clear" w:color="auto" w:fill="FFFFFF"/>
          </w:tcPr>
          <w:p w14:paraId="5C63193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323</w:t>
            </w:r>
          </w:p>
        </w:tc>
      </w:tr>
      <w:tr w:rsidR="00733A18" w:rsidRPr="00975B5A" w14:paraId="2CC37F23" w14:textId="77777777">
        <w:tc>
          <w:tcPr>
            <w:tcW w:w="4788" w:type="dxa"/>
            <w:tcBorders>
              <w:bottom w:val="single" w:sz="12" w:space="0" w:color="auto"/>
            </w:tcBorders>
            <w:shd w:val="clear" w:color="auto" w:fill="FFFFFF"/>
          </w:tcPr>
          <w:p w14:paraId="13CD4CF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788" w:type="dxa"/>
            <w:tcBorders>
              <w:bottom w:val="single" w:sz="12" w:space="0" w:color="auto"/>
            </w:tcBorders>
            <w:shd w:val="clear" w:color="auto" w:fill="FFFFFF"/>
          </w:tcPr>
          <w:p w14:paraId="460E46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407</w:t>
            </w:r>
          </w:p>
        </w:tc>
      </w:tr>
    </w:tbl>
    <w:p w14:paraId="62F12C6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ПРОИЗВОДСТВЕННАЯ ПРОГРАММ НА 1924/25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84"/>
        <w:gridCol w:w="684"/>
        <w:gridCol w:w="684"/>
        <w:gridCol w:w="684"/>
        <w:gridCol w:w="684"/>
        <w:gridCol w:w="684"/>
        <w:gridCol w:w="684"/>
        <w:gridCol w:w="684"/>
        <w:gridCol w:w="684"/>
        <w:gridCol w:w="684"/>
        <w:gridCol w:w="684"/>
        <w:gridCol w:w="684"/>
        <w:gridCol w:w="684"/>
        <w:gridCol w:w="684"/>
      </w:tblGrid>
      <w:tr w:rsidR="00733A18" w:rsidRPr="00975B5A" w14:paraId="162879C5" w14:textId="77777777">
        <w:tc>
          <w:tcPr>
            <w:tcW w:w="684" w:type="dxa"/>
            <w:tcBorders>
              <w:top w:val="single" w:sz="12" w:space="0" w:color="auto"/>
            </w:tcBorders>
            <w:shd w:val="clear" w:color="auto" w:fill="FFFFFF"/>
          </w:tcPr>
          <w:p w14:paraId="5941E26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Наименование самолета</w:t>
            </w:r>
          </w:p>
        </w:tc>
        <w:tc>
          <w:tcPr>
            <w:tcW w:w="684" w:type="dxa"/>
            <w:tcBorders>
              <w:top w:val="single" w:sz="12" w:space="0" w:color="auto"/>
            </w:tcBorders>
            <w:shd w:val="clear" w:color="auto" w:fill="FFFFFF"/>
          </w:tcPr>
          <w:p w14:paraId="4F96977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Окт.</w:t>
            </w:r>
          </w:p>
        </w:tc>
        <w:tc>
          <w:tcPr>
            <w:tcW w:w="684" w:type="dxa"/>
            <w:tcBorders>
              <w:top w:val="single" w:sz="12" w:space="0" w:color="auto"/>
            </w:tcBorders>
            <w:shd w:val="clear" w:color="auto" w:fill="FFFFFF"/>
          </w:tcPr>
          <w:p w14:paraId="5F3D0C6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Ноябр.</w:t>
            </w:r>
          </w:p>
        </w:tc>
        <w:tc>
          <w:tcPr>
            <w:tcW w:w="684" w:type="dxa"/>
            <w:tcBorders>
              <w:top w:val="single" w:sz="12" w:space="0" w:color="auto"/>
            </w:tcBorders>
            <w:shd w:val="clear" w:color="auto" w:fill="FFFFFF"/>
          </w:tcPr>
          <w:p w14:paraId="44121F1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Дек.</w:t>
            </w:r>
          </w:p>
        </w:tc>
        <w:tc>
          <w:tcPr>
            <w:tcW w:w="684" w:type="dxa"/>
            <w:tcBorders>
              <w:top w:val="single" w:sz="12" w:space="0" w:color="auto"/>
            </w:tcBorders>
            <w:shd w:val="clear" w:color="auto" w:fill="FFFFFF"/>
          </w:tcPr>
          <w:p w14:paraId="063F945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Янв..</w:t>
            </w:r>
          </w:p>
        </w:tc>
        <w:tc>
          <w:tcPr>
            <w:tcW w:w="684" w:type="dxa"/>
            <w:tcBorders>
              <w:top w:val="single" w:sz="12" w:space="0" w:color="auto"/>
            </w:tcBorders>
            <w:shd w:val="clear" w:color="auto" w:fill="FFFFFF"/>
          </w:tcPr>
          <w:p w14:paraId="502B99E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Февр.</w:t>
            </w:r>
          </w:p>
        </w:tc>
        <w:tc>
          <w:tcPr>
            <w:tcW w:w="684" w:type="dxa"/>
            <w:tcBorders>
              <w:top w:val="single" w:sz="12" w:space="0" w:color="auto"/>
            </w:tcBorders>
            <w:shd w:val="clear" w:color="auto" w:fill="FFFFFF"/>
          </w:tcPr>
          <w:p w14:paraId="33BC6F9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Март.</w:t>
            </w:r>
          </w:p>
        </w:tc>
        <w:tc>
          <w:tcPr>
            <w:tcW w:w="684" w:type="dxa"/>
            <w:tcBorders>
              <w:top w:val="single" w:sz="12" w:space="0" w:color="auto"/>
            </w:tcBorders>
            <w:shd w:val="clear" w:color="auto" w:fill="FFFFFF"/>
          </w:tcPr>
          <w:p w14:paraId="5F11B59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Апр.</w:t>
            </w:r>
          </w:p>
        </w:tc>
        <w:tc>
          <w:tcPr>
            <w:tcW w:w="684" w:type="dxa"/>
            <w:tcBorders>
              <w:top w:val="single" w:sz="12" w:space="0" w:color="auto"/>
            </w:tcBorders>
            <w:shd w:val="clear" w:color="auto" w:fill="FFFFFF"/>
          </w:tcPr>
          <w:p w14:paraId="456F60F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Май.</w:t>
            </w:r>
          </w:p>
        </w:tc>
        <w:tc>
          <w:tcPr>
            <w:tcW w:w="684" w:type="dxa"/>
            <w:tcBorders>
              <w:top w:val="single" w:sz="12" w:space="0" w:color="auto"/>
            </w:tcBorders>
            <w:shd w:val="clear" w:color="auto" w:fill="FFFFFF"/>
          </w:tcPr>
          <w:p w14:paraId="5CE846D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Июн.</w:t>
            </w:r>
          </w:p>
        </w:tc>
        <w:tc>
          <w:tcPr>
            <w:tcW w:w="684" w:type="dxa"/>
            <w:tcBorders>
              <w:top w:val="single" w:sz="12" w:space="0" w:color="auto"/>
            </w:tcBorders>
            <w:shd w:val="clear" w:color="auto" w:fill="FFFFFF"/>
          </w:tcPr>
          <w:p w14:paraId="55F26EC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Июл.</w:t>
            </w:r>
          </w:p>
        </w:tc>
        <w:tc>
          <w:tcPr>
            <w:tcW w:w="684" w:type="dxa"/>
            <w:tcBorders>
              <w:top w:val="single" w:sz="12" w:space="0" w:color="auto"/>
            </w:tcBorders>
            <w:shd w:val="clear" w:color="auto" w:fill="FFFFFF"/>
          </w:tcPr>
          <w:p w14:paraId="5090F63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Август</w:t>
            </w:r>
          </w:p>
        </w:tc>
        <w:tc>
          <w:tcPr>
            <w:tcW w:w="684" w:type="dxa"/>
            <w:tcBorders>
              <w:top w:val="single" w:sz="12" w:space="0" w:color="auto"/>
            </w:tcBorders>
            <w:shd w:val="clear" w:color="auto" w:fill="FFFFFF"/>
          </w:tcPr>
          <w:p w14:paraId="6441F2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Сент.</w:t>
            </w:r>
          </w:p>
        </w:tc>
        <w:tc>
          <w:tcPr>
            <w:tcW w:w="684" w:type="dxa"/>
            <w:tcBorders>
              <w:top w:val="single" w:sz="12" w:space="0" w:color="auto"/>
            </w:tcBorders>
            <w:shd w:val="clear" w:color="auto" w:fill="FFFFFF"/>
          </w:tcPr>
          <w:p w14:paraId="51110CE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Всего</w:t>
            </w:r>
          </w:p>
        </w:tc>
      </w:tr>
      <w:tr w:rsidR="00733A18" w:rsidRPr="00975B5A" w14:paraId="7E281C0F" w14:textId="77777777">
        <w:tc>
          <w:tcPr>
            <w:tcW w:w="684" w:type="dxa"/>
            <w:shd w:val="clear" w:color="auto" w:fill="FFFFFF"/>
          </w:tcPr>
          <w:p w14:paraId="29D446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Учебн. Морск. У3 с </w:t>
            </w:r>
            <w:r w:rsidRPr="00975B5A">
              <w:rPr>
                <w:rFonts w:ascii="Times New Roman" w:hAnsi="Times New Roman" w:cs="Times New Roman"/>
                <w:color w:val="000000" w:themeColor="text1"/>
                <w:sz w:val="16"/>
                <w:szCs w:val="16"/>
              </w:rPr>
              <w:lastRenderedPageBreak/>
              <w:t>мот. Клерже /Недодел 23/24 года/</w:t>
            </w:r>
          </w:p>
        </w:tc>
        <w:tc>
          <w:tcPr>
            <w:tcW w:w="684" w:type="dxa"/>
            <w:shd w:val="clear" w:color="auto" w:fill="FFFFFF"/>
          </w:tcPr>
          <w:p w14:paraId="4FA0438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w:t>
            </w:r>
          </w:p>
        </w:tc>
        <w:tc>
          <w:tcPr>
            <w:tcW w:w="684" w:type="dxa"/>
            <w:shd w:val="clear" w:color="auto" w:fill="FFFFFF"/>
          </w:tcPr>
          <w:p w14:paraId="524AAAD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1589DB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64C694F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314DDCB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w:t>
            </w:r>
          </w:p>
        </w:tc>
        <w:tc>
          <w:tcPr>
            <w:tcW w:w="684" w:type="dxa"/>
            <w:shd w:val="clear" w:color="auto" w:fill="FFFFFF"/>
          </w:tcPr>
          <w:p w14:paraId="131829A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w:t>
            </w:r>
          </w:p>
        </w:tc>
        <w:tc>
          <w:tcPr>
            <w:tcW w:w="684" w:type="dxa"/>
            <w:shd w:val="clear" w:color="auto" w:fill="FFFFFF"/>
          </w:tcPr>
          <w:p w14:paraId="21038E3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2074A37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w:t>
            </w:r>
          </w:p>
        </w:tc>
        <w:tc>
          <w:tcPr>
            <w:tcW w:w="684" w:type="dxa"/>
            <w:shd w:val="clear" w:color="auto" w:fill="FFFFFF"/>
          </w:tcPr>
          <w:p w14:paraId="35AEBB0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w:t>
            </w:r>
          </w:p>
        </w:tc>
        <w:tc>
          <w:tcPr>
            <w:tcW w:w="684" w:type="dxa"/>
            <w:shd w:val="clear" w:color="auto" w:fill="FFFFFF"/>
          </w:tcPr>
          <w:p w14:paraId="0B49F65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2F7CA95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5C7A70B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6042CFB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w:t>
            </w:r>
          </w:p>
        </w:tc>
      </w:tr>
      <w:tr w:rsidR="00733A18" w:rsidRPr="00975B5A" w14:paraId="18AF22BE" w14:textId="77777777">
        <w:tc>
          <w:tcPr>
            <w:tcW w:w="684" w:type="dxa"/>
            <w:shd w:val="clear" w:color="auto" w:fill="FFFFFF"/>
          </w:tcPr>
          <w:p w14:paraId="63C9779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Учебн. Сухопутн. У3 с мот. с М2-120</w:t>
            </w:r>
          </w:p>
        </w:tc>
        <w:tc>
          <w:tcPr>
            <w:tcW w:w="684" w:type="dxa"/>
            <w:shd w:val="clear" w:color="auto" w:fill="FFFFFF"/>
          </w:tcPr>
          <w:p w14:paraId="42FCC2E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75CEE25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1CCE71E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36F3C73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w:t>
            </w:r>
          </w:p>
        </w:tc>
        <w:tc>
          <w:tcPr>
            <w:tcW w:w="684" w:type="dxa"/>
            <w:shd w:val="clear" w:color="auto" w:fill="FFFFFF"/>
          </w:tcPr>
          <w:p w14:paraId="412D5F5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w:t>
            </w:r>
          </w:p>
        </w:tc>
        <w:tc>
          <w:tcPr>
            <w:tcW w:w="684" w:type="dxa"/>
            <w:shd w:val="clear" w:color="auto" w:fill="FFFFFF"/>
          </w:tcPr>
          <w:p w14:paraId="04AF83D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w:t>
            </w:r>
          </w:p>
        </w:tc>
        <w:tc>
          <w:tcPr>
            <w:tcW w:w="684" w:type="dxa"/>
            <w:shd w:val="clear" w:color="auto" w:fill="FFFFFF"/>
          </w:tcPr>
          <w:p w14:paraId="5C60C26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w:t>
            </w:r>
          </w:p>
        </w:tc>
        <w:tc>
          <w:tcPr>
            <w:tcW w:w="684" w:type="dxa"/>
            <w:shd w:val="clear" w:color="auto" w:fill="FFFFFF"/>
          </w:tcPr>
          <w:p w14:paraId="070E4B8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w:t>
            </w:r>
          </w:p>
        </w:tc>
        <w:tc>
          <w:tcPr>
            <w:tcW w:w="684" w:type="dxa"/>
            <w:shd w:val="clear" w:color="auto" w:fill="FFFFFF"/>
          </w:tcPr>
          <w:p w14:paraId="4A741B5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w:t>
            </w:r>
          </w:p>
        </w:tc>
        <w:tc>
          <w:tcPr>
            <w:tcW w:w="684" w:type="dxa"/>
            <w:shd w:val="clear" w:color="auto" w:fill="FFFFFF"/>
          </w:tcPr>
          <w:p w14:paraId="6348986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730BF7D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2D30E5E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47F18CB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w:t>
            </w:r>
          </w:p>
        </w:tc>
      </w:tr>
      <w:tr w:rsidR="00733A18" w:rsidRPr="00975B5A" w14:paraId="28A25CDD" w14:textId="77777777">
        <w:tc>
          <w:tcPr>
            <w:tcW w:w="684" w:type="dxa"/>
            <w:shd w:val="clear" w:color="auto" w:fill="FFFFFF"/>
          </w:tcPr>
          <w:p w14:paraId="11D48E9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Морской разведчик опытн.</w:t>
            </w:r>
          </w:p>
        </w:tc>
        <w:tc>
          <w:tcPr>
            <w:tcW w:w="684" w:type="dxa"/>
            <w:shd w:val="clear" w:color="auto" w:fill="FFFFFF"/>
          </w:tcPr>
          <w:p w14:paraId="226F203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1C33539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7819B1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0CCE790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6806B37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64201B4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3EC4137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c>
          <w:tcPr>
            <w:tcW w:w="684" w:type="dxa"/>
            <w:shd w:val="clear" w:color="auto" w:fill="FFFFFF"/>
          </w:tcPr>
          <w:p w14:paraId="032C9D4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619B1BE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1689C4E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3E53E9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3428F8F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22E43A6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r>
      <w:tr w:rsidR="00733A18" w:rsidRPr="00975B5A" w14:paraId="0DC70B4F" w14:textId="77777777">
        <w:tc>
          <w:tcPr>
            <w:tcW w:w="684" w:type="dxa"/>
            <w:tcBorders>
              <w:bottom w:val="single" w:sz="12" w:space="0" w:color="auto"/>
            </w:tcBorders>
            <w:shd w:val="clear" w:color="auto" w:fill="FFFFFF"/>
          </w:tcPr>
          <w:p w14:paraId="77D1480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Всего</w:t>
            </w:r>
          </w:p>
        </w:tc>
        <w:tc>
          <w:tcPr>
            <w:tcW w:w="684" w:type="dxa"/>
            <w:tcBorders>
              <w:bottom w:val="single" w:sz="12" w:space="0" w:color="auto"/>
            </w:tcBorders>
            <w:shd w:val="clear" w:color="auto" w:fill="FFFFFF"/>
          </w:tcPr>
          <w:p w14:paraId="32C501C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AE2AD1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516940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E3ADB5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2FD74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07E0C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EBC82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0E8989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5633868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11BC5AB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01F19D8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2D35764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708202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43</w:t>
            </w:r>
          </w:p>
        </w:tc>
      </w:tr>
    </w:tbl>
    <w:p w14:paraId="2809889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10.</w:t>
      </w:r>
    </w:p>
    <w:p w14:paraId="10C9560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Количество рабочих и служащих на 1 марта.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733A18" w:rsidRPr="00975B5A" w14:paraId="6567AC7B" w14:textId="77777777">
        <w:tc>
          <w:tcPr>
            <w:tcW w:w="4788" w:type="dxa"/>
            <w:tcBorders>
              <w:top w:val="single" w:sz="12" w:space="0" w:color="auto"/>
            </w:tcBorders>
            <w:shd w:val="clear" w:color="auto" w:fill="FFFFFF"/>
          </w:tcPr>
          <w:p w14:paraId="16F72B1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Техперсонала и администрации</w:t>
            </w:r>
          </w:p>
        </w:tc>
        <w:tc>
          <w:tcPr>
            <w:tcW w:w="4788" w:type="dxa"/>
            <w:tcBorders>
              <w:top w:val="single" w:sz="12" w:space="0" w:color="auto"/>
            </w:tcBorders>
            <w:shd w:val="clear" w:color="auto" w:fill="FFFFFF"/>
          </w:tcPr>
          <w:p w14:paraId="233C8FD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52</w:t>
            </w:r>
          </w:p>
        </w:tc>
      </w:tr>
      <w:tr w:rsidR="00733A18" w:rsidRPr="00975B5A" w14:paraId="070FE9B7" w14:textId="77777777">
        <w:tc>
          <w:tcPr>
            <w:tcW w:w="4788" w:type="dxa"/>
            <w:shd w:val="clear" w:color="auto" w:fill="FFFFFF"/>
          </w:tcPr>
          <w:p w14:paraId="5550E86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Хозяйственных служащих</w:t>
            </w:r>
          </w:p>
        </w:tc>
        <w:tc>
          <w:tcPr>
            <w:tcW w:w="4788" w:type="dxa"/>
            <w:shd w:val="clear" w:color="auto" w:fill="FFFFFF"/>
          </w:tcPr>
          <w:p w14:paraId="1BF0FC6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w:t>
            </w:r>
          </w:p>
        </w:tc>
      </w:tr>
      <w:tr w:rsidR="00733A18" w:rsidRPr="00975B5A" w14:paraId="39DF7D3F" w14:textId="77777777">
        <w:tc>
          <w:tcPr>
            <w:tcW w:w="4788" w:type="dxa"/>
            <w:shd w:val="clear" w:color="auto" w:fill="FFFFFF"/>
          </w:tcPr>
          <w:p w14:paraId="0885D35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Конторских служащих</w:t>
            </w:r>
          </w:p>
        </w:tc>
        <w:tc>
          <w:tcPr>
            <w:tcW w:w="4788" w:type="dxa"/>
            <w:shd w:val="clear" w:color="auto" w:fill="FFFFFF"/>
          </w:tcPr>
          <w:p w14:paraId="1109A3D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47</w:t>
            </w:r>
          </w:p>
        </w:tc>
      </w:tr>
      <w:tr w:rsidR="00733A18" w:rsidRPr="00975B5A" w14:paraId="5E0F65DB" w14:textId="77777777">
        <w:tc>
          <w:tcPr>
            <w:tcW w:w="4788" w:type="dxa"/>
            <w:shd w:val="clear" w:color="auto" w:fill="FFFFFF"/>
          </w:tcPr>
          <w:p w14:paraId="4DD4A35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Итого:</w:t>
            </w:r>
          </w:p>
        </w:tc>
        <w:tc>
          <w:tcPr>
            <w:tcW w:w="4788" w:type="dxa"/>
            <w:shd w:val="clear" w:color="auto" w:fill="FFFFFF"/>
          </w:tcPr>
          <w:p w14:paraId="718A349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112 служащих</w:t>
            </w:r>
          </w:p>
        </w:tc>
      </w:tr>
      <w:tr w:rsidR="00733A18" w:rsidRPr="00975B5A" w14:paraId="6EC08778" w14:textId="77777777">
        <w:tc>
          <w:tcPr>
            <w:tcW w:w="4788" w:type="dxa"/>
            <w:shd w:val="clear" w:color="auto" w:fill="FFFFFF"/>
          </w:tcPr>
          <w:p w14:paraId="0FC371F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Рабочих квалифицированных в производстве</w:t>
            </w:r>
          </w:p>
        </w:tc>
        <w:tc>
          <w:tcPr>
            <w:tcW w:w="4788" w:type="dxa"/>
            <w:shd w:val="clear" w:color="auto" w:fill="FFFFFF"/>
          </w:tcPr>
          <w:p w14:paraId="57F8617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148</w:t>
            </w:r>
          </w:p>
        </w:tc>
      </w:tr>
      <w:tr w:rsidR="00733A18" w:rsidRPr="00975B5A" w14:paraId="1372AC91" w14:textId="77777777">
        <w:tc>
          <w:tcPr>
            <w:tcW w:w="4788" w:type="dxa"/>
            <w:shd w:val="clear" w:color="auto" w:fill="FFFFFF"/>
          </w:tcPr>
          <w:p w14:paraId="6B19F3F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Рабочих неквалифицированных в производстве</w:t>
            </w:r>
          </w:p>
        </w:tc>
        <w:tc>
          <w:tcPr>
            <w:tcW w:w="4788" w:type="dxa"/>
            <w:shd w:val="clear" w:color="auto" w:fill="FFFFFF"/>
          </w:tcPr>
          <w:p w14:paraId="5DB2123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63</w:t>
            </w:r>
          </w:p>
        </w:tc>
      </w:tr>
      <w:tr w:rsidR="00733A18" w:rsidRPr="00975B5A" w14:paraId="1322C68E" w14:textId="77777777">
        <w:tc>
          <w:tcPr>
            <w:tcW w:w="4788" w:type="dxa"/>
            <w:shd w:val="clear" w:color="auto" w:fill="FFFFFF"/>
          </w:tcPr>
          <w:p w14:paraId="3152FA9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Вспомогательных и обслуживающих рабочих</w:t>
            </w:r>
          </w:p>
        </w:tc>
        <w:tc>
          <w:tcPr>
            <w:tcW w:w="4788" w:type="dxa"/>
            <w:shd w:val="clear" w:color="auto" w:fill="FFFFFF"/>
          </w:tcPr>
          <w:p w14:paraId="57632F8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211</w:t>
            </w:r>
          </w:p>
        </w:tc>
      </w:tr>
      <w:tr w:rsidR="00733A18" w:rsidRPr="00975B5A" w14:paraId="68109B9E" w14:textId="77777777">
        <w:tc>
          <w:tcPr>
            <w:tcW w:w="4788" w:type="dxa"/>
            <w:shd w:val="clear" w:color="auto" w:fill="FFFFFF"/>
          </w:tcPr>
          <w:p w14:paraId="3827E2C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Рабочих в организациях</w:t>
            </w:r>
          </w:p>
        </w:tc>
        <w:tc>
          <w:tcPr>
            <w:tcW w:w="4788" w:type="dxa"/>
            <w:shd w:val="clear" w:color="auto" w:fill="FFFFFF"/>
          </w:tcPr>
          <w:p w14:paraId="6D33675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w:t>
            </w:r>
          </w:p>
        </w:tc>
      </w:tr>
      <w:tr w:rsidR="00733A18" w:rsidRPr="00975B5A" w14:paraId="4F0EEE91" w14:textId="77777777">
        <w:tc>
          <w:tcPr>
            <w:tcW w:w="4788" w:type="dxa"/>
            <w:shd w:val="clear" w:color="auto" w:fill="FFFFFF"/>
          </w:tcPr>
          <w:p w14:paraId="602EF7F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Итого</w:t>
            </w:r>
          </w:p>
        </w:tc>
        <w:tc>
          <w:tcPr>
            <w:tcW w:w="4788" w:type="dxa"/>
            <w:shd w:val="clear" w:color="auto" w:fill="FFFFFF"/>
          </w:tcPr>
          <w:p w14:paraId="04EB39A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428</w:t>
            </w:r>
          </w:p>
        </w:tc>
      </w:tr>
      <w:tr w:rsidR="00733A18" w:rsidRPr="00975B5A" w14:paraId="2C44B361" w14:textId="77777777">
        <w:tc>
          <w:tcPr>
            <w:tcW w:w="4788" w:type="dxa"/>
            <w:tcBorders>
              <w:bottom w:val="single" w:sz="12" w:space="0" w:color="auto"/>
            </w:tcBorders>
            <w:shd w:val="clear" w:color="auto" w:fill="FFFFFF"/>
          </w:tcPr>
          <w:p w14:paraId="0AE30E0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Всего</w:t>
            </w:r>
          </w:p>
        </w:tc>
        <w:tc>
          <w:tcPr>
            <w:tcW w:w="4788" w:type="dxa"/>
            <w:tcBorders>
              <w:bottom w:val="single" w:sz="12" w:space="0" w:color="auto"/>
            </w:tcBorders>
            <w:shd w:val="clear" w:color="auto" w:fill="FFFFFF"/>
          </w:tcPr>
          <w:p w14:paraId="439E558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540</w:t>
            </w:r>
          </w:p>
        </w:tc>
      </w:tr>
    </w:tbl>
    <w:p w14:paraId="62A249B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ПРОИЗВОДСТВЕННАЯ ПРОГРАММ НА 1924/25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84"/>
        <w:gridCol w:w="684"/>
        <w:gridCol w:w="684"/>
        <w:gridCol w:w="684"/>
        <w:gridCol w:w="684"/>
        <w:gridCol w:w="684"/>
        <w:gridCol w:w="684"/>
        <w:gridCol w:w="684"/>
        <w:gridCol w:w="684"/>
        <w:gridCol w:w="684"/>
        <w:gridCol w:w="684"/>
        <w:gridCol w:w="684"/>
        <w:gridCol w:w="684"/>
        <w:gridCol w:w="684"/>
      </w:tblGrid>
      <w:tr w:rsidR="00733A18" w:rsidRPr="00975B5A" w14:paraId="7AEDE955" w14:textId="77777777">
        <w:tc>
          <w:tcPr>
            <w:tcW w:w="684" w:type="dxa"/>
            <w:tcBorders>
              <w:top w:val="single" w:sz="12" w:space="0" w:color="auto"/>
            </w:tcBorders>
            <w:shd w:val="clear" w:color="auto" w:fill="FFFFFF"/>
          </w:tcPr>
          <w:p w14:paraId="06F28AC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Наименование самолета</w:t>
            </w:r>
          </w:p>
        </w:tc>
        <w:tc>
          <w:tcPr>
            <w:tcW w:w="684" w:type="dxa"/>
            <w:tcBorders>
              <w:top w:val="single" w:sz="12" w:space="0" w:color="auto"/>
            </w:tcBorders>
            <w:shd w:val="clear" w:color="auto" w:fill="FFFFFF"/>
          </w:tcPr>
          <w:p w14:paraId="21C3E9D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Окт.</w:t>
            </w:r>
          </w:p>
        </w:tc>
        <w:tc>
          <w:tcPr>
            <w:tcW w:w="684" w:type="dxa"/>
            <w:tcBorders>
              <w:top w:val="single" w:sz="12" w:space="0" w:color="auto"/>
            </w:tcBorders>
            <w:shd w:val="clear" w:color="auto" w:fill="FFFFFF"/>
          </w:tcPr>
          <w:p w14:paraId="73ED966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Ноябр.</w:t>
            </w:r>
          </w:p>
        </w:tc>
        <w:tc>
          <w:tcPr>
            <w:tcW w:w="684" w:type="dxa"/>
            <w:tcBorders>
              <w:top w:val="single" w:sz="12" w:space="0" w:color="auto"/>
            </w:tcBorders>
            <w:shd w:val="clear" w:color="auto" w:fill="FFFFFF"/>
          </w:tcPr>
          <w:p w14:paraId="7CAF859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Дек.</w:t>
            </w:r>
          </w:p>
        </w:tc>
        <w:tc>
          <w:tcPr>
            <w:tcW w:w="684" w:type="dxa"/>
            <w:tcBorders>
              <w:top w:val="single" w:sz="12" w:space="0" w:color="auto"/>
            </w:tcBorders>
            <w:shd w:val="clear" w:color="auto" w:fill="FFFFFF"/>
          </w:tcPr>
          <w:p w14:paraId="74A5F20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Янв..</w:t>
            </w:r>
          </w:p>
        </w:tc>
        <w:tc>
          <w:tcPr>
            <w:tcW w:w="684" w:type="dxa"/>
            <w:tcBorders>
              <w:top w:val="single" w:sz="12" w:space="0" w:color="auto"/>
            </w:tcBorders>
            <w:shd w:val="clear" w:color="auto" w:fill="FFFFFF"/>
          </w:tcPr>
          <w:p w14:paraId="1D42416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Февр.</w:t>
            </w:r>
          </w:p>
        </w:tc>
        <w:tc>
          <w:tcPr>
            <w:tcW w:w="684" w:type="dxa"/>
            <w:tcBorders>
              <w:top w:val="single" w:sz="12" w:space="0" w:color="auto"/>
            </w:tcBorders>
            <w:shd w:val="clear" w:color="auto" w:fill="FFFFFF"/>
          </w:tcPr>
          <w:p w14:paraId="11D4881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Март.</w:t>
            </w:r>
          </w:p>
        </w:tc>
        <w:tc>
          <w:tcPr>
            <w:tcW w:w="684" w:type="dxa"/>
            <w:tcBorders>
              <w:top w:val="single" w:sz="12" w:space="0" w:color="auto"/>
            </w:tcBorders>
            <w:shd w:val="clear" w:color="auto" w:fill="FFFFFF"/>
          </w:tcPr>
          <w:p w14:paraId="21762C4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Апр.</w:t>
            </w:r>
          </w:p>
        </w:tc>
        <w:tc>
          <w:tcPr>
            <w:tcW w:w="684" w:type="dxa"/>
            <w:tcBorders>
              <w:top w:val="single" w:sz="12" w:space="0" w:color="auto"/>
            </w:tcBorders>
            <w:shd w:val="clear" w:color="auto" w:fill="FFFFFF"/>
          </w:tcPr>
          <w:p w14:paraId="4D8E848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Май.</w:t>
            </w:r>
          </w:p>
        </w:tc>
        <w:tc>
          <w:tcPr>
            <w:tcW w:w="684" w:type="dxa"/>
            <w:tcBorders>
              <w:top w:val="single" w:sz="12" w:space="0" w:color="auto"/>
            </w:tcBorders>
            <w:shd w:val="clear" w:color="auto" w:fill="FFFFFF"/>
          </w:tcPr>
          <w:p w14:paraId="6F7F00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Июн.</w:t>
            </w:r>
          </w:p>
        </w:tc>
        <w:tc>
          <w:tcPr>
            <w:tcW w:w="684" w:type="dxa"/>
            <w:tcBorders>
              <w:top w:val="single" w:sz="12" w:space="0" w:color="auto"/>
            </w:tcBorders>
            <w:shd w:val="clear" w:color="auto" w:fill="FFFFFF"/>
          </w:tcPr>
          <w:p w14:paraId="7651059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Июл.</w:t>
            </w:r>
          </w:p>
        </w:tc>
        <w:tc>
          <w:tcPr>
            <w:tcW w:w="684" w:type="dxa"/>
            <w:tcBorders>
              <w:top w:val="single" w:sz="12" w:space="0" w:color="auto"/>
            </w:tcBorders>
            <w:shd w:val="clear" w:color="auto" w:fill="FFFFFF"/>
          </w:tcPr>
          <w:p w14:paraId="1D511E1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Август</w:t>
            </w:r>
          </w:p>
        </w:tc>
        <w:tc>
          <w:tcPr>
            <w:tcW w:w="684" w:type="dxa"/>
            <w:tcBorders>
              <w:top w:val="single" w:sz="12" w:space="0" w:color="auto"/>
            </w:tcBorders>
            <w:shd w:val="clear" w:color="auto" w:fill="FFFFFF"/>
          </w:tcPr>
          <w:p w14:paraId="4BFC52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Сент.</w:t>
            </w:r>
          </w:p>
        </w:tc>
        <w:tc>
          <w:tcPr>
            <w:tcW w:w="684" w:type="dxa"/>
            <w:tcBorders>
              <w:top w:val="single" w:sz="12" w:space="0" w:color="auto"/>
            </w:tcBorders>
            <w:shd w:val="clear" w:color="auto" w:fill="FFFFFF"/>
          </w:tcPr>
          <w:p w14:paraId="29ECC27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Всего</w:t>
            </w:r>
          </w:p>
        </w:tc>
      </w:tr>
      <w:tr w:rsidR="00733A18" w:rsidRPr="00975B5A" w14:paraId="6F1DC61C" w14:textId="77777777">
        <w:tc>
          <w:tcPr>
            <w:tcW w:w="684" w:type="dxa"/>
            <w:shd w:val="clear" w:color="auto" w:fill="FFFFFF"/>
          </w:tcPr>
          <w:p w14:paraId="141D5D5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Недодел 23/24 года</w:t>
            </w:r>
          </w:p>
        </w:tc>
        <w:tc>
          <w:tcPr>
            <w:tcW w:w="684" w:type="dxa"/>
            <w:shd w:val="clear" w:color="auto" w:fill="FFFFFF"/>
          </w:tcPr>
          <w:p w14:paraId="4593797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45A7014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32E7D13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0252D49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3EB2B75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6930629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00423CF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082A16A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51B45B6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0F23C9B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6AFD4DD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129FEFF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1CC5E63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975B5A" w14:paraId="5B9A19E7" w14:textId="77777777">
        <w:tc>
          <w:tcPr>
            <w:tcW w:w="684" w:type="dxa"/>
            <w:shd w:val="clear" w:color="auto" w:fill="FFFFFF"/>
          </w:tcPr>
          <w:p w14:paraId="6446233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Р1 с М5</w:t>
            </w:r>
          </w:p>
        </w:tc>
        <w:tc>
          <w:tcPr>
            <w:tcW w:w="684" w:type="dxa"/>
            <w:shd w:val="clear" w:color="auto" w:fill="FFFFFF"/>
          </w:tcPr>
          <w:p w14:paraId="71C20F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w:t>
            </w:r>
          </w:p>
        </w:tc>
        <w:tc>
          <w:tcPr>
            <w:tcW w:w="684" w:type="dxa"/>
            <w:shd w:val="clear" w:color="auto" w:fill="FFFFFF"/>
          </w:tcPr>
          <w:p w14:paraId="3CE16F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w:t>
            </w:r>
          </w:p>
        </w:tc>
        <w:tc>
          <w:tcPr>
            <w:tcW w:w="684" w:type="dxa"/>
            <w:shd w:val="clear" w:color="auto" w:fill="FFFFFF"/>
          </w:tcPr>
          <w:p w14:paraId="2F912F1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w:t>
            </w:r>
          </w:p>
        </w:tc>
        <w:tc>
          <w:tcPr>
            <w:tcW w:w="684" w:type="dxa"/>
            <w:shd w:val="clear" w:color="auto" w:fill="FFFFFF"/>
          </w:tcPr>
          <w:p w14:paraId="6FC7A54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w:t>
            </w:r>
          </w:p>
        </w:tc>
        <w:tc>
          <w:tcPr>
            <w:tcW w:w="684" w:type="dxa"/>
            <w:shd w:val="clear" w:color="auto" w:fill="FFFFFF"/>
          </w:tcPr>
          <w:p w14:paraId="591D33B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5054FA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6719C06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w:t>
            </w:r>
          </w:p>
        </w:tc>
        <w:tc>
          <w:tcPr>
            <w:tcW w:w="684" w:type="dxa"/>
            <w:shd w:val="clear" w:color="auto" w:fill="FFFFFF"/>
          </w:tcPr>
          <w:p w14:paraId="61F653E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w:t>
            </w:r>
          </w:p>
        </w:tc>
        <w:tc>
          <w:tcPr>
            <w:tcW w:w="684" w:type="dxa"/>
            <w:shd w:val="clear" w:color="auto" w:fill="FFFFFF"/>
          </w:tcPr>
          <w:p w14:paraId="41FEB39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w:t>
            </w:r>
          </w:p>
        </w:tc>
        <w:tc>
          <w:tcPr>
            <w:tcW w:w="684" w:type="dxa"/>
            <w:shd w:val="clear" w:color="auto" w:fill="FFFFFF"/>
          </w:tcPr>
          <w:p w14:paraId="633D8C4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w:t>
            </w:r>
          </w:p>
        </w:tc>
        <w:tc>
          <w:tcPr>
            <w:tcW w:w="684" w:type="dxa"/>
            <w:shd w:val="clear" w:color="auto" w:fill="FFFFFF"/>
          </w:tcPr>
          <w:p w14:paraId="4B3BCF3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c>
          <w:tcPr>
            <w:tcW w:w="684" w:type="dxa"/>
            <w:shd w:val="clear" w:color="auto" w:fill="FFFFFF"/>
          </w:tcPr>
          <w:p w14:paraId="5088829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2007858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76</w:t>
            </w:r>
          </w:p>
        </w:tc>
      </w:tr>
      <w:tr w:rsidR="00733A18" w:rsidRPr="00975B5A" w14:paraId="0F857F88" w14:textId="77777777">
        <w:tc>
          <w:tcPr>
            <w:tcW w:w="684" w:type="dxa"/>
            <w:shd w:val="clear" w:color="auto" w:fill="FFFFFF"/>
          </w:tcPr>
          <w:p w14:paraId="41E0A3E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Р1 с ЛД</w:t>
            </w:r>
          </w:p>
        </w:tc>
        <w:tc>
          <w:tcPr>
            <w:tcW w:w="684" w:type="dxa"/>
            <w:shd w:val="clear" w:color="auto" w:fill="FFFFFF"/>
          </w:tcPr>
          <w:p w14:paraId="61FCF82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40CA1B6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248A5A0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6AAD3C1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12E77E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55F456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19B7509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289A59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447A0E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684" w:type="dxa"/>
            <w:shd w:val="clear" w:color="auto" w:fill="FFFFFF"/>
          </w:tcPr>
          <w:p w14:paraId="19839B4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w:t>
            </w:r>
          </w:p>
        </w:tc>
        <w:tc>
          <w:tcPr>
            <w:tcW w:w="684" w:type="dxa"/>
            <w:shd w:val="clear" w:color="auto" w:fill="FFFFFF"/>
          </w:tcPr>
          <w:p w14:paraId="68E9D86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w:t>
            </w:r>
          </w:p>
        </w:tc>
        <w:tc>
          <w:tcPr>
            <w:tcW w:w="684" w:type="dxa"/>
            <w:shd w:val="clear" w:color="auto" w:fill="FFFFFF"/>
          </w:tcPr>
          <w:p w14:paraId="6E20A64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w:t>
            </w:r>
          </w:p>
        </w:tc>
        <w:tc>
          <w:tcPr>
            <w:tcW w:w="684" w:type="dxa"/>
            <w:shd w:val="clear" w:color="auto" w:fill="FFFFFF"/>
          </w:tcPr>
          <w:p w14:paraId="7599274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39</w:t>
            </w:r>
          </w:p>
        </w:tc>
      </w:tr>
      <w:tr w:rsidR="00733A18" w:rsidRPr="00975B5A" w14:paraId="65653893" w14:textId="77777777">
        <w:tc>
          <w:tcPr>
            <w:tcW w:w="684" w:type="dxa"/>
            <w:tcBorders>
              <w:bottom w:val="single" w:sz="12" w:space="0" w:color="auto"/>
            </w:tcBorders>
            <w:shd w:val="clear" w:color="auto" w:fill="FFFFFF"/>
          </w:tcPr>
          <w:p w14:paraId="0F7A2D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Всего</w:t>
            </w:r>
          </w:p>
        </w:tc>
        <w:tc>
          <w:tcPr>
            <w:tcW w:w="684" w:type="dxa"/>
            <w:tcBorders>
              <w:bottom w:val="single" w:sz="12" w:space="0" w:color="auto"/>
            </w:tcBorders>
            <w:shd w:val="clear" w:color="auto" w:fill="FFFFFF"/>
          </w:tcPr>
          <w:p w14:paraId="5D37BC5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E42063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05F4477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0765720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59D41DF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98E084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18E1A36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2346850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36B2D5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21B873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C3B59D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BF36A3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543DE41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115</w:t>
            </w:r>
          </w:p>
        </w:tc>
      </w:tr>
    </w:tbl>
    <w:p w14:paraId="77384BE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Общее количество рабочих и служащих на самолетостроительных и вопомогательйых заводах на I Марта с.г.: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733A18" w:rsidRPr="00975B5A" w14:paraId="6255AC2B" w14:textId="77777777">
        <w:tc>
          <w:tcPr>
            <w:tcW w:w="4788" w:type="dxa"/>
            <w:tcBorders>
              <w:top w:val="single" w:sz="12" w:space="0" w:color="auto"/>
            </w:tcBorders>
            <w:shd w:val="clear" w:color="auto" w:fill="FFFFFF"/>
          </w:tcPr>
          <w:p w14:paraId="45C490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Техперсонал и администрация</w:t>
            </w:r>
          </w:p>
        </w:tc>
        <w:tc>
          <w:tcPr>
            <w:tcW w:w="4788" w:type="dxa"/>
            <w:tcBorders>
              <w:top w:val="single" w:sz="12" w:space="0" w:color="auto"/>
            </w:tcBorders>
            <w:shd w:val="clear" w:color="auto" w:fill="FFFFFF"/>
          </w:tcPr>
          <w:p w14:paraId="20FB436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215 чел.</w:t>
            </w:r>
          </w:p>
        </w:tc>
      </w:tr>
      <w:tr w:rsidR="00733A18" w:rsidRPr="00975B5A" w14:paraId="61D8BD21" w14:textId="77777777">
        <w:tc>
          <w:tcPr>
            <w:tcW w:w="4788" w:type="dxa"/>
            <w:shd w:val="clear" w:color="auto" w:fill="FFFFFF"/>
          </w:tcPr>
          <w:p w14:paraId="0BBAE11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Хозяйственных олужащих</w:t>
            </w:r>
          </w:p>
        </w:tc>
        <w:tc>
          <w:tcPr>
            <w:tcW w:w="4788" w:type="dxa"/>
            <w:shd w:val="clear" w:color="auto" w:fill="FFFFFF"/>
          </w:tcPr>
          <w:p w14:paraId="1B59DF5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79</w:t>
            </w:r>
          </w:p>
        </w:tc>
      </w:tr>
      <w:tr w:rsidR="00733A18" w:rsidRPr="00975B5A" w14:paraId="2492A740" w14:textId="77777777">
        <w:tc>
          <w:tcPr>
            <w:tcW w:w="4788" w:type="dxa"/>
            <w:shd w:val="clear" w:color="auto" w:fill="FFFFFF"/>
          </w:tcPr>
          <w:p w14:paraId="52DC764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Конторских олужащих</w:t>
            </w:r>
          </w:p>
        </w:tc>
        <w:tc>
          <w:tcPr>
            <w:tcW w:w="4788" w:type="dxa"/>
            <w:shd w:val="clear" w:color="auto" w:fill="FFFFFF"/>
          </w:tcPr>
          <w:p w14:paraId="6EB158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222</w:t>
            </w:r>
          </w:p>
        </w:tc>
      </w:tr>
      <w:tr w:rsidR="00733A18" w:rsidRPr="00975B5A" w14:paraId="14EEC47F" w14:textId="77777777">
        <w:tc>
          <w:tcPr>
            <w:tcW w:w="4788" w:type="dxa"/>
            <w:shd w:val="clear" w:color="auto" w:fill="FFFFFF"/>
          </w:tcPr>
          <w:p w14:paraId="2927179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Итого:</w:t>
            </w:r>
          </w:p>
        </w:tc>
        <w:tc>
          <w:tcPr>
            <w:tcW w:w="4788" w:type="dxa"/>
            <w:shd w:val="clear" w:color="auto" w:fill="FFFFFF"/>
          </w:tcPr>
          <w:p w14:paraId="5BC0F7C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526</w:t>
            </w:r>
          </w:p>
        </w:tc>
      </w:tr>
      <w:tr w:rsidR="00733A18" w:rsidRPr="00975B5A" w14:paraId="25DC2BEA" w14:textId="77777777">
        <w:tc>
          <w:tcPr>
            <w:tcW w:w="4788" w:type="dxa"/>
            <w:shd w:val="clear" w:color="auto" w:fill="FFFFFF"/>
          </w:tcPr>
          <w:p w14:paraId="26F4F3E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Рабочях квалифицированных.проя”водотвен.</w:t>
            </w:r>
          </w:p>
        </w:tc>
        <w:tc>
          <w:tcPr>
            <w:tcW w:w="4788" w:type="dxa"/>
            <w:shd w:val="clear" w:color="auto" w:fill="FFFFFF"/>
          </w:tcPr>
          <w:p w14:paraId="1E3D045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1035 чел.</w:t>
            </w:r>
          </w:p>
        </w:tc>
      </w:tr>
      <w:tr w:rsidR="00733A18" w:rsidRPr="00975B5A" w14:paraId="268FFB05" w14:textId="77777777">
        <w:tc>
          <w:tcPr>
            <w:tcW w:w="4788" w:type="dxa"/>
            <w:shd w:val="clear" w:color="auto" w:fill="FFFFFF"/>
          </w:tcPr>
          <w:p w14:paraId="0A8D6D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некваляфяцярованных</w:t>
            </w:r>
          </w:p>
        </w:tc>
        <w:tc>
          <w:tcPr>
            <w:tcW w:w="4788" w:type="dxa"/>
            <w:shd w:val="clear" w:color="auto" w:fill="FFFFFF"/>
          </w:tcPr>
          <w:p w14:paraId="6EA40C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318</w:t>
            </w:r>
          </w:p>
        </w:tc>
      </w:tr>
      <w:tr w:rsidR="00733A18" w:rsidRPr="00975B5A" w14:paraId="43CC82AE" w14:textId="77777777">
        <w:tc>
          <w:tcPr>
            <w:tcW w:w="4788" w:type="dxa"/>
            <w:shd w:val="clear" w:color="auto" w:fill="FFFFFF"/>
          </w:tcPr>
          <w:p w14:paraId="7C9DC77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вспомогателнмнх и обслуживающих</w:t>
            </w:r>
          </w:p>
        </w:tc>
        <w:tc>
          <w:tcPr>
            <w:tcW w:w="4788" w:type="dxa"/>
            <w:shd w:val="clear" w:color="auto" w:fill="FFFFFF"/>
          </w:tcPr>
          <w:p w14:paraId="4BF9A8C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969</w:t>
            </w:r>
          </w:p>
        </w:tc>
      </w:tr>
      <w:tr w:rsidR="00733A18" w:rsidRPr="00975B5A" w14:paraId="252E8A71" w14:textId="77777777">
        <w:tc>
          <w:tcPr>
            <w:tcW w:w="4788" w:type="dxa"/>
            <w:shd w:val="clear" w:color="auto" w:fill="FFFFFF"/>
          </w:tcPr>
          <w:p w14:paraId="17BE236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строительных</w:t>
            </w:r>
          </w:p>
        </w:tc>
        <w:tc>
          <w:tcPr>
            <w:tcW w:w="4788" w:type="dxa"/>
            <w:shd w:val="clear" w:color="auto" w:fill="FFFFFF"/>
          </w:tcPr>
          <w:p w14:paraId="746015B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45</w:t>
            </w:r>
          </w:p>
        </w:tc>
      </w:tr>
      <w:tr w:rsidR="00733A18" w:rsidRPr="00975B5A" w14:paraId="7956D99F" w14:textId="77777777">
        <w:tc>
          <w:tcPr>
            <w:tcW w:w="4788" w:type="dxa"/>
            <w:shd w:val="clear" w:color="auto" w:fill="FFFFFF"/>
          </w:tcPr>
          <w:p w14:paraId="0581CCE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профорганизациях</w:t>
            </w:r>
          </w:p>
        </w:tc>
        <w:tc>
          <w:tcPr>
            <w:tcW w:w="4788" w:type="dxa"/>
            <w:shd w:val="clear" w:color="auto" w:fill="FFFFFF"/>
          </w:tcPr>
          <w:p w14:paraId="5F9F323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221</w:t>
            </w:r>
          </w:p>
        </w:tc>
      </w:tr>
      <w:tr w:rsidR="00733A18" w:rsidRPr="00975B5A" w14:paraId="4A514F82" w14:textId="77777777">
        <w:tc>
          <w:tcPr>
            <w:tcW w:w="4788" w:type="dxa"/>
            <w:shd w:val="clear" w:color="auto" w:fill="FFFFFF"/>
          </w:tcPr>
          <w:p w14:paraId="13E7A0F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Конструкторск. Бюро и опытное строительство</w:t>
            </w:r>
          </w:p>
        </w:tc>
        <w:tc>
          <w:tcPr>
            <w:tcW w:w="4788" w:type="dxa"/>
            <w:shd w:val="clear" w:color="auto" w:fill="FFFFFF"/>
          </w:tcPr>
          <w:p w14:paraId="38164B3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105 (на ГАЗ № 1)</w:t>
            </w:r>
          </w:p>
        </w:tc>
      </w:tr>
      <w:tr w:rsidR="00733A18" w:rsidRPr="00975B5A" w14:paraId="370CCEAF" w14:textId="77777777">
        <w:tc>
          <w:tcPr>
            <w:tcW w:w="4788" w:type="dxa"/>
            <w:shd w:val="clear" w:color="auto" w:fill="FFFFFF"/>
          </w:tcPr>
          <w:p w14:paraId="2C63FAB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Итого:</w:t>
            </w:r>
          </w:p>
        </w:tc>
        <w:tc>
          <w:tcPr>
            <w:tcW w:w="4788" w:type="dxa"/>
            <w:shd w:val="clear" w:color="auto" w:fill="FFFFFF"/>
          </w:tcPr>
          <w:p w14:paraId="12969CD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2693</w:t>
            </w:r>
          </w:p>
        </w:tc>
      </w:tr>
      <w:tr w:rsidR="00733A18" w:rsidRPr="00975B5A" w14:paraId="61576365" w14:textId="77777777">
        <w:tc>
          <w:tcPr>
            <w:tcW w:w="4788" w:type="dxa"/>
            <w:tcBorders>
              <w:bottom w:val="single" w:sz="12" w:space="0" w:color="auto"/>
            </w:tcBorders>
            <w:shd w:val="clear" w:color="auto" w:fill="FFFFFF"/>
          </w:tcPr>
          <w:p w14:paraId="0161E7D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Всего</w:t>
            </w:r>
          </w:p>
        </w:tc>
        <w:tc>
          <w:tcPr>
            <w:tcW w:w="4788" w:type="dxa"/>
            <w:tcBorders>
              <w:bottom w:val="single" w:sz="12" w:space="0" w:color="auto"/>
            </w:tcBorders>
            <w:shd w:val="clear" w:color="auto" w:fill="FFFFFF"/>
          </w:tcPr>
          <w:p w14:paraId="2407FBE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3219 (2182).</w:t>
            </w:r>
          </w:p>
        </w:tc>
      </w:tr>
    </w:tbl>
    <w:p w14:paraId="708D11E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8C757B" w14:textId="77777777" w:rsidR="00D84B0B" w:rsidRPr="00975B5A" w:rsidRDefault="00D84B0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февраля 1924 г. еще до завершения рабочего проектирования самолет началась изготовление первых деталей самолета – он был включен в план ГАЗ-1 и работы велись в цехах основного производства (23560).</w:t>
      </w:r>
    </w:p>
    <w:p w14:paraId="0083C6AE" w14:textId="77777777" w:rsidR="00D84B0B" w:rsidRPr="00975B5A" w:rsidRDefault="00D84B0B" w:rsidP="00975B5A">
      <w:pPr>
        <w:spacing w:after="0" w:line="240" w:lineRule="auto"/>
        <w:jc w:val="both"/>
        <w:rPr>
          <w:rFonts w:ascii="Times New Roman" w:hAnsi="Times New Roman" w:cs="Times New Roman"/>
          <w:color w:val="000000" w:themeColor="text1"/>
          <w:sz w:val="16"/>
          <w:szCs w:val="16"/>
        </w:rPr>
      </w:pPr>
    </w:p>
    <w:p w14:paraId="6EF515A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марта 1924 ОДВФ открыло отдел аэрофотосъемки. Начали в районе Можайска на Дорнье-Комета (438,529).</w:t>
      </w:r>
    </w:p>
    <w:p w14:paraId="4B4D556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8B493E" w14:textId="77777777" w:rsidR="00DF4EDA" w:rsidRPr="00975B5A" w:rsidRDefault="00DF4ED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марта 1924 года в «Добролете» был создан отдел аэрофотосъемки. М.Д. Бонч-Бруевича (не революционера, а его брата – бывшего генерала царской армии) назначили руководителем этого подразделения, и уже летом того же года воздушные съемки проходили в Тверской области (21125).</w:t>
      </w:r>
    </w:p>
    <w:p w14:paraId="1385BF18" w14:textId="77777777" w:rsidR="00DF4EDA" w:rsidRPr="00975B5A" w:rsidRDefault="00DF4EDA" w:rsidP="00975B5A">
      <w:pPr>
        <w:spacing w:after="0" w:line="240" w:lineRule="auto"/>
        <w:jc w:val="both"/>
        <w:rPr>
          <w:rFonts w:ascii="Times New Roman" w:hAnsi="Times New Roman" w:cs="Times New Roman"/>
          <w:color w:val="000000" w:themeColor="text1"/>
          <w:sz w:val="16"/>
          <w:szCs w:val="16"/>
        </w:rPr>
      </w:pPr>
    </w:p>
    <w:p w14:paraId="0D00C108" w14:textId="77777777" w:rsidR="00DF4EDA" w:rsidRPr="00975B5A" w:rsidRDefault="00DF4ED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 марта 1924 г. Бонч-Бруевич становится руководителем отдела аэрофотосъемки акционерного Российского общества Добровольного воздушного флота "Добролет" (организовано 17 марта 1923 г.), который он возглавлял до 31 октября 1928 г. В результате переговоров в ВСНХ 9 сентября 1925 г. отдел аэросъемки переименовывается в Государственное техническое бюро "Аэрофотосъемка" при ВСНХ, что позволило вести на коммерческой основе аэросъемочные работы для нужд государственного хозяйства. Летно-съемочными работами руководил В.С.Цвет-Колядинский, фотограмметрическими и дешифровочными - П.П.Соколов, фотографическими - Д.А.Сольский, геодезическими - последовательно Н.М.Алексапольский, Н.Н.Степанов, В.М.Платон, Н.Н.Веселовский. Все они, в основном, получили образование в ММИ.</w:t>
      </w:r>
    </w:p>
    <w:p w14:paraId="70FA040E" w14:textId="77777777" w:rsidR="00DF4EDA" w:rsidRPr="00975B5A" w:rsidRDefault="00DF4ED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Вначале бюро располагало сильно изношенным самолетом "Румплер", одним аэрофотоаппаратом Потте без аэрофотоустановки, трансформатором и стереоскопом Соколова, примитивным фотолабораторным оборудованием. В 1924 г. общество "Добролет" выделило денежные средства, а через ВСНХ были получены лицензии на приобретение оборудования за рубежом. К весне 1925 г. бюро располагало двумя самолетами "Дорнье-Комета II", двумя аэрофотоаппаратами К-1 Кодак (США), одним аэрофотоаппаратом RMK Цейсс (Германия), двумя трансформаторами Люфтбильд и одним трансформатором Руссиля, полным комплектом </w:t>
      </w:r>
      <w:r w:rsidRPr="00975B5A">
        <w:rPr>
          <w:rFonts w:ascii="Times New Roman" w:hAnsi="Times New Roman" w:cs="Times New Roman"/>
          <w:color w:val="000000" w:themeColor="text1"/>
          <w:sz w:val="16"/>
          <w:szCs w:val="16"/>
        </w:rPr>
        <w:lastRenderedPageBreak/>
        <w:t>фотолабораторного оборудования, большим количеством аэрофотопленки, фотобумаги, фотохимикалиев. Затем бюро приобрело третий самолет - первый отечественный пассажирский АК-1. Аэрофотоаппарат К-1 был первым полностью автоматизированным аэрофотоаппаратом, выпущенным в 1918 г. фирмой Кодак и был предназначен для разведывательной съемки. Он имел два длиннофокусных конуса 30 и 50 см, прямоугольный формат кадра 18х24 см и шторно-щелевой затвор. Выравнивание фотопленки выполнялось с помощью вакуума. В нашей стране длиннофокусные конусы были заменены среднефокусными 21 и 25 см. Прикладная рамка была переделана под формат 18х18 см и установлены координатные метки. После появления отечественного объектива Руссар-1 его установили на аэрофотоаппарате и одновременно заменили шторно-щелевой затвор на центральный междулинзовый. После этого ему дали название МАК-1 (модернизированный К-1). Он широко использовался в нашей стране при аэросъемке для картографических целей до 1934 г., когда был создан аналогичный отечественный аэрофотоаппарат АФА-13.</w:t>
      </w:r>
    </w:p>
    <w:p w14:paraId="427A771C" w14:textId="77777777" w:rsidR="00DF4EDA" w:rsidRPr="00975B5A" w:rsidRDefault="00DF4ED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самолетах "Дорнье" работали летчик К.Е.Дедушенко, возглавлявший летный сектор, с аэросъемщиком В.К.Лебедевым, возглавлявшим аэросъемочный сектор, и летчик М.С.Бабушкин с аэросъемщиком Н.Д.Богомоловым. На самолете АК-1 работали летчик В.И.Трофимов с аэросъемщиком Н.М.Саранцевым. В составе летного сектора был Г.П.Власов, работавший вначале механиком, а потом летчиком (21390).</w:t>
      </w:r>
    </w:p>
    <w:p w14:paraId="6F3847E8" w14:textId="77777777" w:rsidR="00DF4EDA" w:rsidRPr="00975B5A" w:rsidRDefault="00DF4EDA" w:rsidP="00975B5A">
      <w:pPr>
        <w:spacing w:after="0" w:line="240" w:lineRule="auto"/>
        <w:jc w:val="both"/>
        <w:rPr>
          <w:rFonts w:ascii="Times New Roman" w:hAnsi="Times New Roman" w:cs="Times New Roman"/>
          <w:color w:val="000000" w:themeColor="text1"/>
          <w:sz w:val="16"/>
          <w:szCs w:val="16"/>
        </w:rPr>
      </w:pPr>
    </w:p>
    <w:p w14:paraId="738DA95F" w14:textId="7140DDB1" w:rsidR="00B4637B" w:rsidRPr="00975B5A" w:rsidRDefault="00B4637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марта 1924 г. общество Добролет открыло Отдел аэросъемки, положивший начало организованному применению аэрофотосъемки в народном хозяй</w:t>
      </w:r>
      <w:r w:rsidRPr="00975B5A">
        <w:rPr>
          <w:rFonts w:ascii="Times New Roman" w:hAnsi="Times New Roman" w:cs="Times New Roman"/>
          <w:color w:val="000000" w:themeColor="text1"/>
          <w:sz w:val="16"/>
          <w:szCs w:val="16"/>
        </w:rPr>
        <w:softHyphen/>
        <w:t>стве. Проект организации аэрофотосъемки был разработан в 1923 году летчиком В.С.Цвет-Калядинским. Аэрофотосъемка началась в 1925 году в районе Можайска на двух самолетах Дорнье «Комета», где была заснята площадь в 920 км2. В дальнейшем Отдел аэросъемки подвергся реорганизации и аэросъемка из года в год увеличивалась в объеме, проникая во многие отрасли народного хозяйства.</w:t>
      </w:r>
    </w:p>
    <w:p w14:paraId="1CA7A503" w14:textId="77777777" w:rsidR="00B4637B" w:rsidRPr="00975B5A" w:rsidRDefault="00B4637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/«Самолет», 1924 № 3/ (23370).</w:t>
      </w:r>
    </w:p>
    <w:p w14:paraId="66723589" w14:textId="77777777" w:rsidR="00B4637B" w:rsidRPr="00975B5A" w:rsidRDefault="00B4637B" w:rsidP="00975B5A">
      <w:pPr>
        <w:spacing w:after="0" w:line="240" w:lineRule="auto"/>
        <w:jc w:val="both"/>
        <w:rPr>
          <w:rFonts w:ascii="Times New Roman" w:hAnsi="Times New Roman" w:cs="Times New Roman"/>
          <w:color w:val="000000" w:themeColor="text1"/>
          <w:sz w:val="16"/>
          <w:szCs w:val="16"/>
        </w:rPr>
      </w:pPr>
    </w:p>
    <w:p w14:paraId="74084C47" w14:textId="77777777" w:rsidR="000F395A" w:rsidRPr="00975B5A" w:rsidRDefault="000F395A"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D632BB0" w14:textId="77777777" w:rsidR="000F395A" w:rsidRPr="00975B5A" w:rsidRDefault="000F395A"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192EF2" w14:textId="77777777" w:rsidR="000F395A" w:rsidRPr="00975B5A" w:rsidRDefault="000F395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марта 1924 Королевские военно-воздушные силы переименовывают свой экспериментальный завод морской пехоты и вооружения в Экспериментальный центр морской авиации (20354).</w:t>
      </w:r>
    </w:p>
    <w:p w14:paraId="112AE9EF" w14:textId="77777777" w:rsidR="000F395A" w:rsidRPr="00975B5A" w:rsidRDefault="000F395A" w:rsidP="00975B5A">
      <w:pPr>
        <w:spacing w:after="0" w:line="240" w:lineRule="auto"/>
        <w:jc w:val="both"/>
        <w:rPr>
          <w:rFonts w:ascii="Times New Roman" w:hAnsi="Times New Roman" w:cs="Times New Roman"/>
          <w:color w:val="000000" w:themeColor="text1"/>
          <w:sz w:val="16"/>
          <w:szCs w:val="16"/>
        </w:rPr>
      </w:pPr>
    </w:p>
    <w:p w14:paraId="70D23C3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C5DD89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4BBA9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марта 1924 Нач. ГУ Военной промышленности ВСНХ П.И.Богданов вместе с помошником проф. В.С.Михайловым в докладе "Об организации военной промышленности", представленном в РВС, Совнарком и СТО изложили основные принципы формирования советского ВПК (РГАЭ ф. 2097. оп. 1, д. 64, л.8-24) (1566,32).</w:t>
      </w:r>
    </w:p>
    <w:p w14:paraId="3F428F4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доклада излагалась краткая история вопроса:</w:t>
      </w:r>
    </w:p>
    <w:p w14:paraId="778018E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“Воен</w:t>
      </w:r>
      <w:r w:rsidRPr="00975B5A">
        <w:rPr>
          <w:rFonts w:ascii="Times New Roman" w:hAnsi="Times New Roman" w:cs="Times New Roman"/>
          <w:color w:val="000000" w:themeColor="text1"/>
          <w:sz w:val="16"/>
          <w:szCs w:val="16"/>
        </w:rPr>
        <w:softHyphen/>
        <w:t>ная промышленность, как обособленная отрасль народного хо</w:t>
      </w:r>
      <w:r w:rsidRPr="00975B5A">
        <w:rPr>
          <w:rFonts w:ascii="Times New Roman" w:hAnsi="Times New Roman" w:cs="Times New Roman"/>
          <w:color w:val="000000" w:themeColor="text1"/>
          <w:sz w:val="16"/>
          <w:szCs w:val="16"/>
        </w:rPr>
        <w:softHyphen/>
        <w:t>зяйства, начала формироваться с 1919 г. В этом году был учреж</w:t>
      </w:r>
      <w:r w:rsidRPr="00975B5A">
        <w:rPr>
          <w:rFonts w:ascii="Times New Roman" w:hAnsi="Times New Roman" w:cs="Times New Roman"/>
          <w:color w:val="000000" w:themeColor="text1"/>
          <w:sz w:val="16"/>
          <w:szCs w:val="16"/>
        </w:rPr>
        <w:softHyphen/>
        <w:t>ден Совет Военной Промышленности, который постепенно стал собирать под свое руководство все специальные заводы, обслу</w:t>
      </w:r>
      <w:r w:rsidRPr="00975B5A">
        <w:rPr>
          <w:rFonts w:ascii="Times New Roman" w:hAnsi="Times New Roman" w:cs="Times New Roman"/>
          <w:color w:val="000000" w:themeColor="text1"/>
          <w:sz w:val="16"/>
          <w:szCs w:val="16"/>
        </w:rPr>
        <w:softHyphen/>
        <w:t>живающие артиллерию, флот, авиацию, саперные войска и ин</w:t>
      </w:r>
      <w:r w:rsidRPr="00975B5A">
        <w:rPr>
          <w:rFonts w:ascii="Times New Roman" w:hAnsi="Times New Roman" w:cs="Times New Roman"/>
          <w:color w:val="000000" w:themeColor="text1"/>
          <w:sz w:val="16"/>
          <w:szCs w:val="16"/>
        </w:rPr>
        <w:softHyphen/>
        <w:t>тендантство.</w:t>
      </w:r>
    </w:p>
    <w:p w14:paraId="0848E61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этого времени эти заводы были разбросаны по различным ведомствам в виде отдельных единиц или групп, объединенных специальными правлениями. В процессе собирания все эти объ</w:t>
      </w:r>
      <w:r w:rsidRPr="00975B5A">
        <w:rPr>
          <w:rFonts w:ascii="Times New Roman" w:hAnsi="Times New Roman" w:cs="Times New Roman"/>
          <w:color w:val="000000" w:themeColor="text1"/>
          <w:sz w:val="16"/>
          <w:szCs w:val="16"/>
        </w:rPr>
        <w:softHyphen/>
        <w:t>единения были изъяты из ведомств и включены в состав ВСНХ.</w:t>
      </w:r>
    </w:p>
    <w:p w14:paraId="6FAE9C7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Состав предприятий военной промышленности в дальнейшем, в соответствии с обстоятельствами, менялся, равно как и струк</w:t>
      </w:r>
      <w:r w:rsidRPr="00975B5A">
        <w:rPr>
          <w:rFonts w:ascii="Times New Roman" w:hAnsi="Times New Roman" w:cs="Times New Roman"/>
          <w:color w:val="000000" w:themeColor="text1"/>
          <w:sz w:val="16"/>
          <w:szCs w:val="16"/>
        </w:rPr>
        <w:softHyphen/>
        <w:t>тура самого управления военной промышленности. В настоящее время она включает в себя 57 заводов”.</w:t>
      </w:r>
    </w:p>
    <w:p w14:paraId="18B6A62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Далее, авторы доклада коснулись споров о дальнейшей судь</w:t>
      </w:r>
      <w:r w:rsidRPr="00975B5A">
        <w:rPr>
          <w:rFonts w:ascii="Times New Roman" w:hAnsi="Times New Roman" w:cs="Times New Roman"/>
          <w:color w:val="000000" w:themeColor="text1"/>
          <w:sz w:val="16"/>
          <w:szCs w:val="16"/>
        </w:rPr>
        <w:softHyphen/>
        <w:t>бе военной промышленности, которые весьма напоминали тог</w:t>
      </w:r>
      <w:r w:rsidRPr="00975B5A">
        <w:rPr>
          <w:rFonts w:ascii="Times New Roman" w:hAnsi="Times New Roman" w:cs="Times New Roman"/>
          <w:color w:val="000000" w:themeColor="text1"/>
          <w:sz w:val="16"/>
          <w:szCs w:val="16"/>
        </w:rPr>
        <w:softHyphen/>
        <w:t>дашние споры в советском и партийном руководстве о том, нуж</w:t>
      </w:r>
      <w:r w:rsidRPr="00975B5A">
        <w:rPr>
          <w:rFonts w:ascii="Times New Roman" w:hAnsi="Times New Roman" w:cs="Times New Roman"/>
          <w:color w:val="000000" w:themeColor="text1"/>
          <w:sz w:val="16"/>
          <w:szCs w:val="16"/>
        </w:rPr>
        <w:softHyphen/>
        <w:t>на ли Советской Республике кадровая армия, и не дешевле ли бу</w:t>
      </w:r>
      <w:r w:rsidRPr="00975B5A">
        <w:rPr>
          <w:rFonts w:ascii="Times New Roman" w:hAnsi="Times New Roman" w:cs="Times New Roman"/>
          <w:color w:val="000000" w:themeColor="text1"/>
          <w:sz w:val="16"/>
          <w:szCs w:val="16"/>
        </w:rPr>
        <w:softHyphen/>
        <w:t>дет заменить ее, в соответствии с марксистско-ленинской кон</w:t>
      </w:r>
      <w:r w:rsidRPr="00975B5A">
        <w:rPr>
          <w:rFonts w:ascii="Times New Roman" w:hAnsi="Times New Roman" w:cs="Times New Roman"/>
          <w:color w:val="000000" w:themeColor="text1"/>
          <w:sz w:val="16"/>
          <w:szCs w:val="16"/>
        </w:rPr>
        <w:softHyphen/>
        <w:t>цепцией государства, милиционной системой:</w:t>
      </w:r>
    </w:p>
    <w:p w14:paraId="3211F7D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течение 5 лет существования военной промышленности не один раз возбуждался вопрос: рационально ли существование во</w:t>
      </w:r>
      <w:r w:rsidRPr="00975B5A">
        <w:rPr>
          <w:rFonts w:ascii="Times New Roman" w:hAnsi="Times New Roman" w:cs="Times New Roman"/>
          <w:color w:val="000000" w:themeColor="text1"/>
          <w:sz w:val="16"/>
          <w:szCs w:val="16"/>
        </w:rPr>
        <w:softHyphen/>
        <w:t>енной промышленности в качестве обособленной отрасли инду</w:t>
      </w:r>
      <w:r w:rsidRPr="00975B5A">
        <w:rPr>
          <w:rFonts w:ascii="Times New Roman" w:hAnsi="Times New Roman" w:cs="Times New Roman"/>
          <w:color w:val="000000" w:themeColor="text1"/>
          <w:sz w:val="16"/>
          <w:szCs w:val="16"/>
        </w:rPr>
        <w:softHyphen/>
        <w:t>стрии? Не выгоднее ли было бы военно-промышленные предпри</w:t>
      </w:r>
      <w:r w:rsidRPr="00975B5A">
        <w:rPr>
          <w:rFonts w:ascii="Times New Roman" w:hAnsi="Times New Roman" w:cs="Times New Roman"/>
          <w:color w:val="000000" w:themeColor="text1"/>
          <w:sz w:val="16"/>
          <w:szCs w:val="16"/>
        </w:rPr>
        <w:softHyphen/>
        <w:t>ятия распределить по производственному признаку между граж</w:t>
      </w:r>
      <w:r w:rsidRPr="00975B5A">
        <w:rPr>
          <w:rFonts w:ascii="Times New Roman" w:hAnsi="Times New Roman" w:cs="Times New Roman"/>
          <w:color w:val="000000" w:themeColor="text1"/>
          <w:sz w:val="16"/>
          <w:szCs w:val="16"/>
        </w:rPr>
        <w:softHyphen/>
        <w:t>данскими промышленными объединениями? При этом указыва</w:t>
      </w:r>
      <w:r w:rsidRPr="00975B5A">
        <w:rPr>
          <w:rFonts w:ascii="Times New Roman" w:hAnsi="Times New Roman" w:cs="Times New Roman"/>
          <w:color w:val="000000" w:themeColor="text1"/>
          <w:sz w:val="16"/>
          <w:szCs w:val="16"/>
        </w:rPr>
        <w:softHyphen/>
        <w:t>лось, что военно-промышленные объединения дорого обходятся государству, и, что интересы обороны могут в надлежащей мере обслуживаться гражданской промышленностью, имеющей заво</w:t>
      </w:r>
      <w:r w:rsidRPr="00975B5A">
        <w:rPr>
          <w:rFonts w:ascii="Times New Roman" w:hAnsi="Times New Roman" w:cs="Times New Roman"/>
          <w:color w:val="000000" w:themeColor="text1"/>
          <w:sz w:val="16"/>
          <w:szCs w:val="16"/>
        </w:rPr>
        <w:softHyphen/>
        <w:t>ды, приспособленные для изготовления военных изделий.</w:t>
      </w:r>
    </w:p>
    <w:p w14:paraId="765EF29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Делались также ссылки на организации инженера Ванкова и академика Ипатьева, которые во время мировой войны сумели быстро объединить большое количество гражданских заводов России для массового производства снарядов и военно-химиче</w:t>
      </w:r>
      <w:r w:rsidRPr="00975B5A">
        <w:rPr>
          <w:rFonts w:ascii="Times New Roman" w:hAnsi="Times New Roman" w:cs="Times New Roman"/>
          <w:color w:val="000000" w:themeColor="text1"/>
          <w:sz w:val="16"/>
          <w:szCs w:val="16"/>
        </w:rPr>
        <w:softHyphen/>
        <w:t>ских продуктов.</w:t>
      </w:r>
    </w:p>
    <w:p w14:paraId="338D56C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настоящее время в условиях мирной обстановки, вновь воз</w:t>
      </w:r>
      <w:r w:rsidRPr="00975B5A">
        <w:rPr>
          <w:rFonts w:ascii="Times New Roman" w:hAnsi="Times New Roman" w:cs="Times New Roman"/>
          <w:color w:val="000000" w:themeColor="text1"/>
          <w:sz w:val="16"/>
          <w:szCs w:val="16"/>
        </w:rPr>
        <w:softHyphen/>
        <w:t>никли разговоры о раскассировании военной промышленности, как обособленной организации”.</w:t>
      </w:r>
    </w:p>
    <w:p w14:paraId="50462A7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Необходимость существования в Советской Республике воен</w:t>
      </w:r>
      <w:r w:rsidRPr="00975B5A">
        <w:rPr>
          <w:rFonts w:ascii="Times New Roman" w:hAnsi="Times New Roman" w:cs="Times New Roman"/>
          <w:color w:val="000000" w:themeColor="text1"/>
          <w:sz w:val="16"/>
          <w:szCs w:val="16"/>
        </w:rPr>
        <w:softHyphen/>
        <w:t>ной промышленности, как “обособленной организации”, обосно</w:t>
      </w:r>
      <w:r w:rsidRPr="00975B5A">
        <w:rPr>
          <w:rFonts w:ascii="Times New Roman" w:hAnsi="Times New Roman" w:cs="Times New Roman"/>
          <w:color w:val="000000" w:themeColor="text1"/>
          <w:sz w:val="16"/>
          <w:szCs w:val="16"/>
        </w:rPr>
        <w:softHyphen/>
        <w:t>вывалась авторами доклада причинами стратегического и произ</w:t>
      </w:r>
      <w:r w:rsidRPr="00975B5A">
        <w:rPr>
          <w:rFonts w:ascii="Times New Roman" w:hAnsi="Times New Roman" w:cs="Times New Roman"/>
          <w:color w:val="000000" w:themeColor="text1"/>
          <w:sz w:val="16"/>
          <w:szCs w:val="16"/>
        </w:rPr>
        <w:softHyphen/>
        <w:t>водственно-технологического характера.</w:t>
      </w:r>
    </w:p>
    <w:p w14:paraId="2ED7F6D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Главная стратегическая причина необходимости создания в СССР постоянно действующей отрасли (организации) военно-промышленных производств заключалась в том, что, как указы</w:t>
      </w:r>
      <w:r w:rsidRPr="00975B5A">
        <w:rPr>
          <w:rFonts w:ascii="Times New Roman" w:hAnsi="Times New Roman" w:cs="Times New Roman"/>
          <w:color w:val="000000" w:themeColor="text1"/>
          <w:sz w:val="16"/>
          <w:szCs w:val="16"/>
        </w:rPr>
        <w:softHyphen/>
        <w:t>валось в докладе, “все без исключения предметы вооружения и снабжения армии должны быть подготовлены внутри Республики; все военные производства должны базироваться исключительно на отечественном сырье”.</w:t>
      </w:r>
    </w:p>
    <w:p w14:paraId="2E25674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Данным утверждением подчеркивался автаркический харак</w:t>
      </w:r>
      <w:r w:rsidRPr="00975B5A">
        <w:rPr>
          <w:rFonts w:ascii="Times New Roman" w:hAnsi="Times New Roman" w:cs="Times New Roman"/>
          <w:color w:val="000000" w:themeColor="text1"/>
          <w:sz w:val="16"/>
          <w:szCs w:val="16"/>
        </w:rPr>
        <w:softHyphen/>
        <w:t>тер советского военно-промышленного производства, обусловленный внешнеполитической и экономической самоизоляцией СССР. Советскому Правительству не приходилось рассчитывать на то, что в случае вступления в войну оно получит вообще ка</w:t>
      </w:r>
      <w:r w:rsidRPr="00975B5A">
        <w:rPr>
          <w:rFonts w:ascii="Times New Roman" w:hAnsi="Times New Roman" w:cs="Times New Roman"/>
          <w:color w:val="000000" w:themeColor="text1"/>
          <w:sz w:val="16"/>
          <w:szCs w:val="16"/>
        </w:rPr>
        <w:softHyphen/>
        <w:t>кую-либо финансовую и материально-техническую помощь, в от</w:t>
      </w:r>
      <w:r w:rsidRPr="00975B5A">
        <w:rPr>
          <w:rFonts w:ascii="Times New Roman" w:hAnsi="Times New Roman" w:cs="Times New Roman"/>
          <w:color w:val="000000" w:themeColor="text1"/>
          <w:sz w:val="16"/>
          <w:szCs w:val="16"/>
        </w:rPr>
        <w:softHyphen/>
        <w:t>личие, например, от Правительства царской России, которое в го</w:t>
      </w:r>
      <w:r w:rsidRPr="00975B5A">
        <w:rPr>
          <w:rFonts w:ascii="Times New Roman" w:hAnsi="Times New Roman" w:cs="Times New Roman"/>
          <w:color w:val="000000" w:themeColor="text1"/>
          <w:sz w:val="16"/>
          <w:szCs w:val="16"/>
        </w:rPr>
        <w:softHyphen/>
        <w:t>ды первой мировой войны удовлетворяло за счет импортных по</w:t>
      </w:r>
      <w:r w:rsidRPr="00975B5A">
        <w:rPr>
          <w:rFonts w:ascii="Times New Roman" w:hAnsi="Times New Roman" w:cs="Times New Roman"/>
          <w:color w:val="000000" w:themeColor="text1"/>
          <w:sz w:val="16"/>
          <w:szCs w:val="16"/>
        </w:rPr>
        <w:softHyphen/>
        <w:t>ставок не менее половины потребностей в артиллерии и боепри</w:t>
      </w:r>
      <w:r w:rsidRPr="00975B5A">
        <w:rPr>
          <w:rFonts w:ascii="Times New Roman" w:hAnsi="Times New Roman" w:cs="Times New Roman"/>
          <w:color w:val="000000" w:themeColor="text1"/>
          <w:sz w:val="16"/>
          <w:szCs w:val="16"/>
        </w:rPr>
        <w:softHyphen/>
        <w:t>пасах. Внешнеполитическая и экономическая самоизоляция СССР также диктовала необходимость не просто “быть в состо</w:t>
      </w:r>
      <w:r w:rsidRPr="00975B5A">
        <w:rPr>
          <w:rFonts w:ascii="Times New Roman" w:hAnsi="Times New Roman" w:cs="Times New Roman"/>
          <w:color w:val="000000" w:themeColor="text1"/>
          <w:sz w:val="16"/>
          <w:szCs w:val="16"/>
        </w:rPr>
        <w:softHyphen/>
        <w:t>янии быстро разрабатывать и ставить у себя новые образцы во</w:t>
      </w:r>
      <w:r w:rsidRPr="00975B5A">
        <w:rPr>
          <w:rFonts w:ascii="Times New Roman" w:hAnsi="Times New Roman" w:cs="Times New Roman"/>
          <w:color w:val="000000" w:themeColor="text1"/>
          <w:sz w:val="16"/>
          <w:szCs w:val="16"/>
        </w:rPr>
        <w:softHyphen/>
        <w:t>оружения, отвечающие последним требованиям военного дела”, но и приводить их “стоимость и качество на высоту достижений других государств”.</w:t>
      </w:r>
    </w:p>
    <w:p w14:paraId="6BF6F79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точки зрения производственно-технологической, — конста</w:t>
      </w:r>
      <w:r w:rsidRPr="00975B5A">
        <w:rPr>
          <w:rFonts w:ascii="Times New Roman" w:hAnsi="Times New Roman" w:cs="Times New Roman"/>
          <w:color w:val="000000" w:themeColor="text1"/>
          <w:sz w:val="16"/>
          <w:szCs w:val="16"/>
        </w:rPr>
        <w:softHyphen/>
        <w:t>тировалось в докладе, — “все военные изделия, по степени род</w:t>
      </w:r>
      <w:r w:rsidRPr="00975B5A">
        <w:rPr>
          <w:rFonts w:ascii="Times New Roman" w:hAnsi="Times New Roman" w:cs="Times New Roman"/>
          <w:color w:val="000000" w:themeColor="text1"/>
          <w:sz w:val="16"/>
          <w:szCs w:val="16"/>
        </w:rPr>
        <w:softHyphen/>
        <w:t>ственности их изделиям гражданской промышленности могут .быть разбиты на три группы.</w:t>
      </w:r>
    </w:p>
    <w:p w14:paraId="7C85209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1-я группа. К ней относятся ручное огнестрельное оружие всех видов, пулеметы, винтовочные патроны, капсюля, поро</w:t>
      </w:r>
      <w:r w:rsidRPr="00975B5A">
        <w:rPr>
          <w:rFonts w:ascii="Times New Roman" w:hAnsi="Times New Roman" w:cs="Times New Roman"/>
          <w:color w:val="000000" w:themeColor="text1"/>
          <w:sz w:val="16"/>
          <w:szCs w:val="16"/>
        </w:rPr>
        <w:softHyphen/>
        <w:t>ха, взрывчатые и отравляющие вещества, дистанционные трубки, мины, снаряжательные работы.</w:t>
      </w:r>
    </w:p>
    <w:p w14:paraId="1A3F23E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2-я группа. К ней относятся взрыватели, артиллерийские ору</w:t>
      </w:r>
      <w:r w:rsidRPr="00975B5A">
        <w:rPr>
          <w:rFonts w:ascii="Times New Roman" w:hAnsi="Times New Roman" w:cs="Times New Roman"/>
          <w:color w:val="000000" w:themeColor="text1"/>
          <w:sz w:val="16"/>
          <w:szCs w:val="16"/>
        </w:rPr>
        <w:softHyphen/>
        <w:t>дия армии и флота, специальные артиллерийские снаряды, ма</w:t>
      </w:r>
      <w:r w:rsidRPr="00975B5A">
        <w:rPr>
          <w:rFonts w:ascii="Times New Roman" w:hAnsi="Times New Roman" w:cs="Times New Roman"/>
          <w:color w:val="000000" w:themeColor="text1"/>
          <w:sz w:val="16"/>
          <w:szCs w:val="16"/>
        </w:rPr>
        <w:softHyphen/>
        <w:t>териальная часть артиллерии, военное судостроение, авиа</w:t>
      </w:r>
      <w:r w:rsidRPr="00975B5A">
        <w:rPr>
          <w:rFonts w:ascii="Times New Roman" w:hAnsi="Times New Roman" w:cs="Times New Roman"/>
          <w:color w:val="000000" w:themeColor="text1"/>
          <w:sz w:val="16"/>
          <w:szCs w:val="16"/>
        </w:rPr>
        <w:softHyphen/>
        <w:t>строение, танкостроение, военная оптика и военное радио.</w:t>
      </w:r>
    </w:p>
    <w:p w14:paraId="03505A6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3-я группа. К ней относятся предметы электротехнического имущества, военно-железнодорожного имущества, понтонно</w:t>
      </w:r>
      <w:r w:rsidRPr="00975B5A">
        <w:rPr>
          <w:rFonts w:ascii="Times New Roman" w:hAnsi="Times New Roman" w:cs="Times New Roman"/>
          <w:color w:val="000000" w:themeColor="text1"/>
          <w:sz w:val="16"/>
          <w:szCs w:val="16"/>
        </w:rPr>
        <w:softHyphen/>
        <w:t>го имущества, средства связи и маскировки, военно-инженер</w:t>
      </w:r>
      <w:r w:rsidRPr="00975B5A">
        <w:rPr>
          <w:rFonts w:ascii="Times New Roman" w:hAnsi="Times New Roman" w:cs="Times New Roman"/>
          <w:color w:val="000000" w:themeColor="text1"/>
          <w:sz w:val="16"/>
          <w:szCs w:val="16"/>
        </w:rPr>
        <w:softHyphen/>
        <w:t>ный инструмент, корпуса артиллерийских снарядов и все ви</w:t>
      </w:r>
      <w:r w:rsidRPr="00975B5A">
        <w:rPr>
          <w:rFonts w:ascii="Times New Roman" w:hAnsi="Times New Roman" w:cs="Times New Roman"/>
          <w:color w:val="000000" w:themeColor="text1"/>
          <w:sz w:val="16"/>
          <w:szCs w:val="16"/>
        </w:rPr>
        <w:softHyphen/>
        <w:t>ды интендантского имущества”.</w:t>
      </w:r>
    </w:p>
    <w:p w14:paraId="3CA948A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Приведенная выше группировка изделий военно-промышлен</w:t>
      </w:r>
      <w:r w:rsidRPr="00975B5A">
        <w:rPr>
          <w:rFonts w:ascii="Times New Roman" w:hAnsi="Times New Roman" w:cs="Times New Roman"/>
          <w:color w:val="000000" w:themeColor="text1"/>
          <w:sz w:val="16"/>
          <w:szCs w:val="16"/>
        </w:rPr>
        <w:softHyphen/>
        <w:t>ного производства, в общем, соответствует уровню развития про</w:t>
      </w:r>
      <w:r w:rsidRPr="00975B5A">
        <w:rPr>
          <w:rFonts w:ascii="Times New Roman" w:hAnsi="Times New Roman" w:cs="Times New Roman"/>
          <w:color w:val="000000" w:themeColor="text1"/>
          <w:sz w:val="16"/>
          <w:szCs w:val="16"/>
        </w:rPr>
        <w:softHyphen/>
        <w:t>мышленности вооружений и военной техники 20-40-х годов и ее производственно-технологической спецификации. Особое внима</w:t>
      </w:r>
      <w:r w:rsidRPr="00975B5A">
        <w:rPr>
          <w:rFonts w:ascii="Times New Roman" w:hAnsi="Times New Roman" w:cs="Times New Roman"/>
          <w:color w:val="000000" w:themeColor="text1"/>
          <w:sz w:val="16"/>
          <w:szCs w:val="16"/>
        </w:rPr>
        <w:softHyphen/>
        <w:t>ние авторы доклада уделяют видам военно-промышленного про</w:t>
      </w:r>
      <w:r w:rsidRPr="00975B5A">
        <w:rPr>
          <w:rFonts w:ascii="Times New Roman" w:hAnsi="Times New Roman" w:cs="Times New Roman"/>
          <w:color w:val="000000" w:themeColor="text1"/>
          <w:sz w:val="16"/>
          <w:szCs w:val="16"/>
        </w:rPr>
        <w:softHyphen/>
        <w:t>изводства 1-й группы, констатируя их “исключительные особен</w:t>
      </w:r>
      <w:r w:rsidRPr="00975B5A">
        <w:rPr>
          <w:rFonts w:ascii="Times New Roman" w:hAnsi="Times New Roman" w:cs="Times New Roman"/>
          <w:color w:val="000000" w:themeColor="text1"/>
          <w:sz w:val="16"/>
          <w:szCs w:val="16"/>
        </w:rPr>
        <w:softHyphen/>
        <w:t>ности, резко выделяющие на фоне мирной промышленности”. Во-первых, это — изделия массовые (например, винтовочные патро</w:t>
      </w:r>
      <w:r w:rsidRPr="00975B5A">
        <w:rPr>
          <w:rFonts w:ascii="Times New Roman" w:hAnsi="Times New Roman" w:cs="Times New Roman"/>
          <w:color w:val="000000" w:themeColor="text1"/>
          <w:sz w:val="16"/>
          <w:szCs w:val="16"/>
        </w:rPr>
        <w:softHyphen/>
        <w:t>ны выпускаются миллионами штук в год). Во-вторых, это изделия сложные по конструкции и трудоемкие по точности обработки (например, станковый пулемет “Максим” состоит из 408 дета</w:t>
      </w:r>
      <w:r w:rsidRPr="00975B5A">
        <w:rPr>
          <w:rFonts w:ascii="Times New Roman" w:hAnsi="Times New Roman" w:cs="Times New Roman"/>
          <w:color w:val="000000" w:themeColor="text1"/>
          <w:sz w:val="16"/>
          <w:szCs w:val="16"/>
        </w:rPr>
        <w:softHyphen/>
        <w:t>лей, точность изготовления которых достигает 0,005 дюйма). В-третьих, освоение их изготовления на приспособленных для это</w:t>
      </w:r>
      <w:r w:rsidRPr="00975B5A">
        <w:rPr>
          <w:rFonts w:ascii="Times New Roman" w:hAnsi="Times New Roman" w:cs="Times New Roman"/>
          <w:color w:val="000000" w:themeColor="text1"/>
          <w:sz w:val="16"/>
          <w:szCs w:val="16"/>
        </w:rPr>
        <w:softHyphen/>
        <w:t>го заводах гражданской промышленности, как показал опыт первой мировой войны, занимает 1-3 года, что совершенно непри</w:t>
      </w:r>
      <w:r w:rsidRPr="00975B5A">
        <w:rPr>
          <w:rFonts w:ascii="Times New Roman" w:hAnsi="Times New Roman" w:cs="Times New Roman"/>
          <w:color w:val="000000" w:themeColor="text1"/>
          <w:sz w:val="16"/>
          <w:szCs w:val="16"/>
        </w:rPr>
        <w:softHyphen/>
        <w:t>емлемо в случае, если внезапно разразится война. Следователь</w:t>
      </w:r>
      <w:r w:rsidRPr="00975B5A">
        <w:rPr>
          <w:rFonts w:ascii="Times New Roman" w:hAnsi="Times New Roman" w:cs="Times New Roman"/>
          <w:color w:val="000000" w:themeColor="text1"/>
          <w:sz w:val="16"/>
          <w:szCs w:val="16"/>
        </w:rPr>
        <w:softHyphen/>
        <w:t>но, данные виды производства должны быть в постоянной отра</w:t>
      </w:r>
      <w:r w:rsidRPr="00975B5A">
        <w:rPr>
          <w:rFonts w:ascii="Times New Roman" w:hAnsi="Times New Roman" w:cs="Times New Roman"/>
          <w:color w:val="000000" w:themeColor="text1"/>
          <w:sz w:val="16"/>
          <w:szCs w:val="16"/>
        </w:rPr>
        <w:softHyphen/>
        <w:t>ботке. В-четвертых, — и это касается, главным образом произ</w:t>
      </w:r>
      <w:r w:rsidRPr="00975B5A">
        <w:rPr>
          <w:rFonts w:ascii="Times New Roman" w:hAnsi="Times New Roman" w:cs="Times New Roman"/>
          <w:color w:val="000000" w:themeColor="text1"/>
          <w:sz w:val="16"/>
          <w:szCs w:val="16"/>
        </w:rPr>
        <w:softHyphen/>
        <w:t>водства взрывчатых и отравляющих веществ, — необходимо строжайшее соблюдение техники безопасности.</w:t>
      </w:r>
    </w:p>
    <w:p w14:paraId="45553F0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Производство изделий 2-й группы “стоит значительно ближе к мирной промышленности”, однако, и здесь есть свои исключе</w:t>
      </w:r>
      <w:r w:rsidRPr="00975B5A">
        <w:rPr>
          <w:rFonts w:ascii="Times New Roman" w:hAnsi="Times New Roman" w:cs="Times New Roman"/>
          <w:color w:val="000000" w:themeColor="text1"/>
          <w:sz w:val="16"/>
          <w:szCs w:val="16"/>
        </w:rPr>
        <w:softHyphen/>
        <w:t>ния, например, производство артиллерийских орудий и снарядов. Делая это заключение, авторы доклада имели в виду не только специфику орудийного и снаряжательного производства, но и специфику их “готового изделия”. “Применяясь к мирной инду</w:t>
      </w:r>
      <w:r w:rsidRPr="00975B5A">
        <w:rPr>
          <w:rFonts w:ascii="Times New Roman" w:hAnsi="Times New Roman" w:cs="Times New Roman"/>
          <w:color w:val="000000" w:themeColor="text1"/>
          <w:sz w:val="16"/>
          <w:szCs w:val="16"/>
        </w:rPr>
        <w:softHyphen/>
        <w:t>стрии,- отмечают они,- можно, конечно считать “готовыми изде</w:t>
      </w:r>
      <w:r w:rsidRPr="00975B5A">
        <w:rPr>
          <w:rFonts w:ascii="Times New Roman" w:hAnsi="Times New Roman" w:cs="Times New Roman"/>
          <w:color w:val="000000" w:themeColor="text1"/>
          <w:sz w:val="16"/>
          <w:szCs w:val="16"/>
        </w:rPr>
        <w:softHyphen/>
        <w:t>лиями” порох, гильзу, корпус снаряда, капсюль, взрыватель, ди</w:t>
      </w:r>
      <w:r w:rsidRPr="00975B5A">
        <w:rPr>
          <w:rFonts w:ascii="Times New Roman" w:hAnsi="Times New Roman" w:cs="Times New Roman"/>
          <w:color w:val="000000" w:themeColor="text1"/>
          <w:sz w:val="16"/>
          <w:szCs w:val="16"/>
        </w:rPr>
        <w:softHyphen/>
        <w:t>станционную трубку, тротиловый заряд. Вместе с тем, все пере</w:t>
      </w:r>
      <w:r w:rsidRPr="00975B5A">
        <w:rPr>
          <w:rFonts w:ascii="Times New Roman" w:hAnsi="Times New Roman" w:cs="Times New Roman"/>
          <w:color w:val="000000" w:themeColor="text1"/>
          <w:sz w:val="16"/>
          <w:szCs w:val="16"/>
        </w:rPr>
        <w:softHyphen/>
        <w:t>численные выше изделия являются не более как полуфабрикаты того окончательного изделия, которое называется “орудийный выстрел”. Боевые припасы исчисляются количеством “выстре</w:t>
      </w:r>
      <w:r w:rsidRPr="00975B5A">
        <w:rPr>
          <w:rFonts w:ascii="Times New Roman" w:hAnsi="Times New Roman" w:cs="Times New Roman"/>
          <w:color w:val="000000" w:themeColor="text1"/>
          <w:sz w:val="16"/>
          <w:szCs w:val="16"/>
        </w:rPr>
        <w:softHyphen/>
        <w:t>лов” и заказы на припасы даются Военным ведомством числом выстрелов. Каждая из деталей выстрела, взятая в отдельности, Военному ведомству не нужна. Точно также “готовыми изде</w:t>
      </w:r>
      <w:r w:rsidRPr="00975B5A">
        <w:rPr>
          <w:rFonts w:ascii="Times New Roman" w:hAnsi="Times New Roman" w:cs="Times New Roman"/>
          <w:color w:val="000000" w:themeColor="text1"/>
          <w:sz w:val="16"/>
          <w:szCs w:val="16"/>
        </w:rPr>
        <w:softHyphen/>
        <w:t>лиями” надлежит считать “систему артиллерийского орудия”, а не его составные части: орудийное тело, лафет, передок, опти</w:t>
      </w:r>
      <w:r w:rsidRPr="00975B5A">
        <w:rPr>
          <w:rFonts w:ascii="Times New Roman" w:hAnsi="Times New Roman" w:cs="Times New Roman"/>
          <w:color w:val="000000" w:themeColor="text1"/>
          <w:sz w:val="16"/>
          <w:szCs w:val="16"/>
        </w:rPr>
        <w:softHyphen/>
        <w:t>ческие приборы и прочее, изготавливаемые на разных заводах. “Следовательно, в интересах технической слаженности и увяз</w:t>
      </w:r>
      <w:r w:rsidRPr="00975B5A">
        <w:rPr>
          <w:rFonts w:ascii="Times New Roman" w:hAnsi="Times New Roman" w:cs="Times New Roman"/>
          <w:color w:val="000000" w:themeColor="text1"/>
          <w:sz w:val="16"/>
          <w:szCs w:val="16"/>
        </w:rPr>
        <w:softHyphen/>
        <w:t>ки календарной программы работ, — говорится в докладе, — надо стремится к тому, чтобы “собрать более или менее замк</w:t>
      </w:r>
      <w:r w:rsidRPr="00975B5A">
        <w:rPr>
          <w:rFonts w:ascii="Times New Roman" w:hAnsi="Times New Roman" w:cs="Times New Roman"/>
          <w:color w:val="000000" w:themeColor="text1"/>
          <w:sz w:val="16"/>
          <w:szCs w:val="16"/>
        </w:rPr>
        <w:softHyphen/>
        <w:t>нутый цикл военных производств, дающий то или иное “гото</w:t>
      </w:r>
      <w:r w:rsidRPr="00975B5A">
        <w:rPr>
          <w:rFonts w:ascii="Times New Roman" w:hAnsi="Times New Roman" w:cs="Times New Roman"/>
          <w:color w:val="000000" w:themeColor="text1"/>
          <w:sz w:val="16"/>
          <w:szCs w:val="16"/>
        </w:rPr>
        <w:softHyphen/>
        <w:t>вое изделие””.</w:t>
      </w:r>
    </w:p>
    <w:p w14:paraId="7260EDC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Что касается 3-ей группы военных производств, то она, — констатируется в докладе, — “в большинстве случаев аналогична мирным и без ущерба для интересов обороны может оставаться в составе гражданских промышленных объединений”.</w:t>
      </w:r>
    </w:p>
    <w:p w14:paraId="0B8DCDA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Производство военных изделий 1-й и 2-й группы предлага</w:t>
      </w:r>
      <w:r w:rsidRPr="00975B5A">
        <w:rPr>
          <w:rFonts w:ascii="Times New Roman" w:hAnsi="Times New Roman" w:cs="Times New Roman"/>
          <w:color w:val="000000" w:themeColor="text1"/>
          <w:sz w:val="16"/>
          <w:szCs w:val="16"/>
        </w:rPr>
        <w:softHyphen/>
        <w:t>лось сосредоточить на специальных военных заводах, которые, как указывалось в докладе, составили бы особое формирование, напоминающее постоянный — кадровый — состав вооруженных сил. Остальные предприятия, способные производить военно-промышленную продукцию, являлись бы, как в армии, уволенны</w:t>
      </w:r>
      <w:r w:rsidRPr="00975B5A">
        <w:rPr>
          <w:rFonts w:ascii="Times New Roman" w:hAnsi="Times New Roman" w:cs="Times New Roman"/>
          <w:color w:val="000000" w:themeColor="text1"/>
          <w:sz w:val="16"/>
          <w:szCs w:val="16"/>
        </w:rPr>
        <w:softHyphen/>
        <w:t>ми в “запас”, но всегда готовыми, в случае нужды, к пополнению военно-промышленного “кадра”.</w:t>
      </w:r>
    </w:p>
    <w:p w14:paraId="5A17062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Задачи военно-промышленного “кадра” определялись следую</w:t>
      </w:r>
      <w:r w:rsidRPr="00975B5A">
        <w:rPr>
          <w:rFonts w:ascii="Times New Roman" w:hAnsi="Times New Roman" w:cs="Times New Roman"/>
          <w:color w:val="000000" w:themeColor="text1"/>
          <w:sz w:val="16"/>
          <w:szCs w:val="16"/>
        </w:rPr>
        <w:softHyphen/>
        <w:t>щим образом:</w:t>
      </w:r>
    </w:p>
    <w:p w14:paraId="405531B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Изготовлять в мирное время предметы вооружения для на</w:t>
      </w:r>
      <w:r w:rsidRPr="00975B5A">
        <w:rPr>
          <w:rFonts w:ascii="Times New Roman" w:hAnsi="Times New Roman" w:cs="Times New Roman"/>
          <w:color w:val="000000" w:themeColor="text1"/>
          <w:sz w:val="16"/>
          <w:szCs w:val="16"/>
        </w:rPr>
        <w:softHyphen/>
        <w:t>копления мобилизационных запасов вооружения и боепри</w:t>
      </w:r>
      <w:r w:rsidRPr="00975B5A">
        <w:rPr>
          <w:rFonts w:ascii="Times New Roman" w:hAnsi="Times New Roman" w:cs="Times New Roman"/>
          <w:color w:val="000000" w:themeColor="text1"/>
          <w:sz w:val="16"/>
          <w:szCs w:val="16"/>
        </w:rPr>
        <w:softHyphen/>
        <w:t>пасов;</w:t>
      </w:r>
    </w:p>
    <w:p w14:paraId="1F60D78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Поддерживать технику военных производств на уровне со</w:t>
      </w:r>
      <w:r w:rsidRPr="00975B5A">
        <w:rPr>
          <w:rFonts w:ascii="Times New Roman" w:hAnsi="Times New Roman" w:cs="Times New Roman"/>
          <w:color w:val="000000" w:themeColor="text1"/>
          <w:sz w:val="16"/>
          <w:szCs w:val="16"/>
        </w:rPr>
        <w:softHyphen/>
        <w:t>временных требований;</w:t>
      </w:r>
    </w:p>
    <w:p w14:paraId="613929A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Разрабатывать Новые образцы вооружений и осваивать их в производстве; 'ц</w:t>
      </w:r>
    </w:p>
    <w:p w14:paraId="69002D8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Служить ядром, около которого будет мобилизоваться ос</w:t>
      </w:r>
      <w:r w:rsidRPr="00975B5A">
        <w:rPr>
          <w:rFonts w:ascii="Times New Roman" w:hAnsi="Times New Roman" w:cs="Times New Roman"/>
          <w:color w:val="000000" w:themeColor="text1"/>
          <w:sz w:val="16"/>
          <w:szCs w:val="16"/>
        </w:rPr>
        <w:softHyphen/>
        <w:t>тальная промышленность, а для мобилизации последней под</w:t>
      </w:r>
      <w:r w:rsidRPr="00975B5A">
        <w:rPr>
          <w:rFonts w:ascii="Times New Roman" w:hAnsi="Times New Roman" w:cs="Times New Roman"/>
          <w:color w:val="000000" w:themeColor="text1"/>
          <w:sz w:val="16"/>
          <w:szCs w:val="16"/>
        </w:rPr>
        <w:softHyphen/>
        <w:t>готовить: кадры рабочего и технического персонала, запасы рабочего и проверочного инструмента, запасы материалов и прочее;</w:t>
      </w:r>
    </w:p>
    <w:p w14:paraId="46DEAA6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С объявлением войны — быстро, до максимально возмож</w:t>
      </w:r>
      <w:r w:rsidRPr="00975B5A">
        <w:rPr>
          <w:rFonts w:ascii="Times New Roman" w:hAnsi="Times New Roman" w:cs="Times New Roman"/>
          <w:color w:val="000000" w:themeColor="text1"/>
          <w:sz w:val="16"/>
          <w:szCs w:val="16"/>
        </w:rPr>
        <w:softHyphen/>
        <w:t>ных размеров, развернуть свое производство и пополнить исчерпанный в первый период войны запас вооружения и боеприпасов, — пока идет мобилизация всей остальной про</w:t>
      </w:r>
      <w:r w:rsidRPr="00975B5A">
        <w:rPr>
          <w:rFonts w:ascii="Times New Roman" w:hAnsi="Times New Roman" w:cs="Times New Roman"/>
          <w:color w:val="000000" w:themeColor="text1"/>
          <w:sz w:val="16"/>
          <w:szCs w:val="16"/>
        </w:rPr>
        <w:softHyphen/>
        <w:t>мышленности.</w:t>
      </w:r>
    </w:p>
    <w:p w14:paraId="673BBA2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“запас” советской военной промышленности предлагалось ввести “заводы мирной индустрии, способные вести у себя воен</w:t>
      </w:r>
      <w:r w:rsidRPr="00975B5A">
        <w:rPr>
          <w:rFonts w:ascii="Times New Roman" w:hAnsi="Times New Roman" w:cs="Times New Roman"/>
          <w:color w:val="000000" w:themeColor="text1"/>
          <w:sz w:val="16"/>
          <w:szCs w:val="16"/>
        </w:rPr>
        <w:softHyphen/>
        <w:t>ные производства; мобилизация заводов “запаса” должна”проис-ходить по детально разработанному мобилизационному плану, где каждому заводу определена его роль и порядок перехода на военную работу” (1566,32).</w:t>
      </w:r>
    </w:p>
    <w:p w14:paraId="7962809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EB8FFF" w14:textId="77777777" w:rsidR="000429C8" w:rsidRPr="00975B5A" w:rsidRDefault="000429C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марта 1924 года в Реввоенсовет, Совнарком и Совет труда и обороны (СТО) начальником Главного управления военной промышленности ВСНХ СССР П.И. Богдановым и его помощником по военно-техническим вопросам профессором В.С. Михайловым был представлен доклад «Об организации военной промышленности».</w:t>
      </w:r>
    </w:p>
    <w:p w14:paraId="32000892" w14:textId="77777777" w:rsidR="000429C8" w:rsidRPr="00975B5A" w:rsidRDefault="000429C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Необходимость существования военной промышленности как «обособленной организации» обосновывалась авторами доклада причинами стратегического и производственнотехнологического характера. Главная стратегическая причина заключалась в том, «что все без исключения предметы вооружения и снабжения армии должны быть подготовлены внутри страны, все военные производства должны базироваться на исключительно отечественном сырье». Правительству в тех условиях не приходилось рассчитывать на финансовую или техническую помощь других стран (19546).</w:t>
      </w:r>
    </w:p>
    <w:p w14:paraId="4655A833" w14:textId="77777777" w:rsidR="000429C8" w:rsidRPr="00975B5A" w:rsidRDefault="000429C8" w:rsidP="00975B5A">
      <w:pPr>
        <w:spacing w:after="0" w:line="240" w:lineRule="auto"/>
        <w:jc w:val="both"/>
        <w:rPr>
          <w:rFonts w:ascii="Times New Roman" w:hAnsi="Times New Roman" w:cs="Times New Roman"/>
          <w:color w:val="000000" w:themeColor="text1"/>
          <w:sz w:val="16"/>
          <w:szCs w:val="16"/>
        </w:rPr>
      </w:pPr>
    </w:p>
    <w:p w14:paraId="5F227A3A" w14:textId="7FC057F4"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2 марта 1924 года председателем</w:t>
      </w:r>
      <w:r w:rsidR="00CA1277">
        <w:rPr>
          <w:color w:val="000000" w:themeColor="text1"/>
          <w:sz w:val="16"/>
          <w:szCs w:val="16"/>
        </w:rPr>
        <w:t xml:space="preserve"> </w:t>
      </w:r>
      <w:r w:rsidRPr="00975B5A">
        <w:rPr>
          <w:color w:val="000000" w:themeColor="text1"/>
          <w:sz w:val="16"/>
          <w:szCs w:val="16"/>
        </w:rPr>
        <w:t>ВСНХ РСФСР П.А. Богдановым и его заместителем по военно-техническим вопросам В.С.Михайловым в докладе от: "Об организации военной промышленности" были сформулированы Основополагающие</w:t>
      </w:r>
      <w:r w:rsidR="00CA1277">
        <w:rPr>
          <w:color w:val="000000" w:themeColor="text1"/>
          <w:sz w:val="16"/>
          <w:szCs w:val="16"/>
        </w:rPr>
        <w:t xml:space="preserve"> </w:t>
      </w:r>
      <w:r w:rsidRPr="00975B5A">
        <w:rPr>
          <w:color w:val="000000" w:themeColor="text1"/>
          <w:sz w:val="16"/>
          <w:szCs w:val="16"/>
        </w:rPr>
        <w:t>идеи создания в СССР постоянно действующего комплекса военно-промышленных производств. Документ рассматривался в Реввоенсовете, Совнаркоме</w:t>
      </w:r>
      <w:r w:rsidR="00CA1277">
        <w:rPr>
          <w:color w:val="000000" w:themeColor="text1"/>
          <w:sz w:val="16"/>
          <w:szCs w:val="16"/>
        </w:rPr>
        <w:t xml:space="preserve"> </w:t>
      </w:r>
      <w:r w:rsidRPr="00975B5A">
        <w:rPr>
          <w:color w:val="000000" w:themeColor="text1"/>
          <w:sz w:val="16"/>
          <w:szCs w:val="16"/>
        </w:rPr>
        <w:t>и Совете Труда и Обороны (далее - СТО).</w:t>
      </w:r>
    </w:p>
    <w:p w14:paraId="48B7EAC5" w14:textId="77777777"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В начале доклада излагалась краткая история вопроса:</w:t>
      </w:r>
    </w:p>
    <w:p w14:paraId="52B67064" w14:textId="2D1EA4F1"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Военная промышленность, как обособленная отрасль народного хозяйства, начала формироваться с 1919 г. В этом году был учрежден Совет Военной Промышленности, который постепенно стал собирать под свое руководство все специальные заводы, обслуживающие артиллерию, флот, авиацию, саперные войска и интендантство. До этого времени эти заводы были разбросаны по различным ведомствам в виде отдельных единиц или групп, объединенных специальными правлениями.</w:t>
      </w:r>
      <w:r w:rsidR="00CA1277">
        <w:rPr>
          <w:color w:val="000000" w:themeColor="text1"/>
          <w:sz w:val="16"/>
          <w:szCs w:val="16"/>
        </w:rPr>
        <w:t xml:space="preserve">  </w:t>
      </w:r>
      <w:r w:rsidRPr="00975B5A">
        <w:rPr>
          <w:color w:val="000000" w:themeColor="text1"/>
          <w:sz w:val="16"/>
          <w:szCs w:val="16"/>
        </w:rPr>
        <w:t>В процессе собирания все эти объединения были изъяты из ведомств и включены в состав ВСНХ. "Кадровый" состав предприятий военной промышленности в дальнейшем, в соответствии с обстоятельствами, менялся, равно как и структура самого управления военной промышленности. В настоящее время она включает в себя 57 заводов".</w:t>
      </w:r>
    </w:p>
    <w:p w14:paraId="3C028A97" w14:textId="77777777"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Далее, авторы доклада коснулись споров о дальнейшей судьбе военной промышленности, которые весьма напоминали споры в советском и партийном руководстве о том, нужна ли Советской Республике кадровая армия, и не дешевле ли будет заменить ее, в соответствии с марксистско-ленинской концепцией государства, милиционной системой:</w:t>
      </w:r>
    </w:p>
    <w:p w14:paraId="488B89AA" w14:textId="4E93DFBA"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В течение 5 лет существования военной промышленности не один раз возбуждался вопрос: рационально ли существование военной промышленности в качестве обособленной отрасли индустрии? Не выгоднее ли было бы военно-промышленные предприятия распределить по производственному признаку между гражданскими промышленными объединениями? При этом указывалось, что военно-промышленные объединения дорого обходятся государству, и, что интересы обороны могут в надлежащей мере обслуживаться гражданской промышленностью, имеющей заводы, приспособленные для изготовления военных изделий.</w:t>
      </w:r>
      <w:r w:rsidR="00CA1277">
        <w:rPr>
          <w:color w:val="000000" w:themeColor="text1"/>
          <w:sz w:val="16"/>
          <w:szCs w:val="16"/>
        </w:rPr>
        <w:t xml:space="preserve"> </w:t>
      </w:r>
      <w:r w:rsidRPr="00975B5A">
        <w:rPr>
          <w:color w:val="000000" w:themeColor="text1"/>
          <w:sz w:val="16"/>
          <w:szCs w:val="16"/>
        </w:rPr>
        <w:t>Делались также ссылки на организации инженера Ванкова и академика Ипатьева, которые во время мировой войны сумели быстро объединить большое количество гражданских заводов России для массового производства снарядов и военно-химических продуктов.</w:t>
      </w:r>
      <w:r w:rsidR="00CA1277">
        <w:rPr>
          <w:color w:val="000000" w:themeColor="text1"/>
          <w:sz w:val="16"/>
          <w:szCs w:val="16"/>
        </w:rPr>
        <w:t xml:space="preserve"> </w:t>
      </w:r>
      <w:r w:rsidRPr="00975B5A">
        <w:rPr>
          <w:color w:val="000000" w:themeColor="text1"/>
          <w:sz w:val="16"/>
          <w:szCs w:val="16"/>
        </w:rPr>
        <w:t>В настоящее время в условиях мирной обстановки, вновь возникли разговоры о раскассировании военной промышленности, как обособленной организации".</w:t>
      </w:r>
    </w:p>
    <w:p w14:paraId="2C2D0B30" w14:textId="77777777"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Необходимость создания в Советской Республике военной промышленности, как "обособленной организации", обосновывалась авторами доклада причинами стратегического и производственно-технологического характера. Главная причина создания в стране постоянно действующей отрасли (организации) военно-промышленных производств заключалась в том, что, "все без исключения предметы вооружения и снабжения армии должны быть подготовлены внутри Республики; все военные производства должны базироваться исключительно на отечественном сырье".</w:t>
      </w:r>
    </w:p>
    <w:p w14:paraId="5712EE67" w14:textId="1579B4CC"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Данным утверждением подчеркивался автаркический характер советского военно-промышленного производства, который был обусловлен внешнеполитической и экономической</w:t>
      </w:r>
      <w:r w:rsidR="00CA1277">
        <w:rPr>
          <w:color w:val="000000" w:themeColor="text1"/>
          <w:sz w:val="16"/>
          <w:szCs w:val="16"/>
        </w:rPr>
        <w:t xml:space="preserve"> </w:t>
      </w:r>
      <w:r w:rsidRPr="00975B5A">
        <w:rPr>
          <w:color w:val="000000" w:themeColor="text1"/>
          <w:sz w:val="16"/>
          <w:szCs w:val="16"/>
        </w:rPr>
        <w:t>изоляцией СССР. Советскому правительству не приходилось</w:t>
      </w:r>
      <w:r w:rsidR="00CA1277">
        <w:rPr>
          <w:color w:val="000000" w:themeColor="text1"/>
          <w:sz w:val="16"/>
          <w:szCs w:val="16"/>
        </w:rPr>
        <w:t xml:space="preserve"> </w:t>
      </w:r>
      <w:r w:rsidRPr="00975B5A">
        <w:rPr>
          <w:color w:val="000000" w:themeColor="text1"/>
          <w:sz w:val="16"/>
          <w:szCs w:val="16"/>
        </w:rPr>
        <w:t>рассчитывать на то, что в случае вступления в войну оно получит вообще какую-либо финансовую и материально-техническую помощь. В отличие, например, от Правительства царской России, которое в годы первой мировой войны удовлетворяло за счет импортных поставок не менее половины потребностей в артиллерии,</w:t>
      </w:r>
      <w:r w:rsidR="00CA1277">
        <w:rPr>
          <w:color w:val="000000" w:themeColor="text1"/>
          <w:sz w:val="16"/>
          <w:szCs w:val="16"/>
        </w:rPr>
        <w:t xml:space="preserve"> </w:t>
      </w:r>
      <w:r w:rsidRPr="00975B5A">
        <w:rPr>
          <w:color w:val="000000" w:themeColor="text1"/>
          <w:sz w:val="16"/>
          <w:szCs w:val="16"/>
        </w:rPr>
        <w:t>боеприпасах и инженерно-техническом снаряжении.</w:t>
      </w:r>
    </w:p>
    <w:p w14:paraId="0C50C794" w14:textId="77777777"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Внешнеполитическая и экономическая изоляция СССР также диктовала необходимость не просто "быть в состоянии быстро разрабатывать и ставить у себя новые образцы вооружения, отвечающие последним требованиям военного дела", но и приводить их "стоимость и качество на высоту достижений других государств". </w:t>
      </w:r>
    </w:p>
    <w:p w14:paraId="12052A4C" w14:textId="682155F2"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С точки зрения производственно-технологической,- констатировалось в докладе,-</w:t>
      </w:r>
      <w:r w:rsidR="00CA1277">
        <w:rPr>
          <w:color w:val="000000" w:themeColor="text1"/>
          <w:sz w:val="16"/>
          <w:szCs w:val="16"/>
        </w:rPr>
        <w:t xml:space="preserve"> </w:t>
      </w:r>
      <w:r w:rsidRPr="00975B5A">
        <w:rPr>
          <w:color w:val="000000" w:themeColor="text1"/>
          <w:sz w:val="16"/>
          <w:szCs w:val="16"/>
        </w:rPr>
        <w:t>"все военные изделия, по степени родственности их изделиям гражданской промышленности могут быть разбиты на три группы.</w:t>
      </w:r>
    </w:p>
    <w:p w14:paraId="6B345B8E" w14:textId="14C803E7"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1-я группа. К ней относятся</w:t>
      </w:r>
      <w:r w:rsidR="00CA1277">
        <w:rPr>
          <w:color w:val="000000" w:themeColor="text1"/>
          <w:sz w:val="16"/>
          <w:szCs w:val="16"/>
        </w:rPr>
        <w:t xml:space="preserve"> </w:t>
      </w:r>
      <w:r w:rsidRPr="00975B5A">
        <w:rPr>
          <w:color w:val="000000" w:themeColor="text1"/>
          <w:sz w:val="16"/>
          <w:szCs w:val="16"/>
        </w:rPr>
        <w:t>ручное огнестрельное оружие всех видов, пулеметы, винтовочные патроны, капсюля, пороха, взрывчатые и отравляющие вещества, дистанционные трубки, мины, снаряжательные работы.</w:t>
      </w:r>
    </w:p>
    <w:p w14:paraId="52A94E65" w14:textId="3920C189"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2-я группа.</w:t>
      </w:r>
      <w:r w:rsidR="00CA1277">
        <w:rPr>
          <w:color w:val="000000" w:themeColor="text1"/>
          <w:sz w:val="16"/>
          <w:szCs w:val="16"/>
        </w:rPr>
        <w:t xml:space="preserve"> </w:t>
      </w:r>
      <w:r w:rsidRPr="00975B5A">
        <w:rPr>
          <w:color w:val="000000" w:themeColor="text1"/>
          <w:sz w:val="16"/>
          <w:szCs w:val="16"/>
        </w:rPr>
        <w:t>К ней относятся взрыватели, артиллерийские орудия армии и флота, специальные артиллерийские снаряды, материальная часть артиллерии, военное судостроение, авиастроение, танкостроение, военная оптика и военное радио.</w:t>
      </w:r>
    </w:p>
    <w:p w14:paraId="4431639D" w14:textId="77777777"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3-я группа. К ней относятся предметы электротехнического имущества, военно-железнодорожного имущества, понтонного имущества, средства связи и маскировки, военно-инженерный инструмент, корпуса артиллерийских снарядов и все виды интендантского имущества".</w:t>
      </w:r>
    </w:p>
    <w:p w14:paraId="35C75F98" w14:textId="7482A576"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Приведенная выше группировка изделий военно-промышленного производства, в общем, соответствует уровню развития промышленности вооружений и военной техники</w:t>
      </w:r>
      <w:r w:rsidR="00CA1277">
        <w:rPr>
          <w:color w:val="000000" w:themeColor="text1"/>
          <w:sz w:val="16"/>
          <w:szCs w:val="16"/>
        </w:rPr>
        <w:t xml:space="preserve"> </w:t>
      </w:r>
      <w:r w:rsidRPr="00975B5A">
        <w:rPr>
          <w:color w:val="000000" w:themeColor="text1"/>
          <w:sz w:val="16"/>
          <w:szCs w:val="16"/>
        </w:rPr>
        <w:t> 20-40-х годов и ее производственно-технологической спецификации.</w:t>
      </w:r>
    </w:p>
    <w:p w14:paraId="3CAB10BA" w14:textId="77777777"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Особое внимание авторы доклада уделяют видам военно-промышленного производства 1-й группы, констатируя их "исключительные особенности, резко выделяющие на фоне мирной промышленности". Во-первых, это - изделия массовые (например, винтовочные патроны выпускаются миллионами штук в год). Во-вторых, это изделия сложные по конструкции и трудоемкие по точности обработки (например, станковый пулемет "Максим" состоит из 408 деталей, точность изготовления которых достигает 0,005 дюйма).</w:t>
      </w:r>
    </w:p>
    <w:p w14:paraId="09AD867E" w14:textId="77777777"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В-третьих, освоение их изготовления на приспособленных для этого заводах гражданской промышленности, как показал опыт первой мировой войны, занимает 1-3 года, что совершенно неприемлемо в случае, если внезапно разразится война. Следовательно, данные виды производства должны быть в постоянной отработке.</w:t>
      </w:r>
    </w:p>
    <w:p w14:paraId="610D37DC" w14:textId="77777777"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В-четвертых, - и это касается, главным образом производства взрывчатых и отравляющих веществ, - необходимо строжайшее соблюдение техники безопасности.</w:t>
      </w:r>
    </w:p>
    <w:p w14:paraId="5324D394" w14:textId="6B521CCE"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Производство</w:t>
      </w:r>
      <w:r w:rsidR="00CA1277">
        <w:rPr>
          <w:color w:val="000000" w:themeColor="text1"/>
          <w:sz w:val="16"/>
          <w:szCs w:val="16"/>
        </w:rPr>
        <w:t xml:space="preserve"> </w:t>
      </w:r>
      <w:r w:rsidRPr="00975B5A">
        <w:rPr>
          <w:color w:val="000000" w:themeColor="text1"/>
          <w:sz w:val="16"/>
          <w:szCs w:val="16"/>
        </w:rPr>
        <w:t>изделий 2-й группы "стоит значительно ближе к мирной промышленности", однако, и здесь есть свои исключения, например, производство артиллерийских орудий и снарядов. Делая это</w:t>
      </w:r>
      <w:r w:rsidR="00CA1277">
        <w:rPr>
          <w:color w:val="000000" w:themeColor="text1"/>
          <w:sz w:val="16"/>
          <w:szCs w:val="16"/>
        </w:rPr>
        <w:t xml:space="preserve"> </w:t>
      </w:r>
      <w:r w:rsidRPr="00975B5A">
        <w:rPr>
          <w:color w:val="000000" w:themeColor="text1"/>
          <w:sz w:val="16"/>
          <w:szCs w:val="16"/>
        </w:rPr>
        <w:t>заключение, авторы доклада имели в виду не только специфику орудийного и снаряжательного производства, но и специфику их "готового изделия". "Применяясь к мирной индустрии, - отмечают авторы доклада, - можно, конечно считать "готовыми изделиями" порох, гильзу, корпус снаряда, капсюль, взрыватель, дистанционную трубку, тротиловый заряд.</w:t>
      </w:r>
      <w:r w:rsidR="00CA1277">
        <w:rPr>
          <w:color w:val="000000" w:themeColor="text1"/>
          <w:sz w:val="16"/>
          <w:szCs w:val="16"/>
        </w:rPr>
        <w:t xml:space="preserve"> </w:t>
      </w:r>
      <w:r w:rsidRPr="00975B5A">
        <w:rPr>
          <w:color w:val="000000" w:themeColor="text1"/>
          <w:sz w:val="16"/>
          <w:szCs w:val="16"/>
        </w:rPr>
        <w:t>Вместе с тем, все перечисленные выше изделия являются не более как полуфабрикаты того окончательного изделия, которое называется "орудийный выстрел". Боевые припасы</w:t>
      </w:r>
      <w:r w:rsidR="00CA1277">
        <w:rPr>
          <w:color w:val="000000" w:themeColor="text1"/>
          <w:sz w:val="16"/>
          <w:szCs w:val="16"/>
        </w:rPr>
        <w:t xml:space="preserve"> </w:t>
      </w:r>
      <w:r w:rsidRPr="00975B5A">
        <w:rPr>
          <w:color w:val="000000" w:themeColor="text1"/>
          <w:sz w:val="16"/>
          <w:szCs w:val="16"/>
        </w:rPr>
        <w:t>исчисляются количеством "выстрелов" и заказы на припасы даются Военным ведомством числом выстрелов. Каждая из</w:t>
      </w:r>
      <w:r w:rsidR="00CA1277">
        <w:rPr>
          <w:color w:val="000000" w:themeColor="text1"/>
          <w:sz w:val="16"/>
          <w:szCs w:val="16"/>
        </w:rPr>
        <w:t xml:space="preserve"> </w:t>
      </w:r>
      <w:r w:rsidRPr="00975B5A">
        <w:rPr>
          <w:color w:val="000000" w:themeColor="text1"/>
          <w:sz w:val="16"/>
          <w:szCs w:val="16"/>
        </w:rPr>
        <w:t>деталей выстрела, взятая в отдельности, Военному ведомству не нужна.</w:t>
      </w:r>
      <w:r w:rsidR="00CA1277">
        <w:rPr>
          <w:color w:val="000000" w:themeColor="text1"/>
          <w:sz w:val="16"/>
          <w:szCs w:val="16"/>
        </w:rPr>
        <w:t xml:space="preserve"> </w:t>
      </w:r>
      <w:r w:rsidRPr="00975B5A">
        <w:rPr>
          <w:color w:val="000000" w:themeColor="text1"/>
          <w:sz w:val="16"/>
          <w:szCs w:val="16"/>
        </w:rPr>
        <w:t>Точно также "готовыми изделиями" надлежит считать "систему артиллерийского орудия", а не его составные части: орудийное тело, лафет, передок, оптические приборы и прочее, изготавливаемые на разных заводах. "Следовательно, в интересах технической слаженности и увязки календарной программы работ, - говорится в докладе, - надо стремиться к тому, чтобы "собрать более или менее замкнутый цикл военных производств, дающий то или иное "готовое изделие"". </w:t>
      </w:r>
    </w:p>
    <w:p w14:paraId="46D5BABE" w14:textId="77777777"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Что касается 3-ей группы военных производств, то она, - констатируется в докладе, - "в большинстве случаев аналогична мирным и без ущерба для интересов обороны может оставаться в составе гражданских промышленных объединений". </w:t>
      </w:r>
    </w:p>
    <w:p w14:paraId="1069ED08" w14:textId="4247FB73"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Производство военных изделий 1-й и 2-й группы предлагалось сосредоточить на специальных военных заводах, которые, как указывалось в докладе, составили бы особое формирование, напоминающее постоянный - "кадровый" - состав вооруженных сил. Остальные</w:t>
      </w:r>
      <w:r w:rsidR="00CA1277">
        <w:rPr>
          <w:color w:val="000000" w:themeColor="text1"/>
          <w:sz w:val="16"/>
          <w:szCs w:val="16"/>
        </w:rPr>
        <w:t xml:space="preserve"> </w:t>
      </w:r>
      <w:r w:rsidRPr="00975B5A">
        <w:rPr>
          <w:color w:val="000000" w:themeColor="text1"/>
          <w:sz w:val="16"/>
          <w:szCs w:val="16"/>
        </w:rPr>
        <w:t>предприятия, способные производить военно-промышленную продукцию, являлись бы, как в армии, уволенными в "запас", но всегда готовыми, в случае нужды, к пополнению военно-промышленного "кадра". </w:t>
      </w:r>
    </w:p>
    <w:p w14:paraId="4AB715DC" w14:textId="20A2FCF5"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Задачи военно-промышленного</w:t>
      </w:r>
      <w:r w:rsidR="00CA1277">
        <w:rPr>
          <w:color w:val="000000" w:themeColor="text1"/>
          <w:sz w:val="16"/>
          <w:szCs w:val="16"/>
        </w:rPr>
        <w:t xml:space="preserve"> </w:t>
      </w:r>
      <w:r w:rsidRPr="00975B5A">
        <w:rPr>
          <w:color w:val="000000" w:themeColor="text1"/>
          <w:sz w:val="16"/>
          <w:szCs w:val="16"/>
        </w:rPr>
        <w:t>"кадра"</w:t>
      </w:r>
      <w:r w:rsidR="00CA1277">
        <w:rPr>
          <w:color w:val="000000" w:themeColor="text1"/>
          <w:sz w:val="16"/>
          <w:szCs w:val="16"/>
        </w:rPr>
        <w:t xml:space="preserve"> </w:t>
      </w:r>
      <w:r w:rsidRPr="00975B5A">
        <w:rPr>
          <w:color w:val="000000" w:themeColor="text1"/>
          <w:sz w:val="16"/>
          <w:szCs w:val="16"/>
        </w:rPr>
        <w:t>определялись следующим образом:</w:t>
      </w:r>
    </w:p>
    <w:p w14:paraId="6CCE7D79" w14:textId="77777777"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lastRenderedPageBreak/>
        <w:t>1) Изготовлять в мирное время предметы вооружения для накопления мобилизационных запасов вооружения и боеприпасов;</w:t>
      </w:r>
    </w:p>
    <w:p w14:paraId="48B08205" w14:textId="77777777"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2) Поддерживать технику военных производств на уровне современных требований;</w:t>
      </w:r>
    </w:p>
    <w:p w14:paraId="3678C56C" w14:textId="77777777"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3) Разрабатывать новые образцы вооружений и осваивать их в производстве;</w:t>
      </w:r>
    </w:p>
    <w:p w14:paraId="523A7E46" w14:textId="77777777"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4) Служить ядром, около которого будет мобилизоваться остальная промышленность, а для мобилизации последней подготовить: кадры рабочего и технического персонала, запасы рабочего и проверочного инструмента, запасы материалов и прочее;</w:t>
      </w:r>
    </w:p>
    <w:p w14:paraId="290B2C8E" w14:textId="77777777"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5) С объявлением войны - быстро, до максимально возможных размеров, развернуть свое производство и пополнить исчерпанный в первый период войны запас вооружения и боеприпасов,- пока идет мобилизация всей остальной промышленности.</w:t>
      </w:r>
    </w:p>
    <w:p w14:paraId="2CB9175B" w14:textId="49964112"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В "запас"</w:t>
      </w:r>
      <w:r w:rsidR="00CA1277">
        <w:rPr>
          <w:color w:val="000000" w:themeColor="text1"/>
          <w:sz w:val="16"/>
          <w:szCs w:val="16"/>
        </w:rPr>
        <w:t xml:space="preserve"> </w:t>
      </w:r>
      <w:r w:rsidRPr="00975B5A">
        <w:rPr>
          <w:color w:val="000000" w:themeColor="text1"/>
          <w:sz w:val="16"/>
          <w:szCs w:val="16"/>
        </w:rPr>
        <w:t>военной промышленности Советской республики предлагалось ввести "заводы мирной индустрии, способные вести у себя военные производства. Мобилизация заводов "запаса" должна происходить по детально разработанному мобилизационному плану, где каждому заводу определена его роль и порядок перехода на военную работу".</w:t>
      </w:r>
    </w:p>
    <w:p w14:paraId="53C1DABE" w14:textId="072EFBFE" w:rsidR="000429C8" w:rsidRPr="00975B5A" w:rsidRDefault="000429C8" w:rsidP="00975B5A">
      <w:pPr>
        <w:pStyle w:val="103"/>
        <w:spacing w:before="0" w:beforeAutospacing="0" w:after="0" w:afterAutospacing="0"/>
        <w:jc w:val="both"/>
        <w:rPr>
          <w:color w:val="000000" w:themeColor="text1"/>
          <w:sz w:val="16"/>
          <w:szCs w:val="16"/>
        </w:rPr>
      </w:pPr>
      <w:r w:rsidRPr="00975B5A">
        <w:rPr>
          <w:color w:val="000000" w:themeColor="text1"/>
          <w:sz w:val="16"/>
          <w:szCs w:val="16"/>
        </w:rPr>
        <w:t>Судьба авторов доклада о принципах организации советской военной промышленности печальна. В 1928 г. бывший генерал русской армии Вадим Сергеевич Михайлов</w:t>
      </w:r>
      <w:r w:rsidR="00CA1277">
        <w:rPr>
          <w:color w:val="000000" w:themeColor="text1"/>
          <w:sz w:val="16"/>
          <w:szCs w:val="16"/>
        </w:rPr>
        <w:t xml:space="preserve"> </w:t>
      </w:r>
      <w:r w:rsidRPr="00975B5A">
        <w:rPr>
          <w:color w:val="000000" w:themeColor="text1"/>
          <w:sz w:val="16"/>
          <w:szCs w:val="16"/>
        </w:rPr>
        <w:t>был обвинен во "вредительстве" и расстрелян. В 1938 г. бывший инженер-механик и крупный государственный деятель периода НЭП Петр Алексеевич Богданов был осужден за "контрреволюционную деятельность"</w:t>
      </w:r>
      <w:r w:rsidR="00CA1277">
        <w:rPr>
          <w:color w:val="000000" w:themeColor="text1"/>
          <w:sz w:val="16"/>
          <w:szCs w:val="16"/>
        </w:rPr>
        <w:t xml:space="preserve"> </w:t>
      </w:r>
      <w:r w:rsidRPr="00975B5A">
        <w:rPr>
          <w:color w:val="000000" w:themeColor="text1"/>
          <w:sz w:val="16"/>
          <w:szCs w:val="16"/>
        </w:rPr>
        <w:t> и в 1939 г. расстрелян (18389).</w:t>
      </w:r>
    </w:p>
    <w:p w14:paraId="4EF19F50" w14:textId="77777777" w:rsidR="000429C8" w:rsidRPr="00975B5A" w:rsidRDefault="000429C8" w:rsidP="00975B5A">
      <w:pPr>
        <w:pStyle w:val="103"/>
        <w:spacing w:before="0" w:beforeAutospacing="0" w:after="0" w:afterAutospacing="0"/>
        <w:jc w:val="both"/>
        <w:rPr>
          <w:color w:val="000000" w:themeColor="text1"/>
          <w:sz w:val="16"/>
          <w:szCs w:val="16"/>
        </w:rPr>
      </w:pPr>
    </w:p>
    <w:p w14:paraId="2679964F" w14:textId="77777777" w:rsidR="000429C8" w:rsidRPr="00975B5A" w:rsidRDefault="000429C8" w:rsidP="00975B5A">
      <w:pPr>
        <w:pStyle w:val="ae"/>
        <w:spacing w:before="0" w:after="0"/>
        <w:jc w:val="both"/>
        <w:rPr>
          <w:color w:val="000000" w:themeColor="text1"/>
          <w:sz w:val="16"/>
          <w:szCs w:val="16"/>
        </w:rPr>
      </w:pPr>
      <w:r w:rsidRPr="00975B5A">
        <w:rPr>
          <w:color w:val="000000" w:themeColor="text1"/>
          <w:sz w:val="16"/>
          <w:szCs w:val="16"/>
        </w:rPr>
        <w:t>2 марта 1924 г. начальником ГУВП П.И. Богдановым и его заместителем В.С. Михайловым был представлен доклад в Реввоенсовет, Совнарком и Совет труда и обороны СССР.</w:t>
      </w:r>
    </w:p>
    <w:p w14:paraId="21880ACD" w14:textId="77777777" w:rsidR="000429C8" w:rsidRPr="00975B5A" w:rsidRDefault="000429C8" w:rsidP="00975B5A">
      <w:pPr>
        <w:pStyle w:val="ae"/>
        <w:spacing w:before="0" w:after="0"/>
        <w:jc w:val="both"/>
        <w:rPr>
          <w:color w:val="000000" w:themeColor="text1"/>
          <w:sz w:val="16"/>
          <w:szCs w:val="16"/>
        </w:rPr>
      </w:pPr>
      <w:r w:rsidRPr="00975B5A">
        <w:rPr>
          <w:color w:val="000000" w:themeColor="text1"/>
          <w:sz w:val="16"/>
          <w:szCs w:val="16"/>
        </w:rPr>
        <w:t>С точки зрения производственно-технологической сопряженности продукции военного назначения с условиями производства в гражданской промышленности авторы доклада выделяют три группы этой продукции. Причем в отличие от групп производства, выделявшихся в докладе А.А. Маниковского в 1916 г., данная классификация включает уже не только предметы вооружения и боевого снаряжения, но и все прочие виды изделий, служащих для удовлетворения военных потребностей:</w:t>
      </w:r>
    </w:p>
    <w:p w14:paraId="7B13137D" w14:textId="77777777" w:rsidR="000429C8" w:rsidRPr="00975B5A" w:rsidRDefault="000429C8" w:rsidP="00975B5A">
      <w:pPr>
        <w:spacing w:after="0" w:line="240" w:lineRule="auto"/>
        <w:jc w:val="both"/>
        <w:rPr>
          <w:rFonts w:ascii="Times New Roman" w:hAnsi="Times New Roman" w:cs="Times New Roman"/>
          <w:color w:val="000000" w:themeColor="text1"/>
          <w:sz w:val="16"/>
          <w:szCs w:val="16"/>
        </w:rPr>
      </w:pPr>
      <w:r w:rsidRPr="00975B5A">
        <w:rPr>
          <w:rStyle w:val="a7"/>
          <w:rFonts w:ascii="Times New Roman" w:hAnsi="Times New Roman" w:cs="Times New Roman"/>
          <w:b w:val="0"/>
          <w:color w:val="000000" w:themeColor="text1"/>
          <w:sz w:val="16"/>
          <w:szCs w:val="16"/>
        </w:rPr>
        <w:t>1- я группа:</w:t>
      </w:r>
      <w:r w:rsidRPr="00975B5A">
        <w:rPr>
          <w:rFonts w:ascii="Times New Roman" w:hAnsi="Times New Roman" w:cs="Times New Roman"/>
          <w:color w:val="000000" w:themeColor="text1"/>
          <w:sz w:val="16"/>
          <w:szCs w:val="16"/>
        </w:rPr>
        <w:t> ручное огнестрельное оружие, пулеметы, винтовочные патроны, капсюля, пороха, взрывчатые и отравляющие вещества, дистанционные трубки, мины, снаряжательные работы. Производство изделий этой группы наиболее сложное и даже опасное, требует постоянной отработки и в наибольшей степени отличается от характера производства в «мирной» промышленности.</w:t>
      </w:r>
    </w:p>
    <w:p w14:paraId="25DFAB62" w14:textId="77777777" w:rsidR="000429C8" w:rsidRPr="00975B5A" w:rsidRDefault="000429C8" w:rsidP="00975B5A">
      <w:pPr>
        <w:spacing w:after="0" w:line="240" w:lineRule="auto"/>
        <w:jc w:val="both"/>
        <w:rPr>
          <w:rFonts w:ascii="Times New Roman" w:hAnsi="Times New Roman" w:cs="Times New Roman"/>
          <w:color w:val="000000" w:themeColor="text1"/>
          <w:sz w:val="16"/>
          <w:szCs w:val="16"/>
        </w:rPr>
      </w:pPr>
      <w:r w:rsidRPr="00975B5A">
        <w:rPr>
          <w:rStyle w:val="a7"/>
          <w:rFonts w:ascii="Times New Roman" w:hAnsi="Times New Roman" w:cs="Times New Roman"/>
          <w:b w:val="0"/>
          <w:color w:val="000000" w:themeColor="text1"/>
          <w:sz w:val="16"/>
          <w:szCs w:val="16"/>
        </w:rPr>
        <w:t>2- я группа:</w:t>
      </w:r>
      <w:r w:rsidRPr="00975B5A">
        <w:rPr>
          <w:rFonts w:ascii="Times New Roman" w:hAnsi="Times New Roman" w:cs="Times New Roman"/>
          <w:color w:val="000000" w:themeColor="text1"/>
          <w:sz w:val="16"/>
          <w:szCs w:val="16"/>
        </w:rPr>
        <w:t> взрыватели, артиллерийские орудия, специальные артиллерийские снаряды, материальная часть артиллерии, военное судостроение, танкостроение, авиастроение, военные радио и оптика. Изготовление этой продукции «стоит значительно ближе к мирной промышленности», однако в силу ее специфики «в интересах технической слаженности и увязки календарной программы работ, надо стремиться к тому, чтобы собрать более или менее замкнутый цикл военных производств, дающий то или иное «готовое изделие».</w:t>
      </w:r>
    </w:p>
    <w:p w14:paraId="10BE8394" w14:textId="77777777" w:rsidR="000429C8" w:rsidRPr="00975B5A" w:rsidRDefault="000429C8" w:rsidP="00975B5A">
      <w:pPr>
        <w:pStyle w:val="ae"/>
        <w:spacing w:before="0" w:after="0"/>
        <w:jc w:val="both"/>
        <w:rPr>
          <w:color w:val="000000" w:themeColor="text1"/>
          <w:sz w:val="16"/>
          <w:szCs w:val="16"/>
        </w:rPr>
      </w:pPr>
      <w:r w:rsidRPr="00975B5A">
        <w:rPr>
          <w:rStyle w:val="af0"/>
          <w:i w:val="0"/>
          <w:color w:val="000000" w:themeColor="text1"/>
          <w:sz w:val="16"/>
          <w:szCs w:val="16"/>
        </w:rPr>
        <w:t>Изготовление и создание запасов изделий 1-й и 2-й группы предлагалось сосредоточить на специализированных военных заводах, заводах «кадра», в помощь которым, в случае войны, подключались родственные предприятия «запаса», поддерживающие в мирное время свою способность к выпуску этой продукции.</w:t>
      </w:r>
    </w:p>
    <w:p w14:paraId="77CA8859" w14:textId="77777777" w:rsidR="000429C8" w:rsidRPr="00975B5A" w:rsidRDefault="000429C8" w:rsidP="00975B5A">
      <w:pPr>
        <w:pStyle w:val="ae"/>
        <w:spacing w:before="0" w:after="0"/>
        <w:jc w:val="both"/>
        <w:rPr>
          <w:color w:val="000000" w:themeColor="text1"/>
          <w:sz w:val="16"/>
          <w:szCs w:val="16"/>
        </w:rPr>
      </w:pPr>
      <w:r w:rsidRPr="00975B5A">
        <w:rPr>
          <w:color w:val="000000" w:themeColor="text1"/>
          <w:sz w:val="16"/>
          <w:szCs w:val="16"/>
        </w:rPr>
        <w:t>Наконец, 3-я группа: электротехническое, интендантское и все виды военно-инженерного имущества, средства связи и маскировки, корпуса артиллерийских снарядов. Производство этих видов продукции следовало сосредоточить на предприятиях, входящих в состав гражданских промышленных объединений.</w:t>
      </w:r>
    </w:p>
    <w:p w14:paraId="2FDDB864" w14:textId="77777777" w:rsidR="000429C8" w:rsidRPr="00975B5A" w:rsidRDefault="000429C8" w:rsidP="00975B5A">
      <w:pPr>
        <w:pStyle w:val="ae"/>
        <w:spacing w:before="0" w:after="0"/>
        <w:jc w:val="both"/>
        <w:rPr>
          <w:color w:val="000000" w:themeColor="text1"/>
          <w:sz w:val="16"/>
          <w:szCs w:val="16"/>
        </w:rPr>
      </w:pPr>
      <w:r w:rsidRPr="00975B5A">
        <w:rPr>
          <w:color w:val="000000" w:themeColor="text1"/>
          <w:sz w:val="16"/>
          <w:szCs w:val="16"/>
        </w:rPr>
        <w:t>В докладе излагались задачи «кадровой» промышленности, которые в целом были аналогичны изложенным в выступлении В.С. Михайлова в октябре 1921 г. Однако имелись и некоторые дополнительные пункты, важнейшим из которых было - осуществление разработок новых образцов вооружения и освоение их массового производства. Для «запаса» военной промышленности предлагалась разработка мобилизационных планов с определением роли каждого предприятия и порядка перехода его на военный лад (18391).</w:t>
      </w:r>
    </w:p>
    <w:p w14:paraId="67F7AA1E" w14:textId="77777777" w:rsidR="000429C8" w:rsidRPr="00975B5A" w:rsidRDefault="000429C8" w:rsidP="00975B5A">
      <w:pPr>
        <w:pStyle w:val="ae"/>
        <w:spacing w:before="0" w:after="0"/>
        <w:jc w:val="both"/>
        <w:rPr>
          <w:color w:val="000000" w:themeColor="text1"/>
          <w:sz w:val="16"/>
          <w:szCs w:val="16"/>
        </w:rPr>
      </w:pPr>
    </w:p>
    <w:p w14:paraId="23464047" w14:textId="77777777" w:rsidR="000429C8" w:rsidRPr="00975B5A" w:rsidRDefault="000429C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марта 1924 г. начальником Главного управления военной промышленности ВСНХ СССР П.И. Богдановым и его помощником по военно-техническим вопросам профессором В. С. Михайловым в докладе `Об организации военной промышленности`, представленном в Реввоенсовет, Совнарком и СТО были изложены основные принципы организации военной промышленности. В нем в частности говорилось, что `...все без исключения предметы вооружения и снабжения армии должны быть изготовлены внутри Республики; все военные производства должны базироваться на отечественном сырье`.</w:t>
      </w:r>
    </w:p>
    <w:p w14:paraId="591CB58A" w14:textId="77777777" w:rsidR="000429C8" w:rsidRPr="00975B5A" w:rsidRDefault="000429C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основу военно-экономической мощи страны был положен комплекс военно-промышленных предприятий, способных независимо от уровня технико-экономического развития гражданских отраслей промышленности производить предметы вооружения и боевой техники на уровне мировых стандартов. Для этого данный комплекс военно-промышленных производств должен был стать относительно самодостаточным, то есть обладать взаимосвязанной системой научных центров, промышленных предприятий, органов управления и т.д., способных производить и воспроизводить все необходимое для своего существования, функционирования и развития в интересах военного производства.</w:t>
      </w:r>
    </w:p>
    <w:p w14:paraId="3D6D4F7E" w14:textId="77777777" w:rsidR="000429C8" w:rsidRPr="00975B5A" w:rsidRDefault="000429C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Достижение относительной самодостаточности возможно было только при выполнении определенных условий:</w:t>
      </w:r>
    </w:p>
    <w:p w14:paraId="258F5EE1" w14:textId="77777777" w:rsidR="000429C8" w:rsidRPr="00975B5A" w:rsidRDefault="000429C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Придание военному производству приоритетного характера со стороны политического и государственного руководства страны;</w:t>
      </w:r>
    </w:p>
    <w:p w14:paraId="0837A9DF" w14:textId="77777777" w:rsidR="000429C8" w:rsidRPr="00975B5A" w:rsidRDefault="000429C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Обеспечение интересов военного производства через вхождение ее представителей в органы политической и государственной власти всех уровней;</w:t>
      </w:r>
    </w:p>
    <w:p w14:paraId="5A7C721A" w14:textId="77777777" w:rsidR="000429C8" w:rsidRPr="00975B5A" w:rsidRDefault="000429C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Организация особой структуры управления, сочетавшей жесткую централизацию с относительной самостоятельностью руководителей предприятий в вопросах производственной, научно-исследовательской и опытно-конструкторской деятельности;</w:t>
      </w:r>
    </w:p>
    <w:p w14:paraId="73324215" w14:textId="77777777" w:rsidR="000429C8" w:rsidRPr="00975B5A" w:rsidRDefault="000429C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Наличие собственных научных центров, обеспечивающих высокий уровень военного производства;</w:t>
      </w:r>
    </w:p>
    <w:p w14:paraId="6A1E1C62" w14:textId="77777777" w:rsidR="000429C8" w:rsidRPr="00975B5A" w:rsidRDefault="000429C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Наличие образовательных заведений, отвечающих за подготовку и переподготовку квалифицированной рабочей силы, инженерно-технического состава и управленческого аппарата для военного производства;</w:t>
      </w:r>
    </w:p>
    <w:p w14:paraId="2033C614" w14:textId="77777777" w:rsidR="000429C8" w:rsidRPr="00975B5A" w:rsidRDefault="000429C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Приоритетное обеспечение предприятий военного производства финансами, сырьем, энергией, станками, оборудованием, а также создание стратегического запаса всех ресурсов для обеспечения в случае необходимости автономного режима производства;</w:t>
      </w:r>
    </w:p>
    <w:p w14:paraId="7D42A502" w14:textId="77777777" w:rsidR="000429C8" w:rsidRPr="00975B5A" w:rsidRDefault="000429C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Специфическая система взаимосвязи предприятий и взаимная кооперация, обеспечивающие замкнутый цикл одного или нескольких видов военного производства (18399).</w:t>
      </w:r>
    </w:p>
    <w:p w14:paraId="00C14354" w14:textId="77777777" w:rsidR="000429C8" w:rsidRPr="00975B5A" w:rsidRDefault="000429C8" w:rsidP="00975B5A">
      <w:pPr>
        <w:spacing w:after="0" w:line="240" w:lineRule="auto"/>
        <w:jc w:val="both"/>
        <w:rPr>
          <w:rFonts w:ascii="Times New Roman" w:hAnsi="Times New Roman" w:cs="Times New Roman"/>
          <w:color w:val="000000" w:themeColor="text1"/>
          <w:sz w:val="16"/>
          <w:szCs w:val="16"/>
        </w:rPr>
      </w:pPr>
    </w:p>
    <w:p w14:paraId="11409BE6"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 марта</w:t>
      </w:r>
      <w:r w:rsidRPr="00975B5A">
        <w:rPr>
          <w:rFonts w:ascii="Times New Roman" w:hAnsi="Times New Roman" w:cs="Times New Roman"/>
          <w:color w:val="000000" w:themeColor="text1"/>
          <w:sz w:val="16"/>
          <w:szCs w:val="16"/>
        </w:rPr>
        <w:t xml:space="preserve"> в 1924 году на Кемеровском (Щегловском) химическом заводе выдала кокс из кузнецких углей первая коксовая батарея химического завода в Кемерове, построенная по иностранному проекту (с 1993 г. ОАО «Кокс», Кемеровская область). Лауреат конкурса «Лучшие российские предприятия» 2001 г.; входит в список «200 крупнейших компаний России» (15056).</w:t>
      </w:r>
    </w:p>
    <w:p w14:paraId="76A98ABD"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p>
    <w:p w14:paraId="613C653D" w14:textId="77777777" w:rsidR="008036F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6504BF08" w14:textId="77777777" w:rsidR="008036FC" w:rsidRPr="00975B5A" w:rsidRDefault="008036F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218900" w14:textId="77777777" w:rsidR="00863C4F" w:rsidRPr="00975B5A" w:rsidRDefault="00863C4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марта 1924 г. приказом РВС СССР за № 406 был утвержден штат Высшей школы вспомогательных служб (ВШВС) КВФ, которая сформировалась из Аэросъемочной фотограмметрической школы. В ее штате была 321 должность постоянного состава и 200 слушателей (19566).</w:t>
      </w:r>
    </w:p>
    <w:p w14:paraId="5B917879" w14:textId="77777777" w:rsidR="00863C4F" w:rsidRPr="00975B5A" w:rsidRDefault="00863C4F" w:rsidP="00975B5A">
      <w:pPr>
        <w:spacing w:after="0" w:line="240" w:lineRule="auto"/>
        <w:jc w:val="both"/>
        <w:rPr>
          <w:rFonts w:ascii="Times New Roman" w:hAnsi="Times New Roman" w:cs="Times New Roman"/>
          <w:color w:val="000000" w:themeColor="text1"/>
          <w:sz w:val="16"/>
          <w:szCs w:val="16"/>
        </w:rPr>
      </w:pPr>
    </w:p>
    <w:p w14:paraId="1FD89E88" w14:textId="77777777" w:rsidR="00C73011" w:rsidRPr="003600B8" w:rsidRDefault="00C73011" w:rsidP="00C7301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марта 1924 г. приказом РВС СССР за № 406 был утвержден штат Высшей школы вспомогательных служб (ВШВС) КВФ, которая формировалась путем реорганизации Аэросъемочной фотограмметрической школы. В новом штате была предусмотрена 321 должность постоянного состава при 200 слуша</w:t>
      </w:r>
      <w:r w:rsidRPr="003600B8">
        <w:rPr>
          <w:rFonts w:ascii="Times New Roman" w:hAnsi="Times New Roman" w:cs="Times New Roman"/>
          <w:color w:val="0070C0"/>
          <w:sz w:val="16"/>
          <w:szCs w:val="16"/>
        </w:rPr>
        <w:softHyphen/>
        <w:t>телях (РГВА. Ф. 4. Оп. 3. Д. 2162. Л. 325, 325 об.) (24967).</w:t>
      </w:r>
    </w:p>
    <w:p w14:paraId="54468CCA" w14:textId="77777777" w:rsidR="00C73011" w:rsidRPr="003600B8" w:rsidRDefault="00C73011" w:rsidP="00C73011">
      <w:pPr>
        <w:spacing w:after="0" w:line="240" w:lineRule="auto"/>
        <w:jc w:val="both"/>
        <w:rPr>
          <w:rFonts w:ascii="Times New Roman" w:hAnsi="Times New Roman" w:cs="Times New Roman"/>
          <w:color w:val="0070C0"/>
          <w:sz w:val="16"/>
          <w:szCs w:val="16"/>
        </w:rPr>
      </w:pPr>
    </w:p>
    <w:p w14:paraId="03592B17" w14:textId="77777777" w:rsidR="00C73011" w:rsidRPr="00975B5A" w:rsidRDefault="00C73011" w:rsidP="00C7301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0ED6BF71" w14:textId="77777777" w:rsidR="00C73011" w:rsidRPr="00975B5A" w:rsidRDefault="00C73011" w:rsidP="00C7301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C7B1FE"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3 марта 1924 г. Протокол РВС №199/5</w:t>
      </w:r>
    </w:p>
    <w:p w14:paraId="66044DAA"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 ходе работ по подготовке призыва и увольнения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4E245E48"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лагерях. </w:t>
      </w:r>
      <w:r w:rsidRPr="00975B5A">
        <w:rPr>
          <w:rFonts w:ascii="Times New Roman" w:hAnsi="Times New Roman" w:cs="Times New Roman"/>
          <w:bCs/>
          <w:iCs/>
          <w:color w:val="000000" w:themeColor="text1"/>
          <w:sz w:val="16"/>
          <w:szCs w:val="16"/>
        </w:rPr>
        <w:t>(Оськин)</w:t>
      </w:r>
      <w:r w:rsidRPr="00975B5A">
        <w:rPr>
          <w:rFonts w:ascii="Times New Roman" w:hAnsi="Times New Roman" w:cs="Times New Roman"/>
          <w:bCs/>
          <w:color w:val="000000" w:themeColor="text1"/>
          <w:sz w:val="16"/>
          <w:szCs w:val="16"/>
        </w:rPr>
        <w:t>.</w:t>
      </w:r>
    </w:p>
    <w:p w14:paraId="6441BCBB"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 телефонной связи Смоленск-Минск и ж.д. узле Лепель. </w:t>
      </w:r>
      <w:r w:rsidRPr="00975B5A">
        <w:rPr>
          <w:rFonts w:ascii="Times New Roman" w:hAnsi="Times New Roman" w:cs="Times New Roman"/>
          <w:bCs/>
          <w:iCs/>
          <w:color w:val="000000" w:themeColor="text1"/>
          <w:sz w:val="16"/>
          <w:szCs w:val="16"/>
        </w:rPr>
        <w:t>(Тухачевский)</w:t>
      </w:r>
      <w:r w:rsidRPr="00975B5A">
        <w:rPr>
          <w:rFonts w:ascii="Times New Roman" w:hAnsi="Times New Roman" w:cs="Times New Roman"/>
          <w:bCs/>
          <w:color w:val="000000" w:themeColor="text1"/>
          <w:sz w:val="16"/>
          <w:szCs w:val="16"/>
        </w:rPr>
        <w:t>.</w:t>
      </w:r>
    </w:p>
    <w:p w14:paraId="48F24433"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программе национальных формирований.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112F3272"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5. О бюджете [Красной] Армии.</w:t>
      </w:r>
    </w:p>
    <w:p w14:paraId="5AAEF1B1"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Предложения комиссии т. Уншлихта.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047AE893"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O Восточно-Китайской ж.д. </w:t>
      </w:r>
      <w:r w:rsidRPr="00975B5A">
        <w:rPr>
          <w:rFonts w:ascii="Times New Roman" w:hAnsi="Times New Roman" w:cs="Times New Roman"/>
          <w:bCs/>
          <w:iCs/>
          <w:color w:val="000000" w:themeColor="text1"/>
          <w:sz w:val="16"/>
          <w:szCs w:val="16"/>
        </w:rPr>
        <w:t>(Склянский)</w:t>
      </w:r>
      <w:r w:rsidRPr="00975B5A">
        <w:rPr>
          <w:rFonts w:ascii="Times New Roman" w:hAnsi="Times New Roman" w:cs="Times New Roman"/>
          <w:bCs/>
          <w:color w:val="000000" w:themeColor="text1"/>
          <w:sz w:val="16"/>
          <w:szCs w:val="16"/>
        </w:rPr>
        <w:t>.</w:t>
      </w:r>
    </w:p>
    <w:p w14:paraId="7A38F7A3"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O награждении городов орденом Красного знамени.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768116CE"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9. О создании РВС ПриВО, о т. Мулине и замене т. Разгона.</w:t>
      </w:r>
    </w:p>
    <w:p w14:paraId="5154E0EF"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О порядке проведения постановлений РВСС и внесении вопросов на повестку.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404613A8"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11. О переименовании Толмачевского Военно-политического института в Академию.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 xml:space="preserve"> (17150).</w:t>
      </w:r>
    </w:p>
    <w:p w14:paraId="5B6CDDE9"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p>
    <w:p w14:paraId="7A8A113A" w14:textId="77777777" w:rsidR="00863C4F" w:rsidRPr="00975B5A" w:rsidRDefault="00863C4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lastRenderedPageBreak/>
        <w:t>Жизнь и внутренняя политика:</w:t>
      </w:r>
    </w:p>
    <w:p w14:paraId="1DC3D941" w14:textId="77777777" w:rsidR="00863C4F" w:rsidRPr="00975B5A" w:rsidRDefault="00863C4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725DC3" w14:textId="77777777" w:rsidR="00863C4F" w:rsidRPr="00975B5A" w:rsidRDefault="00863C4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марта 1924. Государственным банком выпущены в обращение боны в 1,2 и 3 копейки золотом, а также монета достоинством в 50 копеек золотом (18700).</w:t>
      </w:r>
    </w:p>
    <w:p w14:paraId="2784092A" w14:textId="77777777" w:rsidR="00863C4F" w:rsidRPr="00975B5A" w:rsidRDefault="00863C4F" w:rsidP="00975B5A">
      <w:pPr>
        <w:spacing w:after="0" w:line="240" w:lineRule="auto"/>
        <w:jc w:val="both"/>
        <w:rPr>
          <w:rFonts w:ascii="Times New Roman" w:hAnsi="Times New Roman" w:cs="Times New Roman"/>
          <w:color w:val="000000" w:themeColor="text1"/>
          <w:sz w:val="16"/>
          <w:szCs w:val="16"/>
        </w:rPr>
      </w:pPr>
    </w:p>
    <w:p w14:paraId="0F60458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B5851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4974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марта 1924 Турецкая национальная ассамблея упразднила Османскую династию, отменила халифат и другие религиозные органы власти (3997,131).</w:t>
      </w:r>
    </w:p>
    <w:p w14:paraId="4B14F33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C34FE8"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3 марта</w:t>
      </w:r>
      <w:r w:rsidRPr="00975B5A">
        <w:rPr>
          <w:rFonts w:ascii="Times New Roman" w:hAnsi="Times New Roman" w:cs="Times New Roman"/>
          <w:color w:val="000000" w:themeColor="text1"/>
          <w:sz w:val="16"/>
          <w:szCs w:val="16"/>
        </w:rPr>
        <w:t xml:space="preserve"> в 1924 году Турецкая Национальная Ассамблея упразднила Османскую династию, отменила халифат и другие религиозные органы власти и учредила комиссариат по светским учебным заведениям (15057).</w:t>
      </w:r>
    </w:p>
    <w:p w14:paraId="48DD69B2"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p>
    <w:p w14:paraId="712CB996"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марта 1924 Кемаль Ататюрк упразднил в Турции халифат и выслал халифа из страны (4962).</w:t>
      </w:r>
    </w:p>
    <w:p w14:paraId="5BD8AD38"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7A35C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марта 1924 Германия подписала договор с Турцией (3907,131).</w:t>
      </w:r>
    </w:p>
    <w:p w14:paraId="456D02F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18372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6093A3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0C639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марта 1924 г. состоялся очередной испытательный полет: акт об испытании в полете триплана КОМТА заставляет по-новому оценить характеристики первенца отечественного тяжелого самолетостроения:</w:t>
      </w:r>
    </w:p>
    <w:p w14:paraId="0556A85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Мы, нижеподписавшиеся, красвоенлет А.И.Томашевский и инженеры ЦАГИ В.Л.Александров и А.М.Черемухин составили настоящий акт, содержание коего своими подписями свидетельствуем.</w:t>
      </w:r>
    </w:p>
    <w:p w14:paraId="6885332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4-го сего марта триплан КОМТА совершил испытательный полет со следующей нагрузкой: 4 человека (включая летчика) - 320 кг, песок - 125 кг, бензин и масло - 90 кг, итого - 535 кг.</w:t>
      </w:r>
    </w:p>
    <w:p w14:paraId="59082A5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Был сделан круг над аэродромом на высоте 250 м продолжительностью 8 минут. Самолет легко набирал высоту, хорошо планировал и летел вполне устойчиво, несмотря на плохие атмосферные условия - сильный порывистый ветер. Полет был прерван из-за начавшихся перебоев в моторах.</w:t>
      </w:r>
    </w:p>
    <w:p w14:paraId="294C6CB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марта 1924 г.</w:t>
      </w:r>
    </w:p>
    <w:p w14:paraId="73F4B6D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Красвоенлет Томашевский.</w:t>
      </w:r>
    </w:p>
    <w:p w14:paraId="0E1880E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Инженеры ЦАГИ Александров, Черемухин".</w:t>
      </w:r>
    </w:p>
    <w:p w14:paraId="5D15C3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Максимальная скорость у земли оказалась равной 140 км/ч, посадочная - 85 км/ч. (3407).</w:t>
      </w:r>
    </w:p>
    <w:p w14:paraId="26E6FA3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91B2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марта 1924 Был подписан акт по результатам испытаний триплана Комта. Согласно акта А.И.Томашевский сделал круг над ЦА на высоте 250 м. и продолжительность полета составила 8 мин. До этого летал и 15. Легко набирал высоту, хорошо планировал, летал устойчиво, но моторы Фиат работали плохо (1016,52). К этому времени сформировалась конструкторская группа А.Н.Т. и коллегия ЦАГИ решила работы прекратить. Самолет передали в отделение ОДВФ в летную школу Стрельбом в Серпухове (426,50).</w:t>
      </w:r>
    </w:p>
    <w:p w14:paraId="0C3413A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То есть А.Н.Т. конкурентов малость придавил.</w:t>
      </w:r>
    </w:p>
    <w:p w14:paraId="44E25E4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48CD79"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марта 1924-го (согласно акту, хотя сам акт, к сожалению, пока не найден) Томашевский выполнил на КОМТА круг над аэродромом на высоте 250 м, причем «самолет легко набрал высоту, хорошо планировал и летал вполне устойчиво, однако плохая работа моторов «Фиат» не дала возможности провести планомерные испытания» (в альбом «Постройка самолета КОМТА», отпечатанный в ОКБ завода п/я № 116 в 1954 году) (15557).</w:t>
      </w:r>
    </w:p>
    <w:p w14:paraId="72FF6D73"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p>
    <w:p w14:paraId="58DC889C" w14:textId="77777777" w:rsidR="00833E7D" w:rsidRPr="00975B5A" w:rsidRDefault="00833E7D" w:rsidP="00975B5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4 марта 1924-го согласно акту (сам акт, к сожалению, пока не найден) Томашевич выполнил круг на КОМТА над аэродромом на высоте 250 м, причем «самолет легко набрал высоту, хорошо планировал и летал вполне устойчиво, однако плохая работа моторов «Фиат» не дала возможности провести планомерные испытания».</w:t>
      </w:r>
    </w:p>
    <w:p w14:paraId="1F719E51" w14:textId="77777777" w:rsidR="00833E7D" w:rsidRPr="00975B5A" w:rsidRDefault="00833E7D" w:rsidP="00975B5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Как бы то ни было, летные данные машины сочли неудовлетворительными, и история самолета КОМТА фактически закончилась весной 1924 г. Далее его передали в школу «Стрельбом» в Серпухове. О дальнейших полетах триплана данные отсутствуют. Скорее всего, его использовали лишь в качестве наземного учебного пособия. Второй экземпляр достроен не был (19887).</w:t>
      </w:r>
    </w:p>
    <w:p w14:paraId="64D35481" w14:textId="77777777" w:rsidR="00833E7D" w:rsidRPr="00975B5A" w:rsidRDefault="00833E7D" w:rsidP="00975B5A">
      <w:pPr>
        <w:shd w:val="clear" w:color="auto" w:fill="FFFFFF"/>
        <w:spacing w:after="0" w:line="240" w:lineRule="auto"/>
        <w:jc w:val="both"/>
        <w:rPr>
          <w:rFonts w:ascii="Times New Roman" w:hAnsi="Times New Roman" w:cs="Times New Roman"/>
          <w:color w:val="000000" w:themeColor="text1"/>
          <w:sz w:val="16"/>
          <w:szCs w:val="16"/>
        </w:rPr>
      </w:pPr>
    </w:p>
    <w:p w14:paraId="4C16D47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22E153C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72FB7"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4 марта 1924 г. Протокол РВС №200/6</w:t>
      </w:r>
    </w:p>
    <w:p w14:paraId="60CE4B15"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 О призыве 1902 г.</w:t>
      </w:r>
    </w:p>
    <w:p w14:paraId="65234908"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ЧОНе.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15B5A109"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 сокращении штатной численности армии и флота.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73EF83AC"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Об укомплектовании высшей школы летнабов.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469B6089"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Об организации артиллерии стр. дивизии.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51D335C5"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6. О ходатайствах округов и фронтов о награждении орденом Красного знамени за отличия в [19]18-[19]20 гг.</w:t>
      </w:r>
    </w:p>
    <w:p w14:paraId="2EC2A3C7"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Об охране пустующих зданий Военведа.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7C11E1A1"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 сроках и порядке службы переменного комполитсостава и адмсостава в терчастях.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5509E39C"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9. О довольствии бедняцкого элемента допризывников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776DB6E7"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Об ассигновании СКВО 10 000 р. на покрытие задолжности типографским рабочим.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470EB6F3"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11. Об ассигновании ПУРу на подготовку призыва и увольнения. </w:t>
      </w:r>
      <w:r w:rsidRPr="00975B5A">
        <w:rPr>
          <w:rFonts w:ascii="Times New Roman" w:hAnsi="Times New Roman" w:cs="Times New Roman"/>
          <w:bCs/>
          <w:iCs/>
          <w:color w:val="000000" w:themeColor="text1"/>
          <w:sz w:val="16"/>
          <w:szCs w:val="16"/>
        </w:rPr>
        <w:t>(Бубнов, Лукин)</w:t>
      </w:r>
      <w:r w:rsidRPr="00975B5A">
        <w:rPr>
          <w:rFonts w:ascii="Times New Roman" w:hAnsi="Times New Roman" w:cs="Times New Roman"/>
          <w:bCs/>
          <w:color w:val="000000" w:themeColor="text1"/>
          <w:sz w:val="16"/>
          <w:szCs w:val="16"/>
        </w:rPr>
        <w:t>.</w:t>
      </w:r>
    </w:p>
    <w:p w14:paraId="1A8D6C02"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12. О замене деревянных пуговиц металлическими. </w:t>
      </w:r>
      <w:r w:rsidRPr="00975B5A">
        <w:rPr>
          <w:rFonts w:ascii="Times New Roman" w:hAnsi="Times New Roman" w:cs="Times New Roman"/>
          <w:bCs/>
          <w:iCs/>
          <w:color w:val="000000" w:themeColor="text1"/>
          <w:sz w:val="16"/>
          <w:szCs w:val="16"/>
        </w:rPr>
        <w:t>(Уншлихт, Оськин)</w:t>
      </w:r>
      <w:r w:rsidRPr="00975B5A">
        <w:rPr>
          <w:rFonts w:ascii="Times New Roman" w:hAnsi="Times New Roman" w:cs="Times New Roman"/>
          <w:bCs/>
          <w:color w:val="000000" w:themeColor="text1"/>
          <w:sz w:val="16"/>
          <w:szCs w:val="16"/>
        </w:rPr>
        <w:t>.</w:t>
      </w:r>
    </w:p>
    <w:p w14:paraId="3E755980"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13. О материальном положении младшего и среднего комсостава. </w:t>
      </w:r>
      <w:r w:rsidRPr="00975B5A">
        <w:rPr>
          <w:rFonts w:ascii="Times New Roman" w:hAnsi="Times New Roman" w:cs="Times New Roman"/>
          <w:bCs/>
          <w:iCs/>
          <w:color w:val="000000" w:themeColor="text1"/>
          <w:sz w:val="16"/>
          <w:szCs w:val="16"/>
        </w:rPr>
        <w:t>(Тухачевский, Фрунзе)</w:t>
      </w:r>
      <w:r w:rsidRPr="00975B5A">
        <w:rPr>
          <w:rFonts w:ascii="Times New Roman" w:hAnsi="Times New Roman" w:cs="Times New Roman"/>
          <w:bCs/>
          <w:color w:val="000000" w:themeColor="text1"/>
          <w:sz w:val="16"/>
          <w:szCs w:val="16"/>
        </w:rPr>
        <w:t>.</w:t>
      </w:r>
    </w:p>
    <w:p w14:paraId="36F755FF"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14. Об упразднении губернских военсанподов.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49AAF0F3"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15. О повышении тарификации начальников частей в округах.</w:t>
      </w:r>
    </w:p>
    <w:p w14:paraId="3DEA87E6"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16. О тыловом ополчении. </w:t>
      </w:r>
      <w:r w:rsidRPr="00975B5A">
        <w:rPr>
          <w:rFonts w:ascii="Times New Roman" w:hAnsi="Times New Roman" w:cs="Times New Roman"/>
          <w:bCs/>
          <w:iCs/>
          <w:color w:val="000000" w:themeColor="text1"/>
          <w:sz w:val="16"/>
          <w:szCs w:val="16"/>
        </w:rPr>
        <w:t>(Шпекторов)</w:t>
      </w:r>
      <w:r w:rsidRPr="00975B5A">
        <w:rPr>
          <w:rFonts w:ascii="Times New Roman" w:hAnsi="Times New Roman" w:cs="Times New Roman"/>
          <w:bCs/>
          <w:color w:val="000000" w:themeColor="text1"/>
          <w:sz w:val="16"/>
          <w:szCs w:val="16"/>
        </w:rPr>
        <w:t xml:space="preserve"> (17150).</w:t>
      </w:r>
    </w:p>
    <w:p w14:paraId="696C526D"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p>
    <w:p w14:paraId="7BA3118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марта 1924 г. в связи с коренной реорганизацией и сокращением центрального аппарата военного управления приказом РВС СССР № 317 инспекция КАиВФ была ликвидирована. (Документы инспекции за 1918-1924 гг. хранятся в РГВА, ф. 10.)</w:t>
      </w:r>
    </w:p>
    <w:p w14:paraId="39E5A5B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13469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0887C1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0CE7F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B5A">
        <w:rPr>
          <w:rFonts w:ascii="Times New Roman" w:hAnsi="Times New Roman" w:cs="Times New Roman"/>
          <w:color w:val="000000" w:themeColor="text1"/>
          <w:sz w:val="16"/>
          <w:szCs w:val="16"/>
          <w:lang w:val="en-US"/>
        </w:rPr>
        <w:t>March 4 1924 Two Martin bombers and two DH-4's broke up an icejam on the Platte River at North Bend, Nebr., by bombing (1038).</w:t>
      </w:r>
    </w:p>
    <w:p w14:paraId="0D2B499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0B215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марта 1924 в США два бомбардировщика использовались для уничтожения ледяных заторов (1038).</w:t>
      </w:r>
    </w:p>
    <w:p w14:paraId="5AFFB4D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C92EC4" w14:textId="77777777" w:rsidR="008036F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2713D173" w14:textId="77777777" w:rsidR="008036FC" w:rsidRPr="00975B5A" w:rsidRDefault="008036F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56DDC1"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5 марта 1924 г. Протокол РВС №201/1</w:t>
      </w:r>
    </w:p>
    <w:p w14:paraId="2585F8B3"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 5-й армии. </w:t>
      </w:r>
      <w:r w:rsidRPr="00975B5A">
        <w:rPr>
          <w:rFonts w:ascii="Times New Roman" w:hAnsi="Times New Roman" w:cs="Times New Roman"/>
          <w:bCs/>
          <w:iCs/>
          <w:color w:val="000000" w:themeColor="text1"/>
          <w:sz w:val="16"/>
          <w:szCs w:val="16"/>
        </w:rPr>
        <w:t>(Главком)</w:t>
      </w:r>
      <w:r w:rsidRPr="00975B5A">
        <w:rPr>
          <w:rFonts w:ascii="Times New Roman" w:hAnsi="Times New Roman" w:cs="Times New Roman"/>
          <w:bCs/>
          <w:color w:val="000000" w:themeColor="text1"/>
          <w:sz w:val="16"/>
          <w:szCs w:val="16"/>
        </w:rPr>
        <w:t>.</w:t>
      </w:r>
    </w:p>
    <w:p w14:paraId="1FA2BEB9"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реорганизации Управления.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417B94ED"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 26-й дивизии. </w:t>
      </w:r>
      <w:r w:rsidRPr="00975B5A">
        <w:rPr>
          <w:rFonts w:ascii="Times New Roman" w:hAnsi="Times New Roman" w:cs="Times New Roman"/>
          <w:bCs/>
          <w:iCs/>
          <w:color w:val="000000" w:themeColor="text1"/>
          <w:sz w:val="16"/>
          <w:szCs w:val="16"/>
        </w:rPr>
        <w:t>(Каменев)</w:t>
      </w:r>
      <w:r w:rsidRPr="00975B5A">
        <w:rPr>
          <w:rFonts w:ascii="Times New Roman" w:hAnsi="Times New Roman" w:cs="Times New Roman"/>
          <w:bCs/>
          <w:color w:val="000000" w:themeColor="text1"/>
          <w:sz w:val="16"/>
          <w:szCs w:val="16"/>
        </w:rPr>
        <w:t>.</w:t>
      </w:r>
    </w:p>
    <w:p w14:paraId="3D0D1A25"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переводе Управления 5-й армии в Хабаровск. </w:t>
      </w:r>
      <w:r w:rsidRPr="00975B5A">
        <w:rPr>
          <w:rFonts w:ascii="Times New Roman" w:hAnsi="Times New Roman" w:cs="Times New Roman"/>
          <w:bCs/>
          <w:iCs/>
          <w:color w:val="000000" w:themeColor="text1"/>
          <w:sz w:val="16"/>
          <w:szCs w:val="16"/>
        </w:rPr>
        <w:t>(Каменев)</w:t>
      </w:r>
      <w:r w:rsidRPr="00975B5A">
        <w:rPr>
          <w:rFonts w:ascii="Times New Roman" w:hAnsi="Times New Roman" w:cs="Times New Roman"/>
          <w:bCs/>
          <w:color w:val="000000" w:themeColor="text1"/>
          <w:sz w:val="16"/>
          <w:szCs w:val="16"/>
        </w:rPr>
        <w:t>.</w:t>
      </w:r>
    </w:p>
    <w:p w14:paraId="3AB0D34F"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награждении тов. Гулиды орденом Красного знамени.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 xml:space="preserve"> (17150).</w:t>
      </w:r>
    </w:p>
    <w:p w14:paraId="2CA75DAF"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p>
    <w:p w14:paraId="2BC1D034" w14:textId="77777777" w:rsidR="00B462D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455D1543" w14:textId="77777777" w:rsidR="00B462DC" w:rsidRPr="00975B5A" w:rsidRDefault="00B462D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0571ED"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5 марта</w:t>
      </w:r>
      <w:r w:rsidRPr="00975B5A">
        <w:rPr>
          <w:rFonts w:ascii="Times New Roman" w:hAnsi="Times New Roman" w:cs="Times New Roman"/>
          <w:color w:val="000000" w:themeColor="text1"/>
          <w:sz w:val="16"/>
          <w:szCs w:val="16"/>
        </w:rPr>
        <w:t xml:space="preserve"> в 1924 году день рождения IBM (Ай-Би-Эм, Интернэшнл Бизнес Мэшинс) – американская электронная корпорация, один из крупнейших мировых производителей всех видов компьютеров и программного обеспечения, провайдеров глобальных информационных сетей. Штаб-квартира корпорации расположена в г. Армонк (штат Нью-Йорк). Ее часто называют «Голубой гигант» (Blue Giant).Компания была основана в 1911 г., современное название получила в 1924 г. С середины 1950-х годов IBM заняла ведущее положение на мировом компьютерном рынке. В 1981 г. компания создала свой первый персональный компьютер, который стал стандартом в своей отрасли. К середине 1980-х годов IBM контролировала около 60% мирового производства электронно-вычислительных машин (15059).</w:t>
      </w:r>
    </w:p>
    <w:p w14:paraId="2EF0489F"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p>
    <w:p w14:paraId="531EC61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5EA2416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B3556C"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6 марта</w:t>
      </w:r>
      <w:r w:rsidRPr="00975B5A">
        <w:rPr>
          <w:rFonts w:ascii="Times New Roman" w:hAnsi="Times New Roman" w:cs="Times New Roman"/>
          <w:color w:val="000000" w:themeColor="text1"/>
          <w:sz w:val="16"/>
          <w:szCs w:val="16"/>
        </w:rPr>
        <w:t xml:space="preserve"> в 1924 году ЦК РКП(б) утверждает предложения военной комиссии по обследованию Красной Армии, которые лягут в основу военной реформы 1924-1925 (15060).</w:t>
      </w:r>
    </w:p>
    <w:p w14:paraId="27E0DDA3"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p>
    <w:p w14:paraId="78A3820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марта 1924 Протоколы заседаний Политбюро ЦК РКП-ВКП(б). № 76. Слушали: 6.0 помесячном распределении годовой суммы ассигнований военведу ([постановление] Политбюро от 2 марта, пр[отокол] № 75, п. 4-6). (т. Каменев, Склянский, Цюрупа, Брюханов, Фрунзе.) Постановили: а) отклонить протест РВС СССР на постановление СТО от 5 марта о помесячном распределении остаточной цифры, ассигнован</w:t>
      </w:r>
      <w:r w:rsidRPr="00975B5A">
        <w:rPr>
          <w:rFonts w:ascii="Times New Roman" w:hAnsi="Times New Roman" w:cs="Times New Roman"/>
          <w:color w:val="000000" w:themeColor="text1"/>
          <w:sz w:val="16"/>
          <w:szCs w:val="16"/>
        </w:rPr>
        <w:softHyphen/>
        <w:t>ной военведу до конца бюджетного года; б) установить, что принятое СТО распределение должно выполняться без всяких отступлений; в) поручить Госплану проверить указание т. Склянского о том, что в распределении, установленном СТО, военведу не додается на второе полугодие сумма в 1099 тыс. руб., и в случае, если это указание по проверке Госплана подт</w:t>
      </w:r>
      <w:r w:rsidRPr="00975B5A">
        <w:rPr>
          <w:rFonts w:ascii="Times New Roman" w:hAnsi="Times New Roman" w:cs="Times New Roman"/>
          <w:color w:val="000000" w:themeColor="text1"/>
          <w:sz w:val="16"/>
          <w:szCs w:val="16"/>
        </w:rPr>
        <w:softHyphen/>
        <w:t>вердится, поручить СТО увеличить сумму ассигнований военведу на второе полугодие бюд</w:t>
      </w:r>
      <w:r w:rsidRPr="00975B5A">
        <w:rPr>
          <w:rFonts w:ascii="Times New Roman" w:hAnsi="Times New Roman" w:cs="Times New Roman"/>
          <w:color w:val="000000" w:themeColor="text1"/>
          <w:sz w:val="16"/>
          <w:szCs w:val="16"/>
        </w:rPr>
        <w:softHyphen/>
        <w:t>жетного года на 1099 тыс. руб. (РГАСПИ. Ф. 17. Оп. 3. Д. 424. Л. 4.) (10711,623).</w:t>
      </w:r>
    </w:p>
    <w:p w14:paraId="33C0B2F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9DA464" w14:textId="77777777" w:rsidR="00FB1A9F" w:rsidRPr="00975B5A" w:rsidRDefault="00FB1A9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74B845D3" w14:textId="77777777" w:rsidR="00FB1A9F" w:rsidRPr="00975B5A" w:rsidRDefault="00FB1A9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5BA404" w14:textId="77777777" w:rsidR="00FB1A9F" w:rsidRPr="00975B5A" w:rsidRDefault="00FB1A9F"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марта 1924 г. между ГУВП и ЭТЗСТ был подписан договор, определивший порядок и условия передачи завода им. Коминтерна в состав треста. В частности, ЭТЗСТ обязался сохранить на предприятии все узкоспециальные производства в интересах флота, сохранить заводскую радиолабораторию, принимать все заказы на радиоаппаратуру. Среди прочих в договоре содержалось и условие об обеспечении необходимой секретности производства всех специальных морских радиосредств и их составных частей4. Вслед за этим договором последовал целый ряд постановлений центральных органов, ставших правовой базой осуществленной к маю 1924 г. передачи завода им. Коминтерна в состав ЭТЗСТ (решение Президиума ВСНХ от 2 апреля, ГУВП от 3 апреля и Центрального управления государственной промышленности от 22 апреля) (18297).</w:t>
      </w:r>
    </w:p>
    <w:p w14:paraId="42B021AB" w14:textId="77777777" w:rsidR="00FB1A9F" w:rsidRPr="00975B5A" w:rsidRDefault="00FB1A9F" w:rsidP="00975B5A">
      <w:pPr>
        <w:spacing w:after="0" w:line="240" w:lineRule="auto"/>
        <w:jc w:val="both"/>
        <w:rPr>
          <w:rFonts w:ascii="Times New Roman" w:hAnsi="Times New Roman" w:cs="Times New Roman"/>
          <w:color w:val="000000" w:themeColor="text1"/>
          <w:sz w:val="16"/>
          <w:szCs w:val="16"/>
        </w:rPr>
      </w:pPr>
    </w:p>
    <w:p w14:paraId="7A086C6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0333F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0F3F8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марта 1924 ГАЗ-1 получил от НК (журнал 9с) заказ на Р II - тренировочный разведчик (2278) с Майбахом и на бомбовоз Б 1 под 2хЛиберти (2278).</w:t>
      </w:r>
    </w:p>
    <w:p w14:paraId="190471B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684D92" w14:textId="77777777" w:rsidR="002C4E92" w:rsidRPr="00975B5A" w:rsidRDefault="002C4E9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274C689" w14:textId="77777777" w:rsidR="002C4E92" w:rsidRPr="00975B5A" w:rsidRDefault="002C4E9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64844F" w14:textId="77777777" w:rsidR="00D84B0B" w:rsidRPr="00975B5A" w:rsidRDefault="00D84B0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марта 1924 НК УВВС (журнал 9с) утвердил заказ, 17 мая 1924 года был подготовлен проект бомбовоза 2Б-Л1 за</w:t>
      </w:r>
      <w:r w:rsidRPr="00975B5A">
        <w:rPr>
          <w:rFonts w:ascii="Times New Roman" w:hAnsi="Times New Roman" w:cs="Times New Roman"/>
          <w:color w:val="000000" w:themeColor="text1"/>
          <w:sz w:val="16"/>
          <w:szCs w:val="16"/>
        </w:rPr>
        <w:softHyphen/>
        <w:t>вода ГАЗ-1 и началась постройка машины (23344).</w:t>
      </w:r>
    </w:p>
    <w:p w14:paraId="29347B68" w14:textId="77777777" w:rsidR="00D84B0B" w:rsidRPr="00975B5A" w:rsidRDefault="00D84B0B" w:rsidP="00975B5A">
      <w:pPr>
        <w:spacing w:after="0" w:line="240" w:lineRule="auto"/>
        <w:jc w:val="both"/>
        <w:rPr>
          <w:rFonts w:ascii="Times New Roman" w:hAnsi="Times New Roman" w:cs="Times New Roman"/>
          <w:color w:val="000000" w:themeColor="text1"/>
          <w:sz w:val="16"/>
          <w:szCs w:val="16"/>
        </w:rPr>
      </w:pPr>
    </w:p>
    <w:p w14:paraId="094F87DD" w14:textId="4D85C870" w:rsidR="00863C4F" w:rsidRPr="00975B5A" w:rsidRDefault="00863C4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марта 1924 г. с Кадетского плаца в Москве был дан старт пробега аэросаней Москва - Нижний Новгород - Москва. По результатам пробега</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аэросаням</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было присуждено 1 место. Конструкция АНТ-IV оказалась на редкость удачной. Ее серийное производство было налажено на Кольчугинском заводе к 1926 г. В 1933 г. эти машины выпускались в Ленинграде на заводе им. Марти.</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Аэросани</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АНТ-IV до 1938 г. участвовали во всех пробегах, походах и соревнованиях, занимая призовые места и демонстрируя хорошие прочностные и ходовые качества (18639).</w:t>
      </w:r>
    </w:p>
    <w:p w14:paraId="4B1BDE56" w14:textId="77777777" w:rsidR="00863C4F" w:rsidRPr="00975B5A" w:rsidRDefault="00863C4F" w:rsidP="00975B5A">
      <w:pPr>
        <w:spacing w:after="0" w:line="240" w:lineRule="auto"/>
        <w:jc w:val="both"/>
        <w:rPr>
          <w:rFonts w:ascii="Times New Roman" w:hAnsi="Times New Roman" w:cs="Times New Roman"/>
          <w:color w:val="000000" w:themeColor="text1"/>
          <w:sz w:val="16"/>
          <w:szCs w:val="16"/>
        </w:rPr>
      </w:pPr>
    </w:p>
    <w:p w14:paraId="18DC55E5" w14:textId="77777777" w:rsidR="002C4E92" w:rsidRPr="00975B5A" w:rsidRDefault="002C4E9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марта 1924 г. с Кадетского плаца в Москве был дан старт пробегу аэросаней Москва - Нижний Новгород – Москва (21489).</w:t>
      </w:r>
    </w:p>
    <w:p w14:paraId="57D7F57A" w14:textId="77777777" w:rsidR="002C4E92" w:rsidRPr="00975B5A" w:rsidRDefault="002C4E92" w:rsidP="00975B5A">
      <w:pPr>
        <w:spacing w:after="0" w:line="240" w:lineRule="auto"/>
        <w:jc w:val="both"/>
        <w:rPr>
          <w:rFonts w:ascii="Times New Roman" w:hAnsi="Times New Roman" w:cs="Times New Roman"/>
          <w:color w:val="000000" w:themeColor="text1"/>
          <w:sz w:val="16"/>
          <w:szCs w:val="16"/>
        </w:rPr>
      </w:pPr>
    </w:p>
    <w:p w14:paraId="12F12782" w14:textId="77777777" w:rsidR="002C4E92" w:rsidRPr="00975B5A" w:rsidRDefault="002C4E9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марта 1924 стартовал аэросанный испытатель</w:t>
      </w:r>
      <w:r w:rsidRPr="00975B5A">
        <w:rPr>
          <w:rFonts w:ascii="Times New Roman" w:hAnsi="Times New Roman" w:cs="Times New Roman"/>
          <w:color w:val="000000" w:themeColor="text1"/>
          <w:sz w:val="16"/>
          <w:szCs w:val="16"/>
        </w:rPr>
        <w:softHyphen/>
        <w:t>ный пробег Москва - Нижний Новгород - Москва про</w:t>
      </w:r>
      <w:r w:rsidRPr="00975B5A">
        <w:rPr>
          <w:rFonts w:ascii="Times New Roman" w:hAnsi="Times New Roman" w:cs="Times New Roman"/>
          <w:color w:val="000000" w:themeColor="text1"/>
          <w:sz w:val="16"/>
          <w:szCs w:val="16"/>
        </w:rPr>
        <w:softHyphen/>
        <w:t>тяженностью 800 км, в котором участвовало 11 са</w:t>
      </w:r>
      <w:r w:rsidRPr="00975B5A">
        <w:rPr>
          <w:rFonts w:ascii="Times New Roman" w:hAnsi="Times New Roman" w:cs="Times New Roman"/>
          <w:color w:val="000000" w:themeColor="text1"/>
          <w:sz w:val="16"/>
          <w:szCs w:val="16"/>
        </w:rPr>
        <w:softHyphen/>
        <w:t>ней различных типов. До Новгорода дошли и пошли обратно пять: АНТ-1, НРБ-Il, АНТ-4, Арбес-4 и НАМИ-36. В Москву аэросани пришли 13 марта (22518).</w:t>
      </w:r>
    </w:p>
    <w:p w14:paraId="48856611" w14:textId="77777777" w:rsidR="002C4E92" w:rsidRPr="00975B5A" w:rsidRDefault="002C4E92" w:rsidP="00975B5A">
      <w:pPr>
        <w:spacing w:after="0" w:line="240" w:lineRule="auto"/>
        <w:jc w:val="both"/>
        <w:rPr>
          <w:rFonts w:ascii="Times New Roman" w:hAnsi="Times New Roman" w:cs="Times New Roman"/>
          <w:color w:val="000000" w:themeColor="text1"/>
          <w:sz w:val="16"/>
          <w:szCs w:val="16"/>
        </w:rPr>
      </w:pPr>
    </w:p>
    <w:p w14:paraId="072D6AC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7466A4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D392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марта 1924 было обращение ЦК РКП(б) о проведении денежной реформы (переход к твердой валюте) (3960, 93).</w:t>
      </w:r>
    </w:p>
    <w:p w14:paraId="6FB7E62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0593D9" w14:textId="77777777" w:rsidR="00AA6D21" w:rsidRPr="00975B5A" w:rsidRDefault="00AA6D2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марта 1924 г. Г. Я. Сокольников утвердил изложенную в докладе заместителя начальника Валютного управления НКФ Р. Я. Карклина производственную программу на март-декабрь 1924 г., согласно которой до конца года Монетный двор должен был изготовить серебряную монету на сумму 60 млн 300 тыс. руб. Вместе с уже имеющейся советской монетой из серебра на 26 млн 900 тыс. руб. и запланированной к чеканке на заводе «Красная заря» медной монетой на 10 млн руб. Наркомфин к началу 1925 г. вплотную приближался к объему металлических денег, указанному в декрете. В связи с нехваткой серебра, о чем давно был осведомлен нарком финансов, одним из условий выполнения программы по банковому серебру являлась закупка чистого серебра за рубежом в количестве до 32 тыс. пудов. В отношении разменной монеты ситуация была иной. «Для чеканки разменного серебра, - говорилось в указанном докладе Карклина, - у нас серебра достаточно не только для программы этого года, но и на будущий год». Кроме того, докладчик предлагал внести ясность в проблему курсов начинающейся покупки старого серебра у населения. В тот же день СНК принял постановление о прекращении выпуска советских денежных знаков и выкупе их по твердому курсу из расчета 50 тыс. руб. в дензнаках 1923 г. за 1 рубль серебром или казначейскими билетами. Тем самым цена одного золотого рубля стала соответствовать 50 млрд дензнаков старых выпусков, и это соотношение подводило черту в вопросе степени падения совзнаков. 8 марта 1924 г. Наркомфин отправил в Совет труда и обороны СССР согласованный с Госпланом проект постановления о покупке за границей до 600 т серебра на средства в размере 20 млн золотых руб., полученные от Госбанка в инвалюте за платину и казначейские билеты, а также 1 174 600 американских долларов, поступивших по договору о реализации платины от 14 декабря 1923 г. В объяснительной записке к проекту руководство НКФ изложило основания для своего предложения: закупка сырья для Монетного двора необходима в связи с чеканкой банковой монеты на недостающую в 1924 г. сумму в размере 35 млн руб. и для продолжения ее чеканки в 1925 г. При этом «наличный запас серебра, подлежащего перечеканке в монету, вполне достаточен - для производства разменной монеты, и состоит из ломи серебряных изделий. Но так как серебряная ломь имеет среднюю пробу около 850 проб, то она негодна для производства высокопробной банковой монеты, для чего требуется или аффинаж, или сплав ломи с чистым серебром. Запас чистого серебра очень незначителен, не более 100 тонн». В заседании СТО от 19 марта 1924 г. требуемое разрешение было получено94. Наряду с этим условием в Наркомфине считали, что основная масса банковой монеты должна быть выпущена в обращение к моменту реализации урожая, а с учетом проблем со сроками изготовления моделей монеты на Ленинградском Монетном дворе и аффинажа серебра лучшим вариантом казалась передача заказа на чеканку иностранному Монетному двору. В начале марта НКФ уже получил от находившегося в Лондоне М. Я. Лазерсона данные о сроках и стоимости чеканки монет на Британском Монетном дворе. Распоряжение члена Коллегии НКФ М. И. Фрумкина о сдаче заказа англичанам с учетом соответствующего постановления СТО последовало 17 марта 1924 г (17147).</w:t>
      </w:r>
    </w:p>
    <w:p w14:paraId="5A05EDD5" w14:textId="77777777" w:rsidR="00AA6D21" w:rsidRPr="00975B5A" w:rsidRDefault="00AA6D21" w:rsidP="00975B5A">
      <w:pPr>
        <w:spacing w:after="0" w:line="240" w:lineRule="auto"/>
        <w:jc w:val="both"/>
        <w:rPr>
          <w:rFonts w:ascii="Times New Roman" w:hAnsi="Times New Roman" w:cs="Times New Roman"/>
          <w:color w:val="000000" w:themeColor="text1"/>
          <w:sz w:val="16"/>
          <w:szCs w:val="16"/>
        </w:rPr>
      </w:pPr>
    </w:p>
    <w:p w14:paraId="3081E3EA" w14:textId="77777777" w:rsidR="00863C4F" w:rsidRPr="00975B5A" w:rsidRDefault="00863C4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7 марта 1924 г. Декрет Совета Народных Комиссаров о порядке выкупа денежных знаков, стоимость которых не обозначена в твердой валюте, фиксировал их выкупной курс. Один рубль казначейскими билетами был приравнен к 50 тыс. руб. дензнаками 1923 г., или 50 млрд. руб. старыми знаками. Население усвоило этот курс как 500 млн. рублей за копейку. Таким образом, декрет устанавливал официальный курс, и по этому твердому курсу советские денежные знаки подлежали выкупу к 30 апреля 1924 г.</w:t>
      </w:r>
    </w:p>
    <w:p w14:paraId="02115231" w14:textId="77777777" w:rsidR="00863C4F" w:rsidRPr="00975B5A" w:rsidRDefault="00863C4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Третий декрет от 22 февраля 1924 г. объявлял о чеканке разменной серебряной монеты советского образца достоинством в 1 рубль, 50 копеек, 20 копеек, 15 копеек и 10 копеек и медной монеты достоинством в 5 копеек, 3 копейки, 2 копейки и 1 копейку. Чеканка серебряной монеты началась 'еще в 1921 г. и продолжалась в 1922 г. Но в обращение монеты не выпускались, их запасы накапливались на Монетном дворе. Выпущены в обращение они были только в/ 1924 г. Поскольку разменной монеты, запасенной Монетным двором, не хватало, то декрет от 22 февраля 1924 г. предусматривал значительное увеличение чеканки разменной серебряной монеты и чеканку разменной медной монеты.</w:t>
      </w:r>
    </w:p>
    <w:p w14:paraId="6D8ACE88" w14:textId="77777777" w:rsidR="00863C4F" w:rsidRPr="00975B5A" w:rsidRDefault="00863C4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Советское правительство, приступая к чеканке серебряных монет, сохранило старое, дореволюционное, весовое содержание серебра в рубле. Советский рубль с датой 1921 год и 1922 год имел чистого серебра 4 золотника 21 долю. Серебряный рубль 1924 г. имел то же количество серебра, но оно было выражено в весовых единицах метрической системы — 18 г.</w:t>
      </w:r>
    </w:p>
    <w:p w14:paraId="0122221C" w14:textId="77777777" w:rsidR="00863C4F" w:rsidRPr="00975B5A" w:rsidRDefault="00863C4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lastRenderedPageBreak/>
        <w:t>Ввиду технических затруднений с выпуском большого количества металлической монеты временно были выпущены мелкие купюры бумажных казначейских бон до 50 копеек, они подлежали в дальнейшем обмену на серебряную и медную монету.</w:t>
      </w:r>
    </w:p>
    <w:p w14:paraId="1583498B" w14:textId="77777777" w:rsidR="00863C4F" w:rsidRPr="00975B5A" w:rsidRDefault="00863C4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Серебряные рубли чеканились до 1925 г., полтинники — до 1928 г. В 1925—1928 гг. помимо копеек чеканилась еще полкопейка. До 1926 г. мелкая разменная монета чеканилась из красной меди. Но вскоре выявилась непрактичность этих монет: они были тяжелы, громоздки, быстро изнашивались. Поэтому было предложено чеканить монеты из сплава бронзы (950 частей меди и 50 частей алюминия). Монеты из бронзы меньше изнашивались, поэтому не требовали частого возобновления. О выпуске новой мелкой монеты из бронзы было объявлено постановлением СНК СССР от 6 января 1926 г. Тип бронзовой монеты, установленный постановлением 1926 г., остался без изменения до 1935 г. В 1935 г. был изменен рисунок лицевой стороны К С 1931 г. вместо серебряной монеты стали чеканить никелевую (19552).</w:t>
      </w:r>
    </w:p>
    <w:p w14:paraId="68A903E8" w14:textId="77777777" w:rsidR="00863C4F" w:rsidRPr="00975B5A" w:rsidRDefault="00863C4F" w:rsidP="00975B5A">
      <w:pPr>
        <w:spacing w:after="0" w:line="240" w:lineRule="auto"/>
        <w:jc w:val="both"/>
        <w:rPr>
          <w:rFonts w:ascii="Times New Roman" w:eastAsia="Times New Roman" w:hAnsi="Times New Roman" w:cs="Times New Roman"/>
          <w:color w:val="000000" w:themeColor="text1"/>
          <w:sz w:val="16"/>
          <w:szCs w:val="16"/>
          <w:lang w:eastAsia="ru-RU"/>
        </w:rPr>
      </w:pPr>
    </w:p>
    <w:p w14:paraId="3707B948" w14:textId="77777777" w:rsidR="00863C4F" w:rsidRPr="00975B5A" w:rsidRDefault="00863C4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марта 1924. Декрет СНК "О порядке выкупа советских денежных знаков, стоимость которых не обозначена в валюте". Курс, по которому у населения выкупались "совзнаки" образца 1923 года: 1 копейка серебром равна 500 рублей "совзнаков", 1 золотой рубль равен 50 тысяч рублей "совзнаков" (18700).</w:t>
      </w:r>
    </w:p>
    <w:p w14:paraId="3E5BC0CB" w14:textId="77777777" w:rsidR="00863C4F" w:rsidRPr="00975B5A" w:rsidRDefault="00863C4F" w:rsidP="00975B5A">
      <w:pPr>
        <w:spacing w:after="0" w:line="240" w:lineRule="auto"/>
        <w:jc w:val="both"/>
        <w:rPr>
          <w:rFonts w:ascii="Times New Roman" w:hAnsi="Times New Roman" w:cs="Times New Roman"/>
          <w:color w:val="000000" w:themeColor="text1"/>
          <w:sz w:val="16"/>
          <w:szCs w:val="16"/>
        </w:rPr>
      </w:pPr>
    </w:p>
    <w:p w14:paraId="61000A1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98F956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637F1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марта 1924 в США был выполнен первый полет по приборам на 571 миль (3101).</w:t>
      </w:r>
    </w:p>
    <w:p w14:paraId="280F53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0AB24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866F7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287D4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марта 1924 А.И.Томашевский начал испытания АК-1 (335).</w:t>
      </w:r>
    </w:p>
    <w:p w14:paraId="395C33D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3D8790"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8 марта</w:t>
      </w:r>
      <w:r w:rsidRPr="00975B5A">
        <w:rPr>
          <w:rFonts w:ascii="Times New Roman" w:hAnsi="Times New Roman" w:cs="Times New Roman"/>
          <w:color w:val="000000" w:themeColor="text1"/>
          <w:sz w:val="16"/>
          <w:szCs w:val="16"/>
        </w:rPr>
        <w:t xml:space="preserve"> в 1924 году начал летать первый советский авиалайнер – «АК-1» конструкции В.Л.Александрова и В.В.Калинина (15060).</w:t>
      </w:r>
    </w:p>
    <w:p w14:paraId="50866B97"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p>
    <w:p w14:paraId="60199732" w14:textId="77777777" w:rsidR="00174DDB" w:rsidRPr="00975B5A" w:rsidRDefault="00174DD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марта 1924 г. ОДВФ к годовщине своего существования насчитывало 670.000 членов, собрало на воздушный флот 2,6 миллиона рублей золотом и 38.000 пудов хлеба, передало Военно-воздушному флоту 14 самолетов и замазало еще 39, отпустило на развитие авиапромышленности 35.340 рублей золотом. Была проведена большая работа по разъяснению роли военно-воздушного флота и по вербовке новых членов общества.</w:t>
      </w:r>
    </w:p>
    <w:p w14:paraId="50CA47AF" w14:textId="60732CDA" w:rsidR="00174DDB" w:rsidRPr="00975B5A" w:rsidRDefault="00174DD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/«Вестник воздушного флота», 1924 № 2, стр. 57/ (23370).</w:t>
      </w:r>
    </w:p>
    <w:p w14:paraId="3D8C8FB9" w14:textId="77777777" w:rsidR="00174DDB" w:rsidRPr="00975B5A" w:rsidRDefault="00174DDB" w:rsidP="00975B5A">
      <w:pPr>
        <w:spacing w:after="0" w:line="240" w:lineRule="auto"/>
        <w:jc w:val="both"/>
        <w:rPr>
          <w:rFonts w:ascii="Times New Roman" w:hAnsi="Times New Roman" w:cs="Times New Roman"/>
          <w:color w:val="000000" w:themeColor="text1"/>
          <w:sz w:val="16"/>
          <w:szCs w:val="16"/>
        </w:rPr>
      </w:pPr>
    </w:p>
    <w:p w14:paraId="4FDA563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марта 1924 в Харьков приехал представитель «Добролета» А.В.Глоба, который попытался уговорить правление «родственной организации» разрешить проблему мирно, по семейному. К весне 1924 г. Добролет провел целый комплекс работ по организации гидроавиалиний Евпатория-Севастополь и Севастополь-Ялта вплоть до закупки нескольких «Юнкерс» F-13 на поплавках. Однако проделали они это без согласования с «Укрвоздухпутем», за которым признавалось приоритетное право на деятельность в регионе. Однако задушевного разговора не получилось. Участвовавшие во встрече Юнгмейстер и Стамо заняли жесткую позицию и не шли ни на какие увещевания московского гостя. Они доказывали, что «управлять этими линиями менее удобно из Москвы, нежели из Харькова», и требовали обязательной их передачи со всем имуществом в обмен на акции УВП. Российскую сторону это совершенно не устраивало. После длительных дебатов Глоба внес последнее предложение, настаивая на его включении в итоговый документ: «Общество Укрвоздухпуть и Добролет организуют для совместной эксплоатации крымские линии. Форма же соглашения будет определена правлениями Обществ»**. Лидеры УВП остались непоколебимы, и резюмирующая запись гласила: «Правление считает единственно желательной формой совместной работы форму, предложенную Укрвоздухпутем». (ЦГАВОВ Украины.- Ф. 184.- 0.1.-Д.17,- Л.292). В дальнейшем борьба за право возить пассажиров из Севастополя в Ялту и Евпаторию велась с переменным успехом. УВП удалось заручиться поддержкой крымских властей, а «Добролет» привлек на свою сторону московские инстанции. Были разработаны несколько вариантов соглашений, но нет никаких данных, что хоть один из них был подписан. Окончательный итог этой истории не совсем ясен. Известно лишь то, что летом 1924 г. гидроавиалиния в Крыму работала. Скорее всего, принадлежала она «Добролету», т.к. в УВП самолеты на поплавках никогда не числились (11913).</w:t>
      </w:r>
    </w:p>
    <w:p w14:paraId="062B994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3DED2A" w14:textId="77777777" w:rsidR="00C73011" w:rsidRPr="003600B8" w:rsidRDefault="00C73011" w:rsidP="00C7301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марта 1924 г. в Харькове состоялись переговоры представителей акционерное общество «Укрвоздухпуть» и Российского общества добровольного воздушного флота «Добролет», была предпринята неудачная попытка урегулировать разногласия по организации гидроавиалиний Евпатория — Севастополь и Севастополь-Ялта. Добролет провел целый комплекс работ по организации гидроавиалиний Евпатория — Севастополь и Севастополь-Ялта вплоть до закупки нескольких «Юнкере» Р-13 на поплавках. Однако проделал он это без согласования с «Укрвоздухпутем», за которым признавалось приоритетное право на деятельность в регионе. Разгорелся конфликт, который так не был урегулирован (25157).</w:t>
      </w:r>
    </w:p>
    <w:p w14:paraId="46C02106" w14:textId="77777777" w:rsidR="00C73011" w:rsidRPr="003600B8" w:rsidRDefault="00C73011" w:rsidP="00C73011">
      <w:pPr>
        <w:spacing w:after="0" w:line="240" w:lineRule="auto"/>
        <w:jc w:val="both"/>
        <w:rPr>
          <w:rFonts w:ascii="Times New Roman" w:hAnsi="Times New Roman" w:cs="Times New Roman"/>
          <w:color w:val="0070C0"/>
          <w:sz w:val="16"/>
          <w:szCs w:val="16"/>
        </w:rPr>
      </w:pPr>
    </w:p>
    <w:p w14:paraId="51A45CA9" w14:textId="77777777" w:rsidR="00B462D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983A2C0" w14:textId="77777777" w:rsidR="00B462DC" w:rsidRPr="00975B5A" w:rsidRDefault="00B462D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07740C"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8 марта</w:t>
      </w:r>
      <w:r w:rsidRPr="00975B5A">
        <w:rPr>
          <w:rFonts w:ascii="Times New Roman" w:hAnsi="Times New Roman" w:cs="Times New Roman"/>
          <w:color w:val="000000" w:themeColor="text1"/>
          <w:sz w:val="16"/>
          <w:szCs w:val="16"/>
        </w:rPr>
        <w:t xml:space="preserve"> в 1924 году в Нью-Йорке основана компания Pan American Airways (15062).</w:t>
      </w:r>
    </w:p>
    <w:p w14:paraId="4AFBB119" w14:textId="77777777" w:rsidR="00B462DC" w:rsidRPr="00975B5A" w:rsidRDefault="00B462DC" w:rsidP="00975B5A">
      <w:pPr>
        <w:spacing w:after="0" w:line="240" w:lineRule="auto"/>
        <w:jc w:val="both"/>
        <w:rPr>
          <w:rFonts w:ascii="Times New Roman" w:hAnsi="Times New Roman" w:cs="Times New Roman"/>
          <w:color w:val="000000" w:themeColor="text1"/>
          <w:sz w:val="16"/>
          <w:szCs w:val="16"/>
        </w:rPr>
      </w:pPr>
    </w:p>
    <w:p w14:paraId="34C5E38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6B6648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3C12A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марта 1924 состоялась закладка АВФ-5 Мостяжарт-2 и в апреле он был закончен (24,40).</w:t>
      </w:r>
    </w:p>
    <w:p w14:paraId="21A512B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CC0C90" w14:textId="77777777" w:rsidR="00FB1A9F" w:rsidRPr="00975B5A" w:rsidRDefault="00FB1A9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330AC37C" w14:textId="77777777" w:rsidR="00FB1A9F" w:rsidRPr="00975B5A" w:rsidRDefault="00FB1A9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FA375A" w14:textId="77777777" w:rsidR="00FB1A9F" w:rsidRPr="00975B5A" w:rsidRDefault="00FB1A9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9 марта 1924 г. Реввоенсовет СССР издал специальный приказ (№367), в котором для увековечения памяти В.И. Ленина одному из лучших подразделений ВВС присваивалось его имя.</w:t>
      </w:r>
    </w:p>
    <w:p w14:paraId="202A403A" w14:textId="77777777" w:rsidR="00FB1A9F" w:rsidRPr="00975B5A" w:rsidRDefault="00FB1A9F" w:rsidP="00975B5A">
      <w:pPr>
        <w:spacing w:after="0" w:line="240" w:lineRule="auto"/>
        <w:jc w:val="both"/>
        <w:rPr>
          <w:rFonts w:ascii="Times New Roman" w:eastAsia="Times New Roman" w:hAnsi="Times New Roman" w:cs="Times New Roman"/>
          <w:iCs/>
          <w:color w:val="000000" w:themeColor="text1"/>
          <w:sz w:val="16"/>
          <w:szCs w:val="16"/>
          <w:lang w:eastAsia="ru-RU"/>
        </w:rPr>
      </w:pPr>
      <w:r w:rsidRPr="00975B5A">
        <w:rPr>
          <w:rFonts w:ascii="Times New Roman" w:eastAsia="Times New Roman" w:hAnsi="Times New Roman" w:cs="Times New Roman"/>
          <w:bCs/>
          <w:iCs/>
          <w:color w:val="000000" w:themeColor="text1"/>
          <w:sz w:val="16"/>
          <w:szCs w:val="16"/>
          <w:lang w:eastAsia="ru-RU"/>
        </w:rPr>
        <w:t>ПРИКАЗ</w:t>
      </w:r>
    </w:p>
    <w:p w14:paraId="0FEEC452" w14:textId="77777777" w:rsidR="00FB1A9F" w:rsidRPr="00975B5A" w:rsidRDefault="00FB1A9F" w:rsidP="00975B5A">
      <w:pPr>
        <w:spacing w:after="0" w:line="240" w:lineRule="auto"/>
        <w:jc w:val="both"/>
        <w:rPr>
          <w:rFonts w:ascii="Times New Roman" w:eastAsia="Times New Roman" w:hAnsi="Times New Roman" w:cs="Times New Roman"/>
          <w:iCs/>
          <w:color w:val="000000" w:themeColor="text1"/>
          <w:sz w:val="16"/>
          <w:szCs w:val="16"/>
          <w:lang w:eastAsia="ru-RU"/>
        </w:rPr>
      </w:pPr>
      <w:r w:rsidRPr="00975B5A">
        <w:rPr>
          <w:rFonts w:ascii="Times New Roman" w:eastAsia="Times New Roman" w:hAnsi="Times New Roman" w:cs="Times New Roman"/>
          <w:iCs/>
          <w:color w:val="000000" w:themeColor="text1"/>
          <w:sz w:val="16"/>
          <w:szCs w:val="16"/>
          <w:lang w:eastAsia="ru-RU"/>
        </w:rPr>
        <w:t>РЕВОЛЮЦИОННОЮ ВОЕННОГО СОВЕТА СОЮЗА СОВЕТСКИХ СОЦИАЛИСТИЧЕСКИХ РЕСПУБЛИК</w:t>
      </w:r>
      <w:r w:rsidRPr="00975B5A">
        <w:rPr>
          <w:rFonts w:ascii="Times New Roman" w:eastAsia="Times New Roman" w:hAnsi="Times New Roman" w:cs="Times New Roman"/>
          <w:iCs/>
          <w:color w:val="000000" w:themeColor="text1"/>
          <w:sz w:val="16"/>
          <w:szCs w:val="16"/>
          <w:vertAlign w:val="superscript"/>
          <w:lang w:eastAsia="ru-RU"/>
        </w:rPr>
        <w:t>15</w:t>
      </w:r>
    </w:p>
    <w:p w14:paraId="55EE29B2" w14:textId="77777777" w:rsidR="00FB1A9F" w:rsidRPr="00975B5A" w:rsidRDefault="00FB1A9F" w:rsidP="00975B5A">
      <w:pPr>
        <w:spacing w:after="0" w:line="240" w:lineRule="auto"/>
        <w:jc w:val="both"/>
        <w:rPr>
          <w:rFonts w:ascii="Times New Roman" w:eastAsia="Times New Roman" w:hAnsi="Times New Roman" w:cs="Times New Roman"/>
          <w:iCs/>
          <w:color w:val="000000" w:themeColor="text1"/>
          <w:sz w:val="16"/>
          <w:szCs w:val="16"/>
          <w:lang w:eastAsia="ru-RU"/>
        </w:rPr>
      </w:pPr>
      <w:r w:rsidRPr="00975B5A">
        <w:rPr>
          <w:rFonts w:ascii="Times New Roman" w:eastAsia="Times New Roman" w:hAnsi="Times New Roman" w:cs="Times New Roman"/>
          <w:iCs/>
          <w:color w:val="000000" w:themeColor="text1"/>
          <w:sz w:val="16"/>
          <w:szCs w:val="16"/>
          <w:lang w:eastAsia="ru-RU"/>
        </w:rPr>
        <w:t>№367</w:t>
      </w:r>
    </w:p>
    <w:p w14:paraId="2CC27C70" w14:textId="77777777" w:rsidR="00FB1A9F" w:rsidRPr="00975B5A" w:rsidRDefault="00FB1A9F" w:rsidP="00975B5A">
      <w:pPr>
        <w:spacing w:after="0" w:line="240" w:lineRule="auto"/>
        <w:jc w:val="both"/>
        <w:rPr>
          <w:rFonts w:ascii="Times New Roman" w:eastAsia="Times New Roman" w:hAnsi="Times New Roman" w:cs="Times New Roman"/>
          <w:iCs/>
          <w:color w:val="000000" w:themeColor="text1"/>
          <w:sz w:val="16"/>
          <w:szCs w:val="16"/>
          <w:lang w:eastAsia="ru-RU"/>
        </w:rPr>
      </w:pPr>
      <w:r w:rsidRPr="00975B5A">
        <w:rPr>
          <w:rFonts w:ascii="Times New Roman" w:eastAsia="Times New Roman" w:hAnsi="Times New Roman" w:cs="Times New Roman"/>
          <w:iCs/>
          <w:color w:val="000000" w:themeColor="text1"/>
          <w:sz w:val="16"/>
          <w:szCs w:val="16"/>
          <w:lang w:eastAsia="ru-RU"/>
        </w:rPr>
        <w:t>9 марта 1924 г. г. Москва</w:t>
      </w:r>
    </w:p>
    <w:p w14:paraId="3C2CA84F" w14:textId="77777777" w:rsidR="00FB1A9F" w:rsidRPr="00975B5A" w:rsidRDefault="00FB1A9F" w:rsidP="00975B5A">
      <w:pPr>
        <w:spacing w:after="0" w:line="240" w:lineRule="auto"/>
        <w:jc w:val="both"/>
        <w:rPr>
          <w:rFonts w:ascii="Times New Roman" w:eastAsia="Times New Roman" w:hAnsi="Times New Roman" w:cs="Times New Roman"/>
          <w:iCs/>
          <w:color w:val="000000" w:themeColor="text1"/>
          <w:sz w:val="16"/>
          <w:szCs w:val="16"/>
          <w:lang w:eastAsia="ru-RU"/>
        </w:rPr>
      </w:pPr>
      <w:r w:rsidRPr="00975B5A">
        <w:rPr>
          <w:rFonts w:ascii="Times New Roman" w:eastAsia="Times New Roman" w:hAnsi="Times New Roman" w:cs="Times New Roman"/>
          <w:iCs/>
          <w:color w:val="000000" w:themeColor="text1"/>
          <w:sz w:val="16"/>
          <w:szCs w:val="16"/>
          <w:lang w:eastAsia="ru-RU"/>
        </w:rPr>
        <w:t>О присвоении 1 разведывательной авиационной эскадрилье имени Владимира Ильича Ленина</w:t>
      </w:r>
    </w:p>
    <w:p w14:paraId="1841AD74" w14:textId="77777777" w:rsidR="00FB1A9F" w:rsidRPr="00975B5A" w:rsidRDefault="00FB1A9F" w:rsidP="00975B5A">
      <w:pPr>
        <w:spacing w:after="0" w:line="240" w:lineRule="auto"/>
        <w:jc w:val="both"/>
        <w:rPr>
          <w:rFonts w:ascii="Times New Roman" w:eastAsia="Times New Roman" w:hAnsi="Times New Roman" w:cs="Times New Roman"/>
          <w:iCs/>
          <w:color w:val="000000" w:themeColor="text1"/>
          <w:sz w:val="16"/>
          <w:szCs w:val="16"/>
          <w:lang w:eastAsia="ru-RU"/>
        </w:rPr>
      </w:pPr>
      <w:r w:rsidRPr="00975B5A">
        <w:rPr>
          <w:rFonts w:ascii="Times New Roman" w:eastAsia="Times New Roman" w:hAnsi="Times New Roman" w:cs="Times New Roman"/>
          <w:iCs/>
          <w:color w:val="000000" w:themeColor="text1"/>
          <w:sz w:val="16"/>
          <w:szCs w:val="16"/>
          <w:lang w:eastAsia="ru-RU"/>
        </w:rPr>
        <w:t>Первой разведывательной авиационной эскадрилье присвоить наименование «имени Владимира Ильича Ленина», почему эту эскадрилью впредь именовать:</w:t>
      </w:r>
    </w:p>
    <w:p w14:paraId="2AA7EAF2" w14:textId="77777777" w:rsidR="00FB1A9F" w:rsidRPr="00975B5A" w:rsidRDefault="00FB1A9F" w:rsidP="00975B5A">
      <w:pPr>
        <w:spacing w:after="0" w:line="240" w:lineRule="auto"/>
        <w:jc w:val="both"/>
        <w:rPr>
          <w:rFonts w:ascii="Times New Roman" w:eastAsia="Times New Roman" w:hAnsi="Times New Roman" w:cs="Times New Roman"/>
          <w:iCs/>
          <w:color w:val="000000" w:themeColor="text1"/>
          <w:sz w:val="16"/>
          <w:szCs w:val="16"/>
          <w:lang w:eastAsia="ru-RU"/>
        </w:rPr>
      </w:pPr>
      <w:r w:rsidRPr="00975B5A">
        <w:rPr>
          <w:rFonts w:ascii="Times New Roman" w:eastAsia="Times New Roman" w:hAnsi="Times New Roman" w:cs="Times New Roman"/>
          <w:iCs/>
          <w:color w:val="000000" w:themeColor="text1"/>
          <w:sz w:val="16"/>
          <w:szCs w:val="16"/>
          <w:lang w:eastAsia="ru-RU"/>
        </w:rPr>
        <w:t>«Первой разведывательной авиационной эскадрильей имени Владимира Ильича Ленина».</w:t>
      </w:r>
    </w:p>
    <w:p w14:paraId="06ED1B69" w14:textId="77777777" w:rsidR="00FB1A9F" w:rsidRPr="00975B5A" w:rsidRDefault="00FB1A9F" w:rsidP="00975B5A">
      <w:pPr>
        <w:spacing w:after="0" w:line="240" w:lineRule="auto"/>
        <w:jc w:val="both"/>
        <w:rPr>
          <w:rFonts w:ascii="Times New Roman" w:eastAsia="Times New Roman" w:hAnsi="Times New Roman" w:cs="Times New Roman"/>
          <w:iCs/>
          <w:color w:val="000000" w:themeColor="text1"/>
          <w:sz w:val="16"/>
          <w:szCs w:val="16"/>
          <w:lang w:eastAsia="ru-RU"/>
        </w:rPr>
      </w:pPr>
      <w:r w:rsidRPr="00975B5A">
        <w:rPr>
          <w:rFonts w:ascii="Times New Roman" w:eastAsia="Times New Roman" w:hAnsi="Times New Roman" w:cs="Times New Roman"/>
          <w:iCs/>
          <w:color w:val="000000" w:themeColor="text1"/>
          <w:sz w:val="16"/>
          <w:szCs w:val="16"/>
          <w:lang w:eastAsia="ru-RU"/>
        </w:rPr>
        <w:t>Заместитель Председателя Революционного Военного Совета</w:t>
      </w:r>
    </w:p>
    <w:p w14:paraId="51414849" w14:textId="77777777" w:rsidR="00FB1A9F" w:rsidRPr="00975B5A" w:rsidRDefault="00FB1A9F" w:rsidP="00975B5A">
      <w:pPr>
        <w:spacing w:after="0" w:line="240" w:lineRule="auto"/>
        <w:jc w:val="both"/>
        <w:rPr>
          <w:rFonts w:ascii="Times New Roman" w:eastAsia="Times New Roman" w:hAnsi="Times New Roman" w:cs="Times New Roman"/>
          <w:iCs/>
          <w:color w:val="000000" w:themeColor="text1"/>
          <w:sz w:val="16"/>
          <w:szCs w:val="16"/>
          <w:lang w:eastAsia="ru-RU"/>
        </w:rPr>
      </w:pPr>
      <w:r w:rsidRPr="00975B5A">
        <w:rPr>
          <w:rFonts w:ascii="Times New Roman" w:eastAsia="Times New Roman" w:hAnsi="Times New Roman" w:cs="Times New Roman"/>
          <w:bCs/>
          <w:iCs/>
          <w:color w:val="000000" w:themeColor="text1"/>
          <w:sz w:val="16"/>
          <w:szCs w:val="16"/>
          <w:lang w:eastAsia="ru-RU"/>
        </w:rPr>
        <w:t>Э. Склянский</w:t>
      </w:r>
      <w:r w:rsidRPr="00975B5A">
        <w:rPr>
          <w:rFonts w:ascii="Times New Roman" w:eastAsia="Times New Roman" w:hAnsi="Times New Roman" w:cs="Times New Roman"/>
          <w:bCs/>
          <w:iCs/>
          <w:color w:val="000000" w:themeColor="text1"/>
          <w:sz w:val="16"/>
          <w:szCs w:val="16"/>
          <w:vertAlign w:val="superscript"/>
          <w:lang w:eastAsia="ru-RU"/>
        </w:rPr>
        <w:t>16</w:t>
      </w:r>
    </w:p>
    <w:p w14:paraId="507EFAC0" w14:textId="77777777" w:rsidR="00FB1A9F" w:rsidRPr="00975B5A" w:rsidRDefault="00FB1A9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 целью перевооружения эскадрильи на новую авиационную технику по всей стране начался сбор денег на ее строительство. В сжатые сроки были построены первые 19 самолетов, которые уже 1 июня 1924 г. делегаты XIII съезда партии вручали летчикам эскадрильи на Центральном аэродроме (Ходынка, г. Москва). Каждый аппарат имел свое название, по которым можно было сделать вывод, что обеспечение авиационной техникой эскадрильи имени В.И. Ленина являлось общенародной заботой (18518).</w:t>
      </w:r>
    </w:p>
    <w:p w14:paraId="3266769C" w14:textId="77777777" w:rsidR="00FB1A9F" w:rsidRPr="00975B5A" w:rsidRDefault="00FB1A9F" w:rsidP="00975B5A">
      <w:pPr>
        <w:spacing w:after="0" w:line="240" w:lineRule="auto"/>
        <w:jc w:val="both"/>
        <w:rPr>
          <w:rFonts w:ascii="Times New Roman" w:eastAsia="Times New Roman" w:hAnsi="Times New Roman" w:cs="Times New Roman"/>
          <w:color w:val="000000" w:themeColor="text1"/>
          <w:sz w:val="16"/>
          <w:szCs w:val="16"/>
          <w:lang w:eastAsia="ru-RU"/>
        </w:rPr>
      </w:pPr>
    </w:p>
    <w:p w14:paraId="1FE116DD" w14:textId="77777777" w:rsidR="00FB1A9F" w:rsidRPr="00975B5A" w:rsidRDefault="00FB1A9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марта 1924 г. приказом РВС СССР за № 367 от присваивалось имя В.И. Ленина 1-й отдельной разведывательной эскадрилье МВО. По всей стране шел сбор средств, чтобы обеспечить эту эскадрилью авиатехникой. К концу мая 1924 г. были построены первые 19 самолетов, которые 1 июня 1924 г. делегаты XIII съезда партии вручили летчикам 1 ораэ МВО на Центральном аэродроме. На каждом самолете красовалась соответствующая надпись (19566).</w:t>
      </w:r>
    </w:p>
    <w:p w14:paraId="1936EE1C" w14:textId="77777777" w:rsidR="00FB1A9F" w:rsidRPr="00975B5A" w:rsidRDefault="00FB1A9F" w:rsidP="00975B5A">
      <w:pPr>
        <w:spacing w:after="0" w:line="240" w:lineRule="auto"/>
        <w:jc w:val="both"/>
        <w:rPr>
          <w:rFonts w:ascii="Times New Roman" w:hAnsi="Times New Roman" w:cs="Times New Roman"/>
          <w:color w:val="000000" w:themeColor="text1"/>
          <w:sz w:val="16"/>
          <w:szCs w:val="16"/>
        </w:rPr>
      </w:pPr>
    </w:p>
    <w:p w14:paraId="024477A1" w14:textId="77777777" w:rsidR="00D84B0B" w:rsidRPr="00975B5A" w:rsidRDefault="00D84B0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марта 1924 г. приказом РВС СССР № 367 1-й отдельной разведывательной авиационной эскадрилье (ораэ) Московского военного округа (МВО) присваивалось имя В.И. Ленина. Одновременно в стране шел сбор средств, чтобы обеспечить 1-ю ораэ новой авиатехникой. В Харькове 13 мая 1924 г. состоялась торжественная передача военно-воздушным силам самолетов, составивших основу эскадрильи имени Ильича. К концу мая 1924 г. были построены 19 самолетов, которые 1 июня 1924 г. делегаты XIII съезда партии вручили летчикам 1-й ораэ МВО на Центральном аэродроме. Эта эскадрилья тут же была преобразована в легкобомбардировочную и направлена к месту постоянной дислокации в Липецк. В настоящее время там находится Липецкий летно-испытательный центр ВВС России (24307).</w:t>
      </w:r>
    </w:p>
    <w:p w14:paraId="17AE084C" w14:textId="77777777" w:rsidR="00D84B0B" w:rsidRPr="00975B5A" w:rsidRDefault="00D84B0B" w:rsidP="00975B5A">
      <w:pPr>
        <w:spacing w:after="0" w:line="240" w:lineRule="auto"/>
        <w:jc w:val="both"/>
        <w:rPr>
          <w:rFonts w:ascii="Times New Roman" w:hAnsi="Times New Roman" w:cs="Times New Roman"/>
          <w:color w:val="000000" w:themeColor="text1"/>
          <w:sz w:val="16"/>
          <w:szCs w:val="16"/>
        </w:rPr>
      </w:pPr>
    </w:p>
    <w:p w14:paraId="30F2341A" w14:textId="77777777" w:rsidR="00C73011" w:rsidRPr="003600B8" w:rsidRDefault="00C73011" w:rsidP="00C7301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9 марта 1924 г. приказом РВС СССР № 367 присваивалось имя В.И. Ленина 1-й отдельной разведывательной авиационной эскадрилье (ораэ) Московского военного округа (МВО). Одновременно в стране шел сбор средств, чтобы обеспечить 1-ю ораэ новой авиатехникой. В Харькове 13 мая 1924 г. состоялась торжественная передача военно-воздушным силам самолетов, составивших основу эскадрильи имени Ильича. К концу мая 1924 г. были построены 19 самолетов, которые 1 июня </w:t>
      </w:r>
      <w:r w:rsidRPr="003600B8">
        <w:rPr>
          <w:rFonts w:ascii="Times New Roman" w:hAnsi="Times New Roman" w:cs="Times New Roman"/>
          <w:color w:val="0070C0"/>
          <w:sz w:val="16"/>
          <w:szCs w:val="16"/>
        </w:rPr>
        <w:lastRenderedPageBreak/>
        <w:t>1924 г. делегаты XIII съезда партии вручили летчикам 1-й ораэ МВО на Центральном аэродроме. Эта эскадрилья тут же была преобразована в легкобомбардировочную и направлена к месту постоянной дислокации в Липецк. В настоящее время там находится Липецкий летно-испытательный центр ВВС России (25613).</w:t>
      </w:r>
    </w:p>
    <w:p w14:paraId="56C58F81" w14:textId="77777777" w:rsidR="00C73011" w:rsidRPr="003600B8" w:rsidRDefault="00C73011" w:rsidP="00C73011">
      <w:pPr>
        <w:spacing w:after="0" w:line="240" w:lineRule="auto"/>
        <w:jc w:val="both"/>
        <w:rPr>
          <w:rFonts w:ascii="Times New Roman" w:hAnsi="Times New Roman" w:cs="Times New Roman"/>
          <w:color w:val="0070C0"/>
          <w:sz w:val="16"/>
          <w:szCs w:val="16"/>
        </w:rPr>
      </w:pPr>
    </w:p>
    <w:p w14:paraId="6B59692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02329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0384A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Между 9 и 15 марта 1924. Из протокола заседания Политбюро N 77, 1924 г.</w:t>
      </w:r>
    </w:p>
    <w:p w14:paraId="6205DA1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Доклад комиссии по похоронам Ильича </w:t>
      </w:r>
    </w:p>
    <w:p w14:paraId="158C2D6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Ввиду отсутствия других методов консервирования тела, поручить комиссии приступить к осуществлению мер по сохранению его при помощи низких температур (11652).</w:t>
      </w:r>
    </w:p>
    <w:p w14:paraId="3DB7614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1AA5F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7C5F07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C28BB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Между 9 и 15 марта 1924. Из протокола заседания Политбюро N 77, особая папка, 1924 г.</w:t>
      </w:r>
    </w:p>
    <w:p w14:paraId="1677C4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О Болгарии </w:t>
      </w:r>
    </w:p>
    <w:p w14:paraId="0BAFB47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а) Политбюро считает весьма вероятным революционное обострение кризиса в Болгарии и присоединяется в этом смысле к оценке возможных перспектив, данной Болгарской Компартией и Коминтерном. </w:t>
      </w:r>
    </w:p>
    <w:p w14:paraId="6EAC344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б) Политбюро считает, что болгарское революционное движение должно рассчитывать исключительно на внутренние революционные силы: болгарских рабочих и крестьян. В частности, Болгарская Компартия должна иметь в виду, что СССР — ввиду общего положения вещей — вооруженной силой (или даже военной демонстрацией) болгарской революции в ближайшее время помочь не могла бы. </w:t>
      </w:r>
    </w:p>
    <w:p w14:paraId="5F5EF80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В отношении Юго-Славии Политбюро рекомендует Болгарской Компартии величайшую осторожность. </w:t>
      </w:r>
    </w:p>
    <w:p w14:paraId="595D721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г) Предложить Коминтерну и Болгарской Компартии обдумать известную политическую комбинацию для Болгарии, выяснившуюся в обмене мнений на заседании Политбюро. </w:t>
      </w:r>
    </w:p>
    <w:p w14:paraId="70EFB95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 Принять предложение т. Уншлихта относительно подготовительной работы. Увеличить смету Коминтерна на соответствующие суммы (11652).</w:t>
      </w:r>
    </w:p>
    <w:p w14:paraId="37A74E8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7B480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C8667D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4996C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марта 1924 Италия аннексировала независимую область Риека, но отказалась от претензий на правобережную Долмацию, которая входила в состав Югославии (3907,131).</w:t>
      </w:r>
    </w:p>
    <w:p w14:paraId="0129AEE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26A0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марта 1924 Рим. Правительство Б.Муссолини объявило о включении г.Фиуме в состав Италии, подтвердив отказ от претензий на Прибрежную Далмацию (КСХС). 1945-1947 Югославия возвращает Фиуме</w:t>
      </w:r>
    </w:p>
    <w:p w14:paraId="5FF80D2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1E1FF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0BCE51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ACF96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марта 1924 НК УВВС дал требование на разработку разведчика нормального типа под Либерти 400 нр (2278). Это был Р-3 ГАЗ-1 (2208,222).</w:t>
      </w:r>
    </w:p>
    <w:p w14:paraId="2BE87C5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F638E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марта 1924 НК дал задание ГАЗ-1 на бомбовоз Б-1 (2208,222) - 2Б-Л1 (2280,90).</w:t>
      </w:r>
    </w:p>
    <w:p w14:paraId="50F275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8419B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марта 1924 г. было выдано официальное задание на постройку опытного деревянного бомбовоза бипланного типа со сферическим обстрелом и двумя серийными моторами М-5 мощностью по 400 л.с. (отечественное воспроизведение американского мотора "Либерти"). Предполагалось, что самолет должен иметь максимальную сбрасываемую нагрузку 800 кг, а его экипаж состоять из пяти человек: двух летчиков, бомбометчика (штурмана), он же стрелок из носового турельного пулемета Льюис, и двух стрелков, обслуживающих верхнюю и нижнюю (кинжальную) пулеметные установки - также с пулеметами Льюис. Максимальная скорость самолета устанавливалась равной 165 км/час, практический потолок - 3550-4000 метров, а посадочная скорость - 75-80 км/ч. В делах Научного, а затем Научно-технического Комитета Управления ВВС (НК и НТК УВВС), официального заказчика самолета, ему был присвоено обозначение Л.1-2М5, а в техдокументации завода он проходил как бомбардировщик Б-1 (Л.1-800 или 2Б-Л.1). Проектирование нового самолета поручили старшим инженерам-конструкторам КБ ГАЗ № 1 Л.Д.Колпакову-Мирошниченко и А.А.Крылову, причем Колпаковым были произведены изыскания рациональных размеров бомбовоза по схеме биплана, а Крыловым - по схеме моноплана.</w:t>
      </w:r>
    </w:p>
    <w:p w14:paraId="66DBCAE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сравнительной оценки двух схем заведующий конструкторским бюро ГАЗ № 1 инженер В.В.Калинин утвердил к дальнейшей разработке схему бомбовоза-биплана, которая в своих общих чертах повторяла схему среднего бомбардировщика "Лебедь-Гранд", предложенную Колпаковым еще в 1915 году.</w:t>
      </w:r>
    </w:p>
    <w:p w14:paraId="190349E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этой схеме самолет Б-1 представлял собой четырехстоечный биплан, причем двигатели М-5 устанавливались между крыльями бипланной коробки в развале V-образных внутренних стоек. Двигатели имели лобовые водорадиаторы с регулируемыми жалюзи по типу самолета Р-1, а в обтекателях за двигателями размещались бензобаки.</w:t>
      </w:r>
    </w:p>
    <w:p w14:paraId="2E36BC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Рабочие места экипажа оборудовались в трех кабинах: в передней размещался штурман-бомбометчик, в средней - два летчика (или летчик и механик) и в задней - стрелки оборонительных пулеметов.</w:t>
      </w:r>
    </w:p>
    <w:p w14:paraId="04FA5E5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Бомбовую нагрузку предполагалось разместить в фюзеляжном бомбоотсеке между кабинами летчиков и стрелков, а также на наружных держателях под фюзеляжем и центропланом нижнего крыла.</w:t>
      </w:r>
    </w:p>
    <w:p w14:paraId="1401D05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выбор схемы бомбовоза Б-1, без сомнения, повлияла схема английского "боевого биплана" фирмы Виккерс FB-27 "Вими" ("Vimy" - энергичный), совершившего свой первый полет 30 ноября 1917 г. И хотя этот самолет практически не был использован как бомбардировщик, он оставил значительный след в истории мировой авиации: в июле 1919 г. английские летчики Д.Алкок (J.AIcock) и А.Уиттен-Браун (A. Whitten-Brown) впервые в мире совершили беспосадочный перелет через Атлантический океан, а в конце того же 1919 г. "Вими", управляемый братьями Россом и Кеннетом Смитами (Ross &amp; Keith Smith) выполнил перелет из Лондона в Австралию за 27 дней, с промежуточными посадками. Храня память об этих выдающихся перелетах, два любителя авиации (один из США, а другой из Австралии), воссоздали реплику "Вими". Спустя 75 лет, в сентябре 1994 г., этот самолет летал на авиационной выставке в Фарнборо (Англия) (3407).</w:t>
      </w:r>
    </w:p>
    <w:p w14:paraId="24A2CEA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DDF0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марта 1924 Конструкторская часть Авиаотдела ГУВП дало заводу ГАЗ-1 официальное задание на бомбовоз 2Б-Л1 и завод начал разработку проекта (2198,103). Задание было в краткой форме, но было уточнено устными указаниями Зав. КЧ Авиатреста Б.Ф.Гончаровым (2198,96).</w:t>
      </w:r>
    </w:p>
    <w:p w14:paraId="2167C05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49D398" w14:textId="77777777" w:rsidR="00165747" w:rsidRPr="00975B5A" w:rsidRDefault="0016574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10 марта</w:t>
      </w:r>
      <w:r w:rsidRPr="00975B5A">
        <w:rPr>
          <w:rFonts w:ascii="Times New Roman" w:hAnsi="Times New Roman" w:cs="Times New Roman"/>
          <w:color w:val="000000" w:themeColor="text1"/>
          <w:sz w:val="16"/>
          <w:szCs w:val="16"/>
        </w:rPr>
        <w:t xml:space="preserve"> в 1924 году КБ ГАЗ № 1 выдано задание на двухмоторный бомбовоз с двумя четырехсотсильными двигателями "Либерти", поэтому они получила обозначение </w:t>
      </w:r>
      <w:hyperlink r:id="rId18" w:tgtFrame="_blank" w:history="1">
        <w:r w:rsidRPr="00975B5A">
          <w:rPr>
            <w:rFonts w:ascii="Times New Roman" w:hAnsi="Times New Roman" w:cs="Times New Roman"/>
            <w:color w:val="000000" w:themeColor="text1"/>
            <w:sz w:val="16"/>
            <w:szCs w:val="16"/>
          </w:rPr>
          <w:t xml:space="preserve">«2Б-Л1» </w:t>
        </w:r>
      </w:hyperlink>
      <w:r w:rsidRPr="00975B5A">
        <w:rPr>
          <w:rFonts w:ascii="Times New Roman" w:hAnsi="Times New Roman" w:cs="Times New Roman"/>
          <w:color w:val="000000" w:themeColor="text1"/>
          <w:sz w:val="16"/>
          <w:szCs w:val="16"/>
        </w:rPr>
        <w:t>(двухмоторный бомбовоз с двигателями "Либерти" - первый). Причем определялся самолет именно как "бомбовоз" - название "бомбардировщик" в то время еще не вошло в практику. Первоначальное задание на «2Б-Л1», подразумевало, вес поднимаемого бомбового груза до 550-600 кг, заданная полезная нагрузка (экипаж, бензин, бомбы) в окончательном варианте составила 1100 кг. 15 ноября 1925 Яков Павлович Пауль поднял построенный на авиазаводе №1 бомбардировщик «2Б-Л1» («ЛБ-2ЛД», «Б-1», «ТБ-1»), в воздух и совершил 20-минутный полет по кругу. В дальнейшем совместно с К.К.Арцеуловым провел испытания этого самолета (15064).</w:t>
      </w:r>
    </w:p>
    <w:p w14:paraId="3F4744D6" w14:textId="77777777" w:rsidR="00165747" w:rsidRPr="00975B5A" w:rsidRDefault="00165747" w:rsidP="00975B5A">
      <w:pPr>
        <w:spacing w:after="0" w:line="240" w:lineRule="auto"/>
        <w:jc w:val="both"/>
        <w:rPr>
          <w:rFonts w:ascii="Times New Roman" w:hAnsi="Times New Roman" w:cs="Times New Roman"/>
          <w:color w:val="000000" w:themeColor="text1"/>
          <w:sz w:val="16"/>
          <w:szCs w:val="16"/>
        </w:rPr>
      </w:pPr>
    </w:p>
    <w:p w14:paraId="782982D3" w14:textId="77777777" w:rsidR="00D84B0B" w:rsidRPr="00975B5A" w:rsidRDefault="00D84B0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марта 1924 года ГАЗ-1 выдали официальное зада</w:t>
      </w:r>
      <w:r w:rsidRPr="00975B5A">
        <w:rPr>
          <w:rFonts w:ascii="Times New Roman" w:hAnsi="Times New Roman" w:cs="Times New Roman"/>
          <w:color w:val="000000" w:themeColor="text1"/>
          <w:sz w:val="16"/>
          <w:szCs w:val="16"/>
        </w:rPr>
        <w:softHyphen/>
        <w:t>ние на постройку опытного деревянного бом</w:t>
      </w:r>
      <w:r w:rsidRPr="00975B5A">
        <w:rPr>
          <w:rFonts w:ascii="Times New Roman" w:hAnsi="Times New Roman" w:cs="Times New Roman"/>
          <w:color w:val="000000" w:themeColor="text1"/>
          <w:sz w:val="16"/>
          <w:szCs w:val="16"/>
        </w:rPr>
        <w:softHyphen/>
        <w:t>бовоза Б-1 или иначе 2Б-Л1 с двумя серий</w:t>
      </w:r>
      <w:r w:rsidRPr="00975B5A">
        <w:rPr>
          <w:rFonts w:ascii="Times New Roman" w:hAnsi="Times New Roman" w:cs="Times New Roman"/>
          <w:color w:val="000000" w:themeColor="text1"/>
          <w:sz w:val="16"/>
          <w:szCs w:val="16"/>
        </w:rPr>
        <w:softHyphen/>
        <w:t>ными моторами М-5. На конкурсной основе проектирование поручили Л.Д. Колпакову- Мирошниченко и А.А. Крылову, причем, Кол</w:t>
      </w:r>
      <w:r w:rsidRPr="00975B5A">
        <w:rPr>
          <w:rFonts w:ascii="Times New Roman" w:hAnsi="Times New Roman" w:cs="Times New Roman"/>
          <w:color w:val="000000" w:themeColor="text1"/>
          <w:sz w:val="16"/>
          <w:szCs w:val="16"/>
        </w:rPr>
        <w:softHyphen/>
        <w:t>паковым были произведены изыскания по схеме биплана, а Крыловым - по схеме моно</w:t>
      </w:r>
      <w:r w:rsidRPr="00975B5A">
        <w:rPr>
          <w:rFonts w:ascii="Times New Roman" w:hAnsi="Times New Roman" w:cs="Times New Roman"/>
          <w:color w:val="000000" w:themeColor="text1"/>
          <w:sz w:val="16"/>
          <w:szCs w:val="16"/>
        </w:rPr>
        <w:softHyphen/>
        <w:t>плана. После сравнительной оценки двух ва</w:t>
      </w:r>
      <w:r w:rsidRPr="00975B5A">
        <w:rPr>
          <w:rFonts w:ascii="Times New Roman" w:hAnsi="Times New Roman" w:cs="Times New Roman"/>
          <w:color w:val="000000" w:themeColor="text1"/>
          <w:sz w:val="16"/>
          <w:szCs w:val="16"/>
        </w:rPr>
        <w:softHyphen/>
        <w:t>лом ГАЗ № 1 инженер В.В. Калинин утвердил к дальнейшей разработке схему бомбовоза- биплана. После утверждения заказа НК УВВС 7 марта 1924 (журнал 9с), 17 мая 1924 года был подготовлен проект бомбовоза 2Б-Л1 за</w:t>
      </w:r>
      <w:r w:rsidRPr="00975B5A">
        <w:rPr>
          <w:rFonts w:ascii="Times New Roman" w:hAnsi="Times New Roman" w:cs="Times New Roman"/>
          <w:color w:val="000000" w:themeColor="text1"/>
          <w:sz w:val="16"/>
          <w:szCs w:val="16"/>
        </w:rPr>
        <w:softHyphen/>
        <w:t>вода ГАЗ-1 и началась постройка машины (23344).</w:t>
      </w:r>
    </w:p>
    <w:p w14:paraId="6B8CC2E6" w14:textId="77777777" w:rsidR="00D84B0B" w:rsidRPr="00975B5A" w:rsidRDefault="00D84B0B" w:rsidP="00975B5A">
      <w:pPr>
        <w:spacing w:after="0" w:line="240" w:lineRule="auto"/>
        <w:jc w:val="both"/>
        <w:rPr>
          <w:rFonts w:ascii="Times New Roman" w:hAnsi="Times New Roman" w:cs="Times New Roman"/>
          <w:color w:val="000000" w:themeColor="text1"/>
          <w:sz w:val="16"/>
          <w:szCs w:val="16"/>
        </w:rPr>
      </w:pPr>
    </w:p>
    <w:p w14:paraId="121DE147" w14:textId="77777777" w:rsidR="00D84B0B" w:rsidRPr="00975B5A" w:rsidRDefault="00D84B0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марта 1924 года ГАЗ-1 выдали официальное зада</w:t>
      </w:r>
      <w:r w:rsidRPr="00975B5A">
        <w:rPr>
          <w:rFonts w:ascii="Times New Roman" w:hAnsi="Times New Roman" w:cs="Times New Roman"/>
          <w:color w:val="000000" w:themeColor="text1"/>
          <w:sz w:val="16"/>
          <w:szCs w:val="16"/>
        </w:rPr>
        <w:softHyphen/>
        <w:t>ние на постройку опытного деревянного бом</w:t>
      </w:r>
      <w:r w:rsidRPr="00975B5A">
        <w:rPr>
          <w:rFonts w:ascii="Times New Roman" w:hAnsi="Times New Roman" w:cs="Times New Roman"/>
          <w:color w:val="000000" w:themeColor="text1"/>
          <w:sz w:val="16"/>
          <w:szCs w:val="16"/>
        </w:rPr>
        <w:softHyphen/>
        <w:t>бовоза Б-1 или иначе 2Б-Л1 с двумя серий</w:t>
      </w:r>
      <w:r w:rsidRPr="00975B5A">
        <w:rPr>
          <w:rFonts w:ascii="Times New Roman" w:hAnsi="Times New Roman" w:cs="Times New Roman"/>
          <w:color w:val="000000" w:themeColor="text1"/>
          <w:sz w:val="16"/>
          <w:szCs w:val="16"/>
        </w:rPr>
        <w:softHyphen/>
        <w:t>ными моторами М-5. На конкурсной основе проектирование поручили Л.Д. Колпакову-Мирошниченко и А.А. Крылову, причем, Кол</w:t>
      </w:r>
      <w:r w:rsidRPr="00975B5A">
        <w:rPr>
          <w:rFonts w:ascii="Times New Roman" w:hAnsi="Times New Roman" w:cs="Times New Roman"/>
          <w:color w:val="000000" w:themeColor="text1"/>
          <w:sz w:val="16"/>
          <w:szCs w:val="16"/>
        </w:rPr>
        <w:softHyphen/>
        <w:t>паковым были произведены изыскания по схеме биплана, а Крыловым - по схеме моно</w:t>
      </w:r>
      <w:r w:rsidRPr="00975B5A">
        <w:rPr>
          <w:rFonts w:ascii="Times New Roman" w:hAnsi="Times New Roman" w:cs="Times New Roman"/>
          <w:color w:val="000000" w:themeColor="text1"/>
          <w:sz w:val="16"/>
          <w:szCs w:val="16"/>
        </w:rPr>
        <w:softHyphen/>
        <w:t>плана. После сравнительной оценки двух ва</w:t>
      </w:r>
      <w:r w:rsidRPr="00975B5A">
        <w:rPr>
          <w:rFonts w:ascii="Times New Roman" w:hAnsi="Times New Roman" w:cs="Times New Roman"/>
          <w:color w:val="000000" w:themeColor="text1"/>
          <w:sz w:val="16"/>
          <w:szCs w:val="16"/>
        </w:rPr>
        <w:softHyphen/>
        <w:t>лом ГАЗ № 1 инженер В.В. Калинин утвердил к дальнейшей разработке схему бомбовоза-биплана. После утверждения заказа НК УВВС 7 марта 1924 (журнал 9с), 17 мая 1924 года был подготовлен проект бомбовоза 2Б-Л1 за</w:t>
      </w:r>
      <w:r w:rsidRPr="00975B5A">
        <w:rPr>
          <w:rFonts w:ascii="Times New Roman" w:hAnsi="Times New Roman" w:cs="Times New Roman"/>
          <w:color w:val="000000" w:themeColor="text1"/>
          <w:sz w:val="16"/>
          <w:szCs w:val="16"/>
        </w:rPr>
        <w:softHyphen/>
        <w:t>вода ГАЗ-1 и началась постройка машины (23392).</w:t>
      </w:r>
    </w:p>
    <w:p w14:paraId="1F580DAD" w14:textId="77777777" w:rsidR="00D84B0B" w:rsidRPr="00975B5A" w:rsidRDefault="00D84B0B" w:rsidP="00975B5A">
      <w:pPr>
        <w:spacing w:after="0" w:line="240" w:lineRule="auto"/>
        <w:jc w:val="both"/>
        <w:rPr>
          <w:rFonts w:ascii="Times New Roman" w:hAnsi="Times New Roman" w:cs="Times New Roman"/>
          <w:color w:val="000000" w:themeColor="text1"/>
          <w:sz w:val="16"/>
          <w:szCs w:val="16"/>
        </w:rPr>
      </w:pPr>
    </w:p>
    <w:p w14:paraId="2C289EA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10 марта 1924 г. эскизный проект “малого аэроплана под мотор А.В.С. - 18 НР "Scorpion” Н.Н.П. был готов. Самолет представлял собой свободнонесущий моноплан длиной 6,72 м деревянной конструкции. Двухлонжеронное крыло площадью 16м</w:t>
      </w:r>
      <w:r w:rsidRPr="00975B5A">
        <w:rPr>
          <w:rFonts w:ascii="Times New Roman" w:hAnsi="Times New Roman" w:cs="Times New Roman"/>
          <w:color w:val="000000" w:themeColor="text1"/>
          <w:sz w:val="16"/>
          <w:szCs w:val="16"/>
          <w:vertAlign w:val="superscript"/>
        </w:rPr>
        <w:t xml:space="preserve">2 </w:t>
      </w:r>
      <w:r w:rsidRPr="00975B5A">
        <w:rPr>
          <w:rFonts w:ascii="Times New Roman" w:hAnsi="Times New Roman" w:cs="Times New Roman"/>
          <w:color w:val="000000" w:themeColor="text1"/>
          <w:sz w:val="16"/>
          <w:szCs w:val="16"/>
        </w:rPr>
        <w:t>имело размах 12 м и крепилось к верхним лонжеронам фюзеляжа с помощью восьми болтов. Лонжероны кры</w:t>
      </w:r>
      <w:r w:rsidRPr="00975B5A">
        <w:rPr>
          <w:rFonts w:ascii="Times New Roman" w:hAnsi="Times New Roman" w:cs="Times New Roman"/>
          <w:color w:val="000000" w:themeColor="text1"/>
          <w:sz w:val="16"/>
          <w:szCs w:val="16"/>
        </w:rPr>
        <w:softHyphen/>
        <w:t>ла - коробчатой конструкции с внутренними деревян</w:t>
      </w:r>
      <w:r w:rsidRPr="00975B5A">
        <w:rPr>
          <w:rFonts w:ascii="Times New Roman" w:hAnsi="Times New Roman" w:cs="Times New Roman"/>
          <w:color w:val="000000" w:themeColor="text1"/>
          <w:sz w:val="16"/>
          <w:szCs w:val="16"/>
        </w:rPr>
        <w:softHyphen/>
        <w:t>ными раскосами и расчалками из стальной проволокой с тендерами. Профиль - Геттинген 426, сравнительно толстый по тем временам. Конструкция была довольно легкой: вес пустого самолета составлял 225 кг. Машина проектировалась в одноместном и двухме</w:t>
      </w:r>
      <w:r w:rsidRPr="00975B5A">
        <w:rPr>
          <w:rFonts w:ascii="Times New Roman" w:hAnsi="Times New Roman" w:cs="Times New Roman"/>
          <w:color w:val="000000" w:themeColor="text1"/>
          <w:sz w:val="16"/>
          <w:szCs w:val="16"/>
        </w:rPr>
        <w:softHyphen/>
        <w:t>стном исполнении. По-видимому, разработкой двухме</w:t>
      </w:r>
      <w:r w:rsidRPr="00975B5A">
        <w:rPr>
          <w:rFonts w:ascii="Times New Roman" w:hAnsi="Times New Roman" w:cs="Times New Roman"/>
          <w:color w:val="000000" w:themeColor="text1"/>
          <w:sz w:val="16"/>
          <w:szCs w:val="16"/>
        </w:rPr>
        <w:softHyphen/>
        <w:t>стного варианта Поликарпов преследовал цель создать самолет, который, кроме обучения основам летного мас</w:t>
      </w:r>
      <w:r w:rsidRPr="00975B5A">
        <w:rPr>
          <w:rFonts w:ascii="Times New Roman" w:hAnsi="Times New Roman" w:cs="Times New Roman"/>
          <w:color w:val="000000" w:themeColor="text1"/>
          <w:sz w:val="16"/>
          <w:szCs w:val="16"/>
        </w:rPr>
        <w:softHyphen/>
        <w:t>терства, облегчал бы переход на истребитель-моноплан ИЛ-400. Одноместный же вариант мог использоваться в качестве связной и легкой тренировочной машины. По расчетам, хорошая аэродинамика позволяла двухместному варианту развивать максимальную ско</w:t>
      </w:r>
      <w:r w:rsidRPr="00975B5A">
        <w:rPr>
          <w:rFonts w:ascii="Times New Roman" w:hAnsi="Times New Roman" w:cs="Times New Roman"/>
          <w:color w:val="000000" w:themeColor="text1"/>
          <w:sz w:val="16"/>
          <w:szCs w:val="16"/>
        </w:rPr>
        <w:softHyphen/>
        <w:t>рость 107 км/ч с мотором мощностью всего 18 л.с. и до</w:t>
      </w:r>
      <w:r w:rsidRPr="00975B5A">
        <w:rPr>
          <w:rFonts w:ascii="Times New Roman" w:hAnsi="Times New Roman" w:cs="Times New Roman"/>
          <w:color w:val="000000" w:themeColor="text1"/>
          <w:sz w:val="16"/>
          <w:szCs w:val="16"/>
        </w:rPr>
        <w:softHyphen/>
        <w:t>стигать потолка 2000 м при взлетном весе 395 кг (10667,86).</w:t>
      </w:r>
    </w:p>
    <w:p w14:paraId="2D5C6A5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FFCC7A" w14:textId="77777777" w:rsidR="00C73011" w:rsidRPr="003600B8" w:rsidRDefault="00C73011" w:rsidP="00C7301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марта 1924 г. эскизный проект «малого аэроплана под мотор А.В.С. — 18 НР «Scorpion» Н.Н.П. был готов. Самолет представлял собой свободонесущий моноплан длиной 6,72 м деревянной конструкции. Двухлонжеронное крыло крепилось к фюзеляжу 8 болтами. Конструкция была довольно легкой: вес пустого самолета составлял 225 к г.</w:t>
      </w:r>
    </w:p>
    <w:p w14:paraId="545437F0" w14:textId="77777777" w:rsidR="00C73011" w:rsidRPr="003600B8" w:rsidRDefault="00C73011" w:rsidP="00C7301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Машина проектировалась в одноместном и двухместном исполнении. По-видимому, разработкой двухместного варианта Поликарпов преследовал цель создать самолет, который, кроме обучения основам летного мастерства, облегчал бы переход на истребитель-моноплан ИЛ-400. Одноместный же вариант мог использоваться в качестве связной и легкой тренировочной машины.</w:t>
      </w:r>
    </w:p>
    <w:p w14:paraId="3DF2E74D" w14:textId="77777777" w:rsidR="00C73011" w:rsidRPr="003600B8" w:rsidRDefault="00C73011" w:rsidP="00C7301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Хорошая аэродинамика позволяла двухместному варианту развивать максимальную скорость 107 км/ч с мотором мощностью всего 18 л.с. и достигать потолка 2000 м при взлетном весе 395 к г.</w:t>
      </w:r>
    </w:p>
    <w:p w14:paraId="2AA04B24" w14:textId="77777777" w:rsidR="00C73011" w:rsidRPr="003600B8" w:rsidRDefault="00C73011" w:rsidP="00C7301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После выхода общих требований к учебным машинам проектирование и начавшаяся было постройка прекратились, так как «мотоавиетта» не удовлетворял им. Мощность двигателя в 18 л.с. не позволяла выполнять все фигуры высшего пилотажа и не отвечала условиям безопасности полета (25035).</w:t>
      </w:r>
    </w:p>
    <w:p w14:paraId="626F7992" w14:textId="77777777" w:rsidR="00C73011" w:rsidRPr="003600B8" w:rsidRDefault="00C73011" w:rsidP="00C73011">
      <w:pPr>
        <w:spacing w:after="0" w:line="240" w:lineRule="auto"/>
        <w:jc w:val="both"/>
        <w:rPr>
          <w:rFonts w:ascii="Times New Roman" w:hAnsi="Times New Roman" w:cs="Times New Roman"/>
          <w:color w:val="0070C0"/>
          <w:sz w:val="16"/>
          <w:szCs w:val="16"/>
        </w:rPr>
      </w:pPr>
    </w:p>
    <w:p w14:paraId="4D68E32C" w14:textId="77777777" w:rsidR="008036F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4BDFFF14" w14:textId="77777777" w:rsidR="008036FC" w:rsidRPr="00975B5A" w:rsidRDefault="008036F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4971E9"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10 марта 1924 г. Протокол РВС №202/7</w:t>
      </w:r>
    </w:p>
    <w:p w14:paraId="7BA3FB11"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мероприятиях по санитарному обслуживанию призыва 1902 г. </w:t>
      </w:r>
      <w:r w:rsidRPr="00975B5A">
        <w:rPr>
          <w:rFonts w:ascii="Times New Roman" w:hAnsi="Times New Roman" w:cs="Times New Roman"/>
          <w:bCs/>
          <w:iCs/>
          <w:color w:val="000000" w:themeColor="text1"/>
          <w:sz w:val="16"/>
          <w:szCs w:val="16"/>
        </w:rPr>
        <w:t>(Соловьев)</w:t>
      </w:r>
      <w:r w:rsidRPr="00975B5A">
        <w:rPr>
          <w:rFonts w:ascii="Times New Roman" w:hAnsi="Times New Roman" w:cs="Times New Roman"/>
          <w:bCs/>
          <w:color w:val="000000" w:themeColor="text1"/>
          <w:sz w:val="16"/>
          <w:szCs w:val="16"/>
        </w:rPr>
        <w:t>.</w:t>
      </w:r>
    </w:p>
    <w:p w14:paraId="5CE3AC17"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коммунальных услугах и снабжении топливом Военно-медицинской академии. </w:t>
      </w:r>
      <w:r w:rsidRPr="00975B5A">
        <w:rPr>
          <w:rFonts w:ascii="Times New Roman" w:hAnsi="Times New Roman" w:cs="Times New Roman"/>
          <w:bCs/>
          <w:iCs/>
          <w:color w:val="000000" w:themeColor="text1"/>
          <w:sz w:val="16"/>
          <w:szCs w:val="16"/>
        </w:rPr>
        <w:t>(Соловьев)</w:t>
      </w:r>
      <w:r w:rsidRPr="00975B5A">
        <w:rPr>
          <w:rFonts w:ascii="Times New Roman" w:hAnsi="Times New Roman" w:cs="Times New Roman"/>
          <w:bCs/>
          <w:color w:val="000000" w:themeColor="text1"/>
          <w:sz w:val="16"/>
          <w:szCs w:val="16"/>
        </w:rPr>
        <w:t>.</w:t>
      </w:r>
    </w:p>
    <w:p w14:paraId="254DE45F"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 Туркфронте. </w:t>
      </w:r>
      <w:r w:rsidRPr="00975B5A">
        <w:rPr>
          <w:rFonts w:ascii="Times New Roman" w:hAnsi="Times New Roman" w:cs="Times New Roman"/>
          <w:bCs/>
          <w:iCs/>
          <w:color w:val="000000" w:themeColor="text1"/>
          <w:sz w:val="16"/>
          <w:szCs w:val="16"/>
        </w:rPr>
        <w:t>(Каменев)</w:t>
      </w:r>
      <w:r w:rsidRPr="00975B5A">
        <w:rPr>
          <w:rFonts w:ascii="Times New Roman" w:hAnsi="Times New Roman" w:cs="Times New Roman"/>
          <w:bCs/>
          <w:color w:val="000000" w:themeColor="text1"/>
          <w:sz w:val="16"/>
          <w:szCs w:val="16"/>
        </w:rPr>
        <w:t>.</w:t>
      </w:r>
    </w:p>
    <w:p w14:paraId="383EC736"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9. О сектантах. </w:t>
      </w:r>
      <w:r w:rsidRPr="00975B5A">
        <w:rPr>
          <w:rFonts w:ascii="Times New Roman" w:hAnsi="Times New Roman" w:cs="Times New Roman"/>
          <w:bCs/>
          <w:iCs/>
          <w:color w:val="000000" w:themeColor="text1"/>
          <w:sz w:val="16"/>
          <w:szCs w:val="16"/>
        </w:rPr>
        <w:t>(Склянский)</w:t>
      </w:r>
      <w:r w:rsidRPr="00975B5A">
        <w:rPr>
          <w:rFonts w:ascii="Times New Roman" w:hAnsi="Times New Roman" w:cs="Times New Roman"/>
          <w:bCs/>
          <w:color w:val="000000" w:themeColor="text1"/>
          <w:sz w:val="16"/>
          <w:szCs w:val="16"/>
        </w:rPr>
        <w:t>.</w:t>
      </w:r>
    </w:p>
    <w:p w14:paraId="5B6D2D05"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Утверждение работ комиссии Главкома по распределению ассигнований по параграфам. </w:t>
      </w:r>
      <w:r w:rsidRPr="00975B5A">
        <w:rPr>
          <w:rFonts w:ascii="Times New Roman" w:hAnsi="Times New Roman" w:cs="Times New Roman"/>
          <w:bCs/>
          <w:iCs/>
          <w:color w:val="000000" w:themeColor="text1"/>
          <w:sz w:val="16"/>
          <w:szCs w:val="16"/>
        </w:rPr>
        <w:t>(Каменев)</w:t>
      </w:r>
      <w:r w:rsidRPr="00975B5A">
        <w:rPr>
          <w:rFonts w:ascii="Times New Roman" w:hAnsi="Times New Roman" w:cs="Times New Roman"/>
          <w:bCs/>
          <w:color w:val="000000" w:themeColor="text1"/>
          <w:sz w:val="16"/>
          <w:szCs w:val="16"/>
        </w:rPr>
        <w:t>.</w:t>
      </w:r>
    </w:p>
    <w:p w14:paraId="066500D2"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11. О хозяйственно-технической работе Воздухофлота.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w:t>
      </w:r>
    </w:p>
    <w:p w14:paraId="6BDD3042"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12. О Доброхиме. </w:t>
      </w:r>
      <w:r w:rsidRPr="00975B5A">
        <w:rPr>
          <w:rFonts w:ascii="Times New Roman" w:hAnsi="Times New Roman" w:cs="Times New Roman"/>
          <w:bCs/>
          <w:iCs/>
          <w:color w:val="000000" w:themeColor="text1"/>
          <w:sz w:val="16"/>
          <w:szCs w:val="16"/>
        </w:rPr>
        <w:t>(Ипатьев, Каменев)</w:t>
      </w:r>
      <w:r w:rsidRPr="00975B5A">
        <w:rPr>
          <w:rFonts w:ascii="Times New Roman" w:hAnsi="Times New Roman" w:cs="Times New Roman"/>
          <w:bCs/>
          <w:color w:val="000000" w:themeColor="text1"/>
          <w:sz w:val="16"/>
          <w:szCs w:val="16"/>
        </w:rPr>
        <w:t>.</w:t>
      </w:r>
    </w:p>
    <w:p w14:paraId="1F91481E"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14. О переименовании Петроградских вузов.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23886F5B"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15. Об отпусках курсантам, укомплектовании вузов, о привлечении Ленинградских курсантов к зимним маневрам.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4424C256"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16. О льготах за службу на окраинах. </w:t>
      </w:r>
      <w:r w:rsidRPr="00975B5A">
        <w:rPr>
          <w:rFonts w:ascii="Times New Roman" w:hAnsi="Times New Roman" w:cs="Times New Roman"/>
          <w:bCs/>
          <w:iCs/>
          <w:color w:val="000000" w:themeColor="text1"/>
          <w:sz w:val="16"/>
          <w:szCs w:val="16"/>
        </w:rPr>
        <w:t>(Главком)</w:t>
      </w:r>
      <w:r w:rsidRPr="00975B5A">
        <w:rPr>
          <w:rFonts w:ascii="Times New Roman" w:hAnsi="Times New Roman" w:cs="Times New Roman"/>
          <w:bCs/>
          <w:color w:val="000000" w:themeColor="text1"/>
          <w:sz w:val="16"/>
          <w:szCs w:val="16"/>
        </w:rPr>
        <w:t>.</w:t>
      </w:r>
    </w:p>
    <w:p w14:paraId="514033A2"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17. О штате финотдела. </w:t>
      </w:r>
      <w:r w:rsidRPr="00975B5A">
        <w:rPr>
          <w:rFonts w:ascii="Times New Roman" w:hAnsi="Times New Roman" w:cs="Times New Roman"/>
          <w:bCs/>
          <w:iCs/>
          <w:color w:val="000000" w:themeColor="text1"/>
          <w:sz w:val="16"/>
          <w:szCs w:val="16"/>
        </w:rPr>
        <w:t>(Уншлихт, Лукин)</w:t>
      </w:r>
      <w:r w:rsidRPr="00975B5A">
        <w:rPr>
          <w:rFonts w:ascii="Times New Roman" w:hAnsi="Times New Roman" w:cs="Times New Roman"/>
          <w:bCs/>
          <w:color w:val="000000" w:themeColor="text1"/>
          <w:sz w:val="16"/>
          <w:szCs w:val="16"/>
        </w:rPr>
        <w:t>.</w:t>
      </w:r>
    </w:p>
    <w:p w14:paraId="2709B840"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18. О штате законодательного отдела. </w:t>
      </w:r>
      <w:r w:rsidRPr="00975B5A">
        <w:rPr>
          <w:rFonts w:ascii="Times New Roman" w:hAnsi="Times New Roman" w:cs="Times New Roman"/>
          <w:bCs/>
          <w:iCs/>
          <w:color w:val="000000" w:themeColor="text1"/>
          <w:sz w:val="16"/>
          <w:szCs w:val="16"/>
        </w:rPr>
        <w:t>(Уншлихт, Пневский)</w:t>
      </w:r>
      <w:r w:rsidRPr="00975B5A">
        <w:rPr>
          <w:rFonts w:ascii="Times New Roman" w:hAnsi="Times New Roman" w:cs="Times New Roman"/>
          <w:bCs/>
          <w:color w:val="000000" w:themeColor="text1"/>
          <w:sz w:val="16"/>
          <w:szCs w:val="16"/>
        </w:rPr>
        <w:t>.</w:t>
      </w:r>
    </w:p>
    <w:p w14:paraId="3AEE4664"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19. Об усилении авиации Сибири.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w:t>
      </w:r>
    </w:p>
    <w:p w14:paraId="620F4DAE"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20. Предложение ГПУ об обучении Военным ведомством пополнения погранвойск. (Уншлихт).</w:t>
      </w:r>
    </w:p>
    <w:p w14:paraId="002406DF"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22. О штате сабельного эскадрона, входящего в состав кавполка стратегической конницы. </w:t>
      </w:r>
      <w:r w:rsidRPr="00975B5A">
        <w:rPr>
          <w:rFonts w:ascii="Times New Roman" w:hAnsi="Times New Roman" w:cs="Times New Roman"/>
          <w:bCs/>
          <w:iCs/>
          <w:color w:val="000000" w:themeColor="text1"/>
          <w:sz w:val="16"/>
          <w:szCs w:val="16"/>
        </w:rPr>
        <w:t>(Склянский)</w:t>
      </w:r>
      <w:r w:rsidRPr="00975B5A">
        <w:rPr>
          <w:rFonts w:ascii="Times New Roman" w:hAnsi="Times New Roman" w:cs="Times New Roman"/>
          <w:bCs/>
          <w:color w:val="000000" w:themeColor="text1"/>
          <w:sz w:val="16"/>
          <w:szCs w:val="16"/>
        </w:rPr>
        <w:t xml:space="preserve"> (17150).</w:t>
      </w:r>
    </w:p>
    <w:p w14:paraId="012859C1" w14:textId="77777777" w:rsidR="008036FC" w:rsidRPr="00975B5A" w:rsidRDefault="008036FC" w:rsidP="00975B5A">
      <w:pPr>
        <w:spacing w:after="0" w:line="240" w:lineRule="auto"/>
        <w:jc w:val="both"/>
        <w:rPr>
          <w:rFonts w:ascii="Times New Roman" w:hAnsi="Times New Roman" w:cs="Times New Roman"/>
          <w:bCs/>
          <w:color w:val="000000" w:themeColor="text1"/>
          <w:sz w:val="16"/>
          <w:szCs w:val="16"/>
        </w:rPr>
      </w:pPr>
    </w:p>
    <w:p w14:paraId="0407F23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3FE3290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A3EA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марта 1924 М.В.Ф. был назначен зам. РВС, а должность главкома упразднили как ненужную в условиях мирного времени (1074,105).</w:t>
      </w:r>
    </w:p>
    <w:p w14:paraId="0631396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В.В.Маяковский писал: "Заменить ли горелкою Бунзена Тысячевольтный Осрам. Что после Троцкого Фрунзе нам, После Троцкого Фрунзе срам" (1836,111).</w:t>
      </w:r>
    </w:p>
    <w:p w14:paraId="2972C2A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марте 1924 был проведен аэросанный испытательный пробег Москва - Нижний Новгород - Москва протяженностью 800 км, в котором приняло участие 11 саней разных типов. А.Н.Т., В.М.П. (АНТ-1), А.А.М. Б.С.Стечкин были водителями. До Новгорода дошло 5 и в т.ч. АНТ-1, НРБ-11, АНТ-4, Арбес-4 (которые пошли обратно) и НАМИ-36. В Москву пришли 13 марта 1924 (1077,47).</w:t>
      </w:r>
    </w:p>
    <w:p w14:paraId="32A29C5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55AD3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28E32CD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3BF25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Между 13 и 19 апреля 1924. Из протокола заседания Политбюро № 84, 1924 г.</w:t>
      </w:r>
    </w:p>
    <w:p w14:paraId="4CCDFE2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О помещении портретов тт. Ленина и Калинина на дензнаках </w:t>
      </w:r>
    </w:p>
    <w:p w14:paraId="159CF2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Поручить Наркомфину поместить на выпускаемых казначейских знаках изображение рабочего и крестьянина (вместо портретов Ленина и Калинина) (11652).</w:t>
      </w:r>
    </w:p>
    <w:p w14:paraId="410146B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02777A" w14:textId="77777777" w:rsidR="00165747" w:rsidRPr="00975B5A" w:rsidRDefault="00165747" w:rsidP="00975B5A">
      <w:pPr>
        <w:pStyle w:val="ae"/>
        <w:shd w:val="clear" w:color="auto" w:fill="FFFFFF"/>
        <w:spacing w:before="0" w:after="0"/>
        <w:jc w:val="both"/>
        <w:rPr>
          <w:color w:val="000000" w:themeColor="text1"/>
          <w:sz w:val="16"/>
          <w:szCs w:val="16"/>
        </w:rPr>
      </w:pPr>
      <w:r w:rsidRPr="00975B5A">
        <w:rPr>
          <w:rStyle w:val="a7"/>
          <w:b w:val="0"/>
          <w:iCs/>
          <w:color w:val="000000" w:themeColor="text1"/>
          <w:sz w:val="16"/>
          <w:szCs w:val="16"/>
        </w:rPr>
        <w:t>10 марта 1924 г.</w:t>
      </w:r>
      <w:r w:rsidRPr="00975B5A">
        <w:rPr>
          <w:color w:val="000000" w:themeColor="text1"/>
          <w:sz w:val="16"/>
          <w:szCs w:val="16"/>
        </w:rPr>
        <w:t xml:space="preserve"> Решение РВС СССР о создании в Советском Союзе первой общественной организации — «</w:t>
      </w:r>
      <w:r w:rsidRPr="00975B5A">
        <w:rPr>
          <w:rStyle w:val="af0"/>
          <w:i w:val="0"/>
          <w:color w:val="000000" w:themeColor="text1"/>
          <w:sz w:val="16"/>
          <w:szCs w:val="16"/>
        </w:rPr>
        <w:t>Общества оказания содействия развитию в стране химической обороны</w:t>
      </w:r>
      <w:r w:rsidRPr="00975B5A">
        <w:rPr>
          <w:color w:val="000000" w:themeColor="text1"/>
          <w:sz w:val="16"/>
          <w:szCs w:val="16"/>
        </w:rPr>
        <w:t>» («Доброхим»). Товарищу Бубнову было поручено «</w:t>
      </w:r>
      <w:r w:rsidRPr="00975B5A">
        <w:rPr>
          <w:rStyle w:val="af0"/>
          <w:i w:val="0"/>
          <w:color w:val="000000" w:themeColor="text1"/>
          <w:sz w:val="16"/>
          <w:szCs w:val="16"/>
        </w:rPr>
        <w:t>озаботиться о напечатании в прессе нескольких статей, проводящих идею необходимости создания общества Доброхим</w:t>
      </w:r>
      <w:r w:rsidRPr="00975B5A">
        <w:rPr>
          <w:color w:val="000000" w:themeColor="text1"/>
          <w:sz w:val="16"/>
          <w:szCs w:val="16"/>
        </w:rPr>
        <w:t>» (см. 19 мая 1924 г.) (17133).</w:t>
      </w:r>
    </w:p>
    <w:p w14:paraId="1EAE687A" w14:textId="77777777" w:rsidR="00165747" w:rsidRPr="00975B5A" w:rsidRDefault="00165747" w:rsidP="00975B5A">
      <w:pPr>
        <w:pStyle w:val="ae"/>
        <w:shd w:val="clear" w:color="auto" w:fill="FFFFFF"/>
        <w:spacing w:before="0" w:after="0"/>
        <w:jc w:val="both"/>
        <w:rPr>
          <w:color w:val="000000" w:themeColor="text1"/>
          <w:sz w:val="16"/>
          <w:szCs w:val="16"/>
        </w:rPr>
      </w:pPr>
    </w:p>
    <w:p w14:paraId="23EACC0A" w14:textId="77777777" w:rsidR="00165747"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1A26C8F" w14:textId="77777777" w:rsidR="00165747" w:rsidRPr="00975B5A" w:rsidRDefault="0016574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2B6405" w14:textId="77777777" w:rsidR="00165747" w:rsidRPr="00975B5A" w:rsidRDefault="0016574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12 марта</w:t>
      </w:r>
      <w:r w:rsidRPr="00975B5A">
        <w:rPr>
          <w:rFonts w:ascii="Times New Roman" w:hAnsi="Times New Roman" w:cs="Times New Roman"/>
          <w:color w:val="000000" w:themeColor="text1"/>
          <w:sz w:val="16"/>
          <w:szCs w:val="16"/>
        </w:rPr>
        <w:t xml:space="preserve"> в 1924 году первый полёт истребителя-разведчика/вспомогательного самолёта </w:t>
      </w:r>
      <w:hyperlink r:id="rId19" w:tgtFrame="_blank" w:history="1">
        <w:r w:rsidRPr="00975B5A">
          <w:rPr>
            <w:rFonts w:ascii="Times New Roman" w:hAnsi="Times New Roman" w:cs="Times New Roman"/>
            <w:color w:val="000000" w:themeColor="text1"/>
            <w:sz w:val="16"/>
            <w:szCs w:val="16"/>
          </w:rPr>
          <w:t xml:space="preserve">«D.H.42A» «Dingo I» </w:t>
        </w:r>
      </w:hyperlink>
      <w:r w:rsidRPr="00975B5A">
        <w:rPr>
          <w:rFonts w:ascii="Times New Roman" w:hAnsi="Times New Roman" w:cs="Times New Roman"/>
          <w:color w:val="000000" w:themeColor="text1"/>
          <w:sz w:val="16"/>
          <w:szCs w:val="16"/>
        </w:rPr>
        <w:t>(разработчик: «de Havilland», Великобритания). Этот самолёт строился по спецификации «D. of R.» «Type 8/24» и предназначался для использования как вспомогательный армейский самолет. Оснащался двигателем «Bristol» «Jupiter III» мощностью 410 л.с. Два передних синхронизированных пулемёта заменили на один стреляющий через вал двигателя. 5 мая 1924 года самолёт разбился во время проведения испытательного полета (15066).</w:t>
      </w:r>
    </w:p>
    <w:p w14:paraId="4EA8E4E4" w14:textId="77777777" w:rsidR="00165747" w:rsidRPr="00975B5A" w:rsidRDefault="00165747" w:rsidP="00975B5A">
      <w:pPr>
        <w:spacing w:after="0" w:line="240" w:lineRule="auto"/>
        <w:jc w:val="both"/>
        <w:rPr>
          <w:rFonts w:ascii="Times New Roman" w:hAnsi="Times New Roman" w:cs="Times New Roman"/>
          <w:color w:val="000000" w:themeColor="text1"/>
          <w:sz w:val="16"/>
          <w:szCs w:val="16"/>
        </w:rPr>
      </w:pPr>
    </w:p>
    <w:p w14:paraId="4061D24C" w14:textId="2AF59173" w:rsidR="00FB1A9F" w:rsidRPr="00975B5A" w:rsidRDefault="00FB1A9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03CD94CA" w14:textId="77777777" w:rsidR="00FB1A9F" w:rsidRPr="00975B5A" w:rsidRDefault="00FB1A9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D1C16F" w14:textId="77777777" w:rsidR="00FB1A9F" w:rsidRPr="00975B5A" w:rsidRDefault="00FB1A9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марта 1924. Писатель Михаил Пришвин записывает: "Получил при сдаче в кондитерской первый серебряный двугривенный, совершенно такой же, как раньше, только с другими словами. Он равняется теперь десяти миллиардам" (18700).</w:t>
      </w:r>
    </w:p>
    <w:p w14:paraId="09F66DB5" w14:textId="77777777" w:rsidR="00FB1A9F" w:rsidRPr="00975B5A" w:rsidRDefault="00FB1A9F" w:rsidP="00975B5A">
      <w:pPr>
        <w:spacing w:after="0" w:line="240" w:lineRule="auto"/>
        <w:jc w:val="both"/>
        <w:rPr>
          <w:rFonts w:ascii="Times New Roman" w:hAnsi="Times New Roman" w:cs="Times New Roman"/>
          <w:color w:val="000000" w:themeColor="text1"/>
          <w:sz w:val="16"/>
          <w:szCs w:val="16"/>
        </w:rPr>
      </w:pPr>
    </w:p>
    <w:p w14:paraId="4DDB7CF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854F3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18900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марта 1924 в пятый раз был разогнан Рейхстаг (2100).</w:t>
      </w:r>
    </w:p>
    <w:p w14:paraId="3F593C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644F4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C42EED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D2E02A"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марта 1924 в СССР спущен на воду первый торпедный катер “Первенец”, сконструированный Андреем Туполевым (4962).</w:t>
      </w:r>
    </w:p>
    <w:p w14:paraId="5AEE8E89"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CDF117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64ADA0B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FBD6A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марта 1924. Протокол № 203/8 заседания Реввоенсовета. О предположениях ГУВП в области концентрации военной промышленности (Богданов.) 15. Реввоенсовет Союза целиком присоединяется к мнению на</w:t>
      </w:r>
      <w:r w:rsidRPr="00975B5A">
        <w:rPr>
          <w:rFonts w:ascii="Times New Roman" w:hAnsi="Times New Roman" w:cs="Times New Roman"/>
          <w:color w:val="000000" w:themeColor="text1"/>
          <w:sz w:val="16"/>
          <w:szCs w:val="16"/>
        </w:rPr>
        <w:softHyphen/>
        <w:t>чальника ГУВП т. Богданова о необходимости сохранения центрального органа, руководяще</w:t>
      </w:r>
      <w:r w:rsidRPr="00975B5A">
        <w:rPr>
          <w:rFonts w:ascii="Times New Roman" w:hAnsi="Times New Roman" w:cs="Times New Roman"/>
          <w:color w:val="000000" w:themeColor="text1"/>
          <w:sz w:val="16"/>
          <w:szCs w:val="16"/>
        </w:rPr>
        <w:softHyphen/>
        <w:t>го основными заводами военной промышленности. (РГВА. Ф.4. Оп.18. Д. 7. Л. 75,97.) (10711,632).</w:t>
      </w:r>
    </w:p>
    <w:p w14:paraId="1F66079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3E7770" w14:textId="77777777" w:rsidR="00E62201"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7F78CB04" w14:textId="77777777" w:rsidR="00E62201" w:rsidRPr="00975B5A" w:rsidRDefault="00E62201"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219E07" w14:textId="77777777" w:rsidR="00C73011" w:rsidRPr="003600B8" w:rsidRDefault="00C73011" w:rsidP="00C7301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14 марта 1924 г. «вследствие затяжной болезни» Л. Д. Троцкого состоя</w:t>
      </w:r>
      <w:r w:rsidRPr="003600B8">
        <w:rPr>
          <w:rFonts w:ascii="Times New Roman" w:hAnsi="Times New Roman" w:cs="Times New Roman"/>
          <w:color w:val="0070C0"/>
          <w:sz w:val="16"/>
          <w:szCs w:val="16"/>
        </w:rPr>
        <w:softHyphen/>
        <w:t>лось назначение М. В. Фрунзе заместителем Председателя РВС СССР, то есть он стал фактическим руководителем Красной армии (Приказ РВС СССР от 15 марта 1924 г. № 369 гласил: «С 14-го сего марта, согласно Постановлению СНК СССР от 11 -го марта сего года, я вступил в исполнение обязанностей Заместителя Председателя РВС СССР. М. Фрунзе»), так как прежний заме</w:t>
      </w:r>
      <w:r w:rsidRPr="003600B8">
        <w:rPr>
          <w:rFonts w:ascii="Times New Roman" w:hAnsi="Times New Roman" w:cs="Times New Roman"/>
          <w:color w:val="0070C0"/>
          <w:sz w:val="16"/>
          <w:szCs w:val="16"/>
        </w:rPr>
        <w:softHyphen/>
        <w:t>ститель Л. Д. Троцкого Э. М. Склянский был переведен на работу в Моссукно (ВСНХ) (РГВА. Ф. 4. Оп. 3. Д. 2162. Л. 309).</w:t>
      </w:r>
    </w:p>
    <w:p w14:paraId="69B83394" w14:textId="77777777" w:rsidR="00C73011" w:rsidRPr="003600B8" w:rsidRDefault="00C73011" w:rsidP="00C7301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 В. Фрунзе одновременно с выполнением обязанностей по новой долж</w:t>
      </w:r>
      <w:r w:rsidRPr="003600B8">
        <w:rPr>
          <w:rFonts w:ascii="Times New Roman" w:hAnsi="Times New Roman" w:cs="Times New Roman"/>
          <w:color w:val="0070C0"/>
          <w:sz w:val="16"/>
          <w:szCs w:val="16"/>
        </w:rPr>
        <w:softHyphen/>
        <w:t>ности оставался Начальником Штаба РККА, Начальником Военной Академии РККА и Председателем Высшего Военного Редакционного Совета (24967).</w:t>
      </w:r>
    </w:p>
    <w:p w14:paraId="5A9FA814" w14:textId="77777777" w:rsidR="00C73011" w:rsidRPr="003600B8" w:rsidRDefault="00C73011" w:rsidP="00C73011">
      <w:pPr>
        <w:spacing w:after="0" w:line="240" w:lineRule="auto"/>
        <w:jc w:val="both"/>
        <w:rPr>
          <w:rFonts w:ascii="Times New Roman" w:hAnsi="Times New Roman" w:cs="Times New Roman"/>
          <w:color w:val="0070C0"/>
          <w:sz w:val="16"/>
          <w:szCs w:val="16"/>
        </w:rPr>
      </w:pPr>
    </w:p>
    <w:p w14:paraId="581155A8"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14 марта 1924 г. Протокол РВС №203/8</w:t>
      </w:r>
    </w:p>
    <w:p w14:paraId="2C0FFBF4"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 О смете Военведа. (Фрунзе).</w:t>
      </w:r>
    </w:p>
    <w:p w14:paraId="7C418505"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результатах подсчетов по мероприятиям в связи с сокращением расходов.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789918A9"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привлечении краскомов в ОКА к обучению новобранцев. </w:t>
      </w:r>
      <w:r w:rsidRPr="00975B5A">
        <w:rPr>
          <w:rFonts w:ascii="Times New Roman" w:hAnsi="Times New Roman" w:cs="Times New Roman"/>
          <w:bCs/>
          <w:iCs/>
          <w:color w:val="000000" w:themeColor="text1"/>
          <w:sz w:val="16"/>
          <w:szCs w:val="16"/>
        </w:rPr>
        <w:t>(Каменев)</w:t>
      </w:r>
      <w:r w:rsidRPr="00975B5A">
        <w:rPr>
          <w:rFonts w:ascii="Times New Roman" w:hAnsi="Times New Roman" w:cs="Times New Roman"/>
          <w:bCs/>
          <w:color w:val="000000" w:themeColor="text1"/>
          <w:sz w:val="16"/>
          <w:szCs w:val="16"/>
        </w:rPr>
        <w:t>.</w:t>
      </w:r>
    </w:p>
    <w:p w14:paraId="2453F160"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телеграммах т. Берзина. </w:t>
      </w:r>
      <w:r w:rsidRPr="00975B5A">
        <w:rPr>
          <w:rFonts w:ascii="Times New Roman" w:hAnsi="Times New Roman" w:cs="Times New Roman"/>
          <w:bCs/>
          <w:iCs/>
          <w:color w:val="000000" w:themeColor="text1"/>
          <w:sz w:val="16"/>
          <w:szCs w:val="16"/>
        </w:rPr>
        <w:t>(Бубнов, Уншлихт)</w:t>
      </w:r>
      <w:r w:rsidRPr="00975B5A">
        <w:rPr>
          <w:rFonts w:ascii="Times New Roman" w:hAnsi="Times New Roman" w:cs="Times New Roman"/>
          <w:bCs/>
          <w:color w:val="000000" w:themeColor="text1"/>
          <w:sz w:val="16"/>
          <w:szCs w:val="16"/>
        </w:rPr>
        <w:t>.</w:t>
      </w:r>
    </w:p>
    <w:p w14:paraId="435FAB98"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Об обмундировании увольняемых. </w:t>
      </w:r>
      <w:r w:rsidRPr="00975B5A">
        <w:rPr>
          <w:rFonts w:ascii="Times New Roman" w:hAnsi="Times New Roman" w:cs="Times New Roman"/>
          <w:bCs/>
          <w:iCs/>
          <w:color w:val="000000" w:themeColor="text1"/>
          <w:sz w:val="16"/>
          <w:szCs w:val="16"/>
        </w:rPr>
        <w:t>(Оськин)</w:t>
      </w:r>
      <w:r w:rsidRPr="00975B5A">
        <w:rPr>
          <w:rFonts w:ascii="Times New Roman" w:hAnsi="Times New Roman" w:cs="Times New Roman"/>
          <w:bCs/>
          <w:color w:val="000000" w:themeColor="text1"/>
          <w:sz w:val="16"/>
          <w:szCs w:val="16"/>
        </w:rPr>
        <w:t xml:space="preserve"> (17150).</w:t>
      </w:r>
    </w:p>
    <w:p w14:paraId="4846B724"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p>
    <w:p w14:paraId="5BECC08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4A232A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7E6BC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марта 1924 на ГАЗ-1 началось проектирование тренировочного разведчика с мотором Майбах (2278).</w:t>
      </w:r>
    </w:p>
    <w:p w14:paraId="75F9070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8FAD0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15 марта по 29 мая 1924 ГАЗ № 1 не дожидаясь испытаний опытного образца, сдал первые 25 Р-1 без вооружения и еще 7 были в постройке (6594, 6).</w:t>
      </w:r>
    </w:p>
    <w:p w14:paraId="3BEDA76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3C0DB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марта 1924 Совет по ГА утвердил инструкцию о правилах пользования на местах самолетами, передаваемыми Главвоздухом (438,526).</w:t>
      </w:r>
    </w:p>
    <w:p w14:paraId="45E7ADA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FEB185" w14:textId="77777777" w:rsidR="00165747"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3CED15D5" w14:textId="77777777" w:rsidR="00165747" w:rsidRPr="00975B5A" w:rsidRDefault="0016574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6B5009" w14:textId="77777777" w:rsidR="00165747" w:rsidRPr="00975B5A" w:rsidRDefault="0016574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марта 1924 года Директор завода им. Ферреро Г.Н. Королев подписал приказ о начале подготовительных работ по выпуску грузовиков. Завод резко оживился, ведь до 1 апреля необходимо было предоставить список не хватающего оборудования, для производства 1200 автомобилей в год, а к 1 маю проекты смет на все строительные и ремонтные работы по заводу. В идеале планировалось начать выпуск грузовика в августе 1924 года. </w:t>
      </w:r>
    </w:p>
    <w:p w14:paraId="25EA6A4C" w14:textId="77777777" w:rsidR="00165747" w:rsidRPr="00975B5A" w:rsidRDefault="00165747" w:rsidP="00975B5A">
      <w:pPr>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color w:val="000000" w:themeColor="text1"/>
          <w:sz w:val="16"/>
          <w:szCs w:val="16"/>
        </w:rPr>
        <w:t>Первый советский грузовик получил название АМО - Ф15 и был почти точной копией FIAT 15 Ter, ради производства которого и строился завод. Главным конструктором нового автомобиля становится бывший директор В. И. Ципулин, ему помогает конструктор Е. И. Важинский (в конце 30-х годов, советская власть "отблагодарила" конструкторов расстреляв их). Не смотря на то, что на заводе было два эталонных грузовика и чертежи, многое пришлось додумывать самостоятельно. В итоге начать производство автомобилей к августу 1924 года не удалось и выпуск первых 10 автомобилей решили приурочить к годовщине Октябрьской революции. Ночью 1 ноября был готов первый автомобиль. Завести его удалось только со второго раза. Утром этого же дня В.И. Ципулин, со сборщиками, поехал на первом советском грузовике в первый испытательные пробег по Москве и попал в первую аварию. На ходу лопнул шаровой палец рулевого управления, в результате чего Ципулин потерял управление машиной. К счастью, в аварии никто не пострадал и машину отбуксировали в цех, где выяснили, что причина поломки была в изготовлении пальцев из неправильных сортов стали. В течении суток, вся бракованная партия была заменена. 6 ноября была закончена сборка и покраска(в ярко красный цвет)десятого автомобиля. Седьмая годовщина Октябрьской революции, после успешной демонстрации грузовиков АМО-Ф15 на Красной площади,стала днем рождением советского автомобилестроения.</w:t>
      </w:r>
    </w:p>
    <w:p w14:paraId="2CFCB75C" w14:textId="306E0EF7" w:rsidR="00165747" w:rsidRPr="00975B5A" w:rsidRDefault="00165747" w:rsidP="00975B5A">
      <w:pPr>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color w:val="000000" w:themeColor="text1"/>
          <w:sz w:val="16"/>
          <w:szCs w:val="16"/>
        </w:rPr>
        <w:t>В 1925 году</w:t>
      </w:r>
      <w:r w:rsidR="00CA1277">
        <w:rPr>
          <w:rFonts w:ascii="Times New Roman" w:hAnsi="Times New Roman" w:cs="Times New Roman"/>
          <w:color w:val="000000" w:themeColor="text1"/>
          <w:sz w:val="16"/>
          <w:szCs w:val="16"/>
        </w:rPr>
        <w:t xml:space="preserve"> </w:t>
      </w:r>
      <w:r w:rsidRPr="00975B5A">
        <w:rPr>
          <w:rStyle w:val="highlight"/>
          <w:rFonts w:ascii="Times New Roman" w:hAnsi="Times New Roman" w:cs="Times New Roman"/>
          <w:color w:val="000000" w:themeColor="text1"/>
          <w:sz w:val="16"/>
          <w:szCs w:val="16"/>
        </w:rPr>
        <w:t>завод</w:t>
      </w:r>
      <w:r w:rsidR="00CA1277">
        <w:rPr>
          <w:rStyle w:val="highlight"/>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им. Ферерро переименовывается в 1-й Государственный автомобильный</w:t>
      </w:r>
      <w:r w:rsidR="00CA1277">
        <w:rPr>
          <w:rFonts w:ascii="Times New Roman" w:hAnsi="Times New Roman" w:cs="Times New Roman"/>
          <w:color w:val="000000" w:themeColor="text1"/>
          <w:sz w:val="16"/>
          <w:szCs w:val="16"/>
        </w:rPr>
        <w:t xml:space="preserve"> </w:t>
      </w:r>
      <w:r w:rsidRPr="00975B5A">
        <w:rPr>
          <w:rStyle w:val="highlight"/>
          <w:rFonts w:ascii="Times New Roman" w:hAnsi="Times New Roman" w:cs="Times New Roman"/>
          <w:color w:val="000000" w:themeColor="text1"/>
          <w:sz w:val="16"/>
          <w:szCs w:val="16"/>
        </w:rPr>
        <w:t>завод </w:t>
      </w:r>
      <w:r w:rsidRPr="00975B5A">
        <w:rPr>
          <w:rFonts w:ascii="Times New Roman" w:hAnsi="Times New Roman" w:cs="Times New Roman"/>
          <w:color w:val="000000" w:themeColor="text1"/>
          <w:sz w:val="16"/>
          <w:szCs w:val="16"/>
        </w:rPr>
        <w:t>. В этом же году регулярное невыполнение плана вынуждает ЦУГАЗ в очередной раз сменить</w:t>
      </w:r>
      <w:r w:rsidR="00CA1277">
        <w:rPr>
          <w:rFonts w:ascii="Times New Roman" w:hAnsi="Times New Roman" w:cs="Times New Roman"/>
          <w:color w:val="000000" w:themeColor="text1"/>
          <w:sz w:val="16"/>
          <w:szCs w:val="16"/>
        </w:rPr>
        <w:t xml:space="preserve"> </w:t>
      </w:r>
      <w:r w:rsidRPr="00975B5A">
        <w:rPr>
          <w:rStyle w:val="highlight"/>
          <w:rFonts w:ascii="Times New Roman" w:hAnsi="Times New Roman" w:cs="Times New Roman"/>
          <w:color w:val="000000" w:themeColor="text1"/>
          <w:sz w:val="16"/>
          <w:szCs w:val="16"/>
        </w:rPr>
        <w:t>директора </w:t>
      </w:r>
      <w:r w:rsidRPr="00975B5A">
        <w:rPr>
          <w:rFonts w:ascii="Times New Roman" w:hAnsi="Times New Roman" w:cs="Times New Roman"/>
          <w:color w:val="000000" w:themeColor="text1"/>
          <w:sz w:val="16"/>
          <w:szCs w:val="16"/>
        </w:rPr>
        <w:t>. Теперь во главе</w:t>
      </w:r>
      <w:r w:rsidR="00CA1277">
        <w:rPr>
          <w:rFonts w:ascii="Times New Roman" w:hAnsi="Times New Roman" w:cs="Times New Roman"/>
          <w:color w:val="000000" w:themeColor="text1"/>
          <w:sz w:val="16"/>
          <w:szCs w:val="16"/>
        </w:rPr>
        <w:t xml:space="preserve"> </w:t>
      </w:r>
      <w:r w:rsidRPr="00975B5A">
        <w:rPr>
          <w:rStyle w:val="highlight"/>
          <w:rFonts w:ascii="Times New Roman" w:hAnsi="Times New Roman" w:cs="Times New Roman"/>
          <w:color w:val="000000" w:themeColor="text1"/>
          <w:sz w:val="16"/>
          <w:szCs w:val="16"/>
        </w:rPr>
        <w:t>завода</w:t>
      </w:r>
      <w:r w:rsidR="00CA1277">
        <w:rPr>
          <w:rStyle w:val="highlight"/>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стоит Ф.И. Холодилин, но и ему долго усидеть на этой должности не удается, в</w:t>
      </w:r>
      <w:r w:rsidR="00CA1277">
        <w:rPr>
          <w:rFonts w:ascii="Times New Roman" w:hAnsi="Times New Roman" w:cs="Times New Roman"/>
          <w:color w:val="000000" w:themeColor="text1"/>
          <w:sz w:val="16"/>
          <w:szCs w:val="16"/>
        </w:rPr>
        <w:t xml:space="preserve"> </w:t>
      </w:r>
      <w:r w:rsidRPr="00975B5A">
        <w:rPr>
          <w:rStyle w:val="highlight"/>
          <w:rFonts w:ascii="Times New Roman" w:hAnsi="Times New Roman" w:cs="Times New Roman"/>
          <w:color w:val="000000" w:themeColor="text1"/>
          <w:sz w:val="16"/>
          <w:szCs w:val="16"/>
        </w:rPr>
        <w:t>декабре</w:t>
      </w:r>
      <w:r w:rsidR="00CA1277">
        <w:rPr>
          <w:rStyle w:val="highlight"/>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1926 года было принято решение о назначении нового</w:t>
      </w:r>
      <w:r w:rsidR="00CA1277">
        <w:rPr>
          <w:rFonts w:ascii="Times New Roman" w:hAnsi="Times New Roman" w:cs="Times New Roman"/>
          <w:color w:val="000000" w:themeColor="text1"/>
          <w:sz w:val="16"/>
          <w:szCs w:val="16"/>
        </w:rPr>
        <w:t xml:space="preserve"> </w:t>
      </w:r>
      <w:r w:rsidRPr="00975B5A">
        <w:rPr>
          <w:rStyle w:val="highlight"/>
          <w:rFonts w:ascii="Times New Roman" w:hAnsi="Times New Roman" w:cs="Times New Roman"/>
          <w:color w:val="000000" w:themeColor="text1"/>
          <w:sz w:val="16"/>
          <w:szCs w:val="16"/>
        </w:rPr>
        <w:t>директора</w:t>
      </w:r>
      <w:r w:rsidR="00CA1277">
        <w:rPr>
          <w:rStyle w:val="highlight"/>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И.А. Лихачева, который с 1-го января 1927 года приступил к работе.</w:t>
      </w:r>
    </w:p>
    <w:p w14:paraId="7612FE6A" w14:textId="77777777" w:rsidR="00165747" w:rsidRPr="00975B5A" w:rsidRDefault="00165747" w:rsidP="00975B5A">
      <w:pPr>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color w:val="000000" w:themeColor="text1"/>
          <w:sz w:val="16"/>
          <w:szCs w:val="16"/>
        </w:rPr>
        <w:t>Период с 1925 по 1927 год, окончательно продемонстрировал руководству страны кризис в автомобилестроении. Приведу для наглядности немного цифр. В СССР В 1925 году было 24 218 автотранспортных средств из них на ходу 14 440. В Америке на 6 человек приходился 1 автомобиль, в Англии на 80 чел., во Франции на 72 чел., в Германии на 250 чел., в СССР же 1 автомобиль на 11 000 человек. 1-й Государственный автомобильный завод (быв. АМО) старался как мог, за 1924/25 год выпустил 100 автомобилей, за 1925/26 - 275, 1926/27 - 425, 1927/28 - 580 и это при условии что сталь с металлургических заводов шла с колоссальным браком, который порой доходил до 55%. Понятно, что для масштабов страны, выпуск такого количества автомобилей - капля в море. Эта капля еще и была очень дорогая, себестоимость первых 10 машин составляла 18 000 рублей за штуку (средняя зарплата в то время была 66 рублей), очевидно, что покупать за такие деньги никто не стал бы, ведь стоимость зарубежных автомобилей была значительна ниже (средняя цена на автомобили в Америке была 3000 рублей, форд Т же стоил в СССР 800 - 900 рублей). Поэтому государство установило цену на АМО Ф15 в размере 8850 рублей, а разницу выплачивало за свой счет. Завод всячески старался снизить себестоимость машин, уже вторая партия стоила 13 000, 3-я 11 700, а в 1926/27 году завод даже прибыль получил, но все равно аналогичные автомобили из Америки с учетом доставки стоили на 30-35% ниже. В середине 1927 года на страницах газеты "Правда" развилась дискуссия о целесообразности широкого внедрения автомобилей в стране. Противники внедрения утверждали, что для советского бездорожья, кроме телег ничего и не надо, защитники же считали, что увеличение количество автотранспорта повлечет и борьбу с бездорожьем. </w:t>
      </w:r>
    </w:p>
    <w:p w14:paraId="51B718F9" w14:textId="77777777" w:rsidR="00165747" w:rsidRPr="00975B5A" w:rsidRDefault="00165747" w:rsidP="00975B5A">
      <w:pPr>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color w:val="000000" w:themeColor="text1"/>
          <w:sz w:val="16"/>
          <w:szCs w:val="16"/>
        </w:rPr>
        <w:t>Все вышеперечисленные проблемы надо было решать и на ХV съезде в декабре 1927 года было озвучено решение о капитальном расширение и реконструкции 1-го ГАЗа. Обновленный завод должен выпускать не меньше 10 000 однотонных и 4000 полуторатонных автомобилей в год, работая в три смены. Проектом расширения завода занялся В.И. Ципулин, другие конструкторы и инженеры отправились в командировки по развитым странам для получения опыта, заказа станков и выбора машины на основе которой будет новое производство. В 1928 году приостанавливаются работы по проекту Ципулина из-за его не практичности и создается управление расширения и реконструкции завода АМО (УРРА). Во главе которого встает М.Л. Сорокин. Тогда же подписывается договор с американской компанией [</w:t>
      </w:r>
      <w:hyperlink r:id="rId20" w:tgtFrame="_blank" w:history="1">
        <w:r w:rsidRPr="00975B5A">
          <w:rPr>
            <w:rFonts w:ascii="Times New Roman" w:hAnsi="Times New Roman" w:cs="Times New Roman"/>
            <w:color w:val="000000" w:themeColor="text1"/>
            <w:sz w:val="16"/>
            <w:szCs w:val="16"/>
          </w:rPr>
          <w:t> Autocar</w:t>
        </w:r>
      </w:hyperlink>
      <w:r w:rsidRPr="00975B5A">
        <w:rPr>
          <w:rFonts w:ascii="Times New Roman" w:hAnsi="Times New Roman" w:cs="Times New Roman"/>
          <w:color w:val="000000" w:themeColor="text1"/>
          <w:sz w:val="16"/>
          <w:szCs w:val="16"/>
        </w:rPr>
        <w:t>] о предоставлении чертежей и помощи в организации производства, выбранной для завода модели автомобиля. Реконструкцию решают доверить американской компании "A.J. Brandt", причем при заключении договора 24 мая 1929 года, масштаб производства был уже иным, чем озвучивалось на ХV съезде. Теперь завод после реконструкции должен выпускать 25 000 автомобилей грузоподъемностью в 2,5 т. в одну смену и себестоимость машин должна снизиться до 4 000 рублей. Для осуществление реконструкции на завод прибывают американские инженеры. Спустя год договор с американцами расторгается и начальником УРРА становится директор завода И.А. Лихачев. 1 октября 1931 года торжественно состоялся пуск завода после реконструкции и его очередное переименовывание, теперь это завод имени Сталина (ЗИС). За два года реконструкции площадь завода выросла в 5,5 раз, как сказал И.А. Лихачев: "Мы фактически пришили пальто к пуговице".</w:t>
      </w:r>
    </w:p>
    <w:p w14:paraId="7845FB05" w14:textId="77777777" w:rsidR="00165747" w:rsidRPr="00975B5A" w:rsidRDefault="00165747" w:rsidP="00975B5A">
      <w:pPr>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color w:val="000000" w:themeColor="text1"/>
          <w:sz w:val="16"/>
          <w:szCs w:val="16"/>
        </w:rPr>
        <w:t>Пока шла реконструкция, завод не стоял на месте и продолжал выпускать автомобили. Параллельно с выпуском АМО-Ф15, завод начал выпуск автомобиля АМО-2 (выпускался с 1930 по 1931 год, всего выпущено 1715 штук), являющимся копией Autocar Dispatch SA. Собирался он из иностранных агрегатов. 25 октября 1931 года с главного конвейера завода имени Сталина сходят первые, после реконструкции, автомобили в количестве 27 штук. Они являются практически точными копиями АМО-2, но уже собраны из отечественных агрегатов. Эти автомобили получают название АМО-3. Самый первый экземпляр подарили редакции газеты "Правда", а остальные машины были переданы Пролетарскому райкому ВКП(б) Москвы, ВСНХ, ВЦСПС, заводам "Динамо" и "Серп и молот".</w:t>
      </w:r>
    </w:p>
    <w:p w14:paraId="2FBBE49B" w14:textId="77777777" w:rsidR="00165747" w:rsidRPr="00975B5A" w:rsidRDefault="00165747" w:rsidP="00975B5A">
      <w:pPr>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color w:val="000000" w:themeColor="text1"/>
          <w:sz w:val="16"/>
          <w:szCs w:val="16"/>
        </w:rPr>
        <w:t>Всего за три года производства (1931-1933) было изготовлено 34969 автомобилей АМО-3. За все время производства в машину неоднократно вносились поправки. Это было связано с тем, что хозяева машин могли напрямую писать на завод жалобы на качество, которые сразу же рассматривались, например в первой партии из 1000 машин было 333 дефекта, то во второй тысячи уже 118 и по уменьшающей. </w:t>
      </w:r>
    </w:p>
    <w:p w14:paraId="563DD677" w14:textId="77777777" w:rsidR="00165747" w:rsidRPr="00975B5A" w:rsidRDefault="00165747" w:rsidP="00975B5A">
      <w:pPr>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color w:val="000000" w:themeColor="text1"/>
          <w:sz w:val="16"/>
          <w:szCs w:val="16"/>
        </w:rPr>
        <w:t>Одновременно с выпуском АМО-3 началась работа над опытными автомобилями ЗИС-5, ЗИС-6 и автобусом ЗИС-8. Над автомобилем ЗИС-5 работал Е.И. Важинский, который проанализировал все недостатки АМО-3 выявленные за время эксплуатации, исправил их и внедрил изменения в новый автомобиль. Тем самым ЗИС-5 стал мощнее, надежнее и проще. Основные отличия от АМО-3 были в увеличении мощности, грузоподъемности, увеличение дорожного просвета, замена гидравлического привода тормозов на механический и более низкая стоимость. В итоге машина получилась хитом советского автопрома, пережившая своего конструктора Евгения Ивановича Важинского, которого по "доброй" традиции советской власти расстреляли в 1938.</w:t>
      </w:r>
    </w:p>
    <w:p w14:paraId="1D596A00" w14:textId="77777777" w:rsidR="00165747" w:rsidRPr="00975B5A" w:rsidRDefault="00165747" w:rsidP="00975B5A">
      <w:pPr>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color w:val="000000" w:themeColor="text1"/>
          <w:sz w:val="16"/>
          <w:szCs w:val="16"/>
        </w:rPr>
        <w:t>Первые десять экспериментальных образцов ЗИС-5 и ЗИС-6 были собраны 26 июля 1933 года и отправлены в автопробег длинною 2500 км, из которых 700 км по бездорожью. Пробег был пройден без аварий и нареканий и завод начал подготовку к выпуску этих моделей. Уже в следующем 1934 году в генеральном плане (выпуск 20500 автомобилей) приоритет отдается моделям ЗИС-5 (18370 шт.), ЗИС-6 (700 шт.), ЗИС-8 (350 шт.) и останавливается выпуск старых моделей.</w:t>
      </w:r>
    </w:p>
    <w:p w14:paraId="0A444284" w14:textId="77777777" w:rsidR="00165747" w:rsidRPr="00975B5A" w:rsidRDefault="00165747" w:rsidP="00975B5A">
      <w:pPr>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color w:val="000000" w:themeColor="text1"/>
          <w:sz w:val="16"/>
          <w:szCs w:val="16"/>
        </w:rPr>
        <w:t>Не прошло и двух лет после масштабной реконструкции, как автозаводцы начали думать о новой реконструкции. В августе 1933 г. СНК (Союз Народных Комиссаров) СССР рассматривает вопрос о второй реконструкции, в которой планировалось расширить территорию с 90 гектаров до 500, увеличить в 4 раза количество оборудования и устроить в пять раз больше рабочих мест. Соответственно машин с конвейера должно сходить тоже больше - 80 000 шт. в год. В марте 1934 года был утвержден генеральный план расширения завода. Уже к концу месяца были подобраны и утверждены участки для строительства. Проектом так же были заранее предусмотрены меры о снабжении строительства материалами, транспортом и рабочими.</w:t>
      </w:r>
    </w:p>
    <w:p w14:paraId="77B8847D" w14:textId="77777777" w:rsidR="00165747" w:rsidRPr="00975B5A" w:rsidRDefault="00165747" w:rsidP="00975B5A">
      <w:pPr>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color w:val="000000" w:themeColor="text1"/>
          <w:sz w:val="16"/>
          <w:szCs w:val="16"/>
        </w:rPr>
        <w:lastRenderedPageBreak/>
        <w:t>Выбранные участки для расширения завода в Тюфелевой рощи были сложны для освоения: множество оврагов, болот, несколько озер, а так же жилые и промышленные постройки. К осени 1934 года уже были засыпаны озера Постылое и Черное, а так же все овраги. Землю для этих целей брали из котлованов под новые цеха, а так же на помощь пришел метрострой, который привез 300 метропоездов грунта со своих объектов в Москве. </w:t>
      </w:r>
    </w:p>
    <w:p w14:paraId="7CBF94A3" w14:textId="77777777" w:rsidR="00165747" w:rsidRPr="00975B5A" w:rsidRDefault="00165747" w:rsidP="00975B5A">
      <w:pPr>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color w:val="000000" w:themeColor="text1"/>
          <w:sz w:val="16"/>
          <w:szCs w:val="16"/>
        </w:rPr>
        <w:t>Проектирование и продуманность организации строительных работ не помогли, за первые полгода удалось выполнить только 60% из намеченного плана на этот срок. Не смотря на все предпринимаемые усилия, подключение рабочих завода к строителям на субботниках и улучшение организации строительных работ, за два года выполнить вторую реконструкцию завода не удалось.</w:t>
      </w:r>
    </w:p>
    <w:p w14:paraId="5CB61A56" w14:textId="77777777" w:rsidR="00165747" w:rsidRPr="00975B5A" w:rsidRDefault="00165747" w:rsidP="00975B5A">
      <w:pPr>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color w:val="000000" w:themeColor="text1"/>
          <w:sz w:val="16"/>
          <w:szCs w:val="16"/>
        </w:rPr>
        <w:t> В ночь на 31 августа 1935 года, происходит событие сильно повлиявшее на производительность труда в СССР. Именно в эту ночь бригада Алексея Стаханова за 5 часов 45 минут добыла 102 тонны угля вместо нормы в 7 тонн. Его пример распространился среди рабочих со скоростью интернет мемов в современности. Завод имени Сталина не был исключением. Приведу как пример работу двух бригад на участке по производству коленчатых валов на заводе. 10 октября бригада В. А. Бобкова изменив принцип работы смогла выковать 307 валов, при норме в 240 шт. за смену. Вторая смена во главе с Ф.И. Хромилиным, придя на работу и узнав о рекорде товарищей, тоже включилась в гонку и перераспределив обязанности выковала за смену уже 326 валов. Коренастый, подчас невеселый, Окруженный заревом с боков, Выпрямившись низвергает молот Молодой стахановец Бобков. Двести сорок! В перекатах грома Не устали парни бушевать. Триста семь без брака и поломок! Можно умываться кончать. В мире не найти такого стиля, А для славы не хватает слов. Нынче ночью штамповщик Хромилин Выдал триста двадцать шесть валов. На этом соревнование не закончилось, через две недели, утром, бригада Хромилина улучшила показатель до 341 коленчатого вала. Этим же днем бригада Бобкова побила рекорд - 380 валов. Но Хромилин со своими ребятами не сдался и отковал вечером 385 коленчатых валов. Такого плана соревнования проходили во всех цехах завода. Не смотря на то, что в этом соревновании победил Ф.И. Хромилин в январе 1936 года В.А. Бобков был награжден орденом Трудового Красного Знамени. На радостях, через три дня после награждения, Василий Бобков выковал 556 коленчатых валов, правда печь уже была более современная.</w:t>
      </w:r>
    </w:p>
    <w:p w14:paraId="511D4F73" w14:textId="77777777" w:rsidR="00165747" w:rsidRPr="00975B5A" w:rsidRDefault="00165747" w:rsidP="00975B5A">
      <w:pPr>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color w:val="000000" w:themeColor="text1"/>
          <w:sz w:val="16"/>
          <w:szCs w:val="16"/>
        </w:rPr>
        <w:t>В 1935 году началась работа над первым легковым автомобилем - ЗИС 101. И. Е. Важинский став в этом году главным конструктором на заводе возглавил работу над машиной. За основу был взят "Бьюик" 33 года. Первые экспериментальные автомобили должны были быть готовы к 25 январю 1936 года, но к сроку не удалось их сделать, так что "вождь народа" смог посмотреть на две машины только 29 апреля 1936 г. В целом верхушка партии оказалась довольна автомобилем и после внесения небольших поправок, автомобиль был пущен в серийное производство. Хоть планом на этот год был предусмотрен выпуск 2000 шт. легковых автомобилей, заводу удалось сделать только 11 штук.</w:t>
      </w:r>
    </w:p>
    <w:p w14:paraId="6C7DD26E" w14:textId="77777777" w:rsidR="00165747" w:rsidRPr="00975B5A" w:rsidRDefault="00165747" w:rsidP="00975B5A">
      <w:pPr>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color w:val="000000" w:themeColor="text1"/>
          <w:sz w:val="16"/>
          <w:szCs w:val="16"/>
        </w:rPr>
        <w:t>В довоенный период помимо грузовых и легковых автомобилей, завод выпускал еще автобусы. Самый первый автобус был на базе [</w:t>
      </w:r>
      <w:hyperlink r:id="rId21" w:tgtFrame="_blank" w:history="1">
        <w:r w:rsidRPr="00975B5A">
          <w:rPr>
            <w:rFonts w:ascii="Times New Roman" w:hAnsi="Times New Roman" w:cs="Times New Roman"/>
            <w:color w:val="000000" w:themeColor="text1"/>
            <w:sz w:val="16"/>
            <w:szCs w:val="16"/>
          </w:rPr>
          <w:t>АМО-Ф15</w:t>
        </w:r>
      </w:hyperlink>
      <w:r w:rsidRPr="00975B5A">
        <w:rPr>
          <w:rFonts w:ascii="Times New Roman" w:hAnsi="Times New Roman" w:cs="Times New Roman"/>
          <w:color w:val="000000" w:themeColor="text1"/>
          <w:sz w:val="16"/>
          <w:szCs w:val="16"/>
        </w:rPr>
        <w:t>], позже появился [</w:t>
      </w:r>
      <w:hyperlink r:id="rId22" w:tgtFrame="_blank" w:history="1">
        <w:r w:rsidRPr="00975B5A">
          <w:rPr>
            <w:rFonts w:ascii="Times New Roman" w:hAnsi="Times New Roman" w:cs="Times New Roman"/>
            <w:color w:val="000000" w:themeColor="text1"/>
            <w:sz w:val="16"/>
            <w:szCs w:val="16"/>
          </w:rPr>
          <w:t>АМО-4</w:t>
        </w:r>
      </w:hyperlink>
      <w:r w:rsidRPr="00975B5A">
        <w:rPr>
          <w:rFonts w:ascii="Times New Roman" w:hAnsi="Times New Roman" w:cs="Times New Roman"/>
          <w:color w:val="000000" w:themeColor="text1"/>
          <w:sz w:val="16"/>
          <w:szCs w:val="16"/>
        </w:rPr>
        <w:t>], на удлиненной базе АМО-3 и с 1934 года ЗИС-8. </w:t>
      </w:r>
    </w:p>
    <w:p w14:paraId="31FEB621" w14:textId="77777777" w:rsidR="00165747" w:rsidRPr="00975B5A" w:rsidRDefault="00165747" w:rsidP="00975B5A">
      <w:pPr>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color w:val="000000" w:themeColor="text1"/>
          <w:sz w:val="16"/>
          <w:szCs w:val="16"/>
        </w:rPr>
        <w:t>За две реконструкции произошло значительное расширение завода, появились дополнительные рабочие места. В 1928 году на заводе трудились 1798 человек, а к 1940 году 39747 человек. Такое увеличение людей добавило проблем. Общежития не хватало, люди ночевали в цехах, а порой и на вокзале. На начало 1939 года жильем были обеспечены только 19 740 человек. Значительно изменилась система общественного питания на заводе. Старая столовая не могла вместить всех желающих и появилась новая - центральная, с пропускной способностью в 9000 человек. Открылись столовые и буфеты в ряде цехов. Важную роль в обеспечивании сотрудников питанием, играл отдел рабочего снабжения, который имел пять совхозов, что обеспечивало поставку всех необходимых видов продуктов. Заводская школа уже не может вместить всех желающих, поэтому открываются цеховые школы, где обучали сразу у станков. В 1940 году при заводе открывается "Ремесленное училище №1", крупнейшее в СССР. Завод всячески боролся с безграмотностью и старался поднять культурный уровень трудящихся. Была открыта библиотека (105 000 томов), за успехи в производстве выдавались билеты в кинотеатры и театры, был открыт литературный кружок. Вместо двух медицинских работников, появилось 17 врачей и открылась поликлиника с различными медицинскими кабинетами и оборудованная по последнем технологиям. Строились и открывались детские сады и ясли для детей рабочих. Был заводской дом отдыха "Васькино". В 1937 году на месте некрополя Симонова монастыря был построен заводской Дом Культуры. Все это делает ЗИС практически настоящим городом, в котором есть все необходимое (17127).</w:t>
      </w:r>
    </w:p>
    <w:p w14:paraId="139DE6AF" w14:textId="77777777" w:rsidR="00165747" w:rsidRPr="00975B5A" w:rsidRDefault="00165747" w:rsidP="00975B5A">
      <w:pPr>
        <w:spacing w:after="0" w:line="240" w:lineRule="auto"/>
        <w:jc w:val="both"/>
        <w:rPr>
          <w:rFonts w:ascii="Times New Roman" w:hAnsi="Times New Roman" w:cs="Times New Roman"/>
          <w:iCs/>
          <w:color w:val="000000" w:themeColor="text1"/>
          <w:sz w:val="16"/>
          <w:szCs w:val="16"/>
        </w:rPr>
      </w:pPr>
    </w:p>
    <w:p w14:paraId="2BA7811F" w14:textId="77777777" w:rsidR="00E62201"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541148EB" w14:textId="77777777" w:rsidR="00E62201" w:rsidRPr="00975B5A" w:rsidRDefault="00E62201"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27443A"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15 марта 1924 г. Протокол РВС №203/8а</w:t>
      </w:r>
    </w:p>
    <w:p w14:paraId="1B712B48"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 Доклад Главного начальника Воздушного флота СССР «Об усилении Воздушного флота Сибири» (17150).</w:t>
      </w:r>
    </w:p>
    <w:p w14:paraId="5F962433"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p>
    <w:p w14:paraId="5223C00A" w14:textId="77777777" w:rsidR="00C73011" w:rsidRPr="003600B8" w:rsidRDefault="00C73011" w:rsidP="00C7301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 марта 1924 г. Приказ РВС СССР № 369 гласил: «С 14-го сего марта, согласно постановлению СНК СССР от 11-го марта сего года, я вступил в исполнение обязанностей заместителя председателя РВС СССР. М. Фрунзе». Следует отметить, что М.В. Фрунзе одновременно с выполнением обязанностей по новой должности оставался начальником Штаба РККА, начальником Военной академии РККА и председателем Высшего военного редакционного совета. Э.М. Склянский был переведен на работу в Моссукно. Однако в армии, и особенно в органах военного управления, еще оставалось много троцкистов. Реорганизация аппарата управления РККА была закончена точно в срок – 15 апреля 1924 г. В этот день было принято соответствующее постановление Совета народных комиссаров (СНК) СССР, в развитие которого 28 апреля 1924 г. вышел приказ РВС СССР № 446/96, объявлявший состав центрального аппарата народного комиссариата военных и морских дел (НКВМД). В него теперь входили: Штаб РККА, Инспекторат РККА, Управление РККА, Политическое управление РККА и Управление ВВС СССР (вместо Главвоздухфлота) (25613).</w:t>
      </w:r>
    </w:p>
    <w:p w14:paraId="408B31C0" w14:textId="77777777" w:rsidR="00C73011" w:rsidRPr="003600B8" w:rsidRDefault="00C73011" w:rsidP="00C73011">
      <w:pPr>
        <w:spacing w:after="0" w:line="240" w:lineRule="auto"/>
        <w:jc w:val="both"/>
        <w:rPr>
          <w:rFonts w:ascii="Times New Roman" w:hAnsi="Times New Roman" w:cs="Times New Roman"/>
          <w:color w:val="0070C0"/>
          <w:sz w:val="16"/>
          <w:szCs w:val="16"/>
        </w:rPr>
      </w:pPr>
    </w:p>
    <w:p w14:paraId="1DF7977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3E7A690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1BFF3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марта 1924 Швеция признала СССР (2100).</w:t>
      </w:r>
    </w:p>
    <w:p w14:paraId="421BD53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CFD48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Между 16 и 22 марта 1924. Из протокола заседания Политбюро N80, особая папка, 1924 г.</w:t>
      </w:r>
    </w:p>
    <w:p w14:paraId="001943A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О Китае </w:t>
      </w:r>
    </w:p>
    <w:p w14:paraId="6445BDE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Принять план политической работы, предложенный тов. Караханом, и отпустить 500 000 рублей, 10 000 винтовок и известное количество орудий, возложив личную ответственность за отпуск оружия на тов. Фрунзе (11652).</w:t>
      </w:r>
    </w:p>
    <w:p w14:paraId="62941FE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98396E" w14:textId="77777777" w:rsidR="00165747"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5E0155D" w14:textId="77777777" w:rsidR="00165747" w:rsidRPr="00975B5A" w:rsidRDefault="0016574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A079EA" w14:textId="77777777" w:rsidR="00165747" w:rsidRPr="00975B5A" w:rsidRDefault="0016574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15 марта</w:t>
      </w:r>
      <w:r w:rsidRPr="00975B5A">
        <w:rPr>
          <w:rFonts w:ascii="Times New Roman" w:hAnsi="Times New Roman" w:cs="Times New Roman"/>
          <w:color w:val="000000" w:themeColor="text1"/>
          <w:sz w:val="16"/>
          <w:szCs w:val="16"/>
        </w:rPr>
        <w:t xml:space="preserve"> в 1924 году в ходе проведения воинских испытаний, шведский истребить «FVM» «J 23» шведской фирмы «Flygkompaniets Verkstader at Malmen» (FVM) потерял крыло в полете, в результате чего погиб пилот Аксель Норберг. Оставшиеся J 23 после этого прошли ряд улучшений, но, несмотря на это, их очень быстро списали из состава ВВС (15069).</w:t>
      </w:r>
    </w:p>
    <w:p w14:paraId="7771B369" w14:textId="77777777" w:rsidR="00165747" w:rsidRPr="00975B5A" w:rsidRDefault="00165747" w:rsidP="00975B5A">
      <w:pPr>
        <w:spacing w:after="0" w:line="240" w:lineRule="auto"/>
        <w:jc w:val="both"/>
        <w:rPr>
          <w:rFonts w:ascii="Times New Roman" w:hAnsi="Times New Roman" w:cs="Times New Roman"/>
          <w:color w:val="000000" w:themeColor="text1"/>
          <w:sz w:val="16"/>
          <w:szCs w:val="16"/>
        </w:rPr>
      </w:pPr>
    </w:p>
    <w:p w14:paraId="5FFCC63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7F4C3A2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603A78"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марта 1924 установлены дипломатические отношения между СССР и Швецией (4962).</w:t>
      </w:r>
    </w:p>
    <w:p w14:paraId="48AFE5EF"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14E19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F1EF03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F234B6"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марта 1924 король Италии наградил Муссолини орденом Благовещения (4962).</w:t>
      </w:r>
    </w:p>
    <w:p w14:paraId="46DD15F0"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9F80A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416CE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0FE80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марта 1924 в ответ на убийство В.В.Воровского построили эскадрилью В.И.Ленина (271,97).</w:t>
      </w:r>
    </w:p>
    <w:p w14:paraId="0F4605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45445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85CA03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7C390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марта 1924 4 самолета Дуглас вылетели из Лос Анжелоса для кругосветного перелета (2100).</w:t>
      </w:r>
    </w:p>
    <w:p w14:paraId="5CA568F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B96D7A" w14:textId="77777777" w:rsidR="003E7519" w:rsidRPr="00975B5A" w:rsidRDefault="003E7519"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xml:space="preserve">17 марта 1924 г. из г. Санта-Моника, Калифорния, 4 самолета американских пилотов </w:t>
      </w:r>
      <w:r w:rsidRPr="00975B5A">
        <w:rPr>
          <w:rFonts w:ascii="Times New Roman" w:eastAsia="Times New Roman" w:hAnsi="Times New Roman" w:cs="Times New Roman"/>
          <w:bCs/>
          <w:iCs/>
          <w:color w:val="000000" w:themeColor="text1"/>
          <w:sz w:val="16"/>
          <w:szCs w:val="16"/>
          <w:lang w:eastAsia="ru-RU"/>
        </w:rPr>
        <w:t xml:space="preserve">Мартина </w:t>
      </w:r>
      <w:r w:rsidRPr="00975B5A">
        <w:rPr>
          <w:rFonts w:ascii="Times New Roman" w:eastAsia="Times New Roman" w:hAnsi="Times New Roman" w:cs="Times New Roman"/>
          <w:color w:val="000000" w:themeColor="text1"/>
          <w:sz w:val="16"/>
          <w:szCs w:val="16"/>
          <w:lang w:eastAsia="ru-RU"/>
        </w:rPr>
        <w:t xml:space="preserve">(руководитель), Смита, Нельсона, Уэба начали кругосветный перелет. Для этого сложного предприятия были построены специальные одномоторные бипланы «Дуглас» (DWC — «Дуглас Уорлд Круизерс») с мотором 400 л.с., крейсерской скоростью 180 км/ч и дальностью беззаправочного полета 1.800 км. Майор Мартин повел эскадрилию на север, 25 марта американцы были на Аляске, к Алеутским </w:t>
      </w:r>
      <w:r w:rsidRPr="00975B5A">
        <w:rPr>
          <w:rFonts w:ascii="Times New Roman" w:eastAsia="Times New Roman" w:hAnsi="Times New Roman" w:cs="Times New Roman"/>
          <w:color w:val="000000" w:themeColor="text1"/>
          <w:sz w:val="16"/>
          <w:szCs w:val="16"/>
          <w:lang w:eastAsia="ru-RU"/>
        </w:rPr>
        <w:lastRenderedPageBreak/>
        <w:t>островам долетели только 3 самолета – Мартин потерпел аварию – врезался в гору, все остались живы, но полет не продолжили. В апреле американцы были в Токио, затем улетели в Китай. Кругосветный перелет 28 сентября 1924 г. сумели завершить 2 самолета:</w:t>
      </w:r>
    </w:p>
    <w:p w14:paraId="74A9CAAB" w14:textId="77777777" w:rsidR="003E7519" w:rsidRPr="00975B5A" w:rsidRDefault="003E7519"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DWC № 2 «Чикаго» — капитана Смита (руководитель) и лейтенанта Арнольда;</w:t>
      </w:r>
    </w:p>
    <w:p w14:paraId="30D0EACC" w14:textId="77777777" w:rsidR="003E7519" w:rsidRPr="00975B5A" w:rsidRDefault="003E7519"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DWC № 4 «Нью-Орлеан» лейтенантов Нельсона и Хардинга.</w:t>
      </w:r>
    </w:p>
    <w:p w14:paraId="59CC6482" w14:textId="77777777" w:rsidR="003E7519" w:rsidRPr="00975B5A" w:rsidRDefault="003E7519"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Лейтенант Уэб потерпел катастрофу при подлете к Исландии, ему заменили самолет, он также закончил маршрут. Всего американцы пролетели 44.054 километра за 371 час полета (17327).</w:t>
      </w:r>
    </w:p>
    <w:p w14:paraId="1138A53F" w14:textId="77777777" w:rsidR="003E7519" w:rsidRPr="00975B5A" w:rsidRDefault="003E7519"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234009" w14:textId="77777777" w:rsidR="00174DDB" w:rsidRPr="00975B5A" w:rsidRDefault="00174DDB"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B5C5DD4" w14:textId="77777777" w:rsidR="00174DDB" w:rsidRPr="00975B5A" w:rsidRDefault="00174DDB"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1886F92" w14:textId="77777777" w:rsidR="00174DDB" w:rsidRPr="00975B5A" w:rsidRDefault="00174DD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марта 1924 г. в ответ на убийство в Швейцарии советского посла В.В.Воровского и на ультиматум английского министра иностранных дел лорда Керзона трудящиеся Украины построили и передали военно-воздушному флоту эскадрилию самолетов имени В.И.Ленина (23370),</w:t>
      </w:r>
    </w:p>
    <w:p w14:paraId="7A2D210E" w14:textId="77777777" w:rsidR="00174DDB" w:rsidRPr="00975B5A" w:rsidRDefault="00174DDB" w:rsidP="00975B5A">
      <w:pPr>
        <w:spacing w:after="0" w:line="240" w:lineRule="auto"/>
        <w:jc w:val="both"/>
        <w:rPr>
          <w:rFonts w:ascii="Times New Roman" w:hAnsi="Times New Roman" w:cs="Times New Roman"/>
          <w:color w:val="000000" w:themeColor="text1"/>
          <w:sz w:val="16"/>
          <w:szCs w:val="16"/>
        </w:rPr>
      </w:pPr>
    </w:p>
    <w:p w14:paraId="45282971" w14:textId="77777777" w:rsidR="00E62201"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30CABFCD" w14:textId="77777777" w:rsidR="00E62201" w:rsidRPr="00975B5A" w:rsidRDefault="00E62201"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2CD697" w14:textId="77777777" w:rsidR="00FB1A9F" w:rsidRPr="00975B5A" w:rsidRDefault="00FB1A9F" w:rsidP="00975B5A">
      <w:pPr>
        <w:pStyle w:val="ae"/>
        <w:spacing w:before="0" w:after="0"/>
        <w:jc w:val="both"/>
        <w:rPr>
          <w:color w:val="000000" w:themeColor="text1"/>
          <w:sz w:val="16"/>
          <w:szCs w:val="16"/>
        </w:rPr>
      </w:pPr>
      <w:r w:rsidRPr="00975B5A">
        <w:rPr>
          <w:rStyle w:val="a7"/>
          <w:rFonts w:eastAsiaTheme="majorEastAsia"/>
          <w:b w:val="0"/>
          <w:color w:val="000000" w:themeColor="text1"/>
          <w:sz w:val="16"/>
          <w:szCs w:val="16"/>
        </w:rPr>
        <w:t xml:space="preserve">18 марта 1924 </w:t>
      </w:r>
      <w:r w:rsidRPr="00975B5A">
        <w:rPr>
          <w:color w:val="000000" w:themeColor="text1"/>
          <w:sz w:val="16"/>
          <w:szCs w:val="16"/>
        </w:rPr>
        <w:t>принят закон об обязательной военной службе (18404).</w:t>
      </w:r>
    </w:p>
    <w:p w14:paraId="6C3144C1" w14:textId="77777777" w:rsidR="00FB1A9F" w:rsidRPr="00975B5A" w:rsidRDefault="00FB1A9F" w:rsidP="00975B5A">
      <w:pPr>
        <w:pStyle w:val="ae"/>
        <w:spacing w:before="0" w:after="0"/>
        <w:jc w:val="both"/>
        <w:rPr>
          <w:color w:val="000000" w:themeColor="text1"/>
          <w:sz w:val="16"/>
          <w:szCs w:val="16"/>
        </w:rPr>
      </w:pPr>
    </w:p>
    <w:p w14:paraId="3927A184"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18 марта 1924 г. Протокол РВС №204/9</w:t>
      </w:r>
    </w:p>
    <w:p w14:paraId="406C131B"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 Сообщение т. Фрунзе об апрельском бюджете Военведа.</w:t>
      </w:r>
    </w:p>
    <w:p w14:paraId="0D25B799"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Об утверждении шефства над терчастями.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7B011250"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Об установлении в штатах кавэскадрона пом. политрука.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73288DEE"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Об опубликовании твердой не секретной дислокации частей.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75D9E1DD"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введении нового «Перечня сведений, не подлежащих оглашению».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42BAC59C"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задержке специалистов мл. комсостава 1901 г.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123BC1EC"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11. О порядке рассмотрения ходатайств и протестов по вопросу о штатах.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198B42D1"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12. О штатах командного отдела. </w:t>
      </w:r>
      <w:r w:rsidRPr="00975B5A">
        <w:rPr>
          <w:rFonts w:ascii="Times New Roman" w:hAnsi="Times New Roman" w:cs="Times New Roman"/>
          <w:bCs/>
          <w:iCs/>
          <w:color w:val="000000" w:themeColor="text1"/>
          <w:sz w:val="16"/>
          <w:szCs w:val="16"/>
        </w:rPr>
        <w:t>(Ефимов и Уншлихт)</w:t>
      </w:r>
      <w:r w:rsidRPr="00975B5A">
        <w:rPr>
          <w:rFonts w:ascii="Times New Roman" w:hAnsi="Times New Roman" w:cs="Times New Roman"/>
          <w:bCs/>
          <w:color w:val="000000" w:themeColor="text1"/>
          <w:sz w:val="16"/>
          <w:szCs w:val="16"/>
        </w:rPr>
        <w:t>.</w:t>
      </w:r>
    </w:p>
    <w:p w14:paraId="0E8F1BBA"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13. Протест Главетупра по поводу проектируемой реорганизации.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23277335"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14. Протест Главсанупра по вопросу о реорганизации.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3B7B7A6B"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15. О штатах юрисконсультского отдела. </w:t>
      </w:r>
      <w:r w:rsidRPr="00975B5A">
        <w:rPr>
          <w:rFonts w:ascii="Times New Roman" w:hAnsi="Times New Roman" w:cs="Times New Roman"/>
          <w:bCs/>
          <w:iCs/>
          <w:color w:val="000000" w:themeColor="text1"/>
          <w:sz w:val="16"/>
          <w:szCs w:val="16"/>
        </w:rPr>
        <w:t>(Пневский, Уншлихт)</w:t>
      </w:r>
      <w:r w:rsidRPr="00975B5A">
        <w:rPr>
          <w:rFonts w:ascii="Times New Roman" w:hAnsi="Times New Roman" w:cs="Times New Roman"/>
          <w:bCs/>
          <w:color w:val="000000" w:themeColor="text1"/>
          <w:sz w:val="16"/>
          <w:szCs w:val="16"/>
        </w:rPr>
        <w:t>.</w:t>
      </w:r>
    </w:p>
    <w:p w14:paraId="0B141D43"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16. О штатах законодательного отдела. </w:t>
      </w:r>
      <w:r w:rsidRPr="00975B5A">
        <w:rPr>
          <w:rFonts w:ascii="Times New Roman" w:hAnsi="Times New Roman" w:cs="Times New Roman"/>
          <w:bCs/>
          <w:iCs/>
          <w:color w:val="000000" w:themeColor="text1"/>
          <w:sz w:val="16"/>
          <w:szCs w:val="16"/>
        </w:rPr>
        <w:t>(Самсон, Артюхов)</w:t>
      </w:r>
      <w:r w:rsidRPr="00975B5A">
        <w:rPr>
          <w:rFonts w:ascii="Times New Roman" w:hAnsi="Times New Roman" w:cs="Times New Roman"/>
          <w:bCs/>
          <w:color w:val="000000" w:themeColor="text1"/>
          <w:sz w:val="16"/>
          <w:szCs w:val="16"/>
        </w:rPr>
        <w:t>.</w:t>
      </w:r>
    </w:p>
    <w:p w14:paraId="1DB34445"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17. О работах комиссии по учету потерь. </w:t>
      </w:r>
      <w:r w:rsidRPr="00975B5A">
        <w:rPr>
          <w:rFonts w:ascii="Times New Roman" w:hAnsi="Times New Roman" w:cs="Times New Roman"/>
          <w:bCs/>
          <w:iCs/>
          <w:color w:val="000000" w:themeColor="text1"/>
          <w:sz w:val="16"/>
          <w:szCs w:val="16"/>
        </w:rPr>
        <w:t>(Пневский)</w:t>
      </w:r>
      <w:r w:rsidRPr="00975B5A">
        <w:rPr>
          <w:rFonts w:ascii="Times New Roman" w:hAnsi="Times New Roman" w:cs="Times New Roman"/>
          <w:bCs/>
          <w:color w:val="000000" w:themeColor="text1"/>
          <w:sz w:val="16"/>
          <w:szCs w:val="16"/>
        </w:rPr>
        <w:t>.</w:t>
      </w:r>
    </w:p>
    <w:p w14:paraId="014ED600"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18. О штатах ЦУПВОСО. </w:t>
      </w:r>
      <w:r w:rsidRPr="00975B5A">
        <w:rPr>
          <w:rFonts w:ascii="Times New Roman" w:hAnsi="Times New Roman" w:cs="Times New Roman"/>
          <w:bCs/>
          <w:iCs/>
          <w:color w:val="000000" w:themeColor="text1"/>
          <w:sz w:val="16"/>
          <w:szCs w:val="16"/>
        </w:rPr>
        <w:t>(Аржанов, Лемберг)</w:t>
      </w:r>
      <w:r w:rsidRPr="00975B5A">
        <w:rPr>
          <w:rFonts w:ascii="Times New Roman" w:hAnsi="Times New Roman" w:cs="Times New Roman"/>
          <w:bCs/>
          <w:color w:val="000000" w:themeColor="text1"/>
          <w:sz w:val="16"/>
          <w:szCs w:val="16"/>
        </w:rPr>
        <w:t>.</w:t>
      </w:r>
    </w:p>
    <w:p w14:paraId="487463B0"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19. О сроках сокращения штатов.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34213ECA"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20. О штатах Главхозупра.</w:t>
      </w:r>
    </w:p>
    <w:p w14:paraId="7A72A73E"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22. Об изменениях по военно-учебным заведениям </w:t>
      </w:r>
      <w:r w:rsidRPr="00975B5A">
        <w:rPr>
          <w:rFonts w:ascii="Times New Roman" w:hAnsi="Times New Roman" w:cs="Times New Roman"/>
          <w:bCs/>
          <w:iCs/>
          <w:color w:val="000000" w:themeColor="text1"/>
          <w:sz w:val="16"/>
          <w:szCs w:val="16"/>
        </w:rPr>
        <w:t>(Петровский)</w:t>
      </w:r>
      <w:r w:rsidRPr="00975B5A">
        <w:rPr>
          <w:rFonts w:ascii="Times New Roman" w:hAnsi="Times New Roman" w:cs="Times New Roman"/>
          <w:bCs/>
          <w:color w:val="000000" w:themeColor="text1"/>
          <w:sz w:val="16"/>
          <w:szCs w:val="16"/>
        </w:rPr>
        <w:t>.</w:t>
      </w:r>
    </w:p>
    <w:p w14:paraId="1B86E9E4"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23. Предложения тов. Уншлихта по вопросам, возбужденным тов. Петровским.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21C786C1"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24. Об укомплектовании национальных курсов. </w:t>
      </w:r>
      <w:r w:rsidRPr="00975B5A">
        <w:rPr>
          <w:rFonts w:ascii="Times New Roman" w:hAnsi="Times New Roman" w:cs="Times New Roman"/>
          <w:bCs/>
          <w:iCs/>
          <w:color w:val="000000" w:themeColor="text1"/>
          <w:sz w:val="16"/>
          <w:szCs w:val="16"/>
        </w:rPr>
        <w:t>(Петровский)</w:t>
      </w:r>
      <w:r w:rsidRPr="00975B5A">
        <w:rPr>
          <w:rFonts w:ascii="Times New Roman" w:hAnsi="Times New Roman" w:cs="Times New Roman"/>
          <w:bCs/>
          <w:color w:val="000000" w:themeColor="text1"/>
          <w:sz w:val="16"/>
          <w:szCs w:val="16"/>
        </w:rPr>
        <w:t>.</w:t>
      </w:r>
    </w:p>
    <w:p w14:paraId="7E89530E"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27. О национальных формированиях.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75444215"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28. Об обучении пополнения для погранохраны ОГПУ.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56A82586"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29. О денежном пайке центральных военных учреждений. </w:t>
      </w:r>
      <w:r w:rsidRPr="00975B5A">
        <w:rPr>
          <w:rFonts w:ascii="Times New Roman" w:hAnsi="Times New Roman" w:cs="Times New Roman"/>
          <w:bCs/>
          <w:iCs/>
          <w:color w:val="000000" w:themeColor="text1"/>
          <w:sz w:val="16"/>
          <w:szCs w:val="16"/>
        </w:rPr>
        <w:t>(Буденный)</w:t>
      </w:r>
      <w:r w:rsidRPr="00975B5A">
        <w:rPr>
          <w:rFonts w:ascii="Times New Roman" w:hAnsi="Times New Roman" w:cs="Times New Roman"/>
          <w:bCs/>
          <w:color w:val="000000" w:themeColor="text1"/>
          <w:sz w:val="16"/>
          <w:szCs w:val="16"/>
        </w:rPr>
        <w:t>.</w:t>
      </w:r>
    </w:p>
    <w:p w14:paraId="0BB4764D"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30. О новой дислокации кавчастей в текущем году. </w:t>
      </w:r>
      <w:r w:rsidRPr="00975B5A">
        <w:rPr>
          <w:rFonts w:ascii="Times New Roman" w:hAnsi="Times New Roman" w:cs="Times New Roman"/>
          <w:bCs/>
          <w:iCs/>
          <w:color w:val="000000" w:themeColor="text1"/>
          <w:sz w:val="16"/>
          <w:szCs w:val="16"/>
        </w:rPr>
        <w:t>(Буденный)</w:t>
      </w:r>
      <w:r w:rsidRPr="00975B5A">
        <w:rPr>
          <w:rFonts w:ascii="Times New Roman" w:hAnsi="Times New Roman" w:cs="Times New Roman"/>
          <w:bCs/>
          <w:color w:val="000000" w:themeColor="text1"/>
          <w:sz w:val="16"/>
          <w:szCs w:val="16"/>
        </w:rPr>
        <w:t>.</w:t>
      </w:r>
    </w:p>
    <w:p w14:paraId="252B1BAD"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31. Об Украинском округе.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01D17C11"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34. О следующем пленуме РВСС.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5C913ED6"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35. О Туркфронте.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4B248D75"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36. О возможных заказах в Англии.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545399B2"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37. О морской программе.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263C137D"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38. О военном эксперте.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69C4635F"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39. О ЧОНе.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 xml:space="preserve"> (17150).</w:t>
      </w:r>
    </w:p>
    <w:p w14:paraId="2E251FDC"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p>
    <w:p w14:paraId="6144076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9DDA5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243072"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марта 1924 установлены дипломатические отношения между СССР и Швецией (4962).</w:t>
      </w:r>
    </w:p>
    <w:p w14:paraId="62633751"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4DF73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3111DC3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38E3C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марта 1924 отряд ДХ-9а под командованием П.Х.Межераупа вылетев из Хивы и обнаружив в песках разгромил банду Агаджи-Ишана совместно с красной конницей (438,530). Бросил бомбы, а потом обстрелял из пулеметов с высоты 75-100 м (2826,3).</w:t>
      </w:r>
    </w:p>
    <w:p w14:paraId="4287D21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Есть данные, что на Ю-13 участвовал и немецкий летчик О.Виппих, который потом был награжден золотыми часами (1795,10).</w:t>
      </w:r>
    </w:p>
    <w:p w14:paraId="6F93930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0B25AD" w14:textId="45ABDA8F" w:rsidR="00174DDB" w:rsidRPr="00975B5A" w:rsidRDefault="00174DD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19 марта 1924 г. проведена удачная операция авиация совместно </w:t>
      </w:r>
      <w:r w:rsidR="003870D6" w:rsidRPr="00975B5A">
        <w:rPr>
          <w:rFonts w:ascii="Times New Roman" w:hAnsi="Times New Roman" w:cs="Times New Roman"/>
          <w:color w:val="000000" w:themeColor="text1"/>
          <w:sz w:val="16"/>
          <w:szCs w:val="16"/>
        </w:rPr>
        <w:t>с</w:t>
      </w:r>
      <w:r w:rsidRPr="00975B5A">
        <w:rPr>
          <w:rFonts w:ascii="Times New Roman" w:hAnsi="Times New Roman" w:cs="Times New Roman"/>
          <w:color w:val="000000" w:themeColor="text1"/>
          <w:sz w:val="16"/>
          <w:szCs w:val="16"/>
        </w:rPr>
        <w:t xml:space="preserve"> кавалерией в борьбе с басмачами в Ср. Азии. Отряд самолетов ДХ-9 под ко- командованием начальника Воздухфлота Туркменфронта П.Х.Межераупа, вылетев из Хивы, обнаружил в песках банду Агаджи-Ишана и, обстреляв ее с бреющего полета, нагнал панику, чем и воспользовалась подошедшая красная конница. Банда была разгромлена, ее вожак вынужден был сдаться на милость победителя.</w:t>
      </w:r>
    </w:p>
    <w:p w14:paraId="66B11CEF" w14:textId="77777777" w:rsidR="00174DDB" w:rsidRPr="00975B5A" w:rsidRDefault="00174DD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/И.Кутяков. Красная конница ж воздушный флот в пустынях, 1930/ (23370).</w:t>
      </w:r>
    </w:p>
    <w:p w14:paraId="33AFFAC8" w14:textId="77777777" w:rsidR="00174DDB" w:rsidRPr="00975B5A" w:rsidRDefault="00174DDB" w:rsidP="00975B5A">
      <w:pPr>
        <w:spacing w:after="0" w:line="240" w:lineRule="auto"/>
        <w:jc w:val="both"/>
        <w:rPr>
          <w:rFonts w:ascii="Times New Roman" w:hAnsi="Times New Roman" w:cs="Times New Roman"/>
          <w:color w:val="000000" w:themeColor="text1"/>
          <w:sz w:val="16"/>
          <w:szCs w:val="16"/>
        </w:rPr>
      </w:pPr>
    </w:p>
    <w:p w14:paraId="0B7D134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585904B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17120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марта 1924 г. посол Японии в Пекине Иосидзава сообщил полпреду СССР в Китае Л.М.Карахану о готовности Токио признать СССР де-юре, в ближайшее время эвакуировать с Северного Сахалина свои войска, начать по этим вопросам переговоры на вполне приемлемых для советской стороны условиях. Японцы были готовы снять все свои претензии к России, отказывались от получения всех долгов царского и Временного правительств. Всё это - за получение долгосрочной нефтяной концессии на Северном Сахалине или в Восточной Сибири. Перед этим, 7 февраля, японские военные воспрепятствовали высадке на Сахалин представителей американской нефтяной компании Sinclair, заключившей с СССР концессионный договор (11622).</w:t>
      </w:r>
    </w:p>
    <w:p w14:paraId="121CB60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7FBF38" w14:textId="77777777" w:rsidR="003E7519"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9D7CCA5" w14:textId="77777777" w:rsidR="003E7519" w:rsidRPr="00975B5A" w:rsidRDefault="003E751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28ED0" w14:textId="77777777" w:rsidR="003E7519" w:rsidRPr="00975B5A" w:rsidRDefault="003E751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color w:val="000000" w:themeColor="text1"/>
          <w:sz w:val="16"/>
          <w:szCs w:val="16"/>
        </w:rPr>
        <w:t>19 марта 1924 г. в момент всплытия столкнулась с крейсером «Татсута» (3.230 т) и затонула подлодка RO-25. 25 подводников погибли сразу, 18 – задраились и выпустили с глубины 47 метров аварийный буй. Шторм помешал их спасению (17327).</w:t>
      </w:r>
    </w:p>
    <w:p w14:paraId="66BD963B" w14:textId="77777777" w:rsidR="003E7519" w:rsidRPr="00975B5A" w:rsidRDefault="003E751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39390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84D114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9D1E9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марта 1924 г. по докладу А. Н. Туполева начальник Штаба РККФ приказал до 1 апреля заказать ЦАГИ на основе рассмотрен</w:t>
      </w:r>
      <w:r w:rsidRPr="00975B5A">
        <w:rPr>
          <w:rFonts w:ascii="Times New Roman" w:hAnsi="Times New Roman" w:cs="Times New Roman"/>
          <w:color w:val="000000" w:themeColor="text1"/>
          <w:sz w:val="16"/>
          <w:szCs w:val="16"/>
        </w:rPr>
        <w:softHyphen/>
        <w:t>ного 15 января 1942 предложения проектирование и постройку торпедного катера, который мог бы в дальнейшем послужить прототипом для освое</w:t>
      </w:r>
      <w:r w:rsidRPr="00975B5A">
        <w:rPr>
          <w:rFonts w:ascii="Times New Roman" w:hAnsi="Times New Roman" w:cs="Times New Roman"/>
          <w:color w:val="000000" w:themeColor="text1"/>
          <w:sz w:val="16"/>
          <w:szCs w:val="16"/>
        </w:rPr>
        <w:softHyphen/>
        <w:t>ния серийного производства. Расчетная стоимость постройки кате</w:t>
      </w:r>
      <w:r w:rsidRPr="00975B5A">
        <w:rPr>
          <w:rFonts w:ascii="Times New Roman" w:hAnsi="Times New Roman" w:cs="Times New Roman"/>
          <w:color w:val="000000" w:themeColor="text1"/>
          <w:sz w:val="16"/>
          <w:szCs w:val="16"/>
        </w:rPr>
        <w:softHyphen/>
        <w:t>ра составила 62 тыс. руб. золотом, срок постройки планировался 4,5-5 мес. (3898).</w:t>
      </w:r>
    </w:p>
    <w:p w14:paraId="49AC925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766EF6" w14:textId="77777777" w:rsidR="00FB1A9F" w:rsidRPr="00975B5A" w:rsidRDefault="00FB1A9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668BDA63" w14:textId="77777777" w:rsidR="00FB1A9F" w:rsidRPr="00975B5A" w:rsidRDefault="00FB1A9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45EE18" w14:textId="77777777" w:rsidR="00FB1A9F" w:rsidRPr="00975B5A" w:rsidRDefault="00FB1A9F" w:rsidP="00975B5A">
      <w:pPr>
        <w:spacing w:after="0" w:line="240" w:lineRule="auto"/>
        <w:jc w:val="both"/>
        <w:textAlignment w:val="baseline"/>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20 марта 1924 Политбюро ЦК РКП (Б) образовало специальную комиссию Политбюро по металлопромышленности, названную Высшей правительственной комиссией, сокращенно ВПК, под председательством Дзержинского. В нее вошли председатель Центральной контрольной комиссии и нарком Рабоче-крестьянской инспекции Валерьян Владимирович Куйбышев, председатель Госплана СССР Кржижановский, нарком финансов Сокольников, нарком путей сообщения Рудзутак и секретарь ВЦСПС Владимир Иванович Догадов[57] . Этой комиссии предстояло разобраться с положением в металлопромышленности, предложить программу ее развития и решить, наконец, спорный вопрос о производстве паровозов. </w:t>
      </w:r>
    </w:p>
    <w:p w14:paraId="7BCBD84C" w14:textId="77777777" w:rsidR="00FB1A9F" w:rsidRPr="00975B5A" w:rsidRDefault="00FB1A9F" w:rsidP="00975B5A">
      <w:pPr>
        <w:spacing w:after="0" w:line="240" w:lineRule="auto"/>
        <w:jc w:val="both"/>
        <w:textAlignment w:val="baseline"/>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апреля 1924 года в ВСНХ состоялось первое совещание по металлу, на котором и был снова поставлен вопрос о паровозах. Только Дзержинский теперь занял совершенно другую позицию. Сам он объяснил изменение своих взглядов уходом из НКПС, из-под давления железнодорожников, и очевидным ростом железнодорожного грузооборота в 1923/24 году. Став председателем ВСНХ, Дзержинский взглянул на проблему производства паровозов с точки зрения интересов всей государственной промышленности в целом. И нашел, что строительство паровозов является удобным и надежным рычагов быстрого развития металлопромышленности: металлургии и машиностроения.</w:t>
      </w:r>
    </w:p>
    <w:p w14:paraId="5635C3AF" w14:textId="77777777" w:rsidR="00FB1A9F" w:rsidRPr="00975B5A" w:rsidRDefault="00FB1A9F" w:rsidP="00975B5A">
      <w:pPr>
        <w:spacing w:after="0" w:line="240" w:lineRule="auto"/>
        <w:jc w:val="both"/>
        <w:textAlignment w:val="baseline"/>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Мысль Дзержинского шла таким образом. На тот момент, когда он вступил в должность председателя ВСНХ, большая часть заводов стояла законсервированными. Это были, в основном, мелкие и средние заводы. Крупные предприятия, к которым относились такие заводы как: Путиловский, Сормовский, Луганский, Коломенский, Брянский, работали, но с большой недогрузкой оборудования и мощностей. По всей государственной промышленности работало только 31,4% довоенных производственных мощностей. Поддержание недогруженных производств в рабочем состоянии требовало затрат, как денежных, так и натуральных. Основные затраты по промышленности шли именно на поддержание таких предприятий.</w:t>
      </w:r>
    </w:p>
    <w:p w14:paraId="67A0F5F3" w14:textId="77777777" w:rsidR="00FB1A9F" w:rsidRPr="00975B5A" w:rsidRDefault="00FB1A9F" w:rsidP="00975B5A">
      <w:pPr>
        <w:spacing w:after="0" w:line="240" w:lineRule="auto"/>
        <w:jc w:val="both"/>
        <w:textAlignment w:val="baseline"/>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Вот здесь Дзержинский и увидел возможности, которые открывались при развертывании паровозостроения. Во-первых, нагружались заводы. Производство паровозов подтягивало за собой другие, связанные с ним, производства. Паровозостроение толкает вперед развитие металлургии. На основе растущей металлургии можно развить металлопромышленность и по-настоящему насытить рынок металлоизделиями, обеспечить доходность государственной промышленности, обзавестись оборотными средствами и сделать накопления, остро необходимые для восстановления основного капитала (18374).</w:t>
      </w:r>
    </w:p>
    <w:p w14:paraId="25086244" w14:textId="77777777" w:rsidR="00FB1A9F" w:rsidRPr="00975B5A" w:rsidRDefault="00FB1A9F" w:rsidP="00975B5A">
      <w:pPr>
        <w:spacing w:after="0" w:line="240" w:lineRule="auto"/>
        <w:jc w:val="both"/>
        <w:textAlignment w:val="baseline"/>
        <w:rPr>
          <w:rFonts w:ascii="Times New Roman" w:hAnsi="Times New Roman" w:cs="Times New Roman"/>
          <w:color w:val="000000" w:themeColor="text1"/>
          <w:sz w:val="16"/>
          <w:szCs w:val="16"/>
        </w:rPr>
      </w:pPr>
    </w:p>
    <w:p w14:paraId="358DDEB3" w14:textId="3CF7BF26" w:rsidR="003E4C0E" w:rsidRPr="003E4C0E" w:rsidRDefault="003E4C0E" w:rsidP="003E4C0E">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 политика</w:t>
      </w:r>
      <w:r w:rsidRPr="003E4C0E">
        <w:rPr>
          <w:rFonts w:ascii="Times New Roman" w:hAnsi="Times New Roman" w:cs="Times New Roman"/>
          <w:i/>
          <w:iCs/>
          <w:color w:val="000000" w:themeColor="text1"/>
          <w:sz w:val="16"/>
          <w:szCs w:val="16"/>
        </w:rPr>
        <w:t>:</w:t>
      </w:r>
    </w:p>
    <w:p w14:paraId="1EA558B7" w14:textId="77777777" w:rsidR="003E4C0E" w:rsidRPr="003E4C0E" w:rsidRDefault="003E4C0E" w:rsidP="003E4C0E">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53EC9B" w14:textId="77777777" w:rsidR="003E4C0E" w:rsidRPr="003600B8" w:rsidRDefault="003E4C0E" w:rsidP="003E4C0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 марта 1924 г, накануне подписания советско-германского соглашения о создании в СССР немецкого авиацентра, в Липецк прибыл руководитель советской военной авиации А.П. Розенгольц. Он знал, что командование рейхсвера остановило своей выбор на этом городе, поэтому по итогам своей инспекции Второй высшей школы красных летчиков сделал заявление, весь смыл которого был в тот момент полностью ясен лишь узкому кругу людей: «Липецкая школа имеет колоссальное значение для Воздухофлота. В связи с этим она будет переведена на ударный план обеспечения всем не</w:t>
      </w:r>
      <w:r w:rsidRPr="003600B8">
        <w:rPr>
          <w:rFonts w:ascii="Times New Roman" w:hAnsi="Times New Roman" w:cs="Times New Roman"/>
          <w:color w:val="0070C0"/>
          <w:sz w:val="16"/>
          <w:szCs w:val="16"/>
        </w:rPr>
        <w:softHyphen/>
        <w:t>обходимым для строительства ангара и проведения ремонта» (25024).</w:t>
      </w:r>
    </w:p>
    <w:p w14:paraId="2CA8A178" w14:textId="77777777" w:rsidR="003E4C0E" w:rsidRPr="003600B8" w:rsidRDefault="003E4C0E" w:rsidP="003E4C0E">
      <w:pPr>
        <w:spacing w:after="0" w:line="240" w:lineRule="auto"/>
        <w:jc w:val="both"/>
        <w:rPr>
          <w:rFonts w:ascii="Times New Roman" w:hAnsi="Times New Roman" w:cs="Times New Roman"/>
          <w:color w:val="0070C0"/>
          <w:sz w:val="16"/>
          <w:szCs w:val="16"/>
        </w:rPr>
      </w:pPr>
    </w:p>
    <w:p w14:paraId="4DAE8F43" w14:textId="77777777" w:rsidR="00FB14C7"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3CBADEE6" w14:textId="77777777" w:rsidR="00FB14C7" w:rsidRPr="00975B5A" w:rsidRDefault="00FB14C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05E40F" w14:textId="77777777" w:rsidR="00FB14C7" w:rsidRPr="00975B5A" w:rsidRDefault="00FB14C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марта 1924 года дело патриарха Тихона было закрыто. Однако власти подчеркивали, что это только амнистия, а на самом деле Патриарх считается преступником по отношению к Советской власти (14834).</w:t>
      </w:r>
    </w:p>
    <w:p w14:paraId="450B10BB" w14:textId="77777777" w:rsidR="00FB14C7" w:rsidRPr="00975B5A" w:rsidRDefault="00FB14C7" w:rsidP="00975B5A">
      <w:pPr>
        <w:spacing w:after="0" w:line="240" w:lineRule="auto"/>
        <w:jc w:val="both"/>
        <w:rPr>
          <w:rFonts w:ascii="Times New Roman" w:hAnsi="Times New Roman" w:cs="Times New Roman"/>
          <w:color w:val="000000" w:themeColor="text1"/>
          <w:sz w:val="16"/>
          <w:szCs w:val="16"/>
        </w:rPr>
      </w:pPr>
    </w:p>
    <w:p w14:paraId="548DA46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75B5A">
        <w:rPr>
          <w:rFonts w:ascii="Times New Roman" w:hAnsi="Times New Roman" w:cs="Times New Roman"/>
          <w:i/>
          <w:iCs/>
          <w:color w:val="000000" w:themeColor="text1"/>
          <w:sz w:val="16"/>
          <w:szCs w:val="16"/>
        </w:rPr>
        <w:t>За</w:t>
      </w:r>
      <w:r w:rsidRPr="00975B5A">
        <w:rPr>
          <w:rFonts w:ascii="Times New Roman" w:hAnsi="Times New Roman" w:cs="Times New Roman"/>
          <w:i/>
          <w:iCs/>
          <w:color w:val="000000" w:themeColor="text1"/>
          <w:sz w:val="16"/>
          <w:szCs w:val="16"/>
          <w:lang w:val="en-US"/>
        </w:rPr>
        <w:t xml:space="preserve"> </w:t>
      </w:r>
      <w:r w:rsidRPr="00975B5A">
        <w:rPr>
          <w:rFonts w:ascii="Times New Roman" w:hAnsi="Times New Roman" w:cs="Times New Roman"/>
          <w:i/>
          <w:iCs/>
          <w:color w:val="000000" w:themeColor="text1"/>
          <w:sz w:val="16"/>
          <w:szCs w:val="16"/>
        </w:rPr>
        <w:t>рубежом</w:t>
      </w:r>
      <w:r w:rsidRPr="00975B5A">
        <w:rPr>
          <w:rFonts w:ascii="Times New Roman" w:hAnsi="Times New Roman" w:cs="Times New Roman"/>
          <w:i/>
          <w:iCs/>
          <w:color w:val="000000" w:themeColor="text1"/>
          <w:sz w:val="16"/>
          <w:szCs w:val="16"/>
          <w:lang w:val="en-US"/>
        </w:rPr>
        <w:t>:</w:t>
      </w:r>
    </w:p>
    <w:p w14:paraId="58E8244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CC3DDF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B5A">
        <w:rPr>
          <w:rFonts w:ascii="Times New Roman" w:hAnsi="Times New Roman" w:cs="Times New Roman"/>
          <w:color w:val="000000" w:themeColor="text1"/>
          <w:sz w:val="16"/>
          <w:szCs w:val="16"/>
          <w:lang w:val="en-US"/>
        </w:rPr>
        <w:t>March 21, 1924 The Bureau of Aeronautics directed that service parachutes be used by all personnel on all flights (1090).</w:t>
      </w:r>
    </w:p>
    <w:p w14:paraId="6126BBA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5F999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марта 1924 Bureau of Aeronautics приказало использовать парашюты на всех самолетах всем персаналом (1090).</w:t>
      </w:r>
    </w:p>
    <w:p w14:paraId="73795D8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05FB1B" w14:textId="77777777" w:rsidR="00165747" w:rsidRPr="00975B5A" w:rsidRDefault="0016574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21 марта</w:t>
      </w:r>
      <w:r w:rsidRPr="00975B5A">
        <w:rPr>
          <w:rFonts w:ascii="Times New Roman" w:hAnsi="Times New Roman" w:cs="Times New Roman"/>
          <w:color w:val="000000" w:themeColor="text1"/>
          <w:sz w:val="16"/>
          <w:szCs w:val="16"/>
        </w:rPr>
        <w:t xml:space="preserve"> в 1924 году 24-летний физик Вольфганг Паули в опубликованной статье сформулировал один из важнейших принципов современной теоретической физик, согласно которому две тождественные частицы с полуцелыми спинами не могут находиться в одном состоянии. В 1945 году он получил за это Нобелевскую премию (15075).</w:t>
      </w:r>
    </w:p>
    <w:p w14:paraId="0A7F066A" w14:textId="77777777" w:rsidR="00165747" w:rsidRPr="00975B5A" w:rsidRDefault="00165747" w:rsidP="00975B5A">
      <w:pPr>
        <w:spacing w:after="0" w:line="240" w:lineRule="auto"/>
        <w:jc w:val="both"/>
        <w:rPr>
          <w:rFonts w:ascii="Times New Roman" w:hAnsi="Times New Roman" w:cs="Times New Roman"/>
          <w:color w:val="000000" w:themeColor="text1"/>
          <w:sz w:val="16"/>
          <w:szCs w:val="16"/>
        </w:rPr>
      </w:pPr>
    </w:p>
    <w:p w14:paraId="4625CE8C"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марта 1924 кубинский шахматист Х.-Р. Капабланка прервал самую длительную в мире серию побед, длившуюся с 10 февраля 1916 года (63 победы подряд) (4962).</w:t>
      </w:r>
    </w:p>
    <w:p w14:paraId="3371B9FC"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D72EB2" w14:textId="6BCF6EE7" w:rsidR="000F7204" w:rsidRPr="00975B5A" w:rsidRDefault="000F7204"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C9F5A2A" w14:textId="77777777" w:rsidR="000F7204" w:rsidRPr="00975B5A" w:rsidRDefault="000F7204"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852E39C" w14:textId="77777777" w:rsidR="000F7204" w:rsidRPr="00975B5A" w:rsidRDefault="000F720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22 марта по 3 апреля 1924 года на артиллерийском полигоне под Ленинградом Тихомиров и Артемьев провели свои первые ракетные стрельбы. Это были штатные трехдюй</w:t>
      </w:r>
      <w:r w:rsidRPr="00975B5A">
        <w:rPr>
          <w:rFonts w:ascii="Times New Roman" w:hAnsi="Times New Roman" w:cs="Times New Roman"/>
          <w:color w:val="000000" w:themeColor="text1"/>
          <w:sz w:val="16"/>
          <w:szCs w:val="16"/>
        </w:rPr>
        <w:softHyphen/>
        <w:t>мовые осветительные ракеты, начиненные дымным порохом. Стрельбы велись из армейского 47-миллиметрового миномета Е.А.Лихонина. Выстрел производился с помощью штатной ар</w:t>
      </w:r>
      <w:r w:rsidRPr="00975B5A">
        <w:rPr>
          <w:rFonts w:ascii="Times New Roman" w:hAnsi="Times New Roman" w:cs="Times New Roman"/>
          <w:color w:val="000000" w:themeColor="text1"/>
          <w:sz w:val="16"/>
          <w:szCs w:val="16"/>
        </w:rPr>
        <w:softHyphen/>
        <w:t>тиллерийской гильзы. В полете включался ракетный двигатель.</w:t>
      </w:r>
    </w:p>
    <w:p w14:paraId="4EF2B628" w14:textId="77777777" w:rsidR="000F7204" w:rsidRPr="00975B5A" w:rsidRDefault="000F720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ходе испытаний удалось достигнуть весьма скромной даль</w:t>
      </w:r>
      <w:r w:rsidRPr="00975B5A">
        <w:rPr>
          <w:rFonts w:ascii="Times New Roman" w:hAnsi="Times New Roman" w:cs="Times New Roman"/>
          <w:color w:val="000000" w:themeColor="text1"/>
          <w:sz w:val="16"/>
          <w:szCs w:val="16"/>
        </w:rPr>
        <w:softHyphen/>
        <w:t>ности в 1 000 м. 12 апреля ГАУ получило отчет Артемьева и, рас</w:t>
      </w:r>
      <w:r w:rsidRPr="00975B5A">
        <w:rPr>
          <w:rFonts w:ascii="Times New Roman" w:hAnsi="Times New Roman" w:cs="Times New Roman"/>
          <w:color w:val="000000" w:themeColor="text1"/>
          <w:sz w:val="16"/>
          <w:szCs w:val="16"/>
        </w:rPr>
        <w:softHyphen/>
        <w:t>смотрев его, признало испытания успешными, хотя все понима</w:t>
      </w:r>
      <w:r w:rsidRPr="00975B5A">
        <w:rPr>
          <w:rFonts w:ascii="Times New Roman" w:hAnsi="Times New Roman" w:cs="Times New Roman"/>
          <w:color w:val="000000" w:themeColor="text1"/>
          <w:sz w:val="16"/>
          <w:szCs w:val="16"/>
        </w:rPr>
        <w:softHyphen/>
        <w:t>ли, что это аванс известному изобретателю Тихомирову и что до настоящего успеха еще очень далеко. Штатные минометы имели максимальную дальность стрельбы штатными минами 2 000 ме</w:t>
      </w:r>
      <w:r w:rsidRPr="00975B5A">
        <w:rPr>
          <w:rFonts w:ascii="Times New Roman" w:hAnsi="Times New Roman" w:cs="Times New Roman"/>
          <w:color w:val="000000" w:themeColor="text1"/>
          <w:sz w:val="16"/>
          <w:szCs w:val="16"/>
        </w:rPr>
        <w:softHyphen/>
        <w:t>тров, и реактивная мина Тихомирова и Артемьева заинтересовать Красную Армию не могла. Предстояло, как минимум, в два раза увеличить дальность стрельбы. Для достижения этой цели Тихо</w:t>
      </w:r>
      <w:r w:rsidRPr="00975B5A">
        <w:rPr>
          <w:rFonts w:ascii="Times New Roman" w:hAnsi="Times New Roman" w:cs="Times New Roman"/>
          <w:color w:val="000000" w:themeColor="text1"/>
          <w:sz w:val="16"/>
          <w:szCs w:val="16"/>
        </w:rPr>
        <w:softHyphen/>
        <w:t>миров и Артемьев должны были перейти на бездымный порох (23510).</w:t>
      </w:r>
    </w:p>
    <w:p w14:paraId="5042F83E" w14:textId="77777777" w:rsidR="000F7204" w:rsidRPr="00975B5A" w:rsidRDefault="000F7204" w:rsidP="00975B5A">
      <w:pPr>
        <w:spacing w:after="0" w:line="240" w:lineRule="auto"/>
        <w:jc w:val="both"/>
        <w:rPr>
          <w:rFonts w:ascii="Times New Roman" w:hAnsi="Times New Roman" w:cs="Times New Roman"/>
          <w:color w:val="000000" w:themeColor="text1"/>
          <w:sz w:val="16"/>
          <w:szCs w:val="16"/>
        </w:rPr>
      </w:pPr>
    </w:p>
    <w:p w14:paraId="343A48F4" w14:textId="77777777" w:rsidR="000F7204" w:rsidRPr="00975B5A" w:rsidRDefault="000F720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22 марта по 3 апреля 1924 г. Тихомиров и Артемьев провели на Глав</w:t>
      </w:r>
      <w:r w:rsidRPr="00975B5A">
        <w:rPr>
          <w:rFonts w:ascii="Times New Roman" w:hAnsi="Times New Roman" w:cs="Times New Roman"/>
          <w:color w:val="000000" w:themeColor="text1"/>
          <w:sz w:val="16"/>
          <w:szCs w:val="16"/>
        </w:rPr>
        <w:softHyphen/>
        <w:t>ном артиллерийском полигоне в Ржевке под Петроградом (только что переименованном в Ленинград) стрельбы 76-мм осветитель</w:t>
      </w:r>
      <w:r w:rsidRPr="00975B5A">
        <w:rPr>
          <w:rFonts w:ascii="Times New Roman" w:hAnsi="Times New Roman" w:cs="Times New Roman"/>
          <w:color w:val="000000" w:themeColor="text1"/>
          <w:sz w:val="16"/>
          <w:szCs w:val="16"/>
        </w:rPr>
        <w:softHyphen/>
        <w:t>ными ракетами из миномета конструкции Лихонина.</w:t>
      </w:r>
    </w:p>
    <w:p w14:paraId="3B0D77BB" w14:textId="77777777" w:rsidR="000F7204" w:rsidRPr="00975B5A" w:rsidRDefault="000F720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Всего он выпустил 21 ракету, совместив активный и реактив</w:t>
      </w:r>
      <w:r w:rsidRPr="00975B5A">
        <w:rPr>
          <w:rFonts w:ascii="Times New Roman" w:hAnsi="Times New Roman" w:cs="Times New Roman"/>
          <w:color w:val="000000" w:themeColor="text1"/>
          <w:sz w:val="16"/>
          <w:szCs w:val="16"/>
        </w:rPr>
        <w:softHyphen/>
        <w:t>ный принципы стрельбы. Для этого он прикреплял к хвосто</w:t>
      </w:r>
      <w:r w:rsidRPr="00975B5A">
        <w:rPr>
          <w:rFonts w:ascii="Times New Roman" w:hAnsi="Times New Roman" w:cs="Times New Roman"/>
          <w:color w:val="000000" w:themeColor="text1"/>
          <w:sz w:val="16"/>
          <w:szCs w:val="16"/>
        </w:rPr>
        <w:softHyphen/>
        <w:t>вой части ракеты 4-лопастный стабилизатор от мины Лихони</w:t>
      </w:r>
      <w:r w:rsidRPr="00975B5A">
        <w:rPr>
          <w:rFonts w:ascii="Times New Roman" w:hAnsi="Times New Roman" w:cs="Times New Roman"/>
          <w:color w:val="000000" w:themeColor="text1"/>
          <w:sz w:val="16"/>
          <w:szCs w:val="16"/>
        </w:rPr>
        <w:softHyphen/>
        <w:t>на, и вставлял хвостовик ракеты (с пороховым зарядом внутри) в ствол миномета, представлявший собой обрезанный ствол 47-мм пушки Гочкиса. А колпак со звездками заменил трехдюй</w:t>
      </w:r>
      <w:r w:rsidRPr="00975B5A">
        <w:rPr>
          <w:rFonts w:ascii="Times New Roman" w:hAnsi="Times New Roman" w:cs="Times New Roman"/>
          <w:color w:val="000000" w:themeColor="text1"/>
          <w:sz w:val="16"/>
          <w:szCs w:val="16"/>
        </w:rPr>
        <w:softHyphen/>
        <w:t>мовым (76,2-мм) осколочно-фугасным снарядом (естественно, без гильзы). Вышибным зарядом являлся порох в гильзе 47-мм снаряда. В момент выстрела воспламенялся заряд в двигателе ракеты.</w:t>
      </w:r>
    </w:p>
    <w:p w14:paraId="0EB71887" w14:textId="77777777" w:rsidR="000F7204" w:rsidRPr="00975B5A" w:rsidRDefault="000F720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мемуарах, написанных через 26 лет (в 1950 г.), Артемьев уверял, что 12 апреля 1924 г. он составил для ГАУ отчет об этих стрельбах, в котором якобы сообщил:</w:t>
      </w:r>
    </w:p>
    <w:p w14:paraId="2134B37C" w14:textId="77777777" w:rsidR="000F7204" w:rsidRPr="00975B5A" w:rsidRDefault="000F720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Дальность стрель</w:t>
      </w:r>
      <w:r w:rsidRPr="00975B5A">
        <w:rPr>
          <w:rFonts w:ascii="Times New Roman" w:hAnsi="Times New Roman" w:cs="Times New Roman"/>
          <w:color w:val="000000" w:themeColor="text1"/>
          <w:sz w:val="16"/>
          <w:szCs w:val="16"/>
        </w:rPr>
        <w:softHyphen/>
        <w:t>бы с использованием только реактивного принципа была равна 1000 метров, а с исполь</w:t>
      </w:r>
      <w:r w:rsidRPr="00975B5A">
        <w:rPr>
          <w:rFonts w:ascii="Times New Roman" w:hAnsi="Times New Roman" w:cs="Times New Roman"/>
          <w:color w:val="000000" w:themeColor="text1"/>
          <w:sz w:val="16"/>
          <w:szCs w:val="16"/>
        </w:rPr>
        <w:softHyphen/>
        <w:t>зованием активно-реак</w:t>
      </w:r>
      <w:r w:rsidRPr="00975B5A">
        <w:rPr>
          <w:rFonts w:ascii="Times New Roman" w:hAnsi="Times New Roman" w:cs="Times New Roman"/>
          <w:color w:val="000000" w:themeColor="text1"/>
          <w:sz w:val="16"/>
          <w:szCs w:val="16"/>
        </w:rPr>
        <w:softHyphen/>
        <w:t>тивного действия воз</w:t>
      </w:r>
      <w:r w:rsidRPr="00975B5A">
        <w:rPr>
          <w:rFonts w:ascii="Times New Roman" w:hAnsi="Times New Roman" w:cs="Times New Roman"/>
          <w:color w:val="000000" w:themeColor="text1"/>
          <w:sz w:val="16"/>
          <w:szCs w:val="16"/>
        </w:rPr>
        <w:softHyphen/>
        <w:t>росла до 2000 метров.</w:t>
      </w:r>
    </w:p>
    <w:p w14:paraId="7DD6579D" w14:textId="77777777" w:rsidR="000F7204" w:rsidRPr="00975B5A" w:rsidRDefault="000F720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Читаем дру</w:t>
      </w:r>
      <w:r w:rsidRPr="00975B5A">
        <w:rPr>
          <w:rFonts w:ascii="Times New Roman" w:hAnsi="Times New Roman" w:cs="Times New Roman"/>
          <w:color w:val="000000" w:themeColor="text1"/>
          <w:sz w:val="16"/>
          <w:szCs w:val="16"/>
        </w:rPr>
        <w:softHyphen/>
        <w:t>гой документ:</w:t>
      </w:r>
    </w:p>
    <w:p w14:paraId="22EC0B63" w14:textId="77777777" w:rsidR="000F7204" w:rsidRPr="00975B5A" w:rsidRDefault="000F7204" w:rsidP="00975B5A">
      <w:pPr>
        <w:spacing w:after="0" w:line="240" w:lineRule="auto"/>
        <w:jc w:val="both"/>
        <w:rPr>
          <w:rFonts w:ascii="Times New Roman" w:hAnsi="Times New Roman" w:cs="Times New Roman"/>
          <w:color w:val="000000" w:themeColor="text1"/>
          <w:sz w:val="16"/>
          <w:szCs w:val="16"/>
        </w:rPr>
      </w:pPr>
      <w:bookmarkStart w:id="12" w:name="_Hlk136272318"/>
      <w:r w:rsidRPr="00975B5A">
        <w:rPr>
          <w:rFonts w:ascii="Times New Roman" w:hAnsi="Times New Roman" w:cs="Times New Roman"/>
          <w:color w:val="000000" w:themeColor="text1"/>
          <w:sz w:val="16"/>
          <w:szCs w:val="16"/>
        </w:rPr>
        <w:t>Ввиду ограниченно</w:t>
      </w:r>
      <w:r w:rsidRPr="00975B5A">
        <w:rPr>
          <w:rFonts w:ascii="Times New Roman" w:hAnsi="Times New Roman" w:cs="Times New Roman"/>
          <w:color w:val="000000" w:themeColor="text1"/>
          <w:sz w:val="16"/>
          <w:szCs w:val="16"/>
        </w:rPr>
        <w:softHyphen/>
        <w:t>сти средств, отпускае</w:t>
      </w:r>
      <w:r w:rsidRPr="00975B5A">
        <w:rPr>
          <w:rFonts w:ascii="Times New Roman" w:hAnsi="Times New Roman" w:cs="Times New Roman"/>
          <w:color w:val="000000" w:themeColor="text1"/>
          <w:sz w:val="16"/>
          <w:szCs w:val="16"/>
        </w:rPr>
        <w:softHyphen/>
        <w:t>мых Военным ведомством даже для осуществления неотложных и вполне разработанных мероприятий, отпуск средств на раз</w:t>
      </w:r>
      <w:r w:rsidRPr="00975B5A">
        <w:rPr>
          <w:rFonts w:ascii="Times New Roman" w:hAnsi="Times New Roman" w:cs="Times New Roman"/>
          <w:color w:val="000000" w:themeColor="text1"/>
          <w:sz w:val="16"/>
          <w:szCs w:val="16"/>
        </w:rPr>
        <w:softHyphen/>
        <w:t>работку проекта мины инженера Тихомирова впредь до пред</w:t>
      </w:r>
      <w:r w:rsidRPr="00975B5A">
        <w:rPr>
          <w:rFonts w:ascii="Times New Roman" w:hAnsi="Times New Roman" w:cs="Times New Roman"/>
          <w:color w:val="000000" w:themeColor="text1"/>
          <w:sz w:val="16"/>
          <w:szCs w:val="16"/>
        </w:rPr>
        <w:softHyphen/>
        <w:t>ставления в Артком вполне разработанного проекта, считаю преждевременным.</w:t>
      </w:r>
    </w:p>
    <w:p w14:paraId="547D976D" w14:textId="77777777" w:rsidR="000F7204" w:rsidRPr="00975B5A" w:rsidRDefault="000F720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июня 1924 г. Начальник Артиллерийского управления РККА Седлецкий.</w:t>
      </w:r>
    </w:p>
    <w:p w14:paraId="71270EDB" w14:textId="77777777" w:rsidR="000F7204" w:rsidRPr="00975B5A" w:rsidRDefault="000F720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Как видим, эти стрельбы на Ржевском полигоне не имели от</w:t>
      </w:r>
      <w:r w:rsidRPr="00975B5A">
        <w:rPr>
          <w:rFonts w:ascii="Times New Roman" w:hAnsi="Times New Roman" w:cs="Times New Roman"/>
          <w:color w:val="000000" w:themeColor="text1"/>
          <w:sz w:val="16"/>
          <w:szCs w:val="16"/>
        </w:rPr>
        <w:softHyphen/>
        <w:t>ношения к реактивной мине Тихомирова. Ведь между бумажным проектом «подводно-воздушной мины» и штатной осветитель</w:t>
      </w:r>
      <w:r w:rsidRPr="00975B5A">
        <w:rPr>
          <w:rFonts w:ascii="Times New Roman" w:hAnsi="Times New Roman" w:cs="Times New Roman"/>
          <w:color w:val="000000" w:themeColor="text1"/>
          <w:sz w:val="16"/>
          <w:szCs w:val="16"/>
        </w:rPr>
        <w:softHyphen/>
        <w:t>ной ракетой образца 1886 г., запускаемой из миномета, нет ничего общего.</w:t>
      </w:r>
    </w:p>
    <w:p w14:paraId="0271D4BC" w14:textId="77777777" w:rsidR="000F7204" w:rsidRPr="00975B5A" w:rsidRDefault="000F720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Дальнейшую переписку считать нецелесообразной. Дело [по лаборатории Тихомирова] закрыть и сдать в архив.</w:t>
      </w:r>
    </w:p>
    <w:p w14:paraId="63FAD66F" w14:textId="77777777" w:rsidR="000F7204" w:rsidRPr="00975B5A" w:rsidRDefault="000F720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Начальник Артиллерийского управления РККА Седлецкий. 1925 г. </w:t>
      </w:r>
    </w:p>
    <w:p w14:paraId="29014BA0" w14:textId="77777777" w:rsidR="000F7204" w:rsidRPr="00975B5A" w:rsidRDefault="000F720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 4 года существования лаборатории в Москве Тихомиров не представил в ОВИ Комитета ВСНХ ни одной работы, ни теорети</w:t>
      </w:r>
      <w:r w:rsidRPr="00975B5A">
        <w:rPr>
          <w:rFonts w:ascii="Times New Roman" w:hAnsi="Times New Roman" w:cs="Times New Roman"/>
          <w:color w:val="000000" w:themeColor="text1"/>
          <w:sz w:val="16"/>
          <w:szCs w:val="16"/>
        </w:rPr>
        <w:softHyphen/>
        <w:t>ческой, ни практической.</w:t>
      </w:r>
    </w:p>
    <w:p w14:paraId="31BF07CD" w14:textId="77777777" w:rsidR="000F7204" w:rsidRPr="00975B5A" w:rsidRDefault="000F720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Оставшись в одиночестве, потеряв финансирование и офици</w:t>
      </w:r>
      <w:r w:rsidRPr="00975B5A">
        <w:rPr>
          <w:rFonts w:ascii="Times New Roman" w:hAnsi="Times New Roman" w:cs="Times New Roman"/>
          <w:color w:val="000000" w:themeColor="text1"/>
          <w:sz w:val="16"/>
          <w:szCs w:val="16"/>
        </w:rPr>
        <w:softHyphen/>
        <w:t>альный статус, Тихомиров в 1925 г. переехал в Ленинград. Чем он там поначалу занимался, неизвестно. Есть сведения о том, что в 1927 г. пытался получить доступ к секретным материалам Ко</w:t>
      </w:r>
      <w:r w:rsidRPr="00975B5A">
        <w:rPr>
          <w:rFonts w:ascii="Times New Roman" w:hAnsi="Times New Roman" w:cs="Times New Roman"/>
          <w:color w:val="000000" w:themeColor="text1"/>
          <w:sz w:val="16"/>
          <w:szCs w:val="16"/>
        </w:rPr>
        <w:softHyphen/>
        <w:t>миссии особых артиллерийских опытов (КОСАРТОП). Вероятно, надеялся найти в них информацию, которая бы позволила ему и дальше водить за нос военных чиновников.</w:t>
      </w:r>
    </w:p>
    <w:p w14:paraId="089B12AD" w14:textId="77777777" w:rsidR="000F7204" w:rsidRPr="00975B5A" w:rsidRDefault="000F720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Август Корк, командовавший войсками Ленинградского во</w:t>
      </w:r>
      <w:r w:rsidRPr="00975B5A">
        <w:rPr>
          <w:rFonts w:ascii="Times New Roman" w:hAnsi="Times New Roman" w:cs="Times New Roman"/>
          <w:color w:val="000000" w:themeColor="text1"/>
          <w:sz w:val="16"/>
          <w:szCs w:val="16"/>
        </w:rPr>
        <w:softHyphen/>
        <w:t>енного округа с мая 1927 по апрель 1928 гг., отказал Тихомирову в его просьбе на том основании, что он — частное лицо и никого, кроме самого себя, не представляет (в деле Тихомирова имеется его письмо к командующему ЛВО с отрицательной резолюцией последнего) (23559).</w:t>
      </w:r>
    </w:p>
    <w:bookmarkEnd w:id="12"/>
    <w:p w14:paraId="40282A19" w14:textId="77777777" w:rsidR="000F7204" w:rsidRPr="00975B5A" w:rsidRDefault="000F7204" w:rsidP="00975B5A">
      <w:pPr>
        <w:spacing w:after="0" w:line="240" w:lineRule="auto"/>
        <w:jc w:val="both"/>
        <w:rPr>
          <w:rFonts w:ascii="Times New Roman" w:hAnsi="Times New Roman" w:cs="Times New Roman"/>
          <w:color w:val="000000" w:themeColor="text1"/>
          <w:sz w:val="16"/>
          <w:szCs w:val="16"/>
        </w:rPr>
      </w:pPr>
    </w:p>
    <w:p w14:paraId="68DA3FEB" w14:textId="77777777" w:rsidR="003E4C0E" w:rsidRPr="00975B5A" w:rsidRDefault="003E4C0E" w:rsidP="003E4C0E">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7D30320" w14:textId="77777777" w:rsidR="003E4C0E" w:rsidRPr="00975B5A" w:rsidRDefault="003E4C0E" w:rsidP="003E4C0E">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66B964" w14:textId="77777777" w:rsidR="003E4C0E" w:rsidRPr="003600B8" w:rsidRDefault="003E4C0E" w:rsidP="003E4C0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С 22 марта по 3 апреля 1924 года на Главном Артиллерийском по</w:t>
      </w:r>
      <w:r w:rsidRPr="003600B8">
        <w:rPr>
          <w:rStyle w:val="aff"/>
          <w:rFonts w:ascii="Times New Roman" w:hAnsi="Times New Roman" w:cs="Times New Roman"/>
          <w:color w:val="0070C0"/>
          <w:spacing w:val="0"/>
          <w:sz w:val="16"/>
          <w:szCs w:val="16"/>
        </w:rPr>
        <w:softHyphen/>
        <w:t>лигоне на Ржевке Артемьев произвел стрельбы штатными 3-дюймовыми ос</w:t>
      </w:r>
      <w:r w:rsidRPr="003600B8">
        <w:rPr>
          <w:rStyle w:val="aff"/>
          <w:rFonts w:ascii="Times New Roman" w:hAnsi="Times New Roman" w:cs="Times New Roman"/>
          <w:color w:val="0070C0"/>
          <w:spacing w:val="0"/>
          <w:sz w:val="16"/>
          <w:szCs w:val="16"/>
        </w:rPr>
        <w:softHyphen/>
        <w:t>ветительными ракетами, снаряженными дымным порохом. Пуск ракет производился из штатного 47-мм миномета Лихонина. В ствол миномета вставлялся только надкалиберный четырехло</w:t>
      </w:r>
      <w:r w:rsidRPr="003600B8">
        <w:rPr>
          <w:rStyle w:val="aff"/>
          <w:rFonts w:ascii="Times New Roman" w:hAnsi="Times New Roman" w:cs="Times New Roman"/>
          <w:color w:val="0070C0"/>
          <w:spacing w:val="0"/>
          <w:sz w:val="16"/>
          <w:szCs w:val="16"/>
        </w:rPr>
        <w:softHyphen/>
        <w:t>пастный стабилизатор, взятый от штатной мины Лихонина, ко</w:t>
      </w:r>
      <w:r w:rsidRPr="003600B8">
        <w:rPr>
          <w:rStyle w:val="aff"/>
          <w:rFonts w:ascii="Times New Roman" w:hAnsi="Times New Roman" w:cs="Times New Roman"/>
          <w:color w:val="0070C0"/>
          <w:spacing w:val="0"/>
          <w:sz w:val="16"/>
          <w:szCs w:val="16"/>
        </w:rPr>
        <w:softHyphen/>
        <w:t>торый был прикреплен к хвостовой части ракеты вместо дере</w:t>
      </w:r>
      <w:r w:rsidRPr="003600B8">
        <w:rPr>
          <w:rStyle w:val="aff"/>
          <w:rFonts w:ascii="Times New Roman" w:hAnsi="Times New Roman" w:cs="Times New Roman"/>
          <w:color w:val="0070C0"/>
          <w:spacing w:val="0"/>
          <w:sz w:val="16"/>
          <w:szCs w:val="16"/>
        </w:rPr>
        <w:softHyphen/>
        <w:t>вянного шеста.</w:t>
      </w:r>
    </w:p>
    <w:p w14:paraId="6CE30E16" w14:textId="77777777" w:rsidR="003E4C0E" w:rsidRPr="003600B8" w:rsidRDefault="003E4C0E" w:rsidP="003E4C0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lastRenderedPageBreak/>
        <w:t>В своих воспоминаниях В. А. Артемьев писал: «Ракету я мо</w:t>
      </w:r>
      <w:r w:rsidRPr="003600B8">
        <w:rPr>
          <w:rStyle w:val="aff"/>
          <w:rFonts w:ascii="Times New Roman" w:hAnsi="Times New Roman" w:cs="Times New Roman"/>
          <w:color w:val="0070C0"/>
          <w:spacing w:val="0"/>
          <w:sz w:val="16"/>
          <w:szCs w:val="16"/>
        </w:rPr>
        <w:softHyphen/>
        <w:t>дернизировал: взамен деревянного хвоста, стабилизирующего полет ракет, поставил более короткий металлический хвост. Кол</w:t>
      </w:r>
      <w:r w:rsidRPr="003600B8">
        <w:rPr>
          <w:rStyle w:val="aff"/>
          <w:rFonts w:ascii="Times New Roman" w:hAnsi="Times New Roman" w:cs="Times New Roman"/>
          <w:color w:val="0070C0"/>
          <w:spacing w:val="0"/>
          <w:sz w:val="16"/>
          <w:szCs w:val="16"/>
        </w:rPr>
        <w:softHyphen/>
        <w:t>пак с осветительными звездками снял и взамен его укрепил кор</w:t>
      </w:r>
      <w:r w:rsidRPr="003600B8">
        <w:rPr>
          <w:rStyle w:val="aff"/>
          <w:rFonts w:ascii="Times New Roman" w:hAnsi="Times New Roman" w:cs="Times New Roman"/>
          <w:color w:val="0070C0"/>
          <w:spacing w:val="0"/>
          <w:sz w:val="16"/>
          <w:szCs w:val="16"/>
        </w:rPr>
        <w:softHyphen/>
        <w:t>пус штатного 76-мм артиллерийского снаряда. На наружной по</w:t>
      </w:r>
      <w:r w:rsidRPr="003600B8">
        <w:rPr>
          <w:rStyle w:val="aff"/>
          <w:rFonts w:ascii="Times New Roman" w:hAnsi="Times New Roman" w:cs="Times New Roman"/>
          <w:color w:val="0070C0"/>
          <w:spacing w:val="0"/>
          <w:sz w:val="16"/>
          <w:szCs w:val="16"/>
        </w:rPr>
        <w:softHyphen/>
        <w:t>верхности ракетной камеры около сопел поставил для стабилиза</w:t>
      </w:r>
      <w:r w:rsidRPr="003600B8">
        <w:rPr>
          <w:rStyle w:val="aff"/>
          <w:rFonts w:ascii="Times New Roman" w:hAnsi="Times New Roman" w:cs="Times New Roman"/>
          <w:color w:val="0070C0"/>
          <w:spacing w:val="0"/>
          <w:sz w:val="16"/>
          <w:szCs w:val="16"/>
        </w:rPr>
        <w:softHyphen/>
        <w:t>ции крылья.</w:t>
      </w:r>
    </w:p>
    <w:p w14:paraId="5DA05D3F" w14:textId="77777777" w:rsidR="003E4C0E" w:rsidRPr="003600B8" w:rsidRDefault="003E4C0E" w:rsidP="003E4C0E">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Первые две-три ракеты при стрельбе из миномета под углом 45...55° давали неправильный, зигзагообразный полет. С переме</w:t>
      </w:r>
      <w:r w:rsidRPr="003600B8">
        <w:rPr>
          <w:rStyle w:val="aff"/>
          <w:rFonts w:ascii="Times New Roman" w:hAnsi="Times New Roman" w:cs="Times New Roman"/>
          <w:color w:val="0070C0"/>
          <w:spacing w:val="0"/>
          <w:sz w:val="16"/>
          <w:szCs w:val="16"/>
        </w:rPr>
        <w:softHyphen/>
        <w:t>щением же центра тяжести ближе к головной части все остальные ракеты дали правильный полет. Дальность стрельбы увеличи</w:t>
      </w:r>
      <w:r w:rsidRPr="003600B8">
        <w:rPr>
          <w:rStyle w:val="aff"/>
          <w:rFonts w:ascii="Times New Roman" w:hAnsi="Times New Roman" w:cs="Times New Roman"/>
          <w:color w:val="0070C0"/>
          <w:spacing w:val="0"/>
          <w:sz w:val="16"/>
          <w:szCs w:val="16"/>
        </w:rPr>
        <w:softHyphen/>
        <w:t>лась... на ту дистанцию, которую давал минометный выстрел...».</w:t>
      </w:r>
    </w:p>
    <w:p w14:paraId="6C263272" w14:textId="77777777" w:rsidR="003E4C0E" w:rsidRPr="003600B8" w:rsidRDefault="003E4C0E" w:rsidP="003E4C0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предоставленном ГАУ отчете В. А. Артемьева от 12 апреля 1924 года говорилось: «Дальность стрельбы с использованием только реактивного принципа была равна 1000 м, а с использова</w:t>
      </w:r>
      <w:r w:rsidRPr="003600B8">
        <w:rPr>
          <w:rStyle w:val="aff"/>
          <w:rFonts w:ascii="Times New Roman" w:hAnsi="Times New Roman" w:cs="Times New Roman"/>
          <w:color w:val="0070C0"/>
          <w:spacing w:val="0"/>
          <w:sz w:val="16"/>
          <w:szCs w:val="16"/>
        </w:rPr>
        <w:softHyphen/>
        <w:t>нием активно-реактивного действия возросла до 2000 м» (25439).</w:t>
      </w:r>
    </w:p>
    <w:p w14:paraId="106A2339" w14:textId="77777777" w:rsidR="003E4C0E" w:rsidRPr="003600B8" w:rsidRDefault="003E4C0E" w:rsidP="003E4C0E">
      <w:pPr>
        <w:spacing w:after="0" w:line="240" w:lineRule="auto"/>
        <w:jc w:val="both"/>
        <w:rPr>
          <w:rFonts w:ascii="Times New Roman" w:hAnsi="Times New Roman" w:cs="Times New Roman"/>
          <w:color w:val="0070C0"/>
          <w:sz w:val="16"/>
          <w:szCs w:val="16"/>
        </w:rPr>
      </w:pPr>
    </w:p>
    <w:p w14:paraId="2CF8CC51" w14:textId="55273815" w:rsidR="00165747"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5FC31C1C" w14:textId="77777777" w:rsidR="00165747" w:rsidRPr="00975B5A" w:rsidRDefault="0016574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1A5276" w14:textId="77777777" w:rsidR="00165747" w:rsidRPr="00975B5A" w:rsidRDefault="00165747" w:rsidP="00975B5A">
      <w:pPr>
        <w:pStyle w:val="ae"/>
        <w:shd w:val="clear" w:color="auto" w:fill="FFFFFF"/>
        <w:spacing w:before="0" w:after="0"/>
        <w:jc w:val="both"/>
        <w:rPr>
          <w:color w:val="000000" w:themeColor="text1"/>
          <w:sz w:val="16"/>
          <w:szCs w:val="16"/>
        </w:rPr>
      </w:pPr>
      <w:r w:rsidRPr="00975B5A">
        <w:rPr>
          <w:rStyle w:val="a7"/>
          <w:b w:val="0"/>
          <w:iCs/>
          <w:color w:val="000000" w:themeColor="text1"/>
          <w:sz w:val="16"/>
          <w:szCs w:val="16"/>
        </w:rPr>
        <w:t>22 марта 1924 г.</w:t>
      </w:r>
      <w:r w:rsidRPr="00975B5A">
        <w:rPr>
          <w:color w:val="000000" w:themeColor="text1"/>
          <w:sz w:val="16"/>
          <w:szCs w:val="16"/>
        </w:rPr>
        <w:t xml:space="preserve"> Обсуждение Межсовхимом при РВС РККА работ по созданию системы подготовки к химической войне. Примером для подражания избран Эджвудский военно-химический арсенал США. Он расположен в изолированной местности на участке размером 13,8 км2 между рекой и железной дорогой в 20 милях от Балтиморы и сосредоточивает в себе основные элементы системы — заводы по производству ОВ (иприта, фосгена, хлорпикрина, хлора), снаряжательные мастерские, оборудование для розлива ОВ по химбоеприпасам, научные подразделения (химическое, медицинское, патологическое), Управление военно-химической службы, химический полк, военно-химическую школу. Проф.Е.И.Шпитальский указал, что подобные арсеналы «</w:t>
      </w:r>
      <w:r w:rsidRPr="00975B5A">
        <w:rPr>
          <w:rStyle w:val="af0"/>
          <w:i w:val="0"/>
          <w:color w:val="000000" w:themeColor="text1"/>
          <w:sz w:val="16"/>
          <w:szCs w:val="16"/>
        </w:rPr>
        <w:t>должны находиться около культурного центра, дабы можно было постоянно наблюдать за работой опытных установок</w:t>
      </w:r>
      <w:r w:rsidRPr="00975B5A">
        <w:rPr>
          <w:color w:val="000000" w:themeColor="text1"/>
          <w:sz w:val="16"/>
          <w:szCs w:val="16"/>
        </w:rPr>
        <w:t>». Вопрос о создании в СССР военно-химического арсенала, аналогичного Эджвудскому, был оставлен открытым. Принята к сведению информация Научно технического комитета ВВФ СССР о его готовности участвовать в опытах по применению. ОВ в авиабомбах (17133).</w:t>
      </w:r>
    </w:p>
    <w:p w14:paraId="1BDA4F1D" w14:textId="77777777" w:rsidR="00165747" w:rsidRPr="00975B5A" w:rsidRDefault="00165747" w:rsidP="00975B5A">
      <w:pPr>
        <w:pStyle w:val="ae"/>
        <w:shd w:val="clear" w:color="auto" w:fill="FFFFFF"/>
        <w:spacing w:before="0" w:after="0"/>
        <w:jc w:val="both"/>
        <w:rPr>
          <w:color w:val="000000" w:themeColor="text1"/>
          <w:sz w:val="16"/>
          <w:szCs w:val="16"/>
        </w:rPr>
      </w:pPr>
    </w:p>
    <w:p w14:paraId="2119C1A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7426433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EE37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марта 1924 накануне открытия 13 съезда партии собрался Пленум ЦК ВКП(б). Слово взяла Н.К.Крупская и зачла письмо В.И.Л., которое вошло в историю как завещание вождя. От рядовых членов партии - скрыли (3481).</w:t>
      </w:r>
    </w:p>
    <w:p w14:paraId="1FD045C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10E724" w14:textId="77777777" w:rsidR="00165747" w:rsidRPr="00975B5A" w:rsidRDefault="0016574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22 марта</w:t>
      </w:r>
      <w:r w:rsidRPr="00975B5A">
        <w:rPr>
          <w:rFonts w:ascii="Times New Roman" w:hAnsi="Times New Roman" w:cs="Times New Roman"/>
          <w:color w:val="000000" w:themeColor="text1"/>
          <w:sz w:val="16"/>
          <w:szCs w:val="16"/>
        </w:rPr>
        <w:t xml:space="preserve"> в 1924 году накануне открытия XIII съезда партии собрался пленум ЦК. Первой взяла слово Надежда Крупская. Она принесла записки, продиктованные Лениным с 23 декабря 1922 до 23 января 1923 года, в том числе так называемое "Завещание" с требованием сместить Сталина с поста генсека. Крупская заявила, что скрыла "Завещание" до предстоявшего тогда 13 съезда партии потому, что Ленин якобы велел опубликовать его "на ближайшем съезде партии после его смерти". Но в самих записках Ленина выражено желание, чтобы их обнародовали просто на ближайшем съезде - а тогда предстоял 12-й. Однако, и на 13 съезде "Завещание" дали прочесть только руководителям делегаций, да и то с соответствующими комментариями. А Сталин сразу после съезда подал в отставку - "в связи с критическими замечаниями товарища Ленина". Но это был хорошо рассчитанный маневр: ЦК "настоял", чтобы Сталин остался на посту. И он согласился.. (15076).</w:t>
      </w:r>
    </w:p>
    <w:p w14:paraId="67800460" w14:textId="77777777" w:rsidR="00165747" w:rsidRPr="00975B5A" w:rsidRDefault="00165747" w:rsidP="00975B5A">
      <w:pPr>
        <w:spacing w:after="0" w:line="240" w:lineRule="auto"/>
        <w:jc w:val="both"/>
        <w:rPr>
          <w:rFonts w:ascii="Times New Roman" w:hAnsi="Times New Roman" w:cs="Times New Roman"/>
          <w:color w:val="000000" w:themeColor="text1"/>
          <w:sz w:val="16"/>
          <w:szCs w:val="16"/>
        </w:rPr>
      </w:pPr>
    </w:p>
    <w:p w14:paraId="3534CED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5EFBA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C5AF9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марта 1924 Р1 с мотором Дитрих был передан иа испытания в НОА, а с Пума только в январе получил утверждение, винт же на него утвержден в последние дни января и тогда же дан наряд ГАЗ № 8 изготовлять их (2182).</w:t>
      </w:r>
    </w:p>
    <w:p w14:paraId="72EE98A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646770"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марта 1925 г. начался перелет Москва - Смоленск - Ленинград - Москва на Р-1 Ф.С.Растегаева и Н.Н.Курбатова для опробования первого серийного мотора М-5 завода "Большевик" (6395).</w:t>
      </w:r>
    </w:p>
    <w:p w14:paraId="14E102E4"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38981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712F1A6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147A7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марта 1924 было образовано особое совещание ОГПУ (3908,318).</w:t>
      </w:r>
    </w:p>
    <w:p w14:paraId="27AA34A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B3420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2F8484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F9A7C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марта 1924 ВСНХ приказом N 609 преобразовал Главвоенпром в Государственное объединение Главное управление военной промышленности СССР (Главвоенпром), которому были подчинены оружейные, патронные, трубочные, орудийные, снаряжательные и взрывчатых веществ, пороховые, оптические, морские минные, авиационные заводы (4302).</w:t>
      </w:r>
    </w:p>
    <w:p w14:paraId="09A765C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F831E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марта 1924 г. в соответствии приказом ВСНХ № 609 и с декретом о трестах 10 апреля 1923 г. и ГУВП преобразовано в Государственное объединение «ГУВП СССР» (Главвоенпром). 7.01.1925 г. ГУВП было реорганизовано в ПО Военной промышленности Главвоенпром. В соответствии с пост. СТО № 121 от 28.01.1925 г. и приказом ВСНХ № 415 от 10.02.1925 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4D9F1DA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411BB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марта и 7 апреля 1924 на заседаниях ЦУГАЗ, рассматривали вопрос о выполнении соглашения с Главметаллом по производству АМО-Ф-15. Технический отдел завода приступил к окончательной проверке чертежей по имевшимся на заводе двум фиатовским эталонам автомобилей. Бюро приспособлений во главе с С.Д. Чайковым переключались на проектирование оснастки: кроме приспособлений, штампов и инструмента проектировались станки для протирки конической пары шестерен заднего моста, нагартовки поршневых колец, вальца для изготовления гофрированной ленты трубчатого радиатора.</w:t>
      </w:r>
    </w:p>
    <w:p w14:paraId="18D1B8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Подготовка к выпуску первых машин требовала, чтобы во всех звеньях работали технически грамотные, знающие производство люди. Поэтому заместитель управляющего ЦУГАЗа С.И. Макаровский, который еще в период строительства завода заведовал его кузнечно-прессовым отделом, а в 1917 г. был уполномоченным правления АМО, бы назначен (временно) на должность технического директора и заместителя директора завода. Инженер И.Э. Феткевич стал во главе контрольного отдела, профессор Б.Г. Соколов - главным инженером, а главный инженер В.И. Ципулин - главным конструктором.</w:t>
      </w:r>
    </w:p>
    <w:p w14:paraId="4092037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Особенно удачным был выбор Владимира Ивановича Ципулина (именно он, кстати, вел 7 ноября 1924 г. автомобиль № 1): он сочетал в себе знания автомобильного конструктора, технолога и производственника. Прекрасный автомобилист, он еще во время учебы в МВТУ организовал автомобильный кружок. На АМО поступил в 1920 г., был его управляющим, главным инженером, главным конструктором (совсем недолго). С 1928 г. работал в автотресте, на Горьковском автозаводе. Так же, как и главный конструктор завода Е.И. Важинский, был репрессирован в 1937 г. (11195)</w:t>
      </w:r>
    </w:p>
    <w:p w14:paraId="3C9AA8A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457ED1" w14:textId="77777777" w:rsidR="00BD41B1"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491ED178" w14:textId="77777777" w:rsidR="00BD41B1" w:rsidRPr="00975B5A" w:rsidRDefault="00BD41B1"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56D59D"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24 марта 1924 г. Протокол РВС №205/10</w:t>
      </w:r>
    </w:p>
    <w:p w14:paraId="244DCCE4"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 реорганизации ВВРСа. </w:t>
      </w:r>
      <w:r w:rsidRPr="00975B5A">
        <w:rPr>
          <w:rFonts w:ascii="Times New Roman" w:hAnsi="Times New Roman" w:cs="Times New Roman"/>
          <w:bCs/>
          <w:iCs/>
          <w:color w:val="000000" w:themeColor="text1"/>
          <w:sz w:val="16"/>
          <w:szCs w:val="16"/>
        </w:rPr>
        <w:t>(Полонский)</w:t>
      </w:r>
      <w:r w:rsidRPr="00975B5A">
        <w:rPr>
          <w:rFonts w:ascii="Times New Roman" w:hAnsi="Times New Roman" w:cs="Times New Roman"/>
          <w:bCs/>
          <w:color w:val="000000" w:themeColor="text1"/>
          <w:sz w:val="16"/>
          <w:szCs w:val="16"/>
        </w:rPr>
        <w:t>.</w:t>
      </w:r>
    </w:p>
    <w:p w14:paraId="57BA0D09"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распределении кредитов ВВРСом между центром и местами. </w:t>
      </w:r>
      <w:r w:rsidRPr="00975B5A">
        <w:rPr>
          <w:rFonts w:ascii="Times New Roman" w:hAnsi="Times New Roman" w:cs="Times New Roman"/>
          <w:bCs/>
          <w:iCs/>
          <w:color w:val="000000" w:themeColor="text1"/>
          <w:sz w:val="16"/>
          <w:szCs w:val="16"/>
        </w:rPr>
        <w:t>(Полонский)</w:t>
      </w:r>
      <w:r w:rsidRPr="00975B5A">
        <w:rPr>
          <w:rFonts w:ascii="Times New Roman" w:hAnsi="Times New Roman" w:cs="Times New Roman"/>
          <w:bCs/>
          <w:color w:val="000000" w:themeColor="text1"/>
          <w:sz w:val="16"/>
          <w:szCs w:val="16"/>
        </w:rPr>
        <w:t>.</w:t>
      </w:r>
    </w:p>
    <w:p w14:paraId="1792F3AE"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Об издании ВВРС военных учебников на основных языках Союза. </w:t>
      </w:r>
      <w:r w:rsidRPr="00975B5A">
        <w:rPr>
          <w:rFonts w:ascii="Times New Roman" w:hAnsi="Times New Roman" w:cs="Times New Roman"/>
          <w:bCs/>
          <w:iCs/>
          <w:color w:val="000000" w:themeColor="text1"/>
          <w:sz w:val="16"/>
          <w:szCs w:val="16"/>
        </w:rPr>
        <w:t>(Полонский)</w:t>
      </w:r>
      <w:r w:rsidRPr="00975B5A">
        <w:rPr>
          <w:rFonts w:ascii="Times New Roman" w:hAnsi="Times New Roman" w:cs="Times New Roman"/>
          <w:bCs/>
          <w:color w:val="000000" w:themeColor="text1"/>
          <w:sz w:val="16"/>
          <w:szCs w:val="16"/>
        </w:rPr>
        <w:t>.</w:t>
      </w:r>
    </w:p>
    <w:p w14:paraId="7B9B12C7"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закреплении за ВВРС монопольного права издания уставов. </w:t>
      </w:r>
      <w:r w:rsidRPr="00975B5A">
        <w:rPr>
          <w:rFonts w:ascii="Times New Roman" w:hAnsi="Times New Roman" w:cs="Times New Roman"/>
          <w:bCs/>
          <w:iCs/>
          <w:color w:val="000000" w:themeColor="text1"/>
          <w:sz w:val="16"/>
          <w:szCs w:val="16"/>
        </w:rPr>
        <w:t>(Полонский)</w:t>
      </w:r>
      <w:r w:rsidRPr="00975B5A">
        <w:rPr>
          <w:rFonts w:ascii="Times New Roman" w:hAnsi="Times New Roman" w:cs="Times New Roman"/>
          <w:bCs/>
          <w:color w:val="000000" w:themeColor="text1"/>
          <w:sz w:val="16"/>
          <w:szCs w:val="16"/>
        </w:rPr>
        <w:t>.</w:t>
      </w:r>
    </w:p>
    <w:p w14:paraId="072C61D2"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Комиссии обороны. </w:t>
      </w:r>
      <w:r w:rsidRPr="00975B5A">
        <w:rPr>
          <w:rFonts w:ascii="Times New Roman" w:hAnsi="Times New Roman" w:cs="Times New Roman"/>
          <w:bCs/>
          <w:iCs/>
          <w:color w:val="000000" w:themeColor="text1"/>
          <w:sz w:val="16"/>
          <w:szCs w:val="16"/>
        </w:rPr>
        <w:t>(Богданов)</w:t>
      </w:r>
      <w:r w:rsidRPr="00975B5A">
        <w:rPr>
          <w:rFonts w:ascii="Times New Roman" w:hAnsi="Times New Roman" w:cs="Times New Roman"/>
          <w:bCs/>
          <w:color w:val="000000" w:themeColor="text1"/>
          <w:sz w:val="16"/>
          <w:szCs w:val="16"/>
        </w:rPr>
        <w:t>.</w:t>
      </w:r>
    </w:p>
    <w:p w14:paraId="4CB15CC7"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предположениях ГУВПа в области концентрации военной промышленности. </w:t>
      </w:r>
      <w:r w:rsidRPr="00975B5A">
        <w:rPr>
          <w:rFonts w:ascii="Times New Roman" w:hAnsi="Times New Roman" w:cs="Times New Roman"/>
          <w:bCs/>
          <w:iCs/>
          <w:color w:val="000000" w:themeColor="text1"/>
          <w:sz w:val="16"/>
          <w:szCs w:val="16"/>
        </w:rPr>
        <w:t>(Богданов)</w:t>
      </w:r>
      <w:r w:rsidRPr="00975B5A">
        <w:rPr>
          <w:rFonts w:ascii="Times New Roman" w:hAnsi="Times New Roman" w:cs="Times New Roman"/>
          <w:bCs/>
          <w:color w:val="000000" w:themeColor="text1"/>
          <w:sz w:val="16"/>
          <w:szCs w:val="16"/>
        </w:rPr>
        <w:t>.</w:t>
      </w:r>
    </w:p>
    <w:p w14:paraId="4B410D91"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ЧОНе.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19B25443"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Об уставах. </w:t>
      </w:r>
      <w:r w:rsidRPr="00975B5A">
        <w:rPr>
          <w:rFonts w:ascii="Times New Roman" w:hAnsi="Times New Roman" w:cs="Times New Roman"/>
          <w:bCs/>
          <w:iCs/>
          <w:color w:val="000000" w:themeColor="text1"/>
          <w:sz w:val="16"/>
          <w:szCs w:val="16"/>
        </w:rPr>
        <w:t>(Каменев)</w:t>
      </w:r>
      <w:r w:rsidRPr="00975B5A">
        <w:rPr>
          <w:rFonts w:ascii="Times New Roman" w:hAnsi="Times New Roman" w:cs="Times New Roman"/>
          <w:bCs/>
          <w:color w:val="000000" w:themeColor="text1"/>
          <w:sz w:val="16"/>
          <w:szCs w:val="16"/>
        </w:rPr>
        <w:t>.</w:t>
      </w:r>
    </w:p>
    <w:p w14:paraId="695746FC"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lastRenderedPageBreak/>
        <w:t xml:space="preserve">9. Об обеспечении средствами национальных формирований. </w:t>
      </w:r>
      <w:r w:rsidRPr="00975B5A">
        <w:rPr>
          <w:rFonts w:ascii="Times New Roman" w:hAnsi="Times New Roman" w:cs="Times New Roman"/>
          <w:bCs/>
          <w:iCs/>
          <w:color w:val="000000" w:themeColor="text1"/>
          <w:sz w:val="16"/>
          <w:szCs w:val="16"/>
        </w:rPr>
        <w:t>(Бубнов, Лебедев)</w:t>
      </w:r>
      <w:r w:rsidRPr="00975B5A">
        <w:rPr>
          <w:rFonts w:ascii="Times New Roman" w:hAnsi="Times New Roman" w:cs="Times New Roman"/>
          <w:bCs/>
          <w:color w:val="000000" w:themeColor="text1"/>
          <w:sz w:val="16"/>
          <w:szCs w:val="16"/>
        </w:rPr>
        <w:t>.</w:t>
      </w:r>
    </w:p>
    <w:p w14:paraId="544B17AC"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О сокращении кадров второй очереди.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5FD8116D"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11. О порядке увольнения при сокращении ком. и адм. состава.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7F216AAB"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12. Законопроект о сектантах.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40062DCA"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13. О возможности проведения ставок единого военного тарифа. </w:t>
      </w:r>
      <w:r w:rsidRPr="00975B5A">
        <w:rPr>
          <w:rFonts w:ascii="Times New Roman" w:hAnsi="Times New Roman" w:cs="Times New Roman"/>
          <w:bCs/>
          <w:iCs/>
          <w:color w:val="000000" w:themeColor="text1"/>
          <w:sz w:val="16"/>
          <w:szCs w:val="16"/>
        </w:rPr>
        <w:t>(Зильберберг)</w:t>
      </w:r>
      <w:r w:rsidRPr="00975B5A">
        <w:rPr>
          <w:rFonts w:ascii="Times New Roman" w:hAnsi="Times New Roman" w:cs="Times New Roman"/>
          <w:bCs/>
          <w:color w:val="000000" w:themeColor="text1"/>
          <w:sz w:val="16"/>
          <w:szCs w:val="16"/>
        </w:rPr>
        <w:t>.</w:t>
      </w:r>
    </w:p>
    <w:p w14:paraId="4817680A"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14. Об организации в Москве дома Красной Армии им. Ленина.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44FF1050"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15. О понижении предельных возрастов обязательной службы для командного и административного состава. </w:t>
      </w:r>
      <w:r w:rsidRPr="00975B5A">
        <w:rPr>
          <w:rFonts w:ascii="Times New Roman" w:hAnsi="Times New Roman" w:cs="Times New Roman"/>
          <w:bCs/>
          <w:iCs/>
          <w:color w:val="000000" w:themeColor="text1"/>
          <w:sz w:val="16"/>
          <w:szCs w:val="16"/>
        </w:rPr>
        <w:t>(Лебедев)</w:t>
      </w:r>
    </w:p>
    <w:p w14:paraId="0821AE40"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16. О переводе военной ветеринарной фельдшерской школы из Сергиева в Ленинград. </w:t>
      </w:r>
      <w:r w:rsidRPr="00975B5A">
        <w:rPr>
          <w:rFonts w:ascii="Times New Roman" w:hAnsi="Times New Roman" w:cs="Times New Roman"/>
          <w:bCs/>
          <w:iCs/>
          <w:color w:val="000000" w:themeColor="text1"/>
          <w:sz w:val="16"/>
          <w:szCs w:val="16"/>
        </w:rPr>
        <w:t>(Каменев)</w:t>
      </w:r>
      <w:r w:rsidRPr="00975B5A">
        <w:rPr>
          <w:rFonts w:ascii="Times New Roman" w:hAnsi="Times New Roman" w:cs="Times New Roman"/>
          <w:bCs/>
          <w:color w:val="000000" w:themeColor="text1"/>
          <w:sz w:val="16"/>
          <w:szCs w:val="16"/>
        </w:rPr>
        <w:t>.</w:t>
      </w:r>
    </w:p>
    <w:p w14:paraId="0F2670EB"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17. О порядке утверждения договоров. </w:t>
      </w:r>
      <w:r w:rsidRPr="00975B5A">
        <w:rPr>
          <w:rFonts w:ascii="Times New Roman" w:hAnsi="Times New Roman" w:cs="Times New Roman"/>
          <w:bCs/>
          <w:iCs/>
          <w:color w:val="000000" w:themeColor="text1"/>
          <w:sz w:val="16"/>
          <w:szCs w:val="16"/>
        </w:rPr>
        <w:t>(Оськин)</w:t>
      </w:r>
      <w:r w:rsidRPr="00975B5A">
        <w:rPr>
          <w:rFonts w:ascii="Times New Roman" w:hAnsi="Times New Roman" w:cs="Times New Roman"/>
          <w:bCs/>
          <w:color w:val="000000" w:themeColor="text1"/>
          <w:sz w:val="16"/>
          <w:szCs w:val="16"/>
        </w:rPr>
        <w:t xml:space="preserve"> (17150).</w:t>
      </w:r>
    </w:p>
    <w:p w14:paraId="50C6AC87"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p>
    <w:p w14:paraId="50308717" w14:textId="77777777" w:rsidR="000233F8" w:rsidRPr="003600B8" w:rsidRDefault="000233F8" w:rsidP="000233F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 марта 1924 г. № 424 предписывалось: «1) Хозяй</w:t>
      </w:r>
      <w:r w:rsidRPr="003600B8">
        <w:rPr>
          <w:rFonts w:ascii="Times New Roman" w:hAnsi="Times New Roman" w:cs="Times New Roman"/>
          <w:color w:val="0070C0"/>
          <w:sz w:val="16"/>
          <w:szCs w:val="16"/>
        </w:rPr>
        <w:softHyphen/>
        <w:t>ственную комиссию по авиационному строительству при ГВИУ «Авиастрои</w:t>
      </w:r>
      <w:r w:rsidRPr="003600B8">
        <w:rPr>
          <w:rFonts w:ascii="Times New Roman" w:hAnsi="Times New Roman" w:cs="Times New Roman"/>
          <w:color w:val="0070C0"/>
          <w:sz w:val="16"/>
          <w:szCs w:val="16"/>
        </w:rPr>
        <w:softHyphen/>
        <w:t>тель» расформировать. 2) Все специальные строительные работы по Красному Воздушному флоту сосредоточить в Главвоздухфлоте. 3) Для руководства этими работами образовать (...) «отдел специальных сооруже</w:t>
      </w:r>
      <w:r w:rsidRPr="003600B8">
        <w:rPr>
          <w:rFonts w:ascii="Times New Roman" w:hAnsi="Times New Roman" w:cs="Times New Roman"/>
          <w:color w:val="0070C0"/>
          <w:sz w:val="16"/>
          <w:szCs w:val="16"/>
        </w:rPr>
        <w:softHyphen/>
        <w:t>ний» согласно прилагаемому штату. 4) Для работ по авиационному строитель</w:t>
      </w:r>
      <w:r w:rsidRPr="003600B8">
        <w:rPr>
          <w:rFonts w:ascii="Times New Roman" w:hAnsi="Times New Roman" w:cs="Times New Roman"/>
          <w:color w:val="0070C0"/>
          <w:sz w:val="16"/>
          <w:szCs w:val="16"/>
        </w:rPr>
        <w:softHyphen/>
        <w:t>ству в частях и школах Красного Воздушного флота образовать (...) войсковые 242 строительные комиссии» (24967).</w:t>
      </w:r>
    </w:p>
    <w:p w14:paraId="70BB5744" w14:textId="77777777" w:rsidR="000233F8" w:rsidRPr="003600B8" w:rsidRDefault="000233F8" w:rsidP="000233F8">
      <w:pPr>
        <w:spacing w:after="0" w:line="240" w:lineRule="auto"/>
        <w:jc w:val="both"/>
        <w:rPr>
          <w:rFonts w:ascii="Times New Roman" w:hAnsi="Times New Roman" w:cs="Times New Roman"/>
          <w:color w:val="0070C0"/>
          <w:sz w:val="16"/>
          <w:szCs w:val="16"/>
        </w:rPr>
      </w:pPr>
    </w:p>
    <w:p w14:paraId="5E0FCAB4" w14:textId="77777777" w:rsidR="000233F8" w:rsidRPr="003600B8" w:rsidRDefault="000233F8" w:rsidP="000233F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 марта 1924 года был издан приказ РВС СССР за № 424, который пред</w:t>
      </w:r>
      <w:r w:rsidRPr="003600B8">
        <w:rPr>
          <w:rFonts w:ascii="Times New Roman" w:hAnsi="Times New Roman" w:cs="Times New Roman"/>
          <w:color w:val="0070C0"/>
          <w:sz w:val="16"/>
          <w:szCs w:val="16"/>
        </w:rPr>
        <w:softHyphen/>
        <w:t>писывал: «1) Хозяйственную комиссию по авиационному строительству при Г[лавном] В[оенном] Инженерном] Управлении] «Авиастроитель» расформи</w:t>
      </w:r>
      <w:r w:rsidRPr="003600B8">
        <w:rPr>
          <w:rFonts w:ascii="Times New Roman" w:hAnsi="Times New Roman" w:cs="Times New Roman"/>
          <w:color w:val="0070C0"/>
          <w:sz w:val="16"/>
          <w:szCs w:val="16"/>
        </w:rPr>
        <w:softHyphen/>
        <w:t>ровать. 2) Все специальные строительные работы по Красному Воздушному флоту сосредоточить в Главвоздухфлоте. 3) Для руководства этими работами образовать (...) «Отдел специальных сооружений» согласно прилагаемому шта</w:t>
      </w:r>
      <w:r w:rsidRPr="003600B8">
        <w:rPr>
          <w:rFonts w:ascii="Times New Roman" w:hAnsi="Times New Roman" w:cs="Times New Roman"/>
          <w:color w:val="0070C0"/>
          <w:sz w:val="16"/>
          <w:szCs w:val="16"/>
        </w:rPr>
        <w:softHyphen/>
        <w:t>ту. 4) Для работ по авиационному строительству в частях и школах Красного Воздушного флота образовать (...) войсковые строительные комиссии. (...) М. Фрунзе» (РГВА. Ф. 4. Оп. 3. Д. 2162. Л. 340).</w:t>
      </w:r>
    </w:p>
    <w:p w14:paraId="1EE05719" w14:textId="77777777" w:rsidR="000233F8" w:rsidRPr="003600B8" w:rsidRDefault="000233F8" w:rsidP="000233F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Однако по этому вопросу не все пошло гладко. Так, 11 сентября 1924 года был издан приказ РВС СССР за № 1127, в котором говорилось, что «24 марта приказом РВС СССР за № 424 строительную комиссию по работам Воздушного флота «Авиастроитель» приказано было ликвидировать. (...)</w:t>
      </w:r>
    </w:p>
    <w:p w14:paraId="1F7A2FA7" w14:textId="77777777" w:rsidR="000233F8" w:rsidRPr="003600B8" w:rsidRDefault="000233F8" w:rsidP="000233F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Вместе с тем в силу невозможности передачи одновременно всех работ только что сформированному Отделу специальных сооружений в Управлении Военных Воздушных сил по соглашению начальников У ВВС и Военно</w:t>
      </w:r>
      <w:r w:rsidRPr="003600B8">
        <w:rPr>
          <w:rFonts w:ascii="Times New Roman" w:hAnsi="Times New Roman" w:cs="Times New Roman"/>
          <w:color w:val="0070C0"/>
          <w:sz w:val="16"/>
          <w:szCs w:val="16"/>
        </w:rPr>
        <w:softHyphen/>
        <w:t>строительного управления около 20 работ было оставлено для окончания «Авиастроителю». Последний к указанному сроку (1 августа 1924 года) эти ра</w:t>
      </w:r>
      <w:r w:rsidRPr="003600B8">
        <w:rPr>
          <w:rFonts w:ascii="Times New Roman" w:hAnsi="Times New Roman" w:cs="Times New Roman"/>
          <w:color w:val="0070C0"/>
          <w:sz w:val="16"/>
          <w:szCs w:val="16"/>
        </w:rPr>
        <w:softHyphen/>
        <w:t>боты не закончил. Решено было продлить срок до 1 октября и назначить прове</w:t>
      </w:r>
      <w:r w:rsidRPr="003600B8">
        <w:rPr>
          <w:rFonts w:ascii="Times New Roman" w:hAnsi="Times New Roman" w:cs="Times New Roman"/>
          <w:color w:val="0070C0"/>
          <w:sz w:val="16"/>
          <w:szCs w:val="16"/>
        </w:rPr>
        <w:softHyphen/>
        <w:t>рочную комиссию для проверки работ ликвидационной комиссии (РГВА. Ф. 4. Оп. 3. Д. 2163. Л. 554).</w:t>
      </w:r>
    </w:p>
    <w:p w14:paraId="2D82DDC7" w14:textId="77777777" w:rsidR="000233F8" w:rsidRPr="003600B8" w:rsidRDefault="000233F8" w:rsidP="000233F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октября 1924 года состоялся приказ РВС СССР за № 1268, который продлил существование «Авиастроителя» - до 10 октября 1924 года.</w:t>
      </w:r>
    </w:p>
    <w:p w14:paraId="1082F968" w14:textId="77777777" w:rsidR="000233F8" w:rsidRPr="003600B8" w:rsidRDefault="000233F8" w:rsidP="000233F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РГВА сохранился никем не подписанный приказ РВС СССР от 15 ок</w:t>
      </w:r>
      <w:r w:rsidRPr="003600B8">
        <w:rPr>
          <w:rFonts w:ascii="Times New Roman" w:hAnsi="Times New Roman" w:cs="Times New Roman"/>
          <w:color w:val="0070C0"/>
          <w:sz w:val="16"/>
          <w:szCs w:val="16"/>
        </w:rPr>
        <w:softHyphen/>
        <w:t>тября 1924 года за № 1304, делавший организационные выводы по «Авиастрои</w:t>
      </w:r>
      <w:r w:rsidRPr="003600B8">
        <w:rPr>
          <w:rFonts w:ascii="Times New Roman" w:hAnsi="Times New Roman" w:cs="Times New Roman"/>
          <w:color w:val="0070C0"/>
          <w:sz w:val="16"/>
          <w:szCs w:val="16"/>
        </w:rPr>
        <w:softHyphen/>
        <w:t>телю» с наказанием виновных в невыполнении приказа Реввоенсовета. Дело было связано со строительством квартир для семей военнослужащих (РГВА. Ф. 4. Оп. 3. Д. 2163. Л. 914, 959 об.) (24967).</w:t>
      </w:r>
    </w:p>
    <w:p w14:paraId="0BA6C3A8" w14:textId="77777777" w:rsidR="000233F8" w:rsidRPr="003600B8" w:rsidRDefault="000233F8" w:rsidP="000233F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Что касается вышеупомянутых войсковых строительных комиссий, то для них 21 марта 1925 года приказом РВС СССР за № 302 вводилось в действие «Положение о Временных Строительных Комиссиях Военных Воздушных Сил Р.К.К.А.» (РГВА. Ф. 4. Оп. 3. Д. 2578. Л. 175) (24967)</w:t>
      </w:r>
    </w:p>
    <w:p w14:paraId="17ACB257" w14:textId="77777777" w:rsidR="000233F8" w:rsidRPr="003600B8" w:rsidRDefault="000233F8" w:rsidP="000233F8">
      <w:pPr>
        <w:spacing w:after="0" w:line="240" w:lineRule="auto"/>
        <w:jc w:val="both"/>
        <w:rPr>
          <w:rFonts w:ascii="Times New Roman" w:hAnsi="Times New Roman" w:cs="Times New Roman"/>
          <w:color w:val="0070C0"/>
          <w:sz w:val="16"/>
          <w:szCs w:val="16"/>
        </w:rPr>
      </w:pPr>
    </w:p>
    <w:p w14:paraId="70D5A9F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4FE6F47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3CB9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(25 - 2249) марта 1924 Греция стала республикой (2100).</w:t>
      </w:r>
    </w:p>
    <w:p w14:paraId="36AF73D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FAC3B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632EC1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98196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марта 1924 года вышел приказ по ВСНХ № 184:</w:t>
      </w:r>
    </w:p>
    <w:p w14:paraId="28145A1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Чрезвычайная важность своевременного снабжения Красной Армии и Флота всеми необходимыми предметами и материалами надлежащего качества заставляет обратить особое внимание на организацию, правильного и рационального контроля за военными заказами со стороны самих госхозорганов, выполняющих указанные заказы, независимо от контроля Военного Ведомства через его аппарат приемщиков.</w:t>
      </w:r>
    </w:p>
    <w:p w14:paraId="2FD108F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Для осуществления такого контроля со стороны промышленности, приказываю принять к точному и неуклонному исполнению следующий поря</w:t>
      </w:r>
      <w:r w:rsidRPr="00975B5A">
        <w:rPr>
          <w:rFonts w:ascii="Times New Roman" w:hAnsi="Times New Roman" w:cs="Times New Roman"/>
          <w:color w:val="000000" w:themeColor="text1"/>
          <w:sz w:val="16"/>
          <w:szCs w:val="16"/>
        </w:rPr>
        <w:softHyphen/>
        <w:t>док наблюдения за военными заказами,имеющий целью обеспечить строгое исполнение их указанным срокам и в строгом.соответствии с установлен</w:t>
      </w:r>
      <w:r w:rsidRPr="00975B5A">
        <w:rPr>
          <w:rFonts w:ascii="Times New Roman" w:hAnsi="Times New Roman" w:cs="Times New Roman"/>
          <w:color w:val="000000" w:themeColor="text1"/>
          <w:sz w:val="16"/>
          <w:szCs w:val="16"/>
        </w:rPr>
        <w:softHyphen/>
        <w:t>ными кондициями:</w:t>
      </w:r>
    </w:p>
    <w:p w14:paraId="0152833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Копии каждого договора, заключенного Правлением Синдиката, Треста и т.п. с Военными Ведомствами,или полученного ими наряда,долж</w:t>
      </w:r>
      <w:r w:rsidRPr="00975B5A">
        <w:rPr>
          <w:rFonts w:ascii="Times New Roman" w:hAnsi="Times New Roman" w:cs="Times New Roman"/>
          <w:color w:val="000000" w:themeColor="text1"/>
          <w:sz w:val="16"/>
          <w:szCs w:val="16"/>
        </w:rPr>
        <w:softHyphen/>
        <w:t>ны немедленно передаваться ответственному лицу,-выделенному в порядке приказа ВСНХ от 12-го- ноября 1923 г. за № 125.</w:t>
      </w:r>
    </w:p>
    <w:p w14:paraId="55809C6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Заводоуправлениям,коим наказ, назначен к исполнению, сообщается:</w:t>
      </w:r>
    </w:p>
    <w:p w14:paraId="41FC5FC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точные сроки, к которым должен быть обязательно изготовле</w:t>
      </w:r>
      <w:r w:rsidRPr="00975B5A">
        <w:rPr>
          <w:rFonts w:ascii="Times New Roman" w:hAnsi="Times New Roman" w:cs="Times New Roman"/>
          <w:color w:val="000000" w:themeColor="text1"/>
          <w:sz w:val="16"/>
          <w:szCs w:val="16"/>
        </w:rPr>
        <w:softHyphen/>
        <w:t>ны отдельные партии предметов,или части заказов;</w:t>
      </w:r>
    </w:p>
    <w:p w14:paraId="09F3241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подробные технические условия, с приложением описаний, черте</w:t>
      </w:r>
      <w:r w:rsidRPr="00975B5A">
        <w:rPr>
          <w:rFonts w:ascii="Times New Roman" w:hAnsi="Times New Roman" w:cs="Times New Roman"/>
          <w:color w:val="000000" w:themeColor="text1"/>
          <w:sz w:val="16"/>
          <w:szCs w:val="16"/>
        </w:rPr>
        <w:softHyphen/>
        <w:t>жей,шаблонов и т.п.</w:t>
      </w:r>
    </w:p>
    <w:p w14:paraId="4FBD700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заводе, принявшем военный заказ, назначается, ответственное лицо для специального надзора за всем процессом производства предметов, качеством их, правильностью заводской браковки и приемов предметов соответственно техническим условиям.</w:t>
      </w:r>
    </w:p>
    <w:p w14:paraId="317FDAA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Ответственные лица, назначенные наблюдать за выполнением военных заказов на фабриках, заводах и т.д., обнаружив просрочки и задерж</w:t>
      </w:r>
      <w:r w:rsidRPr="00975B5A">
        <w:rPr>
          <w:rFonts w:ascii="Times New Roman" w:hAnsi="Times New Roman" w:cs="Times New Roman"/>
          <w:color w:val="000000" w:themeColor="text1"/>
          <w:sz w:val="16"/>
          <w:szCs w:val="16"/>
        </w:rPr>
        <w:softHyphen/>
        <w:t>ки в выполнении заданий по военным заказам,отступления от- технических условий ,изготовление предметов из некондиционного материала и другие неправильности, влекущие за собой понижение качества продукции, обязаны немедленно доводить об этом до сведения упомянутого по военным заказам лица в тресте,или в, другом соответствующем органе.</w:t>
      </w:r>
    </w:p>
    <w:p w14:paraId="10F3A97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Правления Синдикатов,Трестов и т.п. и ответственные лица, уполномоченные для наблюдения за военными заказами, обязаны немедленно по получении донесения расследовать причины допущенных неправильностей, принимая самые срочные и энергичные меры к устранению их. О всех принятых ими мерах сообщается ЦУГПРОМ'у, не поз-днее 7-ми дней со дня получения до</w:t>
      </w:r>
      <w:r w:rsidRPr="00975B5A">
        <w:rPr>
          <w:rFonts w:ascii="Times New Roman" w:hAnsi="Times New Roman" w:cs="Times New Roman"/>
          <w:color w:val="000000" w:themeColor="text1"/>
          <w:sz w:val="16"/>
          <w:szCs w:val="16"/>
        </w:rPr>
        <w:softHyphen/>
        <w:t>несения. На директоров ЦУГПРОМ'а, по принадлежности, возлагается обязанность в порядке общего наблюдения за подведомственными им органами,особенно еле дить за проведением в жизнь всех намеченных'мероприятий,обращая внима</w:t>
      </w:r>
      <w:r w:rsidRPr="00975B5A">
        <w:rPr>
          <w:rFonts w:ascii="Times New Roman" w:hAnsi="Times New Roman" w:cs="Times New Roman"/>
          <w:color w:val="000000" w:themeColor="text1"/>
          <w:sz w:val="16"/>
          <w:szCs w:val="16"/>
        </w:rPr>
        <w:softHyphen/>
        <w:t>ние на предупреждение причин,препятствующих планомерному выпрлнению военных заказов. В случае расследования деятельности Синдикатов, трестов и т.д. в области исполнения военных заказов, произведенного ЦУГПРОМ'ом, все материалы о расследовании докладывается Правлению ЦУГПРОМ'а соответствующим директорам, для принятия ЦУГОРОМ'ом соответствующих мер.</w:t>
      </w:r>
    </w:p>
    <w:p w14:paraId="6EB8CC3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Правления Синдикатов, Трестов и т.п. под личной ответственности их руководителей, обязаны немедленно доводить до сведения КВЗ о возможных просрочках в выполнении военных заказов,в связи с задержками финансиро</w:t>
      </w:r>
      <w:r w:rsidRPr="00975B5A">
        <w:rPr>
          <w:rFonts w:ascii="Times New Roman" w:hAnsi="Times New Roman" w:cs="Times New Roman"/>
          <w:color w:val="000000" w:themeColor="text1"/>
          <w:sz w:val="16"/>
          <w:szCs w:val="16"/>
        </w:rPr>
        <w:softHyphen/>
        <w:t>вания и другими причинами.</w:t>
      </w:r>
    </w:p>
    <w:p w14:paraId="427F243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Председатель КВЗ делает Пленуму комитета периодические доклады об общем состоянии военных заказов и их выполнении.</w:t>
      </w:r>
    </w:p>
    <w:p w14:paraId="229DEBF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Если комитет военных заказов, найдет необходимым произвести обследование фабрик и заводов;, исполняющих военные-заказы, то им организуются для этой цели особые Комиссии в составе представителя от КВЗ и 2-х.чле</w:t>
      </w:r>
      <w:r w:rsidRPr="00975B5A">
        <w:rPr>
          <w:rFonts w:ascii="Times New Roman" w:hAnsi="Times New Roman" w:cs="Times New Roman"/>
          <w:color w:val="000000" w:themeColor="text1"/>
          <w:sz w:val="16"/>
          <w:szCs w:val="16"/>
        </w:rPr>
        <w:softHyphen/>
        <w:t>нов (от Наркомвоенмора и Цугпром'а). Результаты обследования председатели комиссии докладывает КВЗ, который сообщает их ЦУГПРОМ'у на предмет привле</w:t>
      </w:r>
      <w:r w:rsidRPr="00975B5A">
        <w:rPr>
          <w:rFonts w:ascii="Times New Roman" w:hAnsi="Times New Roman" w:cs="Times New Roman"/>
          <w:color w:val="000000" w:themeColor="text1"/>
          <w:sz w:val="16"/>
          <w:szCs w:val="16"/>
        </w:rPr>
        <w:softHyphen/>
        <w:t>чения виновных к законной ответственности.</w:t>
      </w:r>
    </w:p>
    <w:p w14:paraId="1F711D5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6.Специальные лица,выделенные на заводах для наблюдения, за воен</w:t>
      </w:r>
      <w:r w:rsidRPr="00975B5A">
        <w:rPr>
          <w:rFonts w:ascii="Times New Roman" w:hAnsi="Times New Roman" w:cs="Times New Roman"/>
          <w:color w:val="000000" w:themeColor="text1"/>
          <w:sz w:val="16"/>
          <w:szCs w:val="16"/>
        </w:rPr>
        <w:softHyphen/>
        <w:t>ными заказамй,по п.оводу всех недоразумений, которые могут возникнуть с приемщиками Военведа, обяз.аны входить в непосредственное сношение с пред</w:t>
      </w:r>
      <w:r w:rsidRPr="00975B5A">
        <w:rPr>
          <w:rFonts w:ascii="Times New Roman" w:hAnsi="Times New Roman" w:cs="Times New Roman"/>
          <w:color w:val="000000" w:themeColor="text1"/>
          <w:sz w:val="16"/>
          <w:szCs w:val="16"/>
        </w:rPr>
        <w:softHyphen/>
        <w:t>ставителями приемных комиссий Военведа, принимая все меры к разрешению спорных вопросов на местах. Разногласия между заводоуправлениями и приемщиками разрешаются правлениями трестов и соответствующими довольствующими управлениями Военведа. В случае недостижения соглашения по возникшему разно гласию правления вносят вопрос на разрешение КВЗ.</w:t>
      </w:r>
    </w:p>
    <w:p w14:paraId="51808E6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Распространить настоящий приказ на госхозбрагны всех Союзных Республик, причем ВСНХ ССР надлежит издать соответствующие приказы.</w:t>
      </w:r>
    </w:p>
    <w:p w14:paraId="4BE46E9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Руководители Синдикатов,Трестов и т.п., выполняющих военные заказы в сознании лежащей на них ответственности, должны принимать все завиеящие от них меры к тому, чтобы контроль за военными заказами на фабриках и заводах не превратился бы в бумажный и бюрократический, а оставался всегда живым и деятельным. Только при этом условии контроль даст те результаты, которые от него ожидаются.</w:t>
      </w:r>
    </w:p>
    <w:p w14:paraId="1573A14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 ВСНХ Ф.Э.Д.</w:t>
      </w:r>
    </w:p>
    <w:p w14:paraId="0FFDDA8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УД Новиков (351).</w:t>
      </w:r>
    </w:p>
    <w:p w14:paraId="18B57BC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5A8279" w14:textId="77777777" w:rsidR="00FB1A9F" w:rsidRPr="00975B5A" w:rsidRDefault="00FB1A9F"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марта 1924 г. вышел приказ по ВСНХ № 184, в котором были разграничены полномочия военных, хозяйственных и производственных органов на каждой стадии реализации заказов НКВМ, определен объем и периодичность отчетности об их прохождении. В качестве арбитра в случае хозяйственных спорах между заказчиком и подрядчиком в лице промышленных объединений приказ определил КВЗ при ВСНХ. Совместными приказами РВС и ВСНХ СССР в августе и ноябре 1924 г. были введены в действие «Временное положения о взаимоотношениях органов ВСНХ и Военного ведомства по выполнению военных заказов» и «Положение о правах довольствующих управлений Военного и Морского ведомств по наблюдению за исполнением военных заказов на заводах государственных органов».</w:t>
      </w:r>
    </w:p>
    <w:p w14:paraId="7C4C1520" w14:textId="77777777" w:rsidR="00FB1A9F" w:rsidRPr="00975B5A" w:rsidRDefault="00FB1A9F"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Эти документы определяли порядок функционирования системы военной приемки на предприятиях, обязанности и права заказчиков и подрядчиков, в очередной раз подчеркивали роль уполномоченных лиц предприятий для координации работы и осуществления контроля за выполнением заказов силовых ведомств (18297).</w:t>
      </w:r>
    </w:p>
    <w:p w14:paraId="0DD35D2C" w14:textId="77777777" w:rsidR="00FB1A9F" w:rsidRPr="00975B5A" w:rsidRDefault="00FB1A9F" w:rsidP="00975B5A">
      <w:pPr>
        <w:spacing w:after="0" w:line="240" w:lineRule="auto"/>
        <w:jc w:val="both"/>
        <w:rPr>
          <w:rFonts w:ascii="Times New Roman" w:hAnsi="Times New Roman" w:cs="Times New Roman"/>
          <w:color w:val="000000" w:themeColor="text1"/>
          <w:sz w:val="16"/>
          <w:szCs w:val="16"/>
        </w:rPr>
      </w:pPr>
    </w:p>
    <w:p w14:paraId="00AA0DDF" w14:textId="77777777" w:rsidR="001B783F"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6E2CFEC" w14:textId="77777777" w:rsidR="001B783F" w:rsidRPr="00975B5A" w:rsidRDefault="001B783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4F5526" w14:textId="77777777" w:rsidR="00165747" w:rsidRPr="00975B5A" w:rsidRDefault="0016574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25 марта</w:t>
      </w:r>
      <w:r w:rsidRPr="00975B5A">
        <w:rPr>
          <w:rFonts w:ascii="Times New Roman" w:hAnsi="Times New Roman" w:cs="Times New Roman"/>
          <w:color w:val="000000" w:themeColor="text1"/>
          <w:sz w:val="16"/>
          <w:szCs w:val="16"/>
        </w:rPr>
        <w:t xml:space="preserve"> в 1924 году первый полёт транспортной летающей лодки </w:t>
      </w:r>
      <w:hyperlink r:id="rId23" w:tgtFrame="_blank" w:history="1">
        <w:r w:rsidRPr="00975B5A">
          <w:rPr>
            <w:rFonts w:ascii="Times New Roman" w:hAnsi="Times New Roman" w:cs="Times New Roman"/>
            <w:color w:val="000000" w:themeColor="text1"/>
            <w:sz w:val="16"/>
            <w:szCs w:val="16"/>
          </w:rPr>
          <w:t xml:space="preserve">«Supermarine Swan» </w:t>
        </w:r>
      </w:hyperlink>
      <w:r w:rsidRPr="00975B5A">
        <w:rPr>
          <w:rFonts w:ascii="Times New Roman" w:hAnsi="Times New Roman" w:cs="Times New Roman"/>
          <w:color w:val="000000" w:themeColor="text1"/>
          <w:sz w:val="16"/>
          <w:szCs w:val="16"/>
        </w:rPr>
        <w:t>(N175), разработчик: «Supermarine», Великобритания. «Swan», законченный по спецификации 21/22 стал первым в мире двухмоторным самолетом-амфибией, был оснащён двумя двенадцатицилиндровыми V-образными двигателями жидкостного охлаждения «Rolls-Royce» «Eagle IX» мощностью 350 л.с (15079).</w:t>
      </w:r>
    </w:p>
    <w:p w14:paraId="7C824B8F" w14:textId="77777777" w:rsidR="00165747" w:rsidRPr="00975B5A" w:rsidRDefault="00165747" w:rsidP="00975B5A">
      <w:pPr>
        <w:spacing w:after="0" w:line="240" w:lineRule="auto"/>
        <w:jc w:val="both"/>
        <w:rPr>
          <w:rFonts w:ascii="Times New Roman" w:hAnsi="Times New Roman" w:cs="Times New Roman"/>
          <w:color w:val="000000" w:themeColor="text1"/>
          <w:sz w:val="16"/>
          <w:szCs w:val="16"/>
        </w:rPr>
      </w:pPr>
    </w:p>
    <w:p w14:paraId="0C97952A" w14:textId="77777777" w:rsidR="002C4E92" w:rsidRPr="00975B5A" w:rsidRDefault="002C4E9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марта 1924 - Первый полёт транспортной летающей лодки Supermarine Swan (N175), разработчик: Supermarine, Великобритания.</w:t>
      </w:r>
    </w:p>
    <w:p w14:paraId="2E4235EA" w14:textId="77777777" w:rsidR="002C4E92" w:rsidRPr="00975B5A" w:rsidRDefault="002C4E92" w:rsidP="00975B5A">
      <w:pPr>
        <w:pStyle w:val="ae"/>
        <w:shd w:val="clear" w:color="auto" w:fill="FFFFFF"/>
        <w:spacing w:before="0" w:after="0"/>
        <w:jc w:val="both"/>
        <w:rPr>
          <w:color w:val="000000" w:themeColor="text1"/>
          <w:sz w:val="16"/>
          <w:szCs w:val="16"/>
        </w:rPr>
      </w:pPr>
      <w:r w:rsidRPr="00975B5A">
        <w:rPr>
          <w:color w:val="000000" w:themeColor="text1"/>
          <w:sz w:val="16"/>
          <w:szCs w:val="16"/>
        </w:rPr>
        <w:t>Swan законченный по спецификации 21/22 стал первым в мире двухмоторным самолетом-амфибией, был оснащён двумя двенадцатицилиндровыми V-образными двигателями жидкостного охлаждения Rolls-Royce Eagle IX мощностью 350 л.с. Swan законченный по спецификации 21/22 стал первым в мире двухмоторным самолетом-амфибией, был оснащён двумя двенадцатицилиндровыми V-образными двигателями жидкостного охлаждения Rolls-Royce Eagle IX мощностью 350 л.с. (22557).</w:t>
      </w:r>
    </w:p>
    <w:p w14:paraId="3D1B1AB0" w14:textId="77777777" w:rsidR="002C4E92" w:rsidRPr="00975B5A" w:rsidRDefault="002C4E92" w:rsidP="00975B5A">
      <w:pPr>
        <w:spacing w:after="0" w:line="240" w:lineRule="auto"/>
        <w:jc w:val="both"/>
        <w:rPr>
          <w:rFonts w:ascii="Times New Roman" w:hAnsi="Times New Roman" w:cs="Times New Roman"/>
          <w:color w:val="000000" w:themeColor="text1"/>
          <w:sz w:val="16"/>
          <w:szCs w:val="16"/>
        </w:rPr>
      </w:pPr>
    </w:p>
    <w:p w14:paraId="375FD23C" w14:textId="77777777" w:rsidR="002C4E92" w:rsidRPr="00975B5A" w:rsidRDefault="002C4E9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марта 1924 командир эскадрильи Арчибальд Стюарт Чарльз Стюарт-Макларен, летный офицер Уильям Нобл Плендерлейт, сержант ВВ Эндрюс из Королевских ВВС отправились из Калшота на Vickers Vulture II в попытке обогнуть мир на восток. Их попытка окончательно потерпит неудачу 4 августа на Командорских островах в Беринговом море (20354).</w:t>
      </w:r>
    </w:p>
    <w:p w14:paraId="7211090F" w14:textId="77777777" w:rsidR="002C4E92" w:rsidRPr="00975B5A" w:rsidRDefault="002C4E92" w:rsidP="00975B5A">
      <w:pPr>
        <w:spacing w:after="0" w:line="240" w:lineRule="auto"/>
        <w:jc w:val="both"/>
        <w:rPr>
          <w:rFonts w:ascii="Times New Roman" w:hAnsi="Times New Roman" w:cs="Times New Roman"/>
          <w:color w:val="000000" w:themeColor="text1"/>
          <w:sz w:val="16"/>
          <w:szCs w:val="16"/>
        </w:rPr>
      </w:pPr>
    </w:p>
    <w:p w14:paraId="2D99B0B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C1D0CC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81411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марта 1924 НТК УВВС рассмотрел проект ИЛ-400б и расчеты и разрешил строить (80,114) по журналу 14 (2278).</w:t>
      </w:r>
    </w:p>
    <w:p w14:paraId="56AB95D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9FCAE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мар</w:t>
      </w:r>
      <w:r w:rsidRPr="00975B5A">
        <w:rPr>
          <w:rFonts w:ascii="Times New Roman" w:hAnsi="Times New Roman" w:cs="Times New Roman"/>
          <w:color w:val="000000" w:themeColor="text1"/>
          <w:sz w:val="16"/>
          <w:szCs w:val="16"/>
        </w:rPr>
        <w:softHyphen/>
        <w:t>та 1924 г. НТК ВВС рассмотрел и одобрил проект и расчеты ИЛ-400б (другие обозначения ИЛ-2, ИЛ2, ИЛбис, ИЛБ). С 19 февраля началась постройка самоле</w:t>
      </w:r>
      <w:r w:rsidRPr="00975B5A">
        <w:rPr>
          <w:rFonts w:ascii="Times New Roman" w:hAnsi="Times New Roman" w:cs="Times New Roman"/>
          <w:color w:val="000000" w:themeColor="text1"/>
          <w:sz w:val="16"/>
          <w:szCs w:val="16"/>
        </w:rPr>
        <w:softHyphen/>
        <w:t>та, а с 25 апреля - сборка. Конструкция машины претерпела изменения. Лобо</w:t>
      </w:r>
      <w:r w:rsidRPr="00975B5A">
        <w:rPr>
          <w:rFonts w:ascii="Times New Roman" w:hAnsi="Times New Roman" w:cs="Times New Roman"/>
          <w:color w:val="000000" w:themeColor="text1"/>
          <w:sz w:val="16"/>
          <w:szCs w:val="16"/>
        </w:rPr>
        <w:softHyphen/>
        <w:t>вой радиатор заменили на выдвижной снизу фюзеляжа, размах крыла несколько увеличили, а профиль взяли более тонкий: 16% у корня и 10% на конце. Лонжероны крыла и фюзеляжа оставались деревянными, но про</w:t>
      </w:r>
      <w:r w:rsidRPr="00975B5A">
        <w:rPr>
          <w:rFonts w:ascii="Times New Roman" w:hAnsi="Times New Roman" w:cs="Times New Roman"/>
          <w:color w:val="000000" w:themeColor="text1"/>
          <w:sz w:val="16"/>
          <w:szCs w:val="16"/>
        </w:rPr>
        <w:softHyphen/>
        <w:t>цент использования металла увеличился, нервюры вы</w:t>
      </w:r>
      <w:r w:rsidRPr="00975B5A">
        <w:rPr>
          <w:rFonts w:ascii="Times New Roman" w:hAnsi="Times New Roman" w:cs="Times New Roman"/>
          <w:color w:val="000000" w:themeColor="text1"/>
          <w:sz w:val="16"/>
          <w:szCs w:val="16"/>
        </w:rPr>
        <w:softHyphen/>
        <w:t>полнили из листового, а обшивку всей машины сделали из гофрированного кольчугалюминия, прокат которого незадолго до этого освоили в цехах завода № 1. Для улучшения обзора вниз в крыльях у фюзеляжа сделаны небольшие вырезы. Длина самолета равнялась 7,8 м, размах - 11,7 м (10667).</w:t>
      </w:r>
    </w:p>
    <w:p w14:paraId="00369EB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7278F7" w14:textId="77777777" w:rsidR="006E3051" w:rsidRPr="00975B5A" w:rsidRDefault="006E3051" w:rsidP="00975B5A">
      <w:pPr>
        <w:pStyle w:val="rtejustify"/>
        <w:spacing w:before="0" w:after="0"/>
        <w:rPr>
          <w:color w:val="000000" w:themeColor="text1"/>
          <w:sz w:val="16"/>
          <w:szCs w:val="16"/>
        </w:rPr>
      </w:pPr>
      <w:r w:rsidRPr="00975B5A">
        <w:rPr>
          <w:color w:val="000000" w:themeColor="text1"/>
          <w:sz w:val="16"/>
          <w:szCs w:val="16"/>
        </w:rPr>
        <w:t>27 марта 1924 г. проект нового варианта ИЛ</w:t>
      </w:r>
      <w:r w:rsidRPr="00975B5A">
        <w:rPr>
          <w:color w:val="000000" w:themeColor="text1"/>
          <w:sz w:val="16"/>
          <w:szCs w:val="16"/>
        </w:rPr>
        <w:noBreakHyphen/>
        <w:t>400 бис был рассмотрен в Научно-техническом комитете, который разрешил приступить к постройке истребителя. ИЛ</w:t>
      </w:r>
      <w:r w:rsidRPr="00975B5A">
        <w:rPr>
          <w:color w:val="000000" w:themeColor="text1"/>
          <w:sz w:val="16"/>
          <w:szCs w:val="16"/>
        </w:rPr>
        <w:noBreakHyphen/>
        <w:t>400 бис существенно отличался от своего прототипа, в частности в его конструкции был использован появившийся тогда советский кольчугалюминий, что позволило уменьшить относительную толщину крыла. В октябре 1924 г. завершились заводские испытания истребителя, а на государственных подтвердились его высокие характеристики, превосходившие требования ВВС. Одновременно выявились и недоработки: недостаточно большая грузоподъемность, затрудненный подход к мотору при его осмотре и др. Было заказано 33 самолета. Серийный выпуск пришелся на начало 1926 г. Самолеты стали называться И1</w:t>
      </w:r>
      <w:r w:rsidRPr="00975B5A">
        <w:rPr>
          <w:color w:val="000000" w:themeColor="text1"/>
          <w:sz w:val="16"/>
          <w:szCs w:val="16"/>
        </w:rPr>
        <w:noBreakHyphen/>
        <w:t>М5 (истребитель первый с мотором М5). Они отличались от ИЛ</w:t>
      </w:r>
      <w:r w:rsidRPr="00975B5A">
        <w:rPr>
          <w:color w:val="000000" w:themeColor="text1"/>
          <w:sz w:val="16"/>
          <w:szCs w:val="16"/>
        </w:rPr>
        <w:noBreakHyphen/>
        <w:t>400 бис формой оперения и деревянной конструкцией, которую пришлось использовать в связи с необходимостью ускорить и упростить освоение И</w:t>
      </w:r>
      <w:r w:rsidRPr="00975B5A">
        <w:rPr>
          <w:color w:val="000000" w:themeColor="text1"/>
          <w:sz w:val="16"/>
          <w:szCs w:val="16"/>
        </w:rPr>
        <w:noBreakHyphen/>
        <w:t>1 в серии, а также в виду острого дефицита кольчугалюминия в те годы. По результатам испытаний серийного И</w:t>
      </w:r>
      <w:r w:rsidRPr="00975B5A">
        <w:rPr>
          <w:color w:val="000000" w:themeColor="text1"/>
          <w:sz w:val="16"/>
          <w:szCs w:val="16"/>
        </w:rPr>
        <w:noBreakHyphen/>
        <w:t>1 в НИИ ВВС в 1927 г. он был признан опасным для полетов и не принят на вооружение. Было построено только 18 самолетов И</w:t>
      </w:r>
      <w:r w:rsidRPr="00975B5A">
        <w:rPr>
          <w:color w:val="000000" w:themeColor="text1"/>
          <w:sz w:val="16"/>
          <w:szCs w:val="16"/>
        </w:rPr>
        <w:noBreakHyphen/>
        <w:t>1. Тем не менее опыт постройки и испытаний И</w:t>
      </w:r>
      <w:r w:rsidRPr="00975B5A">
        <w:rPr>
          <w:color w:val="000000" w:themeColor="text1"/>
          <w:sz w:val="16"/>
          <w:szCs w:val="16"/>
        </w:rPr>
        <w:noBreakHyphen/>
        <w:t>1 оказался весьма ценным: он явился предвестником основных тенденций развития самолетов этого класса. Спустя 10</w:t>
      </w:r>
      <w:r w:rsidRPr="00975B5A">
        <w:rPr>
          <w:color w:val="000000" w:themeColor="text1"/>
          <w:sz w:val="16"/>
          <w:szCs w:val="16"/>
        </w:rPr>
        <w:noBreakHyphen/>
        <w:t>12 лет данная схема стала господствующей в истребительной авиации.</w:t>
      </w:r>
    </w:p>
    <w:p w14:paraId="249769F6" w14:textId="77777777" w:rsidR="006E3051" w:rsidRPr="00975B5A" w:rsidRDefault="006E3051" w:rsidP="00975B5A">
      <w:pPr>
        <w:pStyle w:val="rtejustify"/>
        <w:spacing w:before="0" w:after="0"/>
        <w:rPr>
          <w:color w:val="000000" w:themeColor="text1"/>
          <w:sz w:val="16"/>
          <w:szCs w:val="16"/>
        </w:rPr>
      </w:pPr>
      <w:r w:rsidRPr="00975B5A">
        <w:rPr>
          <w:color w:val="000000" w:themeColor="text1"/>
          <w:sz w:val="16"/>
          <w:szCs w:val="16"/>
        </w:rPr>
        <w:t>Другой истребитель, также названный И</w:t>
      </w:r>
      <w:r w:rsidRPr="00975B5A">
        <w:rPr>
          <w:color w:val="000000" w:themeColor="text1"/>
          <w:sz w:val="16"/>
          <w:szCs w:val="16"/>
        </w:rPr>
        <w:noBreakHyphen/>
        <w:t>1, разрабатывался под руководством Д. П. Григоровича и был выпущен в конце января 1924 г. Он представлял собой одностоечный биплан деревянной конструкции. Вооружение — два синхронных пулемета. Во время испытаний весной 1924 г. на Московском аэродроме выяснилось, что этот проект имеет ряд существенных недостатков: при скорости 230 км/ч неудовлетворительная скороподъемность, неустойчивость в полете. Поскольку нужда в истребителях к этому времени возросла, Григоровичу было поручено продолжать работу над самолетом.</w:t>
      </w:r>
    </w:p>
    <w:p w14:paraId="5FC8B624" w14:textId="77777777" w:rsidR="006E3051" w:rsidRPr="00975B5A" w:rsidRDefault="006E3051" w:rsidP="00975B5A">
      <w:pPr>
        <w:pStyle w:val="rtejustify"/>
        <w:spacing w:before="0" w:after="0"/>
        <w:rPr>
          <w:color w:val="000000" w:themeColor="text1"/>
          <w:sz w:val="16"/>
          <w:szCs w:val="16"/>
        </w:rPr>
      </w:pPr>
      <w:r w:rsidRPr="00975B5A">
        <w:rPr>
          <w:rStyle w:val="af0"/>
          <w:i w:val="0"/>
          <w:color w:val="000000" w:themeColor="text1"/>
          <w:sz w:val="16"/>
          <w:szCs w:val="16"/>
        </w:rPr>
        <w:t>Самолет Р1 —</w:t>
      </w:r>
      <w:r w:rsidRPr="00975B5A">
        <w:rPr>
          <w:color w:val="000000" w:themeColor="text1"/>
          <w:sz w:val="16"/>
          <w:szCs w:val="16"/>
        </w:rPr>
        <w:t xml:space="preserve"> двухместный разведчик, построен на авиазаводе № 1 под руководством H. Н. Поликарпова в 1923 г. под советский двигатель М5 мощностью в 400 л. с. Летно-технические данные самолета: скорость 185 км/ч, потолок 5 тыс. м. При весе конструкции в 1450 кг самолет брал до 750 кг нагрузки, в том числе запас топлива на 4 часа полета. Высокие качества Р1 проявились в большом перелете Москва — Пекин в 1925 г. За 1923</w:t>
      </w:r>
      <w:r w:rsidRPr="00975B5A">
        <w:rPr>
          <w:color w:val="000000" w:themeColor="text1"/>
          <w:sz w:val="16"/>
          <w:szCs w:val="16"/>
        </w:rPr>
        <w:noBreakHyphen/>
        <w:t>1930 гг. заводы построили 2800 машин этого типа, простых в производстве и надежных в эксплуатации (12376).</w:t>
      </w:r>
    </w:p>
    <w:p w14:paraId="320070A0" w14:textId="77777777" w:rsidR="006E3051" w:rsidRPr="00975B5A" w:rsidRDefault="006E3051" w:rsidP="00975B5A">
      <w:pPr>
        <w:pStyle w:val="rtejustify"/>
        <w:spacing w:before="0" w:after="0"/>
        <w:rPr>
          <w:color w:val="000000" w:themeColor="text1"/>
          <w:sz w:val="16"/>
          <w:szCs w:val="16"/>
        </w:rPr>
      </w:pPr>
    </w:p>
    <w:p w14:paraId="307EC326" w14:textId="77777777" w:rsidR="000233F8" w:rsidRPr="003600B8" w:rsidRDefault="000233F8" w:rsidP="000233F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 марта 1924 г. НТК ВВС рассмотрел и одобрил проект и расчеты ИЛ-400б (другие обозначения — ИЛ-2, ИЛ2, ИЛ-бис, ИЛБ). С 19 февраля началась постройка самолета, а с 25 апреля — сборка (25035).</w:t>
      </w:r>
    </w:p>
    <w:p w14:paraId="0A116160" w14:textId="77777777" w:rsidR="000233F8" w:rsidRPr="003600B8" w:rsidRDefault="000233F8" w:rsidP="000233F8">
      <w:pPr>
        <w:spacing w:after="0" w:line="240" w:lineRule="auto"/>
        <w:jc w:val="both"/>
        <w:rPr>
          <w:rFonts w:ascii="Times New Roman" w:hAnsi="Times New Roman" w:cs="Times New Roman"/>
          <w:color w:val="0070C0"/>
          <w:sz w:val="16"/>
          <w:szCs w:val="16"/>
        </w:rPr>
      </w:pPr>
    </w:p>
    <w:p w14:paraId="55ED730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162C9A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E0985" w14:textId="77777777" w:rsidR="00AA6D21" w:rsidRPr="00975B5A" w:rsidRDefault="00AA6D2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марта 1924 г. с Монетным двором в Лондоне был заключен договор о чеканке 40 млн полтинников монетной стоимостью в 20 млн рублей. Для его исполнения 360 тыс. кг чистого серебра закупили по поручению советского торгпредства на Лондонской бирже. Выпуск металлических денег в обращение в течение полутора лет находился под непосредственным контролем высших органов государственной власти. Постановлением СТО от 18 апреля 1924 г. НКФин обязали два раза в месяц предоставлять правительству сведения о чеканке и циркуляции монет. В одном из первых отчетов НКФ сообщал, что на 1 мая 1924 г. общая сумма денежной массы составляет 446 млн золотых руб., из которых 12 720 846 руб. или 2,9% приходится на серебро. «Чрезвычайно благоприятное отношение населения к серебряной монете, - говорилось в документе, - дает основание констатировать, что выпуск серебра в обращение привел к ожидаемым результатам и оказал свое психологическое воздействие». В начале лета в Валютном управлении составили для руководства НКФ справку о наличии на 1 июня 1924 г. серебра, годного для выполнения производственной программы по изготовлению серебряной монеты. Документ интересен тем, что в нем присутствуют сведения о церковных ценностях - золотистом серебре Особой секции КССХ, бывшей правопреемницы ЦК Последгол, которое в объеме 650 пудов металла в лигатурном весе учитывалось в справке как материал для чеканки банковой монеты100. Общий объем имевшегося золотистого серебра составил 16 011 пудов, низкопробного незолоченого серебра - 21 379 пудов, чистого серебра (бухарская теньга) - 5 тыс. пудов. Количество серебра в Гохране уменьшилось до 21 830 пудов, из которых 10 тыс. пудов весил золотистый серебряный лом, 7 100 пудов - низкопробное серебро. В справке подчеркивалась необходимость аффинажа для всего золотистого серебра101, а также ограниченность запасов металла: для банковой монеты его хватало только до 15 октября 1924 г., для разменной - до 15 февраля 1925 г (17147).</w:t>
      </w:r>
    </w:p>
    <w:p w14:paraId="021FF99A" w14:textId="77777777" w:rsidR="00AA6D21" w:rsidRPr="00975B5A" w:rsidRDefault="00AA6D21" w:rsidP="00975B5A">
      <w:pPr>
        <w:spacing w:after="0" w:line="240" w:lineRule="auto"/>
        <w:jc w:val="both"/>
        <w:rPr>
          <w:rFonts w:ascii="Times New Roman" w:hAnsi="Times New Roman" w:cs="Times New Roman"/>
          <w:color w:val="000000" w:themeColor="text1"/>
          <w:sz w:val="16"/>
          <w:szCs w:val="16"/>
        </w:rPr>
      </w:pPr>
    </w:p>
    <w:p w14:paraId="1FB74AF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марта 1924 г. ВЦИК и СНК РСФСР принят Декрет "О сельских исполнителях", ставший организационно-правовой основой привлечения трудящихся к охране общественного порядка в сельской местности (10303).</w:t>
      </w:r>
    </w:p>
    <w:p w14:paraId="55C373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3F0F76" w14:textId="77777777" w:rsidR="001B783F"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C410957" w14:textId="77777777" w:rsidR="001B783F" w:rsidRPr="00975B5A" w:rsidRDefault="001B783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1048E3" w14:textId="77777777" w:rsidR="001B783F" w:rsidRPr="00975B5A" w:rsidRDefault="001B783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27 марта</w:t>
      </w:r>
      <w:r w:rsidRPr="00975B5A">
        <w:rPr>
          <w:rFonts w:ascii="Times New Roman" w:hAnsi="Times New Roman" w:cs="Times New Roman"/>
          <w:color w:val="000000" w:themeColor="text1"/>
          <w:sz w:val="16"/>
          <w:szCs w:val="16"/>
        </w:rPr>
        <w:t xml:space="preserve"> в 1924 году американский истребитель </w:t>
      </w:r>
      <w:hyperlink r:id="rId24" w:tgtFrame="_blank" w:history="1">
        <w:r w:rsidRPr="00975B5A">
          <w:rPr>
            <w:rFonts w:ascii="Times New Roman" w:hAnsi="Times New Roman" w:cs="Times New Roman"/>
            <w:color w:val="000000" w:themeColor="text1"/>
            <w:sz w:val="16"/>
            <w:szCs w:val="16"/>
          </w:rPr>
          <w:t xml:space="preserve">«TP-1» </w:t>
        </w:r>
      </w:hyperlink>
      <w:r w:rsidRPr="00975B5A">
        <w:rPr>
          <w:rFonts w:ascii="Times New Roman" w:hAnsi="Times New Roman" w:cs="Times New Roman"/>
          <w:color w:val="000000" w:themeColor="text1"/>
          <w:sz w:val="16"/>
          <w:szCs w:val="16"/>
        </w:rPr>
        <w:t>(к тому времени переименованный в «XTP-1») установил рекорд, подняв груз в 250 кг на высоту 8980 метров, а через два месяца - 21 мая - 500 кг на высоту 8578 м. На этом лётная история самолета закончилась. Самолет представлял собой двухместный биплан, оснащенный двигателем жидкостного охлаждения «Liberty» 12 мощностью 423 л.с. Нижнее крыло было меньше верхнего. Вооружение состояло из двух фиксированных пулеметов «Browning» в носовой части, свдоенного «Lewis» в задней кабине и «Lewis» стреляющего вниз через проем. Этот самолет развивал скорость всего 207 км/ч., то есть, как истребитель особого интереса не представлял (15081).</w:t>
      </w:r>
    </w:p>
    <w:p w14:paraId="19C91717" w14:textId="77777777" w:rsidR="001B783F" w:rsidRPr="00975B5A" w:rsidRDefault="001B783F" w:rsidP="00975B5A">
      <w:pPr>
        <w:spacing w:after="0" w:line="240" w:lineRule="auto"/>
        <w:jc w:val="both"/>
        <w:rPr>
          <w:rFonts w:ascii="Times New Roman" w:hAnsi="Times New Roman" w:cs="Times New Roman"/>
          <w:color w:val="000000" w:themeColor="text1"/>
          <w:sz w:val="16"/>
          <w:szCs w:val="16"/>
        </w:rPr>
      </w:pPr>
    </w:p>
    <w:p w14:paraId="5287930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620BDA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17788C" w14:textId="7FEC3720"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марта 1924 г. заводы ГАЗ-6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Москва Мейеровский (Мейерский) пр-д, 14, ст. Лефортово Московско-Курской ж/д «ГАЗ четвертый» (-1925-27 г.-); ул. Ткацкая (1927 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Куйбышев ст. Безымянка/ /443009</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Самара ш. Заводское, 29 тел. 55-16-12/ /Московское представительство:</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Москва ул. Госпитальный Вал, 5 к. 17/)</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и ГАЗ-4 вновь были объединены на территории завода ГАЗ-6 с сохранением названия ГАЗ-</w:t>
      </w:r>
      <w:r w:rsidRPr="00975B5A">
        <w:rPr>
          <w:rFonts w:ascii="Times New Roman" w:hAnsi="Times New Roman" w:cs="Times New Roman"/>
          <w:color w:val="000000" w:themeColor="text1"/>
          <w:sz w:val="16"/>
          <w:szCs w:val="16"/>
        </w:rPr>
        <w:lastRenderedPageBreak/>
        <w:t>4 «Мотор».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4 переименован в ГАЗ-4 «Мотор». С 1925 г. - ГАЗ-4 «Мотор» им. М.В. Фрунзе. В соответствии с пост. СТО и распоряжением Авиатреста от 11.05.1926 г. для разделения специализации и увеличения выпуска моторов было намечено слияние заводов ГАЗ-2 и ГАЗ-4 (оба предприятия располагались рядом в районе Семеновской заставы). Однако, по приказам ВСНХУНКВМ/ОГПУ № 73сс от 9.07.1927 г. и Авиатреста № 114сс от 4.08.1927 г. ГАЗ-4 «Мотор» им. Фрунзе с 1.10.1927 г. переименован в завод № 24 им. М.В. Фрунзе. Приказом Авиатреста № 131 от 27.09.1927 г. действие приказа № 114сс было приостановлено до особого распоряжения (в 10.1927 г. употреблялось наименование завод № 2/4). Далее ГАЗ-2 все-таки был влит в состав завода № 24. С 1930 г. завод № 24 - в ведении ВАО ВСНХ, с 1932 г. - в моторном тресте ГУАП НКТП. В 02.1937 г. - в ведении 1ГУ НКОП, по пр. № ЗЗсс от 1/3,02.1938 г. передан в ведение созданного ГУ авиационного моторостроения, в 12.1938 г. - в ведении 18ГУ.</w:t>
      </w:r>
    </w:p>
    <w:p w14:paraId="1C78490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Серийное производство авиамоторов. Производственная программа на 1923-24 г. - 136 моторов М-2 (выпушено 70). Цена мотора М-5 (1925 г.) - 16.644 руб.</w:t>
      </w:r>
    </w:p>
    <w:p w14:paraId="4D969E4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09.1924 г. изготовлен опытный экземпляр двигателя М-11. С 1925 г. на заводе работало КБ А.Д. Швецова.</w:t>
      </w:r>
    </w:p>
    <w:p w14:paraId="26422877" w14:textId="727B88E6"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1920-е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на заводе разработаны опытные моторы АБ-20 и РАМ, в серию они не пошли.</w:t>
      </w:r>
    </w:p>
    <w:p w14:paraId="53171294" w14:textId="1336214C"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начала 1930-х</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завод располагался на двух территориях: по ул. Ткацкой в пригороде Благуши и по Мейеровскому проезду. В 1931 г. для увеличения производства началось капитальное строительство на новой территории, примыкающей к старой, по ул. Мейеровской.</w:t>
      </w:r>
    </w:p>
    <w:p w14:paraId="37309E3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Структура управления заводом (1927 г.): директор, в его подчинении: помощники директора: по техчасти, по вопросам снабжения и труда; АХО (комендант завода; канцелярия в составе общей и секретной части); главная бухгалтерия (подотделы: общий, материально-имущественный, расчетный); совет заводоуправления. В подчинении помощника директора по техчасти: отделы: производственно-технический (подотделы: производственный, технический), опытный (в его составе: КБ новых конструкций; КБ усовершенствования строящихся моторов; бюро приспособлений и конструкций опытных моторов; опытная мастерская по постройке новых моторов), учетно-статистический; бюро: технико-нормировочное (ТНБ, в его составе тарифно- экономический отдел), контрольное, гл. механика (в его составе цехи: ремонтно-установочный и электротехнический; столярная мастерская); испытательная станция; лаборатория; техническое совещание. В подчинении помощника директора по вопросам снабжения и труда: отдел снабжения (подотделы: агентурный, заказов; центральный склад); приемочная комиссия. В составе производственного подотдела цехи: монтажно- сборочный, горячие (мастерские: модельная, литейная, кузница, термическая, сварочная), механический (мастерские: 1-я, 2-я и 3-я токарные, револьверная, шлифовочная, фрезрная, слесарно-медницкая, по приспособлениям); инструментальная мастерская. В составе технического подотдела бюро: организации производства, распределительное (секции: планирования, подготовки), техническое (секции: конструкторская, нормалей, приспособлений и изучения техпроцессов, разработки инструмента; архив, библиотека, светокопия).</w:t>
      </w:r>
    </w:p>
    <w:p w14:paraId="5F31A34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1927 г. мощность завода - 350 М-5 в год. В 09.1936 г. на заводе, одном из первых в отрасли, был внедрен конвейерный метод окончательной сборки моторов. Приказом № 0032 от 8.02.1937 г. заводу предписано к 1.07.1937 г. сдать в эксплуатацию цех № 27 для перевода в него цехов со старой площадки, на территории которой должно быть организовано производство моторов Рено. Производственная программа завода на 1937 г.: 1300 АМ- 34Н, 300 АМ-34РН, 350 АМ-34ФРН, 200 АМ-34ГМ, головная серия 100 шт. «Рено» (вместе с заводом № 16).</w:t>
      </w:r>
    </w:p>
    <w:p w14:paraId="0E50CC3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Завод стал одним из пионеров конструкторских работ по авиамоторостроению. С 1922 г. до 1933 г. на заводе работало КБ А.А. Бессонова. С 1925 г. до 1934 г. на заводе работало КБ А.Д. Швецова, оно выполняло функции ООМ ( отдел опытного моторостроения) ЦКБ. Далее переведено на завод № 19. В 1936-41 г. ОКУ, КБ завода (ОКБ-24) возглавлял А.А. Микулин, до того работавший на заводе № 19. В середине 1941 г. на завод из МАИ были переданы работы по поршневым нагнетателям, переведены конструкторы П.Ф. Зубец, </w:t>
      </w:r>
      <w:r w:rsidRPr="00975B5A">
        <w:rPr>
          <w:rFonts w:ascii="Times New Roman" w:hAnsi="Times New Roman" w:cs="Times New Roman"/>
          <w:color w:val="000000" w:themeColor="text1"/>
          <w:sz w:val="16"/>
          <w:szCs w:val="16"/>
          <w:lang w:val="en-US"/>
        </w:rPr>
        <w:t>A</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M</w:t>
      </w:r>
      <w:r w:rsidRPr="00975B5A">
        <w:rPr>
          <w:rFonts w:ascii="Times New Roman" w:hAnsi="Times New Roman" w:cs="Times New Roman"/>
          <w:color w:val="000000" w:themeColor="text1"/>
          <w:sz w:val="16"/>
          <w:szCs w:val="16"/>
        </w:rPr>
        <w:t>. Беленький.</w:t>
      </w:r>
    </w:p>
    <w:p w14:paraId="4CB6CDB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С 1930 г. по заданию Правительства в химической лаборатории завода работала группа (3 чел.) по получению металлического бериллия: Б.М. Порватов - руководитель, К.С. Лукьянова, О.Э. Гаспарян. Группа находилась в подчинении Техотдела Экономического управления </w:t>
      </w:r>
      <w:r w:rsidRPr="00975B5A">
        <w:rPr>
          <w:rFonts w:ascii="Times New Roman" w:hAnsi="Times New Roman" w:cs="Times New Roman"/>
          <w:color w:val="000000" w:themeColor="text1"/>
          <w:sz w:val="16"/>
          <w:szCs w:val="16"/>
          <w:lang w:val="en-US"/>
        </w:rPr>
        <w:t>OJ</w:t>
      </w:r>
      <w:r w:rsidRPr="00975B5A">
        <w:rPr>
          <w:rFonts w:ascii="Times New Roman" w:hAnsi="Times New Roman" w:cs="Times New Roman"/>
          <w:color w:val="000000" w:themeColor="text1"/>
          <w:sz w:val="16"/>
          <w:szCs w:val="16"/>
        </w:rPr>
        <w:t xml:space="preserve"> I I У. Работы по электролизу проводились на медеплавильном заводе в Нижних Котлах. В 05.1931 г. был получен первый бериллий. А в 1932 г. для его получения был основан завод «Б» на ул. Мочальской.</w:t>
      </w:r>
      <w:r w:rsidRPr="00975B5A">
        <w:rPr>
          <w:rFonts w:ascii="Times New Roman" w:hAnsi="Times New Roman" w:cs="Times New Roman"/>
          <w:color w:val="000000" w:themeColor="text1"/>
          <w:sz w:val="16"/>
          <w:szCs w:val="16"/>
          <w:vertAlign w:val="superscript"/>
        </w:rPr>
        <w:t>96</w:t>
      </w:r>
    </w:p>
    <w:p w14:paraId="1BFDE13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 СТО от 15.01.1937 г. и пр. № 0026 от 4.02.1937 г. заводу поручено изготовить в 1937 г. 150 втулок в/винтов ВИШ-4; приказом № 0084 от 15.04.1937 г. - довести выпуск в 12.1937 г. до 25 шт. в месяц. Приказом № 0127 от 7.06.1937 г. предписано в 06.1937 г. закончить испытания АМ-34ФРНВ, приступить к подготовке его серийного выпуска со 2-го квартала 1937 г. Согласно приказу № 43сс от 7.02.1938 г. было необходимо закончить госиспытания АМ-34ФРН 1200 л.с. к 15.02.1938 г. и обеспечить его внедрение в серию в 1-м квартале 1938 г.</w:t>
      </w:r>
    </w:p>
    <w:p w14:paraId="75B67DC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Для обеспечения дальнего перелета на самолетах АНТ-25 приказом № 0117 от 28.05.1937 г. заводу предписано подготовить к 10.06.1937 г. два мотора «РД 37 г.». Для обеспечения перелета на самолете ДБ-А приказом № 0126 от 5.06.1937 г. поручено подготовить к 25.06.1937 г. 6 моторов АМ-34РНБ. Для обеспечения спецзадания правительства самолетами АНТ-6 пр. № 0187 от 29.08.1937 г. было необходимо подготовить к 11.09.1937 г. 20 моторов АМ-34 спецсборки.</w:t>
      </w:r>
    </w:p>
    <w:p w14:paraId="75044A5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 № 00276 от 20.12.1937 г. начата сборка головной серии мотора М-62, в 05.1938 г. было необходимо развернуть серийное производство, для этого с завода № 19 требовалось к 5.01.1938 г. передать на завод чертежи и технологии по М-62; КБ завода укомплектовать кадрами. В соответствии с пост, правительства № 223сс от 10.09.1938 г. и пр. № 381сс от 29.09.1938 г.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Павлючук и Бурова в 10.1939 г., построить 4-6 моторов; освоить и выпустить по чертежам ЦИАМ 25 турбокомпресоров для АМ-34ФРН и М-25; подготовить работы по дальнейшему форсажу АМ-36, ГАМ-36, М-62.</w:t>
      </w:r>
    </w:p>
    <w:p w14:paraId="40A46F4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 № 307с от 7.08.1938 г. требовалось сдать в 1938 г. в эксплуатацию термический цех П-5 и инструментальный П-23.</w:t>
      </w:r>
    </w:p>
    <w:p w14:paraId="7F4DCCE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Серийный моторостроительный завод.</w:t>
      </w:r>
    </w:p>
    <w:p w14:paraId="66B9EEF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1939 г. проектная мощность завода составляла 8 тыс. АМ-35 в год, годовой план - 3843 мотора.</w:t>
      </w:r>
    </w:p>
    <w:p w14:paraId="0612478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приказу НКАП № 785 от 30.12.1940 г. запущен в серию с 1.01.1941 г. двигатель АМ-38 с планом на 1941 г.- 2000 шт. Кроме того, в 1941 г. планировалось выпустить 350 ГАМ-34БС.</w:t>
      </w:r>
    </w:p>
    <w:p w14:paraId="064F34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распоряжением ГКО № 237 от 22.07.1941 г. на заводе была изготовлена опытная партия клапанов и цилиндров двигателя АМ-31.</w:t>
      </w:r>
    </w:p>
    <w:p w14:paraId="27A2C082" w14:textId="30C4056A"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Пост. ГКО № 741с от 8.10.1941 г. и приказом НКАП № 1053сс от 9.10.1941 г. завод № 24 ЗГУ НКАП из Москвы эвакуирован в</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Куйбышев на площадку строящегося завода № 337 НКАП. Здесь тем же приказом образован единый завод № 24 НКАП, объединивший заводы № 24 НКАП и № 337 НКАП. Вскоре в состав завода также влиты заводы № 281 НКАП, № 452 НКАП и № 459 НКАП. По постановлению ГКО № 1832 от 30.05.1942 г. 200 чел. ИГР были переведены с завода на завод № 45 НКАП.</w:t>
      </w:r>
    </w:p>
    <w:p w14:paraId="29C001A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25.09.1942 г. вышло постановление ГКО № 2347 о постройке и испытании на заводе моторов АМ-38Ф и АМ- 42. 23.07.1944 г. - постановление ГКО № 6246 о производстве моторов АМ-42 на заводе.</w:t>
      </w:r>
    </w:p>
    <w:p w14:paraId="460C805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02.1943 г. завод № 24 имел филиал - завод «Стальконструкция».</w:t>
      </w:r>
    </w:p>
    <w:p w14:paraId="68A4828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приказу № 1073с от 20.10.1941 г. на старой площадке в Москве образованы Моторные ремонтные мастерские при Ремотделе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w:t>
      </w:r>
    </w:p>
    <w:p w14:paraId="0A30C86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пост. СМ СССР № 713-342 от 26.06.1957 г. передан в ведение СНХ РСФСР.</w:t>
      </w:r>
    </w:p>
    <w:p w14:paraId="0C857403" w14:textId="75A3BA26"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1958 г. на заводе создан Приволжский филиал № 2 ОКБ-456 (руководитель- Ю.Д. Соловьев) для сопровождения серии РД-107 и РД-108. Действовал в 1990-е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w:t>
      </w:r>
    </w:p>
    <w:p w14:paraId="76C040F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08.1961 г. введен в эксплуатацию комплекс для испытаний ЖРД.</w:t>
      </w:r>
    </w:p>
    <w:p w14:paraId="48897E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1970 г. создан первый конвертированный авиационный ГТД для привода нагнетателя для газоперекачки.</w:t>
      </w:r>
    </w:p>
    <w:p w14:paraId="5DD633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1977 г.- Куйбышевское МПО им. М.В. Фрунзе, с 1994 г.- АО «Моторостроитель».</w:t>
      </w:r>
      <w:r w:rsidRPr="00975B5A">
        <w:rPr>
          <w:rFonts w:ascii="Times New Roman" w:hAnsi="Times New Roman" w:cs="Times New Roman"/>
          <w:color w:val="000000" w:themeColor="text1"/>
          <w:sz w:val="16"/>
          <w:szCs w:val="16"/>
          <w:vertAlign w:val="superscript"/>
        </w:rPr>
        <w:t>49</w:t>
      </w:r>
      <w:r w:rsidRPr="00975B5A">
        <w:rPr>
          <w:rFonts w:ascii="Times New Roman" w:hAnsi="Times New Roman" w:cs="Times New Roman"/>
          <w:color w:val="000000" w:themeColor="text1"/>
          <w:sz w:val="16"/>
          <w:szCs w:val="16"/>
        </w:rPr>
        <w:t xml:space="preserve"> В 03.1997 г. вошло в финансово-промышленную группу «Двигатели НК».</w:t>
      </w:r>
      <w:r w:rsidRPr="00975B5A">
        <w:rPr>
          <w:rFonts w:ascii="Times New Roman" w:hAnsi="Times New Roman" w:cs="Times New Roman"/>
          <w:color w:val="000000" w:themeColor="text1"/>
          <w:sz w:val="16"/>
          <w:szCs w:val="16"/>
          <w:vertAlign w:val="superscript"/>
        </w:rPr>
        <w:t>50</w:t>
      </w:r>
      <w:r w:rsidRPr="00975B5A">
        <w:rPr>
          <w:rFonts w:ascii="Times New Roman" w:hAnsi="Times New Roman" w:cs="Times New Roman"/>
          <w:color w:val="000000" w:themeColor="text1"/>
          <w:sz w:val="16"/>
          <w:szCs w:val="16"/>
        </w:rPr>
        <w:t xml:space="preserve"> По решению правительства № 22-р от 9.01.2004 г. и Указу Президента РФ № 1009 от 4.08.2004 г. вошло в число стратегических оборонных предприятий. В 2007 г.- в ведении ФКА. В 2009 г. предприятие являлось банкротом, на имущество наложен арест.</w:t>
      </w:r>
    </w:p>
    <w:p w14:paraId="7D909E3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состав ОАО входили (2002 г.) 6 предприятий на правах филиалов: «Моторостроитель», три механосборочных завода, металлургический и инструментальный заводы. Имелся филиал - Винтайский машиностроительный завод.</w:t>
      </w:r>
    </w:p>
    <w:p w14:paraId="3012AA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Работы (2002 г.): участие в создании и подготовке производства НК-93; (2005 г.): подготовка к выпуску ЖРД 14Д21, 14Д22 для РН «Союз-ФГ».</w:t>
      </w:r>
    </w:p>
    <w:p w14:paraId="5728A5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Количество оборудования (1925 г.)- 307 ед., (1926 г.)- 473 ед.</w:t>
      </w:r>
    </w:p>
    <w:p w14:paraId="4D699B3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Площадь: территории (1925 г.)- 33 тыс. м</w:t>
      </w:r>
      <w:r w:rsidRPr="00975B5A">
        <w:rPr>
          <w:rFonts w:ascii="Times New Roman" w:hAnsi="Times New Roman" w:cs="Times New Roman"/>
          <w:color w:val="000000" w:themeColor="text1"/>
          <w:sz w:val="16"/>
          <w:szCs w:val="16"/>
          <w:vertAlign w:val="superscript"/>
        </w:rPr>
        <w:t>2</w:t>
      </w:r>
      <w:r w:rsidRPr="00975B5A">
        <w:rPr>
          <w:rFonts w:ascii="Times New Roman" w:hAnsi="Times New Roman" w:cs="Times New Roman"/>
          <w:color w:val="000000" w:themeColor="text1"/>
          <w:sz w:val="16"/>
          <w:szCs w:val="16"/>
        </w:rPr>
        <w:t>; производственная (1925 г.)- 6,8 тыс. м</w:t>
      </w:r>
      <w:r w:rsidRPr="00975B5A">
        <w:rPr>
          <w:rFonts w:ascii="Times New Roman" w:hAnsi="Times New Roman" w:cs="Times New Roman"/>
          <w:color w:val="000000" w:themeColor="text1"/>
          <w:sz w:val="16"/>
          <w:szCs w:val="16"/>
          <w:vertAlign w:val="superscript"/>
        </w:rPr>
        <w:t>2</w:t>
      </w:r>
      <w:r w:rsidRPr="00975B5A">
        <w:rPr>
          <w:rFonts w:ascii="Times New Roman" w:hAnsi="Times New Roman" w:cs="Times New Roman"/>
          <w:color w:val="000000" w:themeColor="text1"/>
          <w:sz w:val="16"/>
          <w:szCs w:val="16"/>
        </w:rPr>
        <w:t>; вспомогательная (1925 г.)- 2,3 тыс. м</w:t>
      </w:r>
      <w:r w:rsidRPr="00975B5A">
        <w:rPr>
          <w:rFonts w:ascii="Times New Roman" w:hAnsi="Times New Roman" w:cs="Times New Roman"/>
          <w:color w:val="000000" w:themeColor="text1"/>
          <w:sz w:val="16"/>
          <w:szCs w:val="16"/>
          <w:vertAlign w:val="superscript"/>
        </w:rPr>
        <w:t>2</w:t>
      </w:r>
      <w:r w:rsidRPr="00975B5A">
        <w:rPr>
          <w:rFonts w:ascii="Times New Roman" w:hAnsi="Times New Roman" w:cs="Times New Roman"/>
          <w:color w:val="000000" w:themeColor="text1"/>
          <w:sz w:val="16"/>
          <w:szCs w:val="16"/>
        </w:rPr>
        <w:t>.</w:t>
      </w:r>
    </w:p>
    <w:p w14:paraId="677583D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Численность персонала (10.1919 г.)- 177 чел., (1.10.1925 г.)- 618 чел., (12.1926 г.)- 610 чел., (17.03.1927 г.)- 694 чел., (2002 г.)- около 10 тыс. чел.</w:t>
      </w:r>
    </w:p>
    <w:p w14:paraId="224FEC02" w14:textId="37180108"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 (1910 г.-)- Т.Ф. Калеп, (04.1925 г.)- П. Г. Кринкин, (-06.1926-03.1927 г.)- М.С. Мансырев, (03-10.1927 г.- )-</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Г.Н. Королев, (1930 г.)- И.И. Побережский, (-06-9.12.1937 г.)- Н.Э. Марьямов (репрессирован), (9.12.1937- 13.01.1939 г.)- И.Т. Борисов (снят), (-02.1940 г.)- Д.М. Соколов, (02-12.1940 г.-)- В.М. Дубов, (1941-50 г.)- М.С. Жезлов, (1950-59 г.)- П.Д. Лаврентьев. Гендиректор (1961-82 г.)- Л.С. Чеченя, (1987-2006 г.-)- И.Л. Шитарев.</w:t>
      </w:r>
    </w:p>
    <w:p w14:paraId="6F1DC9D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1-й зам. гендиректора (2002 г.)- А.П. Анненков. Зам. директора (06.1925 г.)- </w:t>
      </w:r>
      <w:r w:rsidRPr="00975B5A">
        <w:rPr>
          <w:rFonts w:ascii="Times New Roman" w:hAnsi="Times New Roman" w:cs="Times New Roman"/>
          <w:color w:val="000000" w:themeColor="text1"/>
          <w:sz w:val="16"/>
          <w:szCs w:val="16"/>
          <w:lang w:val="en-US"/>
        </w:rPr>
        <w:t>P</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M</w:t>
      </w:r>
      <w:r w:rsidRPr="00975B5A">
        <w:rPr>
          <w:rFonts w:ascii="Times New Roman" w:hAnsi="Times New Roman" w:cs="Times New Roman"/>
          <w:color w:val="000000" w:themeColor="text1"/>
          <w:sz w:val="16"/>
          <w:szCs w:val="16"/>
        </w:rPr>
        <w:t>. Викман, (-06.1926-03.1927</w:t>
      </w:r>
      <w:r w:rsidRPr="00975B5A">
        <w:rPr>
          <w:rFonts w:ascii="Times New Roman" w:hAnsi="Times New Roman" w:cs="Times New Roman"/>
          <w:color w:val="000000" w:themeColor="text1"/>
          <w:sz w:val="16"/>
          <w:szCs w:val="16"/>
          <w:lang w:val="en-US"/>
        </w:rPr>
        <w:t>r</w:t>
      </w:r>
      <w:r w:rsidRPr="00975B5A">
        <w:rPr>
          <w:rFonts w:ascii="Times New Roman" w:hAnsi="Times New Roman" w:cs="Times New Roman"/>
          <w:color w:val="000000" w:themeColor="text1"/>
          <w:sz w:val="16"/>
          <w:szCs w:val="16"/>
        </w:rPr>
        <w:t>.-&gt; С.А. Бжезинский, (01.1928 г.)- Насеконик, (-1937 г.)- Гельман (репрессирован), (-1.01.1939 г.)- П.А. Борисов (снят), (28.12.1938 г.-)- А.А. Куинджи, (-10.1940 г.)- И.А. Ермаков; по маркетингу (2002 г.)- И.Л. Куприянов; по экономике и финансам (2002 г.)- В.В. Николаев, по финансам (2006 г.)- А. Гольдштейн. Помощник директора: по техчасти (1927 г.)- Окромешко, (1927 г.)- Ермолаев; по найму и увольнению (-06.1937-10.07.1938 г.)- М.У. Губин, (10.07.1938 г.-)- П.М. Брыков.</w:t>
      </w:r>
    </w:p>
    <w:p w14:paraId="64D5110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Технический директор (10.1927 г.)- Ермолаев, (-16.09.1937 г.)- М.А. Колосов (репрессирован), (06.1938 г.)- М.Н. Степин.</w:t>
      </w:r>
    </w:p>
    <w:p w14:paraId="5CFAFDC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технического директора (08.1928 г.)- Макеев.</w:t>
      </w:r>
    </w:p>
    <w:p w14:paraId="23E78D85" w14:textId="3DB8C089"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Гл. инженер (1926 г.)- А.Д. Швецов, (1920-е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М.П. Макарук, (-16.09Л937 г.)- М.А. Колосов, (12.1937 г.)- М.Н. Степин, (28Л2.1938 г.-)- А.А. Куинджи, (1960-е)- П.А. Захаров.</w:t>
      </w:r>
    </w:p>
    <w:p w14:paraId="052CFE5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конструктор (1926-34 г.)- А.Д. Швецов, (1935-39 г.)- В.А. Добрынин, (-12.1940-43 г.-)- А.А. Микулин, (1944- 53; 1962-66 г.)- М.Р. Флисский.</w:t>
      </w:r>
    </w:p>
    <w:p w14:paraId="2A24F21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гл. конструктора (1941-44 г.)- М.Р. Флиский.</w:t>
      </w:r>
    </w:p>
    <w:p w14:paraId="6669456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Заведующий производством (1927 г.)- Макеев, (07.1927 г.)- А.Д. Швецов. Начальник производства (06.1938 г.)- Стратьев, (-1940-45 г.)- В.В. Чернышев. Гл. механик (1926 г.)- Елфимов.</w:t>
      </w:r>
    </w:p>
    <w:p w14:paraId="6F9999A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начальника производства (06.1938 г.)- А. Г. Минасбеков.</w:t>
      </w:r>
    </w:p>
    <w:p w14:paraId="72A9605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Заведующие цехами: механическим (1926 г.)- Дунаевский; лабораторией и горячими цехами (1926 г.)- Герасимов. Начальники цехов: механического № 2 (1936 г.)- Брандт; (1936 г.-)- В.В. Чернышев.</w:t>
      </w:r>
    </w:p>
    <w:p w14:paraId="66E178A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Заведующий механической мастерской (1927 г.)- Текин.</w:t>
      </w:r>
    </w:p>
    <w:p w14:paraId="72DEFF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Заведующие отделами: планировочным (1927 г.)- Дмитриев; металлургическим (1927 г.)- Тырычев; АХО (08.1926 г.)- Переверзев, (03.1927 г.)- Балыков; снабжения (1926 г.)- Кузнецов; заказов (1926 г.)- Шутов; учетно- статистическим (1926 г.)- Беликов; материально-хозяйственным (01.1928 г.)- Рыбин. Начальники отделов: ОКС (- 02.1938 г.)-Н.В. Сучков.</w:t>
      </w:r>
    </w:p>
    <w:p w14:paraId="6FF23C5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Заведующие подотделами: статистики (10.1927 г.)- Парникель.</w:t>
      </w:r>
    </w:p>
    <w:p w14:paraId="3B02DC5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Заведующие бюро: ТНБ (1926 г.)- Стратьев; строительным (1926 г.)- Швецов.</w:t>
      </w:r>
    </w:p>
    <w:p w14:paraId="77CC72C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Комендант (1926 г.)- Ершов.</w:t>
      </w:r>
      <w:r w:rsidRPr="00975B5A">
        <w:rPr>
          <w:rFonts w:ascii="Times New Roman" w:hAnsi="Times New Roman" w:cs="Times New Roman"/>
          <w:color w:val="000000" w:themeColor="text1"/>
          <w:sz w:val="16"/>
          <w:szCs w:val="16"/>
          <w:vertAlign w:val="superscript"/>
        </w:rPr>
        <w:t>133</w:t>
      </w:r>
    </w:p>
    <w:p w14:paraId="795C802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Производство: авиационные двигатели: поршневые: М-1, М-2 (1918-26), М-4, М4-НРБ (опытный, 1924-27), М-5 (1925-30), М-6, М8-РАМ (опытный, 1926), М-11 (-1927-29-), М-12 (1929), М-15 (1931-32), М-17 (1931), М-26 (1931-32), М-27 (1932), АМ-34 (1930-40), АМ-34бис (1941-42), М-25 (1938-39), АМ-35 (1939), АМ-35А (1941-44), М-62 (1939-41), М-ГФН (1940), ГАМ-34 (ВОВ) для бронекатеров, АМ-37 (1941), АМ-38 (1941-42), АМ-38Ф (1942-45), АМ-42 (1942-49; 1951-54), АМ-40 (1946-48), М-63; П-020, П-032; ГТД: РД-20, РД-500, ВК-1 (1950-52), ВК-1А (1952-54), РД-ЗМ-500, НК-4 (1957-59)- 200, НК-12 (1954-59), НК-12МВ (1960-98-), НК-8, НК-144А (1971- 78), НК-25 (1972-), НК-32 (1980-е-2000-е), НК-86; НК-37 (1990-е-2002-), НК-12СТ (2002), НК-14СТ (2002), НК- 36СТ (2002);</w:t>
      </w:r>
    </w:p>
    <w:p w14:paraId="6CAD512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ПВРД: РД-900 для </w:t>
      </w:r>
      <w:r w:rsidRPr="00975B5A">
        <w:rPr>
          <w:rFonts w:ascii="Times New Roman" w:hAnsi="Times New Roman" w:cs="Times New Roman"/>
          <w:color w:val="000000" w:themeColor="text1"/>
          <w:sz w:val="16"/>
          <w:szCs w:val="16"/>
          <w:lang w:val="en-US"/>
        </w:rPr>
        <w:t>JIa</w:t>
      </w:r>
      <w:r w:rsidRPr="00975B5A">
        <w:rPr>
          <w:rFonts w:ascii="Times New Roman" w:hAnsi="Times New Roman" w:cs="Times New Roman"/>
          <w:color w:val="000000" w:themeColor="text1"/>
          <w:sz w:val="16"/>
          <w:szCs w:val="16"/>
        </w:rPr>
        <w:t>-17 (1954-58), РД-012 для изд.»350» (1957); ЖРД: РД-107(-2002-05), РД-108 (1960-е- 2005-), НК-33 (1967-), Ж-43; блочно-модульные теплоэлектростанции АТГ-10, НК-900Э (2002), ГПА «Нева- 25НК» (2005); подвесные лодочные моторы «Вихрь» (2002); газолучистый обогреватель ГОЛ-40 (11982).</w:t>
      </w:r>
    </w:p>
    <w:p w14:paraId="501012A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A93CE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5E9263C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09A3E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марта 1924. Первый государственный авторемонтный завод входит в подчинение автотреста ВСНХ. Главными инженерами работали: с 10 апреля - В.А. Грачев, с 22 июня - В.В. Данилов. Создан первый отечественный большегрузный автомобиль Я-З грузоподъемностью 3 тонны, с двигателем мощностью 35 л.с. (11246).</w:t>
      </w:r>
    </w:p>
    <w:p w14:paraId="59E2998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7E4F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4687E8A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F4C0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марта 1924 г. Приказом РВС СССР No.446/96 Главвоздухфлот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568FC82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64FE087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00985D1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7038A9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48C7B10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DF526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марта 1924 года Приказом РВС СССР № 446/96 Главвоздухфлот переименован в Управление ВВС СССР (с января 1925 года - Управление ВВС РККА) с подчинением РВС СССР; возглавлял Управление Начальник ВВС. По положению об НКО СССР от 22 ноября 1934 года получило наименование Управление Воздушных сил РККА. На него возлагалось руководство организацией, боевой подготовкой, комплектованием авиационных частей. Начальник Воздушных сил (с января 1937 года на правах заместителя наркома обороны по ВВС) нес полную от</w:t>
      </w:r>
      <w:r w:rsidRPr="00975B5A">
        <w:rPr>
          <w:rFonts w:ascii="Times New Roman" w:hAnsi="Times New Roman" w:cs="Times New Roman"/>
          <w:color w:val="000000" w:themeColor="text1"/>
          <w:sz w:val="16"/>
          <w:szCs w:val="16"/>
        </w:rPr>
        <w:softHyphen/>
        <w:t>ветственность за боевую, техническую, строевую подготовку, боевое при</w:t>
      </w:r>
      <w:r w:rsidRPr="00975B5A">
        <w:rPr>
          <w:rFonts w:ascii="Times New Roman" w:hAnsi="Times New Roman" w:cs="Times New Roman"/>
          <w:color w:val="000000" w:themeColor="text1"/>
          <w:sz w:val="16"/>
          <w:szCs w:val="16"/>
        </w:rPr>
        <w:softHyphen/>
        <w:t>менение авиачастей и соединений, снабжение войсковой авиации, за под</w:t>
      </w:r>
      <w:r w:rsidRPr="00975B5A">
        <w:rPr>
          <w:rFonts w:ascii="Times New Roman" w:hAnsi="Times New Roman" w:cs="Times New Roman"/>
          <w:color w:val="000000" w:themeColor="text1"/>
          <w:sz w:val="16"/>
          <w:szCs w:val="16"/>
        </w:rPr>
        <w:softHyphen/>
        <w:t>готовку территории страны для действий ВВС РККА (Русский архив: Великая Отечественная / Под общ. ред. Золотарева В А Т. 13 (2 -1). Приказы на</w:t>
      </w:r>
      <w:r w:rsidRPr="00975B5A">
        <w:rPr>
          <w:rFonts w:ascii="Times New Roman" w:hAnsi="Times New Roman" w:cs="Times New Roman"/>
          <w:color w:val="000000" w:themeColor="text1"/>
          <w:sz w:val="16"/>
          <w:szCs w:val="16"/>
        </w:rPr>
        <w:softHyphen/>
        <w:t>родного комиссара обороны СССР. 1937 - 21 июня 1941 года. М., 1994. С. 320.).</w:t>
      </w:r>
    </w:p>
    <w:p w14:paraId="256912B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Постановлением Политбюро ЦК ВКП(б) № П 9 / 61 - ОП от 17 ноября 1939 года «О разделении Управления Военно-Воздушных Сил РККА на два самостоятельных управления» утверждалось соответствующее постановле</w:t>
      </w:r>
      <w:r w:rsidRPr="00975B5A">
        <w:rPr>
          <w:rFonts w:ascii="Times New Roman" w:hAnsi="Times New Roman" w:cs="Times New Roman"/>
          <w:color w:val="000000" w:themeColor="text1"/>
          <w:sz w:val="16"/>
          <w:szCs w:val="16"/>
        </w:rPr>
        <w:softHyphen/>
        <w:t>ние Комитета Обороны. Управление ВВС было разделено на два самостоя</w:t>
      </w:r>
      <w:r w:rsidRPr="00975B5A">
        <w:rPr>
          <w:rFonts w:ascii="Times New Roman" w:hAnsi="Times New Roman" w:cs="Times New Roman"/>
          <w:color w:val="000000" w:themeColor="text1"/>
          <w:sz w:val="16"/>
          <w:szCs w:val="16"/>
        </w:rPr>
        <w:softHyphen/>
        <w:t>тельных управления - Главное управление ВВС Красной армии и Главное управление авиационного снабжения. Постановлением предписывалось назначить Локтионова АД (командарма 2-го ранга) заместителем наркома обороны с освобождением от должности начальника ВВС РККА Начальни</w:t>
      </w:r>
      <w:r w:rsidRPr="00975B5A">
        <w:rPr>
          <w:rFonts w:ascii="Times New Roman" w:hAnsi="Times New Roman" w:cs="Times New Roman"/>
          <w:color w:val="000000" w:themeColor="text1"/>
          <w:sz w:val="16"/>
          <w:szCs w:val="16"/>
        </w:rPr>
        <w:softHyphen/>
        <w:t>ком ГУ ВВС КА назначался комкор Смушкевич Я.В., военкомом ГУ ВВС КА -дивизионный комиссар Агальцов Ф.А., замначальника ГУ ВВС КА - комкор Птухин Е.С., помощником начальника ГУ ВВС КА по кадрам - комдив Котов ПА. (он же - начальник управления кадров), начальником штаба ВВС - ком</w:t>
      </w:r>
      <w:r w:rsidRPr="00975B5A">
        <w:rPr>
          <w:rFonts w:ascii="Times New Roman" w:hAnsi="Times New Roman" w:cs="Times New Roman"/>
          <w:color w:val="000000" w:themeColor="text1"/>
          <w:sz w:val="16"/>
          <w:szCs w:val="16"/>
        </w:rPr>
        <w:softHyphen/>
        <w:t>див Арженухин Ф.К., военкомом штаба - полковой комиссар Образков И.А. Начальником ГУАС назначался комдив Алексеев П.А., военкомом ГУАС - во-енинженер 2-го ранга Князев АФ., замначальника ГУАС - бригинженер Ре</w:t>
      </w:r>
      <w:r w:rsidRPr="00975B5A">
        <w:rPr>
          <w:rFonts w:ascii="Times New Roman" w:hAnsi="Times New Roman" w:cs="Times New Roman"/>
          <w:color w:val="000000" w:themeColor="text1"/>
          <w:sz w:val="16"/>
          <w:szCs w:val="16"/>
        </w:rPr>
        <w:softHyphen/>
        <w:t>пин А.К, помощником начальника ГУАС - бригинженер Сакриер И.Ф. (РГАСПИ. Ф. 17. Оп. 162. Д. 26. Л. 112.).</w:t>
      </w:r>
    </w:p>
    <w:p w14:paraId="4B007D8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Впоследствии приказом наркома обороны № 0117 от 21 июня 1940 года ГУ ВВС КА и ГУАС были слиты в Главное управление ВВС Красной армии. На</w:t>
      </w:r>
      <w:r w:rsidRPr="00975B5A">
        <w:rPr>
          <w:rFonts w:ascii="Times New Roman" w:hAnsi="Times New Roman" w:cs="Times New Roman"/>
          <w:color w:val="000000" w:themeColor="text1"/>
          <w:sz w:val="16"/>
          <w:szCs w:val="16"/>
        </w:rPr>
        <w:softHyphen/>
        <w:t>чальником ВВС был назначен Герой Советского Союза генерал-лейтенант Я.В. Смушкевич (Русский архив: Великая Отечественная. Т. 13 (2 - 1). Приказы народного комиссара обороны СССР. 1937-21 июня 1941 года. С. 320.).</w:t>
      </w:r>
    </w:p>
    <w:p w14:paraId="6CDD807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Постановлением Политбюро ЦК ВКП(б) № П 17 / 140 от 9 июня 1940 года «О зам. начальника Воздушных сил Красной армии» на эту долж</w:t>
      </w:r>
      <w:r w:rsidRPr="00975B5A">
        <w:rPr>
          <w:rFonts w:ascii="Times New Roman" w:hAnsi="Times New Roman" w:cs="Times New Roman"/>
          <w:color w:val="000000" w:themeColor="text1"/>
          <w:sz w:val="16"/>
          <w:szCs w:val="16"/>
        </w:rPr>
        <w:softHyphen/>
        <w:t>ность был назначен генерал-лейтенант авиации П.В. Рычагов</w:t>
      </w:r>
      <w:r w:rsidRPr="00975B5A">
        <w:rPr>
          <w:rFonts w:ascii="Times New Roman" w:hAnsi="Times New Roman" w:cs="Times New Roman"/>
          <w:color w:val="000000" w:themeColor="text1"/>
          <w:sz w:val="16"/>
          <w:szCs w:val="16"/>
          <w:vertAlign w:val="superscript"/>
        </w:rPr>
        <w:t>4</w:t>
      </w:r>
      <w:r w:rsidRPr="00975B5A">
        <w:rPr>
          <w:rFonts w:ascii="Times New Roman" w:hAnsi="Times New Roman" w:cs="Times New Roman"/>
          <w:color w:val="000000" w:themeColor="text1"/>
          <w:sz w:val="16"/>
          <w:szCs w:val="16"/>
        </w:rPr>
        <w:t>. А вскоре в соответствии с новым постановлением Политбюро ЦК ВКП(б) № П 20 / 2 от 26 августа 1940 года П.В. Рычагов был утвержден начальником Главного Управления ВВС.</w:t>
      </w:r>
    </w:p>
    <w:p w14:paraId="0895FA7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Очередная смена руководства произошла незадолго до начала Великой Отечественной войны. Постановлением Политбюро ЦК ВКП(б) № П 33 / 48 от 21 мая 1941 года «О начальнике ГУ ВВС Красной армии» было предпи</w:t>
      </w:r>
      <w:r w:rsidRPr="00975B5A">
        <w:rPr>
          <w:rFonts w:ascii="Times New Roman" w:hAnsi="Times New Roman" w:cs="Times New Roman"/>
          <w:color w:val="000000" w:themeColor="text1"/>
          <w:sz w:val="16"/>
          <w:szCs w:val="16"/>
        </w:rPr>
        <w:softHyphen/>
        <w:t>сано утвердить начальником ГУ ВВС КА генерал-лейтенанта авиации Жи-гарева П.Ф. и исключить из состава членов ГВС (Главного Военного Сове</w:t>
      </w:r>
      <w:r w:rsidRPr="00975B5A">
        <w:rPr>
          <w:rFonts w:ascii="Times New Roman" w:hAnsi="Times New Roman" w:cs="Times New Roman"/>
          <w:color w:val="000000" w:themeColor="text1"/>
          <w:sz w:val="16"/>
          <w:szCs w:val="16"/>
        </w:rPr>
        <w:softHyphen/>
        <w:t>та) как снятого с поста начальника ГУ ВВС КА генерал-лейтенанта авиации П.В. Рычагова. Генерал-лейтенанта авиации Жигарева П.Ф. соответственно предписывалось ввести в состав членов ГВС.</w:t>
      </w:r>
    </w:p>
    <w:p w14:paraId="7CB6B21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началу Великой Отечественной войны Главное управление ВВС ор</w:t>
      </w:r>
      <w:r w:rsidRPr="00975B5A">
        <w:rPr>
          <w:rFonts w:ascii="Times New Roman" w:hAnsi="Times New Roman" w:cs="Times New Roman"/>
          <w:color w:val="000000" w:themeColor="text1"/>
          <w:sz w:val="16"/>
          <w:szCs w:val="16"/>
        </w:rPr>
        <w:softHyphen/>
        <w:t>ганизационно состояло из штаба ВВС, управлений и самостоятельных отделов. Начальнику Главного управления подчинялись три заместите</w:t>
      </w:r>
      <w:r w:rsidRPr="00975B5A">
        <w:rPr>
          <w:rFonts w:ascii="Times New Roman" w:hAnsi="Times New Roman" w:cs="Times New Roman"/>
          <w:color w:val="000000" w:themeColor="text1"/>
          <w:sz w:val="16"/>
          <w:szCs w:val="16"/>
        </w:rPr>
        <w:softHyphen/>
        <w:t>ля (первый заместитель, заместитель по ВУЗ, третий - он же начальник НИИ ВВС), управления: дальнебомбардировочной авиации (ДВА), кадров, опытного строительства, заказов и вооружения, строительства аэродро</w:t>
      </w:r>
      <w:r w:rsidRPr="00975B5A">
        <w:rPr>
          <w:rFonts w:ascii="Times New Roman" w:hAnsi="Times New Roman" w:cs="Times New Roman"/>
          <w:color w:val="000000" w:themeColor="text1"/>
          <w:sz w:val="16"/>
          <w:szCs w:val="16"/>
        </w:rPr>
        <w:softHyphen/>
        <w:t>мов, снабжения и ремонта - и несколько самостоятельных отделов (об</w:t>
      </w:r>
      <w:r w:rsidRPr="00975B5A">
        <w:rPr>
          <w:rFonts w:ascii="Times New Roman" w:hAnsi="Times New Roman" w:cs="Times New Roman"/>
          <w:color w:val="000000" w:themeColor="text1"/>
          <w:sz w:val="16"/>
          <w:szCs w:val="16"/>
        </w:rPr>
        <w:softHyphen/>
        <w:t>щий, финансовый, редакция журнала «Вестник Воздушного Флота»). Че</w:t>
      </w:r>
      <w:r w:rsidRPr="00975B5A">
        <w:rPr>
          <w:rFonts w:ascii="Times New Roman" w:hAnsi="Times New Roman" w:cs="Times New Roman"/>
          <w:color w:val="000000" w:themeColor="text1"/>
          <w:sz w:val="16"/>
          <w:szCs w:val="16"/>
        </w:rPr>
        <w:softHyphen/>
        <w:t>рез первого заместителя начальнику Главного управления подчинялись управления: боевой подготовки, технической эксплуатации, инженерной службы и метеослужбы. Штаб ВВС организационно состоял из несколь</w:t>
      </w:r>
      <w:r w:rsidRPr="00975B5A">
        <w:rPr>
          <w:rFonts w:ascii="Times New Roman" w:hAnsi="Times New Roman" w:cs="Times New Roman"/>
          <w:color w:val="000000" w:themeColor="text1"/>
          <w:sz w:val="16"/>
          <w:szCs w:val="16"/>
        </w:rPr>
        <w:softHyphen/>
        <w:t>ких самостоятельных отделов, ведущим из которых являлся первый отдел. Работа в штабе строилась по операционным направлениям, на каждом из которых работали один-два офицера. Они вели карты оперативной обстановки ВВС нескольких военных округов, изучали вероятного про</w:t>
      </w:r>
      <w:r w:rsidRPr="00975B5A">
        <w:rPr>
          <w:rFonts w:ascii="Times New Roman" w:hAnsi="Times New Roman" w:cs="Times New Roman"/>
          <w:color w:val="000000" w:themeColor="text1"/>
          <w:sz w:val="16"/>
          <w:szCs w:val="16"/>
        </w:rPr>
        <w:softHyphen/>
        <w:t>тивника, учитывали и анализировали его боевой состав и аэродромную сеть, поддерживали постоянную связь со штабами ВВС военных округов, готовили проекты распоряжений и приказов в войска и донесения в Ге</w:t>
      </w:r>
      <w:r w:rsidRPr="00975B5A">
        <w:rPr>
          <w:rFonts w:ascii="Times New Roman" w:hAnsi="Times New Roman" w:cs="Times New Roman"/>
          <w:color w:val="000000" w:themeColor="text1"/>
          <w:sz w:val="16"/>
          <w:szCs w:val="16"/>
        </w:rPr>
        <w:softHyphen/>
        <w:t>неральный штаб, контролировали выполнение мероприятий по реорга</w:t>
      </w:r>
      <w:r w:rsidRPr="00975B5A">
        <w:rPr>
          <w:rFonts w:ascii="Times New Roman" w:hAnsi="Times New Roman" w:cs="Times New Roman"/>
          <w:color w:val="000000" w:themeColor="text1"/>
          <w:sz w:val="16"/>
          <w:szCs w:val="16"/>
        </w:rPr>
        <w:softHyphen/>
        <w:t>низации и перевооружению ВВС, инспектировали авиационные части. В связи с тем, что в составе центрального аппарата ВВС самостоятельной службы тыла не было, указания по организации работы тыла ВВС военных округов (ВВС фронтов) исходили от отдела тыла штаба ВВС (Кожевников М.Н. Командование и штаб ВВС Советской Армии в Великой Отечественной войне 1941 - 1945 гг. С. 24-25.) (11710,332).</w:t>
      </w:r>
    </w:p>
    <w:p w14:paraId="07DA4CA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CBAB28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марта 1924 г. Приказом РВС СССР No.446/96 Главвоздухофлот переименовали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 (12051).</w:t>
      </w:r>
    </w:p>
    <w:p w14:paraId="015EB59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681FB8" w14:textId="77777777" w:rsidR="001B783F" w:rsidRPr="00975B5A" w:rsidRDefault="001B783F" w:rsidP="00975B5A">
      <w:pPr>
        <w:pStyle w:val="rtejustify"/>
        <w:spacing w:before="0" w:after="0"/>
        <w:rPr>
          <w:color w:val="000000" w:themeColor="text1"/>
          <w:sz w:val="16"/>
          <w:szCs w:val="16"/>
        </w:rPr>
      </w:pPr>
      <w:r w:rsidRPr="00975B5A">
        <w:rPr>
          <w:color w:val="000000" w:themeColor="text1"/>
          <w:sz w:val="16"/>
          <w:szCs w:val="16"/>
        </w:rPr>
        <w:t xml:space="preserve">28 марта 1924 г. на базе Главвоздухфлота (с января 1925 г. — Управление ВВС РККА) приказом РВС СССР № 446/96 было создано </w:t>
      </w:r>
      <w:r w:rsidRPr="00975B5A">
        <w:rPr>
          <w:rStyle w:val="af0"/>
          <w:bCs/>
          <w:i w:val="0"/>
          <w:color w:val="000000" w:themeColor="text1"/>
          <w:sz w:val="16"/>
          <w:szCs w:val="16"/>
        </w:rPr>
        <w:t>Управление военно-воздушных сил (УВВС)</w:t>
      </w:r>
      <w:r w:rsidRPr="00975B5A">
        <w:rPr>
          <w:color w:val="000000" w:themeColor="text1"/>
          <w:sz w:val="16"/>
          <w:szCs w:val="16"/>
        </w:rPr>
        <w:t xml:space="preserve"> СССР и подчинялось РВС СССР. На него возлагались задачи по учебной, строевой и боевой подготовке ВВС, снабжения их специальным имуществом. По положению, объявленному приказом РВС СССР № 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и морским делам. Ему подчинялись все строевые части, учреждения и заведения ВВС в специальном и техническом отношениях. По положению о Наркомате обороны СССР от 22 ноября 1934 г. управление получило наименование: Управление воздушных сил РККА.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 В соответствии с приказом НКО № 003 от 10 января 1936 г. должность начальника Управления воздушных сил была переименована в должность начальника Военно-воздушных сил (с января 1937 г. на правах заместителя 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летно-технического состава, материально-техническим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 (15272).</w:t>
      </w:r>
    </w:p>
    <w:p w14:paraId="1A95977C" w14:textId="77777777" w:rsidR="001B783F" w:rsidRPr="00975B5A" w:rsidRDefault="001B783F" w:rsidP="00975B5A">
      <w:pPr>
        <w:pStyle w:val="rtejustify"/>
        <w:spacing w:before="0" w:after="0"/>
        <w:rPr>
          <w:color w:val="000000" w:themeColor="text1"/>
          <w:sz w:val="16"/>
          <w:szCs w:val="16"/>
        </w:rPr>
      </w:pPr>
    </w:p>
    <w:p w14:paraId="77E13384" w14:textId="77777777" w:rsidR="00247395" w:rsidRPr="00975B5A" w:rsidRDefault="0024739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марта 1924 г. было создано Управление Военно-воздушных сил (УВВС) и подчинялось ВВС СССР. По положению от 21 октября 1929 г. функции управления значительно расширились. Начальник ВВС, возглавлявший управление, подчинялся непосредственно наркому по военным и морским делам. По положению о Наркомате обороны СССР от 22 ноября 1934 г., управление получило наименование: Управление воздушных сил РККА.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 В соответствии с приказом НКО № 003 от 10 января 1936 г., должность начальника Управления воздушных сил была переименована в должность начальника Военно-воздушных сил (с января 1937 г. на правах заместителя 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 По решению Политбюро ЦК ВКП(б) от 17 ноября 1939 г. Управление ВВС РККА было разделено на два самостоятельных управления: Главное управление Военных воздушных сил РККА и Главное управление авиационного снабжения РККА. В соответствии с приказом Наркомата обороны СССР № 0037 от 26 июля 1940 г. о новой структуре наркомата, управление стало называться Главное Управление Военных воздушных сил Красной армии. (РГАСПИ. Ф. 17. Оп. 162. Д. 26. Л. 112.) (17776).</w:t>
      </w:r>
    </w:p>
    <w:p w14:paraId="158251BE" w14:textId="77777777" w:rsidR="00247395" w:rsidRPr="00975B5A" w:rsidRDefault="00247395" w:rsidP="00975B5A">
      <w:pPr>
        <w:spacing w:after="0" w:line="240" w:lineRule="auto"/>
        <w:jc w:val="both"/>
        <w:rPr>
          <w:rFonts w:ascii="Times New Roman" w:hAnsi="Times New Roman" w:cs="Times New Roman"/>
          <w:color w:val="000000" w:themeColor="text1"/>
          <w:sz w:val="16"/>
          <w:szCs w:val="16"/>
        </w:rPr>
      </w:pPr>
    </w:p>
    <w:p w14:paraId="4E2A08E6" w14:textId="77777777" w:rsidR="000233F8" w:rsidRPr="003600B8" w:rsidRDefault="000233F8" w:rsidP="000233F8">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28 марта 1924 г. Приказом РВС СССР № 446/96 и постановлением СНК от 15 апреля того же года Главвоздухфлот пере</w:t>
      </w:r>
      <w:r w:rsidRPr="003600B8">
        <w:rPr>
          <w:rStyle w:val="aff"/>
          <w:rFonts w:ascii="Times New Roman" w:hAnsi="Times New Roman" w:cs="Times New Roman"/>
          <w:color w:val="0070C0"/>
          <w:spacing w:val="0"/>
          <w:sz w:val="16"/>
          <w:szCs w:val="16"/>
        </w:rPr>
        <w:softHyphen/>
        <w:t>именовывается в Управление ВВС СССР (с января 1925 г. - Управление ВВС РККА) с подчинением РВС СССР (</w:t>
      </w:r>
      <w:r w:rsidRPr="000233F8">
        <w:rPr>
          <w:rStyle w:val="aff3"/>
          <w:rFonts w:ascii="Times New Roman" w:hAnsi="Times New Roman" w:cs="Times New Roman"/>
          <w:i w:val="0"/>
          <w:iCs w:val="0"/>
          <w:color w:val="0070C0"/>
          <w:sz w:val="16"/>
          <w:szCs w:val="16"/>
          <w:lang w:val="ru-RU"/>
        </w:rPr>
        <w:t>РГВА. Ф. 29. Предисловие. Л. 2; Воздушная мощь Родины. М., 1988. С. 52.</w:t>
      </w:r>
      <w:r w:rsidRPr="003600B8">
        <w:rPr>
          <w:rStyle w:val="aff"/>
          <w:rFonts w:ascii="Times New Roman" w:hAnsi="Times New Roman" w:cs="Times New Roman"/>
          <w:color w:val="0070C0"/>
          <w:spacing w:val="0"/>
          <w:sz w:val="16"/>
          <w:szCs w:val="16"/>
        </w:rPr>
        <w:t>). На него возлагались задачи по учебной, строевой и боевой подготовке ВВС, снабжения их специальным имуществом (25647).</w:t>
      </w:r>
    </w:p>
    <w:p w14:paraId="3DA43CFE" w14:textId="77777777" w:rsidR="000233F8" w:rsidRPr="003600B8" w:rsidRDefault="000233F8" w:rsidP="000233F8">
      <w:pPr>
        <w:spacing w:after="0" w:line="240" w:lineRule="auto"/>
        <w:jc w:val="both"/>
        <w:rPr>
          <w:rFonts w:ascii="Times New Roman" w:hAnsi="Times New Roman" w:cs="Times New Roman"/>
          <w:color w:val="0070C0"/>
          <w:sz w:val="16"/>
          <w:szCs w:val="16"/>
        </w:rPr>
      </w:pPr>
    </w:p>
    <w:p w14:paraId="4386AEC7" w14:textId="77777777" w:rsidR="00247395" w:rsidRPr="00975B5A" w:rsidRDefault="00247395"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марта 1924 г. Приказом РВС СССР No.446/96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20EBF072" w14:textId="77777777" w:rsidR="00247395" w:rsidRPr="00975B5A" w:rsidRDefault="00247395"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16740B53" w14:textId="77777777" w:rsidR="00247395" w:rsidRPr="00975B5A" w:rsidRDefault="00247395"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7CE334AF" w14:textId="77777777" w:rsidR="00247395" w:rsidRPr="00975B5A" w:rsidRDefault="00247395"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33690CFE" w14:textId="77777777" w:rsidR="00247395" w:rsidRPr="00975B5A" w:rsidRDefault="00247395"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244A02" w14:textId="77777777" w:rsidR="00247395" w:rsidRPr="00975B5A" w:rsidRDefault="0024739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марта 1924 г. было образовано Артиллерийское управление (АУ) РККА путем переименования Главного артиллерийского управления. По положению об НКО СССР от 22 ноября 1934 г. АУ являлось центральным органом Наркомата обороны СССР по вопросам разработки и реализации системы артиллерийского вооружения РККА. На АУ возлагалось: а) заготовка всех видов артиллерийского вооружения РККА, за исключением специального артвооружения морских сил и механической самоходной тяги артиллерии; б) снабжение РККА артиллерийским вооружением и боеприпасами; в) инспектирование состояния всех видов артиллерийского и стрелкового вооружения РККА, кроме специального артиллерийского вооружения морских сил; г) подготовка в мобилизационном отношении артиллерийских баз и предприятий АУ РККА; д) руководство боевой подготовкой Артиллерийской академии и специальной подготовкой артиллерийско-технических и оружейно-технических школ; е) накопление мобилизационных запасов артиллерийского вооружения и огнеприпасов; ж) разработка и проведение мероприятий по развитию и совершенствованию артвооружения РККА.</w:t>
      </w:r>
    </w:p>
    <w:p w14:paraId="6B38117B" w14:textId="77777777" w:rsidR="00247395" w:rsidRPr="00975B5A" w:rsidRDefault="0024739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Приказом НКО № 4 от 3 февраля 1940 г. АУ было разделено на три самостоятельных управления с подчинением каждого непосредственно заместителю наркома обороны: Артиллерийское управление, Управление стрелкового вооружения и Управление минометно-минного вооружения. Приказом НКО № 149 от 13 июля 1940 г. на базе Артиллерийского управления, управлений начальника артиллерии, стрелкового вооружения и минометно-минного вооружения вновь сформировано Главное артиллерийское управление Красной армии. (РГВА. Ф. 4. Оп. 15. Д. 2. Л. 325</w:t>
      </w:r>
      <w:r w:rsidRPr="00975B5A">
        <w:rPr>
          <w:rFonts w:ascii="Times New Roman" w:hAnsi="Times New Roman" w:cs="Times New Roman"/>
          <w:color w:val="000000" w:themeColor="text1"/>
          <w:sz w:val="16"/>
          <w:szCs w:val="16"/>
        </w:rPr>
        <w:noBreakHyphen/>
        <w:t>343.) (17752).</w:t>
      </w:r>
    </w:p>
    <w:p w14:paraId="610384F5" w14:textId="77777777" w:rsidR="00247395" w:rsidRPr="00975B5A" w:rsidRDefault="00247395" w:rsidP="00975B5A">
      <w:pPr>
        <w:spacing w:after="0" w:line="240" w:lineRule="auto"/>
        <w:jc w:val="both"/>
        <w:rPr>
          <w:rFonts w:ascii="Times New Roman" w:hAnsi="Times New Roman" w:cs="Times New Roman"/>
          <w:color w:val="000000" w:themeColor="text1"/>
          <w:sz w:val="16"/>
          <w:szCs w:val="16"/>
        </w:rPr>
      </w:pPr>
    </w:p>
    <w:p w14:paraId="5F108CC9" w14:textId="77777777" w:rsidR="00247395" w:rsidRPr="00975B5A" w:rsidRDefault="00247395" w:rsidP="00975B5A">
      <w:pPr>
        <w:pStyle w:val="rtejustify"/>
        <w:spacing w:before="0" w:after="0"/>
        <w:rPr>
          <w:color w:val="000000" w:themeColor="text1"/>
          <w:sz w:val="16"/>
          <w:szCs w:val="16"/>
        </w:rPr>
      </w:pPr>
      <w:r w:rsidRPr="00975B5A">
        <w:rPr>
          <w:color w:val="000000" w:themeColor="text1"/>
          <w:sz w:val="16"/>
          <w:szCs w:val="16"/>
        </w:rPr>
        <w:t xml:space="preserve">28 марта 1924 г. путем слияния Главного военно-инженерного управления с Управлением связи Красной армии приказом РВС СССР было образовано </w:t>
      </w:r>
      <w:r w:rsidRPr="00975B5A">
        <w:rPr>
          <w:rStyle w:val="af0"/>
          <w:i w:val="0"/>
          <w:color w:val="000000" w:themeColor="text1"/>
          <w:sz w:val="16"/>
          <w:szCs w:val="16"/>
        </w:rPr>
        <w:t>Военно-техническое управление (ВТУ)</w:t>
      </w:r>
      <w:r w:rsidRPr="00975B5A">
        <w:rPr>
          <w:color w:val="000000" w:themeColor="text1"/>
          <w:sz w:val="16"/>
          <w:szCs w:val="16"/>
        </w:rPr>
        <w:t>, которое подчинялось начальнику снабжений РККА. По положению о начальнике снабжений, объявленному приказом РВС СССР от 28 июня 1925 г., ведению ВТУ подлежали: заготовка и снабжение РККА военно-техническим имуществом, вопросы развития, усовершенствования военной техники, использования для нужд РККА общегосударственных средств и сооружений. По приказу РВС СССР от 13 ноября 1925 г. ВТУ вошло во вновь созданное Управление снабжений РККА. В связи с ликвидацией последнего ВТУ РККА было подчинено приказом РВС СССР от 20 ноября 1929 г. начальнику вооружений РККА, как самостоятельное управление. Приказом РВС СССР от 17 мая 1931 г, ВТУ РККА было переформировано в два самостоятельных центральных управления — Управление связи РККА и Военно-инженерное управление РККА (12374).</w:t>
      </w:r>
    </w:p>
    <w:p w14:paraId="18F5D66F" w14:textId="77777777" w:rsidR="00247395" w:rsidRPr="00975B5A" w:rsidRDefault="00247395" w:rsidP="00975B5A">
      <w:pPr>
        <w:pStyle w:val="rtejustify"/>
        <w:spacing w:before="0" w:after="0"/>
        <w:rPr>
          <w:color w:val="000000" w:themeColor="text1"/>
          <w:sz w:val="16"/>
          <w:szCs w:val="16"/>
        </w:rPr>
      </w:pPr>
    </w:p>
    <w:p w14:paraId="2A302AE1" w14:textId="77777777" w:rsidR="00247395" w:rsidRPr="00975B5A" w:rsidRDefault="00247395"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марта 1924 г. было образовано приказом РВС СССР No.446/96 путем слияния Главного военно-инженерного управления с Управлением связи Красной Армии ВТУ РККА, которое подчинялось начальнику снабжений РККА. По положению о начальнике снабжений, объявленному приказом РВС СССР No.687 от 28 июня 1925 г., ведению ВТУ подлежали: заготовка и снабжение РККА военно-техническим имуществом, вопросы развития, усовершенствования военной техники, использования для нужд РККА общегосударственных средств и сооружений.</w:t>
      </w:r>
    </w:p>
    <w:p w14:paraId="14E9C951" w14:textId="77777777" w:rsidR="00247395" w:rsidRPr="00975B5A" w:rsidRDefault="00247395"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приказу РВС СССР No.1100 от 13 ноября 1925 г. ВТУ вошло во вновь созданное Управление снабжений РККА. В связи с ликвидацией последнего как самостоятельное управление ВТУ РККА приказом РВС СССР No.360/78 от 20 ноября 1929 г. подчинено начальнику вооружений РККА.</w:t>
      </w:r>
    </w:p>
    <w:p w14:paraId="67DCD827" w14:textId="77777777" w:rsidR="00247395" w:rsidRPr="00975B5A" w:rsidRDefault="00247395"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Приказом РВС СССР No.033 от 17 мая 1931 г. ВТУ РККА было переформировано в два самостоятельных центральных управления - Управление связи РККА и Военно-инженерное управление РККА (11226).</w:t>
      </w:r>
    </w:p>
    <w:p w14:paraId="1E5D450F" w14:textId="77777777" w:rsidR="00247395" w:rsidRPr="00975B5A" w:rsidRDefault="00247395"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2F11B5" w14:textId="77777777" w:rsidR="00FB1A9F" w:rsidRPr="00975B5A" w:rsidRDefault="00FB1A9F" w:rsidP="00975B5A">
      <w:pPr>
        <w:pStyle w:val="ae"/>
        <w:spacing w:before="0" w:after="0"/>
        <w:jc w:val="both"/>
        <w:rPr>
          <w:color w:val="000000" w:themeColor="text1"/>
          <w:sz w:val="16"/>
          <w:szCs w:val="16"/>
        </w:rPr>
      </w:pPr>
      <w:r w:rsidRPr="00975B5A">
        <w:rPr>
          <w:bCs/>
          <w:color w:val="000000" w:themeColor="text1"/>
          <w:sz w:val="16"/>
          <w:szCs w:val="16"/>
        </w:rPr>
        <w:t>28 марта 1924 года</w:t>
      </w:r>
      <w:r w:rsidRPr="00975B5A">
        <w:rPr>
          <w:color w:val="000000" w:themeColor="text1"/>
          <w:sz w:val="16"/>
          <w:szCs w:val="16"/>
        </w:rPr>
        <w:t> — было организовано Управление Военно-морских сил (УВМС) РККА СССР. Возглавил управление начальник ВМС РККА Наморси Э. С. Панцержанский, подчинявшийся непосредственно наркому по военным и морским делам СССР Наркомвоенмору Л. Д. Троцкому (Бронштейн). Управление ВМС предназначалось для руководства эксплуатационно-восстановительной, кадровой, административно-хозяйственной, учебной, технической, гидрографической и научной деятельностью Военно-Морских сил страны. Управление ВМС должно было произвести:</w:t>
      </w:r>
    </w:p>
    <w:p w14:paraId="57C754F9" w14:textId="77777777" w:rsidR="00FB1A9F" w:rsidRPr="00975B5A" w:rsidRDefault="00FB1A9F" w:rsidP="00975B5A">
      <w:pPr>
        <w:pStyle w:val="aff9"/>
        <w:numPr>
          <w:ilvl w:val="0"/>
          <w:numId w:val="8"/>
        </w:numPr>
        <w:spacing w:after="0" w:line="240" w:lineRule="auto"/>
        <w:ind w:left="0" w:firstLine="0"/>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Учёт военных и мобилизационных возможностей Морских сил Балтийского (начальник М. В. Викторов), Чёрного (начальник А. К. Векман), Каспийского моря (начальник </w:t>
      </w:r>
      <w:hyperlink r:id="rId25" w:tgtFrame="_blank" w:history="1">
        <w:r w:rsidRPr="00975B5A">
          <w:rPr>
            <w:rStyle w:val="a5"/>
            <w:rFonts w:ascii="Times New Roman" w:hAnsi="Times New Roman" w:cs="Times New Roman"/>
            <w:color w:val="000000" w:themeColor="text1"/>
            <w:sz w:val="16"/>
            <w:szCs w:val="16"/>
            <w:u w:val="none"/>
          </w:rPr>
          <w:t>П. П. Михайлов</w:t>
        </w:r>
      </w:hyperlink>
      <w:r w:rsidRPr="00975B5A">
        <w:rPr>
          <w:rFonts w:ascii="Times New Roman" w:hAnsi="Times New Roman" w:cs="Times New Roman"/>
          <w:color w:val="000000" w:themeColor="text1"/>
          <w:sz w:val="16"/>
          <w:szCs w:val="16"/>
        </w:rPr>
        <w:t>), Владивостокского морского отряда (начальник И. К. Кожанов) и Амурской флотилии (начальник </w:t>
      </w:r>
      <w:hyperlink r:id="rId26" w:tgtFrame="_blank" w:history="1">
        <w:r w:rsidRPr="00975B5A">
          <w:rPr>
            <w:rStyle w:val="a5"/>
            <w:rFonts w:ascii="Times New Roman" w:hAnsi="Times New Roman" w:cs="Times New Roman"/>
            <w:color w:val="000000" w:themeColor="text1"/>
            <w:sz w:val="16"/>
            <w:szCs w:val="16"/>
          </w:rPr>
          <w:t>С. А. Хвицкий</w:t>
        </w:r>
      </w:hyperlink>
      <w:r w:rsidRPr="00975B5A">
        <w:rPr>
          <w:rFonts w:ascii="Times New Roman" w:hAnsi="Times New Roman" w:cs="Times New Roman"/>
          <w:color w:val="000000" w:themeColor="text1"/>
          <w:sz w:val="16"/>
          <w:szCs w:val="16"/>
        </w:rPr>
        <w:t>).</w:t>
      </w:r>
    </w:p>
    <w:p w14:paraId="1513B6FE" w14:textId="77777777" w:rsidR="00FB1A9F" w:rsidRPr="00975B5A" w:rsidRDefault="00FB1A9F" w:rsidP="00975B5A">
      <w:pPr>
        <w:pStyle w:val="aff9"/>
        <w:numPr>
          <w:ilvl w:val="0"/>
          <w:numId w:val="8"/>
        </w:numPr>
        <w:spacing w:after="0" w:line="240" w:lineRule="auto"/>
        <w:ind w:left="0" w:firstLine="0"/>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Учёт требований для восстановления и постройки военных судов, находящихся на хранении.</w:t>
      </w:r>
    </w:p>
    <w:p w14:paraId="305FDC48" w14:textId="77777777" w:rsidR="00FB1A9F" w:rsidRPr="00975B5A" w:rsidRDefault="00FB1A9F" w:rsidP="00975B5A">
      <w:pPr>
        <w:pStyle w:val="aff9"/>
        <w:numPr>
          <w:ilvl w:val="0"/>
          <w:numId w:val="8"/>
        </w:numPr>
        <w:spacing w:after="0" w:line="240" w:lineRule="auto"/>
        <w:ind w:left="0" w:firstLine="0"/>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Перспективное планирование военного восстановления и строительства типов и классов кораблей.</w:t>
      </w:r>
    </w:p>
    <w:p w14:paraId="68927DDC" w14:textId="77777777" w:rsidR="00FB1A9F" w:rsidRPr="00975B5A" w:rsidRDefault="00FB1A9F" w:rsidP="00975B5A">
      <w:pPr>
        <w:pStyle w:val="aff9"/>
        <w:numPr>
          <w:ilvl w:val="0"/>
          <w:numId w:val="8"/>
        </w:numPr>
        <w:spacing w:after="0" w:line="240" w:lineRule="auto"/>
        <w:ind w:left="0" w:firstLine="0"/>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Координацию действий ведомств, для обеспечения выполнения, поставленных директивами задач и проверку их точного исполнения.</w:t>
      </w:r>
    </w:p>
    <w:p w14:paraId="56F35A9B" w14:textId="77777777" w:rsidR="00FB1A9F" w:rsidRPr="00975B5A" w:rsidRDefault="00FB1A9F" w:rsidP="00975B5A">
      <w:pPr>
        <w:pStyle w:val="aff9"/>
        <w:numPr>
          <w:ilvl w:val="0"/>
          <w:numId w:val="8"/>
        </w:numPr>
        <w:spacing w:after="0" w:line="240" w:lineRule="auto"/>
        <w:ind w:left="0" w:firstLine="0"/>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Установление норм и порядка содержания имущества и корабельного состава в кампании, вооруженном резерве и на хранении.</w:t>
      </w:r>
    </w:p>
    <w:p w14:paraId="50E7C58C" w14:textId="77777777" w:rsidR="00FB1A9F" w:rsidRPr="00975B5A" w:rsidRDefault="00FB1A9F" w:rsidP="00975B5A">
      <w:pPr>
        <w:pStyle w:val="aff9"/>
        <w:numPr>
          <w:ilvl w:val="0"/>
          <w:numId w:val="8"/>
        </w:numPr>
        <w:spacing w:after="0" w:line="240" w:lineRule="auto"/>
        <w:ind w:left="0" w:firstLine="0"/>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Подбор и обучение начальствующего и другого состава для ВМС.</w:t>
      </w:r>
    </w:p>
    <w:p w14:paraId="66927282" w14:textId="77777777" w:rsidR="00FB1A9F" w:rsidRPr="00975B5A" w:rsidRDefault="00FB1A9F" w:rsidP="00975B5A">
      <w:pPr>
        <w:pStyle w:val="aff9"/>
        <w:numPr>
          <w:ilvl w:val="0"/>
          <w:numId w:val="8"/>
        </w:numPr>
        <w:spacing w:after="0" w:line="240" w:lineRule="auto"/>
        <w:ind w:left="0" w:firstLine="0"/>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Создание и материально-техническое обеспечение учебных заведений для ВМС.</w:t>
      </w:r>
    </w:p>
    <w:p w14:paraId="1B3FDF96" w14:textId="77777777" w:rsidR="00FB1A9F" w:rsidRPr="00975B5A" w:rsidRDefault="00FB1A9F" w:rsidP="00975B5A">
      <w:pPr>
        <w:pStyle w:val="aff9"/>
        <w:numPr>
          <w:ilvl w:val="0"/>
          <w:numId w:val="8"/>
        </w:numPr>
        <w:spacing w:after="0" w:line="240" w:lineRule="auto"/>
        <w:ind w:left="0" w:firstLine="0"/>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Установление мероприятий по обеспечению безопасности плавания в морях СССР.</w:t>
      </w:r>
    </w:p>
    <w:p w14:paraId="7C7148B8" w14:textId="77777777" w:rsidR="00FB1A9F" w:rsidRPr="00975B5A" w:rsidRDefault="00FB1A9F" w:rsidP="00975B5A">
      <w:pPr>
        <w:pStyle w:val="ae"/>
        <w:widowControl/>
        <w:numPr>
          <w:ilvl w:val="0"/>
          <w:numId w:val="8"/>
        </w:numPr>
        <w:autoSpaceDE/>
        <w:autoSpaceDN/>
        <w:adjustRightInd/>
        <w:spacing w:before="0" w:after="0"/>
        <w:ind w:left="0" w:firstLine="0"/>
        <w:jc w:val="both"/>
        <w:rPr>
          <w:color w:val="000000" w:themeColor="text1"/>
          <w:sz w:val="16"/>
          <w:szCs w:val="16"/>
        </w:rPr>
      </w:pPr>
      <w:r w:rsidRPr="00975B5A">
        <w:rPr>
          <w:bCs/>
          <w:color w:val="000000" w:themeColor="text1"/>
          <w:sz w:val="16"/>
          <w:szCs w:val="16"/>
        </w:rPr>
        <w:t>02 апреля 1924 года</w:t>
      </w:r>
      <w:r w:rsidRPr="00975B5A">
        <w:rPr>
          <w:color w:val="000000" w:themeColor="text1"/>
          <w:sz w:val="16"/>
          <w:szCs w:val="16"/>
        </w:rPr>
        <w:t> — Штаб РККФ СССР (начальник М. В. Фрунзе) подготовил сводную ведомость об удовлетворении потребности военного флота СССР в части специального снабжения и специальных материалов, которые не могут быть изготовлены на заводах внутри республики по причинам:</w:t>
      </w:r>
    </w:p>
    <w:p w14:paraId="20FFA2C6" w14:textId="77777777" w:rsidR="00FB1A9F" w:rsidRPr="00975B5A" w:rsidRDefault="00FB1A9F" w:rsidP="00975B5A">
      <w:pPr>
        <w:pStyle w:val="aff9"/>
        <w:numPr>
          <w:ilvl w:val="0"/>
          <w:numId w:val="8"/>
        </w:numPr>
        <w:spacing w:after="0" w:line="240" w:lineRule="auto"/>
        <w:ind w:left="0" w:firstLine="0"/>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Отсутствия соответствующего производства;</w:t>
      </w:r>
    </w:p>
    <w:p w14:paraId="0A143703" w14:textId="77777777" w:rsidR="00FB1A9F" w:rsidRPr="00975B5A" w:rsidRDefault="00FB1A9F" w:rsidP="00975B5A">
      <w:pPr>
        <w:pStyle w:val="aff9"/>
        <w:numPr>
          <w:ilvl w:val="0"/>
          <w:numId w:val="8"/>
        </w:numPr>
        <w:spacing w:after="0" w:line="240" w:lineRule="auto"/>
        <w:ind w:left="0" w:firstLine="0"/>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Несоответствующего качества продукции.</w:t>
      </w:r>
    </w:p>
    <w:p w14:paraId="448F2097" w14:textId="77777777" w:rsidR="00FB1A9F" w:rsidRPr="00975B5A" w:rsidRDefault="00FB1A9F" w:rsidP="00975B5A">
      <w:pPr>
        <w:pStyle w:val="ae"/>
        <w:spacing w:before="0" w:after="0"/>
        <w:jc w:val="both"/>
        <w:rPr>
          <w:color w:val="000000" w:themeColor="text1"/>
          <w:sz w:val="16"/>
          <w:szCs w:val="16"/>
        </w:rPr>
      </w:pPr>
      <w:r w:rsidRPr="00975B5A">
        <w:rPr>
          <w:color w:val="000000" w:themeColor="text1"/>
          <w:sz w:val="16"/>
          <w:szCs w:val="16"/>
        </w:rPr>
        <w:t>Заказать к постройке за границей четыре подводных лодки крейсерского типа водоизмещением в 1500 тонн для усиления обороны и постановки своего производства и проектирования на современную ступень развития, как в качестве оружия и образца.</w:t>
      </w:r>
    </w:p>
    <w:p w14:paraId="41E22B07" w14:textId="77777777" w:rsidR="00FB1A9F" w:rsidRPr="00975B5A" w:rsidRDefault="00FB1A9F" w:rsidP="00975B5A">
      <w:pPr>
        <w:pStyle w:val="ae"/>
        <w:spacing w:before="0" w:after="0"/>
        <w:jc w:val="both"/>
        <w:rPr>
          <w:color w:val="000000" w:themeColor="text1"/>
          <w:sz w:val="16"/>
          <w:szCs w:val="16"/>
        </w:rPr>
      </w:pPr>
      <w:r w:rsidRPr="00975B5A">
        <w:rPr>
          <w:color w:val="000000" w:themeColor="text1"/>
          <w:sz w:val="16"/>
          <w:szCs w:val="16"/>
        </w:rPr>
        <w:t>Заказать к постройке за границей 16 быстроходных минных катеров для усиления обороны и получить новый образец оружия для последующего судостроения, который ни в старой России, ни в республике совершенно не производился. Основное свойство этих катеров — скорость хода, которая требует чрезвычайно высоких качеств моторов, почему сюда же отнесен вопрос приобретения моторов и запасных частей на следующую группу катеров, считая, что корпуса и вооружение будут изготовлены на наших заводах.</w:t>
      </w:r>
    </w:p>
    <w:p w14:paraId="1C999425" w14:textId="77777777" w:rsidR="00FB1A9F" w:rsidRPr="00975B5A" w:rsidRDefault="00FB1A9F" w:rsidP="00975B5A">
      <w:pPr>
        <w:pStyle w:val="ae"/>
        <w:spacing w:before="0" w:after="0"/>
        <w:jc w:val="both"/>
        <w:rPr>
          <w:color w:val="000000" w:themeColor="text1"/>
          <w:sz w:val="16"/>
          <w:szCs w:val="16"/>
        </w:rPr>
      </w:pPr>
      <w:r w:rsidRPr="00975B5A">
        <w:rPr>
          <w:color w:val="000000" w:themeColor="text1"/>
          <w:sz w:val="16"/>
          <w:szCs w:val="16"/>
        </w:rPr>
        <w:t>Приобрести за границей 19 тральщиков для возможности полностью очистить Чёрное и Азовское моря от имеемых там минных заграждений. В среднем стоимость одного тральщика около 100 тыс. руб., что для 19 тральщиков даст сумму 1 900 000 руб.</w:t>
      </w:r>
    </w:p>
    <w:p w14:paraId="4AD518CC" w14:textId="77777777" w:rsidR="00FB1A9F" w:rsidRPr="00975B5A" w:rsidRDefault="00FB1A9F" w:rsidP="00975B5A">
      <w:pPr>
        <w:pStyle w:val="ae"/>
        <w:spacing w:before="0" w:after="0"/>
        <w:jc w:val="both"/>
        <w:rPr>
          <w:color w:val="000000" w:themeColor="text1"/>
          <w:sz w:val="16"/>
          <w:szCs w:val="16"/>
        </w:rPr>
      </w:pPr>
      <w:r w:rsidRPr="00975B5A">
        <w:rPr>
          <w:color w:val="000000" w:themeColor="text1"/>
          <w:sz w:val="16"/>
          <w:szCs w:val="16"/>
        </w:rPr>
        <w:t>Приобрести за границей 5 охранных судов для Дальнего Востока, чтобы предотвратить хищения иностранцами наших естественных лесных, рыбных и звериных богатств. По подсчетам Дальревкома, ежегодная наша потеря вследствие хищничества достигает суммы 10 млн руб., не считая того обстоятельства, что богатства расхищаются самыми грубыми, запрещенными способами, грозящими полным уничтожением рыбы и зверя. Организация охраны полосы длиной в 9 тыс. миль требует минимум 7 судов, в дополнение к имеемому судну «Красный вымпел» перебрасывается с Севера в 1924 г. </w:t>
      </w:r>
      <w:hyperlink r:id="rId27" w:tgtFrame="_blank" w:history="1">
        <w:r w:rsidRPr="00975B5A">
          <w:rPr>
            <w:rStyle w:val="a5"/>
            <w:rFonts w:eastAsiaTheme="majorEastAsia"/>
            <w:color w:val="000000" w:themeColor="text1"/>
            <w:sz w:val="16"/>
            <w:szCs w:val="16"/>
          </w:rPr>
          <w:t>судно «Воровский»</w:t>
        </w:r>
      </w:hyperlink>
      <w:r w:rsidRPr="00975B5A">
        <w:rPr>
          <w:color w:val="000000" w:themeColor="text1"/>
          <w:sz w:val="16"/>
          <w:szCs w:val="16"/>
        </w:rPr>
        <w:t> и, таким образом, остается надобность в срочном порядке купить ещё 5 судов (18410).</w:t>
      </w:r>
    </w:p>
    <w:p w14:paraId="6C251D47" w14:textId="77777777" w:rsidR="00FB1A9F" w:rsidRPr="00975B5A" w:rsidRDefault="00FB1A9F" w:rsidP="00975B5A">
      <w:pPr>
        <w:pStyle w:val="ae"/>
        <w:spacing w:before="0" w:after="0"/>
        <w:jc w:val="both"/>
        <w:rPr>
          <w:color w:val="000000" w:themeColor="text1"/>
          <w:sz w:val="16"/>
          <w:szCs w:val="16"/>
        </w:rPr>
      </w:pPr>
    </w:p>
    <w:p w14:paraId="66E11E75" w14:textId="77777777" w:rsidR="00247395" w:rsidRPr="00975B5A" w:rsidRDefault="00247395" w:rsidP="00975B5A">
      <w:pPr>
        <w:pStyle w:val="rtejustify"/>
        <w:spacing w:before="0" w:after="0"/>
        <w:rPr>
          <w:color w:val="000000" w:themeColor="text1"/>
          <w:sz w:val="16"/>
          <w:szCs w:val="16"/>
        </w:rPr>
      </w:pPr>
      <w:r w:rsidRPr="00975B5A">
        <w:rPr>
          <w:color w:val="000000" w:themeColor="text1"/>
          <w:sz w:val="16"/>
          <w:szCs w:val="16"/>
        </w:rPr>
        <w:t>28 марта 1924 г. в составе Наркомата по военным и морским делам СССРбыло организовано</w:t>
      </w:r>
      <w:r w:rsidRPr="00975B5A">
        <w:rPr>
          <w:rStyle w:val="af0"/>
          <w:i w:val="0"/>
          <w:color w:val="000000" w:themeColor="text1"/>
          <w:sz w:val="16"/>
          <w:szCs w:val="16"/>
        </w:rPr>
        <w:t xml:space="preserve"> Управление Военно-морских сил (УВМС)</w:t>
      </w:r>
      <w:r w:rsidRPr="00975B5A">
        <w:rPr>
          <w:color w:val="000000" w:themeColor="text1"/>
          <w:sz w:val="16"/>
          <w:szCs w:val="16"/>
        </w:rPr>
        <w:t>. 22 июля 1926 г. центральный аппарат НКВМ был реорганизован. В ведении УВМС осталась специальная и боевая подготовка личного состава, прохождение службы личным составом флота и специальное морское снабжение. В его составе были образованы следующие управления: учебно-строевое, техническое, специального морского снабжения, гидрографическое, а также научно-технический комитет, секретариат, регистратура, редакционно-издательский отдел и административно-хозяйственная часть.</w:t>
      </w:r>
    </w:p>
    <w:p w14:paraId="655A5D79" w14:textId="77777777" w:rsidR="00247395" w:rsidRPr="00975B5A" w:rsidRDefault="00247395" w:rsidP="00975B5A">
      <w:pPr>
        <w:pStyle w:val="rtejustify"/>
        <w:spacing w:before="0" w:after="0"/>
        <w:rPr>
          <w:color w:val="000000" w:themeColor="text1"/>
          <w:sz w:val="16"/>
          <w:szCs w:val="16"/>
        </w:rPr>
      </w:pPr>
      <w:r w:rsidRPr="00975B5A">
        <w:rPr>
          <w:color w:val="000000" w:themeColor="text1"/>
          <w:sz w:val="16"/>
          <w:szCs w:val="16"/>
        </w:rPr>
        <w:t>1 июля 1929 г. РВС СССР утвердил положение об УВМС РККА — центральном органе НКВМ по руководству боевой, организационно-мобилизационной и технической подготовкой ВМС (в том числе и береговой обороны), по комплектованию личного состава, обучению и службе, по постройке, ремонту и оборудованию военных судов, по специальному морскому снабжению, по гидрографическим работам и обеспечению безопасности плавания. На УВМС возлагались: 1) разработка всех предположений на случай войны и мобилизации ВМС; 2) сбор материалов о производственных возможностях промышленности в части военного судостроения, специального морского снабжения и оборудования; 3) руководство на основе директив РВС СССР учебно-боевой подготовкой военно-морских сил, комплектованием и прохождением службы личным составом и его обучением в военно-морских учебных заведениях, отрядах и школах; 4) разработка боевого и специального военно-морских уставов, наблюдение за применением их в ВМС; 5) усовершенствование ВМС в техническом отношении и координирование военно-морской научно-исследовательской работы; 6) разработка на основе оперативно-тактических заданий Штаба РККА системы вооружения ВМС; 7) проведение на основе плана мобилизационного развертывания РККА мероприятий по обеспечению мобготовности ВМС и наблюдение за составом и мобподготовкой зачисленного в мобресурсы ВМС водного транспорта; 8) руководство подготовкой морских театров в навигационном отношении, гидрографическими изысканиями, работой и службой на них и мобилизационной подготовкой; 9) руководство оборудованием морских театров, их мобподготовкой и обеспечением безопасности плавания; 10) руководство разработкой и осуществлением планов строительства ремонта и оборудования кораблей и обеспечение ВМС специальным вооружением и имуществом; 11) предъявление промышленности требований по обеспечению ВМС продукцией по судостроению и специальному снабжению в отношении ее количества, качества и сроков изготовления; 12) установление дислокации и базирования кораблей в пределах утвержденного РВС СССР плана использования морских сил; 13) установление норм и порядка содержания корабельного состава в кампании, вооруженном резерве и на хранении; 14) распределение мобилизационных ресурсов ВМС и установление порядка ведения мобработы на кораблях, в портах и береговых частях ВМС; 15) установление мероприятий по обеспечению безопасности плавания в морях СССР.</w:t>
      </w:r>
    </w:p>
    <w:p w14:paraId="56C0C52B" w14:textId="77777777" w:rsidR="00247395" w:rsidRPr="00975B5A" w:rsidRDefault="00247395" w:rsidP="00975B5A">
      <w:pPr>
        <w:pStyle w:val="rtejustify"/>
        <w:spacing w:before="0" w:after="0"/>
        <w:rPr>
          <w:color w:val="000000" w:themeColor="text1"/>
          <w:sz w:val="16"/>
          <w:szCs w:val="16"/>
        </w:rPr>
      </w:pPr>
      <w:r w:rsidRPr="00975B5A">
        <w:rPr>
          <w:color w:val="000000" w:themeColor="text1"/>
          <w:sz w:val="16"/>
          <w:szCs w:val="16"/>
        </w:rPr>
        <w:t>Возглавлял управление начальник ВМС РККА, подчинявшийся непосредственно наркому по военным и морским делам. Изменилась и структура УВМС: Организационно-плановое управление было переименовано в организационно-мобилизационный отдел, все управления также были реорганизованы в отделы, самостоятельной структурной единицей стал финансовый отдел (12378).</w:t>
      </w:r>
    </w:p>
    <w:p w14:paraId="3C58F723" w14:textId="77777777" w:rsidR="00247395" w:rsidRPr="00975B5A" w:rsidRDefault="00247395" w:rsidP="00975B5A">
      <w:pPr>
        <w:pStyle w:val="rtejustify"/>
        <w:spacing w:before="0" w:after="0"/>
        <w:rPr>
          <w:color w:val="000000" w:themeColor="text1"/>
          <w:sz w:val="16"/>
          <w:szCs w:val="16"/>
        </w:rPr>
      </w:pPr>
    </w:p>
    <w:p w14:paraId="3C0DBE80" w14:textId="77777777" w:rsidR="001B783F" w:rsidRPr="00975B5A" w:rsidRDefault="001B783F" w:rsidP="00975B5A">
      <w:pPr>
        <w:pStyle w:val="rtejustify"/>
        <w:spacing w:before="0" w:after="0"/>
        <w:rPr>
          <w:color w:val="000000" w:themeColor="text1"/>
          <w:sz w:val="16"/>
          <w:szCs w:val="16"/>
        </w:rPr>
      </w:pPr>
      <w:r w:rsidRPr="00975B5A">
        <w:rPr>
          <w:color w:val="000000" w:themeColor="text1"/>
          <w:sz w:val="16"/>
          <w:szCs w:val="16"/>
        </w:rPr>
        <w:t>28 марта 1924 г. в составе Наркомата по военным и морским делам СССРбыло организовано</w:t>
      </w:r>
      <w:r w:rsidRPr="00975B5A">
        <w:rPr>
          <w:rStyle w:val="af0"/>
          <w:bCs/>
          <w:i w:val="0"/>
          <w:color w:val="000000" w:themeColor="text1"/>
          <w:sz w:val="16"/>
          <w:szCs w:val="16"/>
        </w:rPr>
        <w:t xml:space="preserve"> Управление военно-морских сил РККА</w:t>
      </w:r>
      <w:r w:rsidRPr="00975B5A">
        <w:rPr>
          <w:color w:val="000000" w:themeColor="text1"/>
          <w:sz w:val="16"/>
          <w:szCs w:val="16"/>
        </w:rPr>
        <w:t>. 1 июля 1929 г. РВС СССР утвердил положение об УВМС РККА, как центральном органе НКВМ по руководству боевой, организационно-мобилизационной и технической подготовкой Военно-морских сил, по комплектованию личного состава, обучению и службе, по постройке, ремонту и оборудованию военных судов, по специальному морскому снабжению, по гидрографическим работам и обеспечению безопасности плавания. На УВМС возлагались: разработка всех предположений на случай войны и мобилизации ВМС; сбор материалов о производственных возможностях промышленности в части военного судостроения, специального морского снабжения и оборудования; руководство на основе директив РВС СССР учебно-боевой подготовкой военно-морских сил, комплектованием и прохождением службы личным составом и его обучением в военно-морских учебных заведениях, отрядах и школах; разработка боевого и специального военно-морских уставов, наблюдение за применением их в ВМС; усовершенствование ВМС в техническом отношении и координирование военно-морской научно-исследовательской работы; разработка на основе оперативно-тактических заданий Штаба РККА системы вооружения ВМС; проведение на основе плана мобилизационного развертывания РККА мероприятий по обеспечению мобилизационной готовности ВМС и наблюдение за составом и мобилизационной подготовкой зачисленного в мобилизационные ресурсы ВМС водного транспорта; руководство подготовкой морских театров в навигационном отношении, гидрографическими изысканиями, работой и службой на них и мобилизационной подготовкой; руководство оборудованием морских театров, их мобподготовкой и обеспечением безопасности плавания; руководство разработкой и осуществлением планов строительства ремонта и оборудования кораблей и обеспечение ВМС специальным вооружением и имуществом; предъявление промышленности требований по обеспечению ВМС продукцией по судостроению и специальному снабжению в отношении ее количества, качества и сроков изготовления; установление дислокации и базирования кораблей в пределах утвержденного РВС СССР плана использования морских сил; установление норм и порядка содержания корабельного состава в кампании, вооруженном резерве и на хранении; распределение мобилизационных ресурсов ВМС и установление порядка ведения мобработы на кораблях, в портах и береговых частях ВМС; установление мероприятий по обеспечению безопасности плавания в морях СССР. Возглавлял управление начальник ВМС РККА, подчинявшийся непосредственно наркому по военным и морским делам. Постановлением ЦИК СССР от 15 марта 1934 г. Наркомат по военным и морским делам был реорганизован в Наркомат обороны СССР, функции УВМС были переданы Управлению Морских сил РККА (15253).</w:t>
      </w:r>
    </w:p>
    <w:p w14:paraId="76520498" w14:textId="77777777" w:rsidR="001B783F" w:rsidRPr="00975B5A" w:rsidRDefault="001B783F" w:rsidP="00975B5A">
      <w:pPr>
        <w:pStyle w:val="rtejustify"/>
        <w:spacing w:before="0" w:after="0"/>
        <w:rPr>
          <w:color w:val="000000" w:themeColor="text1"/>
          <w:sz w:val="16"/>
          <w:szCs w:val="16"/>
        </w:rPr>
      </w:pPr>
    </w:p>
    <w:p w14:paraId="43874217" w14:textId="77777777" w:rsidR="001B783F" w:rsidRPr="00975B5A" w:rsidRDefault="001B783F" w:rsidP="00975B5A">
      <w:pPr>
        <w:pStyle w:val="2"/>
        <w:spacing w:before="0" w:beforeAutospacing="0" w:after="0" w:afterAutospacing="0"/>
        <w:jc w:val="both"/>
        <w:rPr>
          <w:b w:val="0"/>
          <w:color w:val="000000" w:themeColor="text1"/>
          <w:sz w:val="16"/>
          <w:szCs w:val="16"/>
        </w:rPr>
      </w:pPr>
      <w:r w:rsidRPr="00975B5A">
        <w:rPr>
          <w:b w:val="0"/>
          <w:color w:val="000000" w:themeColor="text1"/>
          <w:sz w:val="16"/>
          <w:szCs w:val="16"/>
        </w:rPr>
        <w:t xml:space="preserve">28 марта 1924 г. в связи с общей реорганизацией центрального военного аппарата, по приказу РВС СССР № 446/96 Политуправление РВС СССР переименовано в </w:t>
      </w:r>
      <w:r w:rsidRPr="00975B5A">
        <w:rPr>
          <w:rStyle w:val="af0"/>
          <w:b w:val="0"/>
          <w:bCs w:val="0"/>
          <w:i w:val="0"/>
          <w:color w:val="000000" w:themeColor="text1"/>
          <w:sz w:val="16"/>
          <w:szCs w:val="16"/>
        </w:rPr>
        <w:t>Политическое управление (ПУ, ПУР) РККА</w:t>
      </w:r>
      <w:r w:rsidRPr="00975B5A">
        <w:rPr>
          <w:b w:val="0"/>
          <w:color w:val="000000" w:themeColor="text1"/>
          <w:sz w:val="16"/>
          <w:szCs w:val="16"/>
        </w:rPr>
        <w:t xml:space="preserve"> и подчинено наркому по военным и морским делам. По штату, введенному 15 мая 1933 г., в ПУ РККА входили отделы: по руководству политорганами, агитации и массовых кампаний, культуры и пропаганды, по работе в Военно-воздушных силах, в мотомехчастях, в Военно-морских силах, мобилизационной подготовки, кадров, технической пропаганды; а также партийная комиссия. В соответствии с Уставом ВКП(б), принятым XVII съездом партии в 1934 г., Политуправление РККА, работающее на правах военного отдела ЦК ВКП(б), осуществляло общее руководство партийной работой в армии, авиации и на флоте через назначаемые им политотделы, военкомов и партийные комиссии, выбираемые на соответствующих армейских конференциях. Его задачи, структура и правовое положение определялись положением о Наркомате обороны СССР, утвержденным ЦИК и СНК СССР 22 ноября 1934 г. На ПУ РККА, как на центральный орган НКО, возлагались: руководство деятельностью всех политорганов, организаций ВКП(б) и ВЛКСМ в РККА, постановкой политзанятий с личным составом армии и флота; подготовка, подбор и распределение кадров политсостава РККА; руководство Военно-политической академией и курсами усовершенствования комполитсостава; партийно-политический контроль за издательской работой в РККА и руководство красноармейской печатью; снабжение войск политпросветимуществом; политическое обеспечение мобподготовки РККА (15386).</w:t>
      </w:r>
    </w:p>
    <w:p w14:paraId="36FF4466" w14:textId="77777777" w:rsidR="001B783F" w:rsidRPr="00975B5A" w:rsidRDefault="001B783F" w:rsidP="00975B5A">
      <w:pPr>
        <w:pStyle w:val="2"/>
        <w:spacing w:before="0" w:beforeAutospacing="0" w:after="0" w:afterAutospacing="0"/>
        <w:jc w:val="both"/>
        <w:rPr>
          <w:b w:val="0"/>
          <w:color w:val="000000" w:themeColor="text1"/>
          <w:sz w:val="16"/>
          <w:szCs w:val="16"/>
        </w:rPr>
      </w:pPr>
    </w:p>
    <w:p w14:paraId="79EFC0F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28 марта 1924 г в секретном приказе РВС СССР №446/96 были определены новая структура наркомата и ход реорганизации. Штабу РККА, на который возлагалась задача "всесторонней военной подготовки обороны Союза СС Республик", предписывалось "срочное проведение в законодательном порядке новых положений и штатов центрального аппарата Наркомвоенмор и закончить таковое к 1-му июня с.г." (7559).</w:t>
      </w:r>
    </w:p>
    <w:p w14:paraId="7DC9A6C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0F25C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марта 1924 г. Приказом РВС СССР ГАУ переименовано в Артиллерийское управ</w:t>
      </w:r>
      <w:r w:rsidRPr="00975B5A">
        <w:rPr>
          <w:rFonts w:ascii="Times New Roman" w:hAnsi="Times New Roman" w:cs="Times New Roman"/>
          <w:color w:val="000000" w:themeColor="text1"/>
          <w:sz w:val="16"/>
          <w:szCs w:val="16"/>
        </w:rPr>
        <w:softHyphen/>
        <w:t>ление и подчинено начальнику снабжения РККА и РККФ. Артиллерийское управление ве</w:t>
      </w:r>
      <w:r w:rsidRPr="00975B5A">
        <w:rPr>
          <w:rFonts w:ascii="Times New Roman" w:hAnsi="Times New Roman" w:cs="Times New Roman"/>
          <w:color w:val="000000" w:themeColor="text1"/>
          <w:sz w:val="16"/>
          <w:szCs w:val="16"/>
        </w:rPr>
        <w:softHyphen/>
        <w:t>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13 ноября 1925 г. вошло во вновь созданное Управление снабжений РККА. В связи с ликвидацией последне</w:t>
      </w:r>
      <w:r w:rsidRPr="00975B5A">
        <w:rPr>
          <w:rFonts w:ascii="Times New Roman" w:hAnsi="Times New Roman" w:cs="Times New Roman"/>
          <w:color w:val="000000" w:themeColor="text1"/>
          <w:sz w:val="16"/>
          <w:szCs w:val="16"/>
        </w:rPr>
        <w:softHyphen/>
        <w:t>го АУ РККА приказом РВС СССР от 20 ноября 1929 г. подчинено начальнику вооружений РККА. (Документы управления за 1917-1941 гг. хранятся в РГВА, ф. 20.)</w:t>
      </w:r>
    </w:p>
    <w:p w14:paraId="2C296A9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EBAD4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марта 1924 г. в связи с реорганизацией цент</w:t>
      </w:r>
      <w:r w:rsidRPr="00975B5A">
        <w:rPr>
          <w:rFonts w:ascii="Times New Roman" w:hAnsi="Times New Roman" w:cs="Times New Roman"/>
          <w:color w:val="000000" w:themeColor="text1"/>
          <w:sz w:val="16"/>
          <w:szCs w:val="16"/>
        </w:rPr>
        <w:softHyphen/>
        <w:t>рального аппарата военного управления приказом РВС СССР № 446/96 ГВИУ объединялось с Управлением связи РККА в Военно-техническое управление, подчи</w:t>
      </w:r>
      <w:r w:rsidRPr="00975B5A">
        <w:rPr>
          <w:rFonts w:ascii="Times New Roman" w:hAnsi="Times New Roman" w:cs="Times New Roman"/>
          <w:color w:val="000000" w:themeColor="text1"/>
          <w:sz w:val="16"/>
          <w:szCs w:val="16"/>
        </w:rPr>
        <w:softHyphen/>
        <w:t>ненное начальнику снабжений РККА. Следующий этап в переформировании управления пришелся на 1931 г. (Документы управления за 1918-1924 гг. хранятся в РГВА, ф. 22.)</w:t>
      </w:r>
    </w:p>
    <w:p w14:paraId="2B64398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FF4EE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марта 1924 г. в связи с реорганизацией центрального аппарата военного управления приказом РВС СССР No.446/96 ГВИУ объединялось с Управлением связи РККА в Военно-техническое управление, подчиненное начальнику снабжений РККА.</w:t>
      </w:r>
    </w:p>
    <w:p w14:paraId="6383A8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Приказом РВС СССР No.033 от 17 мая 1931 г. ВТУ РККА было переформировано в два самостоятельных центральных управления - Военно-инженерное управление РККА и Управление связи РККА.</w:t>
      </w:r>
    </w:p>
    <w:p w14:paraId="4CF722B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Постановлением РВС СССР от 4 января 1932 г. была учреждена должность начальника инженеров РККА, а по приказу РВС СССР No.07 от 10 февраля 1932 г. Военно-инженерное управление преобразовано в Управление начальника инженеров РККА.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ПВО (11226).</w:t>
      </w:r>
    </w:p>
    <w:p w14:paraId="3FFCA0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Инженерного управления РККА во главе с начальником Управления (11226).</w:t>
      </w:r>
    </w:p>
    <w:p w14:paraId="599D81A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84F1C4" w14:textId="77777777" w:rsidR="00C73478" w:rsidRPr="00975B5A" w:rsidRDefault="00C73478" w:rsidP="00975B5A">
      <w:pPr>
        <w:pStyle w:val="rtejustify"/>
        <w:spacing w:before="0" w:after="0"/>
        <w:rPr>
          <w:color w:val="000000" w:themeColor="text1"/>
          <w:sz w:val="16"/>
          <w:szCs w:val="16"/>
        </w:rPr>
      </w:pPr>
      <w:r w:rsidRPr="00975B5A">
        <w:rPr>
          <w:color w:val="000000" w:themeColor="text1"/>
          <w:sz w:val="16"/>
          <w:szCs w:val="16"/>
        </w:rPr>
        <w:t xml:space="preserve">28 марта 1924 г. Приказом РВС СССР было образовано Управление РККА, которое было переименовано приказом РВС СССР от 26 января 1925 г. в </w:t>
      </w:r>
      <w:r w:rsidRPr="00975B5A">
        <w:rPr>
          <w:rStyle w:val="af0"/>
          <w:i w:val="0"/>
          <w:color w:val="000000" w:themeColor="text1"/>
          <w:sz w:val="16"/>
          <w:szCs w:val="16"/>
        </w:rPr>
        <w:t>Главное управление (ГУ) РККА</w:t>
      </w:r>
      <w:r w:rsidRPr="00975B5A">
        <w:rPr>
          <w:color w:val="000000" w:themeColor="text1"/>
          <w:sz w:val="16"/>
          <w:szCs w:val="16"/>
        </w:rPr>
        <w:t>, а его отделы преобразованы в управления. Положение, объявленное приказом РВС СССР от 28 июня 1925 г., подтвердило назначение Главного управления РККА как центрального органа по руководству текущей деятельностью и жизнью РККА. В его состав вошли управления: строевое и по укомплектованию, по командному составу, устройства войск, а также отделы: юридическо-статистический и административно-хозяйственный. 18 февраля 1926 г. в ГУ РККА из Штаба РККА было передано руководство войсковой мобилизацией. Согласно приказу РВС СССР от 22 июля 1926 г., в состав ГУ РККА, в ведение которого перешли вопросы боевой подготовки, были включены инспекторат РККА, УВУЗ и Военно-топографическое управление. 31 декабря 1927 г. по приказу РВС СССР в составе ГУ РККА были созданы инспекции: кавалерии, артиллерии, связи, военно-инженерная, химической подготовки. По положению о центральном аппарате НКВМ СССР, объявленному приказом РВС СССР от 21 октября 1929 г., ГУ РККА состояло из следующих управлений: командного, военно-учебных заведений, устройства и службы войск, войсковой мобилизации и укомплектования, ремонтирования, военно-топографического. По постановлению РВС СССР от 13 января 1930 г. вопросы войсковой мобилизации, мобилизационного предназначения командно-начальствующего состава, допризывной и вневойсковой подготовки, территориального строительства, а также военно-топографическая служба (приказ РВС СССР от 2 января 1931 г.) перешли в Штаб РККА; 11 января 1933 г. вопросы войсковой мобилизации вновь переданы ГУ РККА. По положению о Наркомате обороны СССР от 22 ноября 1934 г. ГУ РККА преобразовывалось в Административно-мобилизационное управление РККА — центральный орган по руководству комплектованием армии личным составом, организационно-штатными вопросами, войсковой мобилизацией, устройством и службой быта РККА (12411).</w:t>
      </w:r>
    </w:p>
    <w:p w14:paraId="293BA1DA" w14:textId="77777777" w:rsidR="00C73478" w:rsidRPr="00975B5A" w:rsidRDefault="00C73478" w:rsidP="00975B5A">
      <w:pPr>
        <w:spacing w:after="0" w:line="240" w:lineRule="auto"/>
        <w:jc w:val="both"/>
        <w:rPr>
          <w:rFonts w:ascii="Times New Roman" w:hAnsi="Times New Roman" w:cs="Times New Roman"/>
          <w:color w:val="000000" w:themeColor="text1"/>
          <w:sz w:val="16"/>
          <w:szCs w:val="16"/>
        </w:rPr>
      </w:pPr>
    </w:p>
    <w:p w14:paraId="6FBD0421" w14:textId="77777777" w:rsidR="006F5172"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41546152" w14:textId="77777777" w:rsidR="006F5172" w:rsidRPr="00975B5A" w:rsidRDefault="006F517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266007" w14:textId="77777777" w:rsidR="006F5172" w:rsidRPr="00975B5A" w:rsidRDefault="006F5172" w:rsidP="00975B5A">
      <w:pPr>
        <w:pStyle w:val="rtejustify"/>
        <w:spacing w:before="0" w:after="0"/>
        <w:rPr>
          <w:color w:val="000000" w:themeColor="text1"/>
          <w:sz w:val="16"/>
          <w:szCs w:val="16"/>
        </w:rPr>
      </w:pPr>
      <w:r w:rsidRPr="00975B5A">
        <w:rPr>
          <w:color w:val="000000" w:themeColor="text1"/>
          <w:sz w:val="16"/>
          <w:szCs w:val="16"/>
        </w:rPr>
        <w:t>28 марта 1924 г. Политическое управление РВС Республики, образованное в 1919 г. в связи с общей реорганизацией центрального военного аппарата Политическое управление РВС СССР (ПУР) было переименовано в Политуправление РККА, однако в тексте документов длительное время употреблялось прежнее сокращенное наименование (ПУР). Положение о ПУ РККА, объявленное приказом РВС СССР от 7 апреля 1928 г., утвердило в его составе отделы: организационно-распределительный, мобилизационный, информационно-статистический, агитационно-пропагандистский и печати. ПУ РККА работало на правах отдела ЦК ВКП(б), которому подчинялось в партийном отношении (12367).</w:t>
      </w:r>
    </w:p>
    <w:p w14:paraId="243ED332" w14:textId="77777777" w:rsidR="006F5172" w:rsidRPr="00975B5A" w:rsidRDefault="006F5172" w:rsidP="00975B5A">
      <w:pPr>
        <w:pStyle w:val="rtejustify"/>
        <w:spacing w:before="0" w:after="0"/>
        <w:rPr>
          <w:color w:val="000000" w:themeColor="text1"/>
          <w:sz w:val="16"/>
          <w:szCs w:val="16"/>
        </w:rPr>
      </w:pPr>
    </w:p>
    <w:p w14:paraId="1938F92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39BB652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233E2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марта 1924 ЦИК утвердил "Положение о правах ОГПУ в части административных высылок, ссылок и заключения в концентрационный лагерь", по которому в ОГПУ появилось Особое совещание (ОСО), получившее право высылать, ссылать и заключать в концлагерь сроком до трех лет; были созданы и ОСО ГПУ союзных республик с правом применения аналогичных наказаний в пределах своих республик. ОСО состояло из трех членов Коллегии ОГПУ с обязательным участием прокурорского надзора. Приказом ОГПУ № 250 от 12 июня был определен персональный состав ОСО ОГПУ: В.Р.Менжинский, Г.Г.Ягода и Г.И.Бокий. Таким образом, в ОГПУ стали параллельно действовать два органа внесудебной расправы: Коллегия, имевшая право вынесения решений о применении смертной казни, и ОСО (7557).</w:t>
      </w:r>
    </w:p>
    <w:p w14:paraId="14158EC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1446B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6EA623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7334C" w14:textId="77777777" w:rsidR="001B783F" w:rsidRPr="00975B5A" w:rsidRDefault="001B783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28 марта</w:t>
      </w:r>
      <w:r w:rsidRPr="00975B5A">
        <w:rPr>
          <w:rFonts w:ascii="Times New Roman" w:hAnsi="Times New Roman" w:cs="Times New Roman"/>
          <w:color w:val="000000" w:themeColor="text1"/>
          <w:sz w:val="16"/>
          <w:szCs w:val="16"/>
        </w:rPr>
        <w:t xml:space="preserve"> в 1924 году с реки Сены состоялся первый полет французской легкой разведывательной лодки </w:t>
      </w:r>
      <w:hyperlink r:id="rId28" w:tgtFrame="_blank" w:history="1">
        <w:r w:rsidRPr="00975B5A">
          <w:rPr>
            <w:rFonts w:ascii="Times New Roman" w:hAnsi="Times New Roman" w:cs="Times New Roman"/>
            <w:color w:val="000000" w:themeColor="text1"/>
            <w:sz w:val="16"/>
            <w:szCs w:val="16"/>
          </w:rPr>
          <w:t xml:space="preserve">«CAMS 32.» </w:t>
        </w:r>
      </w:hyperlink>
      <w:r w:rsidRPr="00975B5A">
        <w:rPr>
          <w:rFonts w:ascii="Times New Roman" w:hAnsi="Times New Roman" w:cs="Times New Roman"/>
          <w:color w:val="000000" w:themeColor="text1"/>
          <w:sz w:val="16"/>
          <w:szCs w:val="16"/>
        </w:rPr>
        <w:t>После прохождения заводских испытаний «CAMS 32R» был доставлен в исследовательский центр «Saint-Raphael» для прохождения конкурса с еще двумя претендентами ко контракт Флота. Конкурс был успешно провален всеми его участниками и военные решили отказаться от этой спецификации (15082).</w:t>
      </w:r>
    </w:p>
    <w:p w14:paraId="4D07B77C" w14:textId="77777777" w:rsidR="001B783F" w:rsidRPr="00975B5A" w:rsidRDefault="001B783F" w:rsidP="00975B5A">
      <w:pPr>
        <w:spacing w:after="0" w:line="240" w:lineRule="auto"/>
        <w:jc w:val="both"/>
        <w:rPr>
          <w:rFonts w:ascii="Times New Roman" w:hAnsi="Times New Roman" w:cs="Times New Roman"/>
          <w:color w:val="000000" w:themeColor="text1"/>
          <w:sz w:val="16"/>
          <w:szCs w:val="16"/>
        </w:rPr>
      </w:pPr>
    </w:p>
    <w:p w14:paraId="3C16F7D3" w14:textId="77777777" w:rsidR="001B783F" w:rsidRPr="00975B5A" w:rsidRDefault="001B783F"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марта 1924 создана Французская Нефтяная компания, ныне одна из крупнейших в мире (4962).</w:t>
      </w:r>
    </w:p>
    <w:p w14:paraId="582E2315" w14:textId="77777777" w:rsidR="001B783F" w:rsidRPr="00975B5A" w:rsidRDefault="001B783F"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04B6C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8E46AC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E010C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марта 1924 была подписана выписка из списка научных сотрудников ЦАГИ по авиационному отделу и там были Н.С.Некрасов, Н.И.Подключников, Б.М.Кондорский, Н.И.Петров, И.И.Погосский, А.И.Путилов, Т.П.Сапрыкин, В.М.П., Е.И.Погосский (1077,60).</w:t>
      </w:r>
    </w:p>
    <w:p w14:paraId="07F18C8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A7BFE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367AAE2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77095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марта 1924 г. Охтинский завод пороховых и ВВ был преобразован в ЦОЗ пороховых и ВВ им. И.А. Авдеева «Севзапвоенпрома». В соответствии с пост. СНК от 27.04.1926 г. по пр. ВСНХ/НКВМ/ОГПУ № 73сс от 9.07.1927 г. ЦОЗ порохов и ВВ им. Авдеева с 1.10.1927 г. переименован в Завод им. Авдеева в ведении Вохимтреста УВП ВСНХ.</w:t>
      </w:r>
      <w:r w:rsidRPr="00975B5A">
        <w:rPr>
          <w:rFonts w:ascii="Times New Roman" w:hAnsi="Times New Roman" w:cs="Times New Roman"/>
          <w:color w:val="000000" w:themeColor="text1"/>
          <w:sz w:val="16"/>
          <w:szCs w:val="16"/>
          <w:vertAlign w:val="superscript"/>
        </w:rPr>
        <w:t>133</w:t>
      </w:r>
      <w:r w:rsidRPr="00975B5A">
        <w:rPr>
          <w:rFonts w:ascii="Times New Roman" w:hAnsi="Times New Roman" w:cs="Times New Roman"/>
          <w:color w:val="000000" w:themeColor="text1"/>
          <w:sz w:val="16"/>
          <w:szCs w:val="16"/>
        </w:rPr>
        <w:t xml:space="preserve"> В 1927 г. предприятие разделено на два самостоятельных завода: Ленинградский государственный завод № 5 «Краснознаменец» (Ленинградский государственный завод № 5 «Краснознаменец» НКТП, Охтинский пороховой завод, Охтинский завод пороховых и взрывчатых веществ ВСНХ, Центральный опытный завод (ЦОЗ) пороховых и взрывчатых веществ им. И.А. Авдеева ВСНХ, Завод им. Авдеева ВСНХ, ГС завод № 5 «Краснознаменец» НКОП, НКБ, МСХМ, п/я 1, ФГУП «НПП «Краснознаменец» Росбоепринаса /Пороховые, близ Ленинграда (1924 г.); г. Ленинград, 30 (1927 г.)/ /195043 г. Санкт-Петербург ул. Челябинская, 95 тел. (812) 527-60-57/) в ведении Государственного областного военно-химического треста и Охтинский химический завод (см. завод №757).</w:t>
      </w:r>
    </w:p>
    <w:p w14:paraId="40AD66C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1920-х г. завод стал научно-техническим центром исследований по конструкции капсюлей-воспламенителей для различного вооружения. В конце 1920-х г. под руководством С.А. Владимирова (в 1930 г. после взрыва на заводе он репрессирован) велось освоение производства азида свинца. В 1930-х г. созданы опытные мастерские по разработке и освоению производства сигнальных патронов, винтовочных гранат, трассирующих пуль. В 1937 г. завод был единственным в стране, выпускавшим азид натрия и тринитрорезорцин - полуфабрикаты для ВВ азида свинца и ТНРС (тринитрорезорцинат свинца), применяемых в капсюлях. До ВОВ на заводе создана система капсюлей-воспламенителей и детонаторов.</w:t>
      </w:r>
    </w:p>
    <w:p w14:paraId="574BDD6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Приказом НКОП № 0025 от 4.02.1937 г. заводу предписано к 1.01.1938 г. создать мощности: по снаряжению снарядов - 3628 тыс. шт. в год; по выпуску капсюлей: винтовочных - 1000 млн. шт., воспламенителей - 16 млн. шт., детонаторов - 37 млн. шт.; сигнальных пиропатронов - 8,5 млн. шт. Приказом № 0044 от 8/9.03.1937 г. заводу поручено обеспечить освоение шнековой мастерской снаряжение 76-мм снарядов; приказом № 108 от 17/19.05.1937 г. - снарядить к 10.06.1937 г. пробную партию 76-мм снарядов амматолом по методу Гельперина и Балашова. Для внедрения заливки ВВ в объекты минно-торпедного оружия по методу инженера Литяго </w:t>
      </w:r>
      <w:r w:rsidRPr="00975B5A">
        <w:rPr>
          <w:rFonts w:ascii="Times New Roman" w:hAnsi="Times New Roman" w:cs="Times New Roman"/>
          <w:color w:val="000000" w:themeColor="text1"/>
          <w:sz w:val="16"/>
          <w:szCs w:val="16"/>
        </w:rPr>
        <w:lastRenderedPageBreak/>
        <w:t>по пр. № 37с от 4.02.1938 г. было необходимо произвести реконструкцию и расширение минно-торпедной мастерской цеха № 1. Пр. № 123с от 5/7.04.1938 г. требовалось развернуть на заводе валовое производство капсюлей к 82-мм миномету М-82 со сдачей во 2-м квартале 200 тыс. шт. Пр. № 415сс от 28/29.10.1938 г. заводу поручено снарядить к 20.11.1938 г. 3 удлиненных БЗО торпеды 45-36 и к 1.12.1938 г. - 3 удлиненных БЗО торпеды 53-38. Производственная программа на 1938 г. включала изготовление 50 тыс. 76-мм зажигательных снарядов.</w:t>
      </w:r>
    </w:p>
    <w:p w14:paraId="1479390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1935 г. завод - в ведении НКТП. В 1937 г. передан в НКОП (в 02-08.1937 г. - в ведении 4ГУ) и переименован в ГС завод № 5, приказом № 91 от 13.03.1937 г. утвержден Устав завода. В 02.1939 г. завод № 5 4ГУ НКОП передан в ведение 4ГУ НКБ.</w:t>
      </w:r>
    </w:p>
    <w:p w14:paraId="098D39A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08.1937 г. на заводе действовало КБ-35, которому было поручено проектирование первой автоматической снаряжательной машины ГБ-1, монтаж и пуск ее на заводе.</w:t>
      </w:r>
    </w:p>
    <w:p w14:paraId="09EA78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1939 г. завод снаряжал мины, запалы и капсюли. В 1940 г. впервые в СССР освоен выпуск смеси ТГА, огранизовано снаряжение ею боеприпасов. Перед войной выпускал 200 наименований изделий. Мощность завода (перед эвакуацией): капсюли: воспламенители: патронные - 400 млн. шт. в год, для трубок - 30 млн. шт.; детонаторы - 28 млн. шт.; детонирующий шнур - 3,6 млн.</w:t>
      </w:r>
    </w:p>
    <w:p w14:paraId="032D85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пост.ениями ЦК ВКП (б) № П-34-174 от 2.07.1941 г., Совета по эвакуации № СЭ-12сс от 3.07.1941 г., распоряжением СНК № 1806-806 от 2.07.1941 г. и пост. ГКО № 99сс от 11.07.1941 г. завод № 5 6ГУ планировалось эвакуировать на площадку строящегося Муромского приборостроительного завода № 253 НКБ. Из-за блокады Ленинграда из 30 планируемых удалось эвакуировать лишь 3 эшелона с кадрами и оборудоваШем (производство капсюлей: воспламенителей для патронов, мин КВМ, трубок; детонаторов для артснарядов; всего 110 ед. оборудования, 385 чел.). Производство электродетонаторов и детонирующего шнура эвакуировано на завод № 309 в Чапаевск.</w:t>
      </w:r>
      <w:r w:rsidRPr="00975B5A">
        <w:rPr>
          <w:rFonts w:ascii="Times New Roman" w:hAnsi="Times New Roman" w:cs="Times New Roman"/>
          <w:color w:val="000000" w:themeColor="text1"/>
          <w:sz w:val="16"/>
          <w:szCs w:val="16"/>
          <w:vertAlign w:val="superscript"/>
        </w:rPr>
        <w:t>132</w:t>
      </w:r>
      <w:r w:rsidRPr="00975B5A">
        <w:rPr>
          <w:rFonts w:ascii="Times New Roman" w:hAnsi="Times New Roman" w:cs="Times New Roman"/>
          <w:color w:val="000000" w:themeColor="text1"/>
          <w:sz w:val="16"/>
          <w:szCs w:val="16"/>
        </w:rPr>
        <w:t xml:space="preserve"> Оставшаяся часть завода продолжала работать всю войну: осуществлялось производство капсюлей, детонаторов, пиропатронов, снаряжение торпед, морских мин, авиабомб, снарядов, </w:t>
      </w:r>
      <w:r w:rsidRPr="00975B5A">
        <w:rPr>
          <w:rFonts w:ascii="Times New Roman" w:hAnsi="Times New Roman" w:cs="Times New Roman"/>
          <w:color w:val="000000" w:themeColor="text1"/>
          <w:sz w:val="16"/>
          <w:szCs w:val="16"/>
          <w:lang w:val="en-US"/>
        </w:rPr>
        <w:t>PC</w:t>
      </w:r>
      <w:r w:rsidRPr="00975B5A">
        <w:rPr>
          <w:rFonts w:ascii="Times New Roman" w:hAnsi="Times New Roman" w:cs="Times New Roman"/>
          <w:color w:val="000000" w:themeColor="text1"/>
          <w:sz w:val="16"/>
          <w:szCs w:val="16"/>
        </w:rPr>
        <w:t xml:space="preserve"> М-13, гранат.</w:t>
      </w:r>
    </w:p>
    <w:p w14:paraId="04634C1C" w14:textId="77777777" w:rsidR="007B4D9C" w:rsidRPr="00975B5A" w:rsidRDefault="007B4D9C" w:rsidP="00975B5A">
      <w:pPr>
        <w:tabs>
          <w:tab w:val="left" w:pos="296"/>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1946 г. - завод № 5 МСХМ. Имел условное наименование «п/я 1». В 1960-е г. завод вошел в состав НПО «Краснознаменец».</w:t>
      </w:r>
      <w:r w:rsidRPr="00975B5A">
        <w:rPr>
          <w:rFonts w:ascii="Times New Roman" w:hAnsi="Times New Roman" w:cs="Times New Roman"/>
          <w:color w:val="000000" w:themeColor="text1"/>
          <w:sz w:val="16"/>
          <w:szCs w:val="16"/>
          <w:vertAlign w:val="superscript"/>
        </w:rPr>
        <w:t>131</w:t>
      </w:r>
      <w:r w:rsidRPr="00975B5A">
        <w:rPr>
          <w:rFonts w:ascii="Times New Roman" w:hAnsi="Times New Roman" w:cs="Times New Roman"/>
          <w:color w:val="000000" w:themeColor="text1"/>
          <w:sz w:val="16"/>
          <w:szCs w:val="16"/>
        </w:rPr>
        <w:t xml:space="preserve"> С 1970 г. - опытный завод «Краснознаменец» при НИИ.</w:t>
      </w:r>
    </w:p>
    <w:p w14:paraId="706B8E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2000-е г. - ФГУП «НПП «Краснознаменец». По Указу Президента РФ № 1009 от 4.08.2004 г. вошло в число стратегических оборонных предприятий.</w:t>
      </w:r>
    </w:p>
    <w:p w14:paraId="69480FB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составе НПП (2000-е): Испытательный центр средств инициирования, ручного гладкоствольного огнестрельного оружия и патронов к нему.</w:t>
      </w:r>
    </w:p>
    <w:p w14:paraId="0C9027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Производство (2007 г.): капсюли: воспламенители, подрывные, электроподрывные, ударные; изделия для горно-рудной промышленности.</w:t>
      </w:r>
    </w:p>
    <w:p w14:paraId="115251D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Численность персонала (07.1941 г.)- 4650 чел.</w:t>
      </w:r>
    </w:p>
    <w:p w14:paraId="1E1A4B1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 (1918 г.)- Ф.Ф. Яковлев. Директор (1930 г.)- Г. Абрамов, (-03-16.05.1937 г.)- МЛ. Калманович (снят), (05.1937 г.)- Перчихин, (14.07.1937-41 г.)- В.И. Куликов, (1941 г.)- Т.Н. Агафин, 'С.М. Беленький. Начальник (1942- 58 г.)- Н.Г. Болденков. Директор (1965-74 г.)- В.М. Костылев, (1974-87 г.)- В.А. Ильюшин. Гендиректор (1987- 2005 г.-)- Н.С. Егоров.</w:t>
      </w:r>
    </w:p>
    <w:p w14:paraId="71BFB51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начальника (03.1937 г.)- Редлих; по техчасти (14.07.1937-05.1938 г.-)- Н.П. Сорокин; по ПВО и охране (25.12.1938 г.-)- А.Т. Бараусов.</w:t>
      </w:r>
    </w:p>
    <w:p w14:paraId="6292A68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 технический (14.07.1937 г.-)- Н.П. Сорокин; снарядного завода (1941-65 г.)- И.И. Николаев.</w:t>
      </w:r>
    </w:p>
    <w:p w14:paraId="2F0BFA1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И.О. гл. инженера (05.1937 г.)- Кошунов. Гл. инженер (-08.1941 г.)- В.М. Костылев, (ВОВ)- Б.М. Горелик.</w:t>
      </w:r>
    </w:p>
    <w:p w14:paraId="798604C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Гл. механик (2000-е)- </w:t>
      </w:r>
      <w:r w:rsidRPr="00975B5A">
        <w:rPr>
          <w:rFonts w:ascii="Times New Roman" w:hAnsi="Times New Roman" w:cs="Times New Roman"/>
          <w:color w:val="000000" w:themeColor="text1"/>
          <w:sz w:val="16"/>
          <w:szCs w:val="16"/>
          <w:lang w:val="en-US"/>
        </w:rPr>
        <w:t>JI</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B</w:t>
      </w:r>
      <w:r w:rsidRPr="00975B5A">
        <w:rPr>
          <w:rFonts w:ascii="Times New Roman" w:hAnsi="Times New Roman" w:cs="Times New Roman"/>
          <w:color w:val="000000" w:themeColor="text1"/>
          <w:sz w:val="16"/>
          <w:szCs w:val="16"/>
        </w:rPr>
        <w:t>. Романов.</w:t>
      </w:r>
    </w:p>
    <w:p w14:paraId="2572C1A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Начальники цехов: пиротехнического (-15.03.1937 г.)- Пономарев (снят за пожар).</w:t>
      </w:r>
    </w:p>
    <w:p w14:paraId="3E7CF3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Начальники отделов (-1926 г.)- А.С. Бакаев.</w:t>
      </w:r>
    </w:p>
    <w:p w14:paraId="5A8D8DB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Начальники мастерских: опытной (05.1938 г.)- Шишов; (-15.03.1937 г.)- Тимохин (снят за пожар).</w:t>
      </w:r>
    </w:p>
    <w:p w14:paraId="03824B5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Производство: капсюли-воспламенители для пулемета «Максим», ДП, СВТ-40, ППШ, ППД (1930-е-), АК-47 (1940-е-); капсюли-детонаторы; КТД, МД-5, МГ-201, М-1 (1938);</w:t>
      </w:r>
      <w:r w:rsidRPr="00975B5A">
        <w:rPr>
          <w:rFonts w:ascii="Times New Roman" w:hAnsi="Times New Roman" w:cs="Times New Roman"/>
          <w:color w:val="000000" w:themeColor="text1"/>
          <w:sz w:val="16"/>
          <w:szCs w:val="16"/>
          <w:vertAlign w:val="superscript"/>
        </w:rPr>
        <w:t>101</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vertAlign w:val="superscript"/>
        </w:rPr>
        <w:t>139</w:t>
      </w:r>
      <w:r w:rsidRPr="00975B5A">
        <w:rPr>
          <w:rFonts w:ascii="Times New Roman" w:hAnsi="Times New Roman" w:cs="Times New Roman"/>
          <w:color w:val="000000" w:themeColor="text1"/>
          <w:sz w:val="16"/>
          <w:szCs w:val="16"/>
        </w:rPr>
        <w:t xml:space="preserve"> запал для гранаты РГД-33 (ВОВ); пиротехника для системы спасения ГШ «Гепард» (2000-е) (11982).</w:t>
      </w:r>
    </w:p>
    <w:p w14:paraId="38905837" w14:textId="77777777" w:rsidR="001B783F" w:rsidRPr="00975B5A" w:rsidRDefault="001B783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5E1777" w14:textId="77777777" w:rsidR="00DE0200" w:rsidRPr="00975B5A" w:rsidRDefault="00DE0200" w:rsidP="00DE020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BB6F204" w14:textId="77777777" w:rsidR="00DE0200" w:rsidRPr="00975B5A" w:rsidRDefault="00DE0200" w:rsidP="00DE020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8D446F" w14:textId="77777777" w:rsidR="00DE0200" w:rsidRPr="003600B8" w:rsidRDefault="00DE0200" w:rsidP="00DE020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 марта 1924 года один гидроплан Юнкерс Ю-20, изготовленный в Германии и собранный в Филях, прошел официальную процедуру приемки как купленный на средства трудящихся. Деньги собрали рабочие завода «Красный треугольник», и машина получила название «Красный резинщик». Выполнение всего заказа на 20 разведчиков закончили в апреле 1924 года. За каждую машину платили 28 700 рублей (с заводскими испытаниями, упаковкой и погрузкой).</w:t>
      </w:r>
    </w:p>
    <w:p w14:paraId="5D871078" w14:textId="77777777" w:rsidR="00DE0200" w:rsidRPr="003600B8" w:rsidRDefault="00DE0200" w:rsidP="00DE020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Позже, в 1925 году, советские ВВС (в которые тогда входила морская авиация) приобрели еще один Ю-20 для возмещения потерь. Планировалось, что ежегодная убыль составит 15%, то есть примерно три штуки в год (25179).</w:t>
      </w:r>
    </w:p>
    <w:p w14:paraId="218FA3A3" w14:textId="77777777" w:rsidR="00DE0200" w:rsidRPr="003600B8" w:rsidRDefault="00DE0200" w:rsidP="00DE0200">
      <w:pPr>
        <w:spacing w:after="0" w:line="240" w:lineRule="auto"/>
        <w:jc w:val="both"/>
        <w:rPr>
          <w:rFonts w:ascii="Times New Roman" w:hAnsi="Times New Roman" w:cs="Times New Roman"/>
          <w:color w:val="0070C0"/>
          <w:sz w:val="16"/>
          <w:szCs w:val="16"/>
        </w:rPr>
      </w:pPr>
    </w:p>
    <w:p w14:paraId="1494FE24" w14:textId="77777777" w:rsidR="00BD41B1"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32E65B7C" w14:textId="77777777" w:rsidR="00BD41B1" w:rsidRPr="00975B5A" w:rsidRDefault="00BD41B1"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50648F"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30 марта 1924 г. Протокол РВС №206/11</w:t>
      </w:r>
    </w:p>
    <w:p w14:paraId="092EAADA"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 лагерном обмундировании. </w:t>
      </w:r>
      <w:r w:rsidRPr="00975B5A">
        <w:rPr>
          <w:rFonts w:ascii="Times New Roman" w:hAnsi="Times New Roman" w:cs="Times New Roman"/>
          <w:bCs/>
          <w:iCs/>
          <w:color w:val="000000" w:themeColor="text1"/>
          <w:sz w:val="16"/>
          <w:szCs w:val="16"/>
        </w:rPr>
        <w:t>(Оськин)</w:t>
      </w:r>
      <w:r w:rsidRPr="00975B5A">
        <w:rPr>
          <w:rFonts w:ascii="Times New Roman" w:hAnsi="Times New Roman" w:cs="Times New Roman"/>
          <w:bCs/>
          <w:color w:val="000000" w:themeColor="text1"/>
          <w:sz w:val="16"/>
          <w:szCs w:val="16"/>
        </w:rPr>
        <w:t>.</w:t>
      </w:r>
    </w:p>
    <w:p w14:paraId="5E5D2C0F"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Об остатках январских и февральских кредитов.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37702480"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 распределении ассигнований по военной смете. </w:t>
      </w:r>
      <w:r w:rsidRPr="00975B5A">
        <w:rPr>
          <w:rFonts w:ascii="Times New Roman" w:hAnsi="Times New Roman" w:cs="Times New Roman"/>
          <w:bCs/>
          <w:iCs/>
          <w:color w:val="000000" w:themeColor="text1"/>
          <w:sz w:val="16"/>
          <w:szCs w:val="16"/>
        </w:rPr>
        <w:t>(Лебедев)</w:t>
      </w:r>
      <w:r w:rsidRPr="00975B5A">
        <w:rPr>
          <w:rFonts w:ascii="Times New Roman" w:hAnsi="Times New Roman" w:cs="Times New Roman"/>
          <w:bCs/>
          <w:color w:val="000000" w:themeColor="text1"/>
          <w:sz w:val="16"/>
          <w:szCs w:val="16"/>
        </w:rPr>
        <w:t>.</w:t>
      </w:r>
    </w:p>
    <w:p w14:paraId="64350F4D"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Приказ о реорганизации центрального аппарата.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6298DDC7"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Доклад комиссии т. Буденного о переходе с продпайка на денежное довольствие. </w:t>
      </w:r>
      <w:r w:rsidRPr="00975B5A">
        <w:rPr>
          <w:rFonts w:ascii="Times New Roman" w:hAnsi="Times New Roman" w:cs="Times New Roman"/>
          <w:bCs/>
          <w:iCs/>
          <w:color w:val="000000" w:themeColor="text1"/>
          <w:sz w:val="16"/>
          <w:szCs w:val="16"/>
        </w:rPr>
        <w:t>(Буденный)</w:t>
      </w:r>
      <w:r w:rsidRPr="00975B5A">
        <w:rPr>
          <w:rFonts w:ascii="Times New Roman" w:hAnsi="Times New Roman" w:cs="Times New Roman"/>
          <w:bCs/>
          <w:color w:val="000000" w:themeColor="text1"/>
          <w:sz w:val="16"/>
          <w:szCs w:val="16"/>
        </w:rPr>
        <w:t>.</w:t>
      </w:r>
    </w:p>
    <w:p w14:paraId="1D810F36"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ЧОНе. </w:t>
      </w:r>
      <w:r w:rsidRPr="00975B5A">
        <w:rPr>
          <w:rFonts w:ascii="Times New Roman" w:hAnsi="Times New Roman" w:cs="Times New Roman"/>
          <w:bCs/>
          <w:iCs/>
          <w:color w:val="000000" w:themeColor="text1"/>
          <w:sz w:val="16"/>
          <w:szCs w:val="16"/>
        </w:rPr>
        <w:t>(Александров)</w:t>
      </w:r>
      <w:r w:rsidRPr="00975B5A">
        <w:rPr>
          <w:rFonts w:ascii="Times New Roman" w:hAnsi="Times New Roman" w:cs="Times New Roman"/>
          <w:bCs/>
          <w:color w:val="000000" w:themeColor="text1"/>
          <w:sz w:val="16"/>
          <w:szCs w:val="16"/>
        </w:rPr>
        <w:t>.</w:t>
      </w:r>
    </w:p>
    <w:p w14:paraId="7B313E04"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Предложение ПУРа о составе ВВРСа.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2B251086"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 переименовании Западного фронта в Западный округ. </w:t>
      </w:r>
      <w:r w:rsidRPr="00975B5A">
        <w:rPr>
          <w:rFonts w:ascii="Times New Roman" w:hAnsi="Times New Roman" w:cs="Times New Roman"/>
          <w:bCs/>
          <w:iCs/>
          <w:color w:val="000000" w:themeColor="text1"/>
          <w:sz w:val="16"/>
          <w:szCs w:val="16"/>
        </w:rPr>
        <w:t>(Фрунзе)</w:t>
      </w:r>
    </w:p>
    <w:p w14:paraId="47F79BE7"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9. О Реввоенсовете Западного округа.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0124C1BE"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Об Украинском округе.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 xml:space="preserve"> (17150).</w:t>
      </w:r>
    </w:p>
    <w:p w14:paraId="7A293ACF"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p>
    <w:p w14:paraId="1AC21E8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2419BB5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34EF7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Между 30 марта и 4 апреля 1924. Из протокола заседания Политбюро N 82, 1924 г.</w:t>
      </w:r>
    </w:p>
    <w:p w14:paraId="2BD29F0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Предложение тов. Дзержинского </w:t>
      </w:r>
    </w:p>
    <w:p w14:paraId="4A2C061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а) Предписать ОГПУ принять решительные меры по борьбе с контрреволюционными организациями и возможными террористическими попытками в связи с поездкой нашей делегации по переговорам с Англией. </w:t>
      </w:r>
    </w:p>
    <w:p w14:paraId="15F1A64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Дать в печать следующую заметку: "ЦИКом СССР даны ОГПУ особые полномочия для борьбы с фальшивомонетчиками и контрреволюционными организациями" (11652).</w:t>
      </w:r>
    </w:p>
    <w:p w14:paraId="72858F9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E1A557" w14:textId="77777777" w:rsidR="00026792"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5390B13A" w14:textId="77777777" w:rsidR="00026792" w:rsidRPr="00975B5A" w:rsidRDefault="0002679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BE7DE" w14:textId="77777777" w:rsidR="00026792" w:rsidRPr="00975B5A" w:rsidRDefault="00026792"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31 марта 1924 г. Протокол №13. Заседание Пленума ЦК РКП(б)-ВКП(б)</w:t>
      </w:r>
    </w:p>
    <w:p w14:paraId="252B1BC6" w14:textId="77777777" w:rsidR="00026792" w:rsidRPr="00975B5A" w:rsidRDefault="00026792"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П.4. Предложение Секретариата ЦК и Фрунзе о введении в комиссию Пленума ЦК РКП(б)-ВКП(б) ЦК по обследованию текучести состава и снабжения армии Уборевича, Тухачевского, Егорова и Дыбенко (17150).</w:t>
      </w:r>
    </w:p>
    <w:p w14:paraId="01D5329B" w14:textId="77777777" w:rsidR="00026792" w:rsidRPr="00975B5A" w:rsidRDefault="00026792" w:rsidP="00975B5A">
      <w:pPr>
        <w:spacing w:after="0" w:line="240" w:lineRule="auto"/>
        <w:jc w:val="both"/>
        <w:rPr>
          <w:rFonts w:ascii="Times New Roman" w:hAnsi="Times New Roman" w:cs="Times New Roman"/>
          <w:bCs/>
          <w:color w:val="000000" w:themeColor="text1"/>
          <w:sz w:val="16"/>
          <w:szCs w:val="16"/>
        </w:rPr>
      </w:pPr>
    </w:p>
    <w:p w14:paraId="6B031635" w14:textId="77777777" w:rsidR="001B783F"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077EE68" w14:textId="77777777" w:rsidR="001B783F" w:rsidRPr="00975B5A" w:rsidRDefault="001B783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0205FD" w14:textId="77777777" w:rsidR="001B783F" w:rsidRPr="00975B5A" w:rsidRDefault="001B783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31 марта</w:t>
      </w:r>
      <w:r w:rsidRPr="00975B5A">
        <w:rPr>
          <w:rFonts w:ascii="Times New Roman" w:hAnsi="Times New Roman" w:cs="Times New Roman"/>
          <w:color w:val="000000" w:themeColor="text1"/>
          <w:sz w:val="16"/>
          <w:szCs w:val="16"/>
        </w:rPr>
        <w:t xml:space="preserve"> в 1924 году возникла авиакомпания «Imperial Airways Ltd». К тому времени в Британии существовало несколько регулярных частных компаний. Однако их деятельность не была прибыльной. Владельцы компаний просили субсидий государства - подобных тем, что имели их французские коллеги. Британское правительство согласилось на субсидии. Но лишь в случае слияния 4-х основных авиакомпаний - Daimler Airways, Handley-Page Transport, Instone Airline и British Marine Air Navigation. Что и было сделано 31 марта 1924. Однако многим этот акт не понравился. Из-за забастовки пилотов полёты на линиях начались только месяц спустя (15085).</w:t>
      </w:r>
    </w:p>
    <w:p w14:paraId="1CAC9EA4" w14:textId="77777777" w:rsidR="001B783F" w:rsidRPr="00975B5A" w:rsidRDefault="001B783F" w:rsidP="00975B5A">
      <w:pPr>
        <w:spacing w:after="0" w:line="240" w:lineRule="auto"/>
        <w:jc w:val="both"/>
        <w:rPr>
          <w:rFonts w:ascii="Times New Roman" w:hAnsi="Times New Roman" w:cs="Times New Roman"/>
          <w:color w:val="000000" w:themeColor="text1"/>
          <w:sz w:val="16"/>
          <w:szCs w:val="16"/>
        </w:rPr>
      </w:pPr>
    </w:p>
    <w:p w14:paraId="254ECA5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AB5B13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5B7E1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марте 1924 г. заводом “Дукс” было получено задание на машину легкий бомбардировщик Р1П с мо</w:t>
      </w:r>
      <w:r w:rsidRPr="00975B5A">
        <w:rPr>
          <w:rFonts w:ascii="Times New Roman" w:hAnsi="Times New Roman" w:cs="Times New Roman"/>
          <w:color w:val="000000" w:themeColor="text1"/>
          <w:sz w:val="16"/>
          <w:szCs w:val="16"/>
        </w:rPr>
        <w:softHyphen/>
        <w:t>тором М-5 (автор проекта - М.М.Шишмарев); предполагалось, что постройка завершится в июле 1924 г., но в итоге самолет построили лишь спустя год, в июле 1925 г. Во время первого испытания при рулежке Р1П потерпел аварию - сломался хвост. Через не</w:t>
      </w:r>
      <w:r w:rsidRPr="00975B5A">
        <w:rPr>
          <w:rFonts w:ascii="Times New Roman" w:hAnsi="Times New Roman" w:cs="Times New Roman"/>
          <w:color w:val="000000" w:themeColor="text1"/>
          <w:sz w:val="16"/>
          <w:szCs w:val="16"/>
        </w:rPr>
        <w:softHyphen/>
        <w:t>которое время все работы над ним прекратили (10667).</w:t>
      </w:r>
    </w:p>
    <w:p w14:paraId="5C020C2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992A6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марте 1924 на ГАЗ-1 было получено задание и началось проектирование разведчика Р-III с М-5 и закончили и начали постройку 15 июля 1924 (2182,2).</w:t>
      </w:r>
    </w:p>
    <w:p w14:paraId="6FFCA36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ECDD23"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получении в Марте 1924 г. Ззаказа на проектирование двух машин: Разведчика типа Р-Ш и бомбовоза типа Б-1ё не основании распоряженния Зав. Конструкторским бюро, работы были распределены между инженерами-конструкторами в следующей группировке:</w:t>
      </w:r>
    </w:p>
    <w:p w14:paraId="17EC581E"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По Р-Ш</w:t>
      </w:r>
      <w:r w:rsidRPr="00975B5A">
        <w:rPr>
          <w:rFonts w:ascii="Times New Roman" w:hAnsi="Times New Roman" w:cs="Times New Roman"/>
          <w:color w:val="000000" w:themeColor="text1"/>
          <w:sz w:val="16"/>
          <w:szCs w:val="16"/>
        </w:rPr>
        <w:tab/>
        <w:t>Старш. Инж. Констр. В.Л. МОИСКЕНКО</w:t>
      </w:r>
    </w:p>
    <w:p w14:paraId="60FD268D"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ab/>
        <w:t>Старш. Инж. Констр. М.М.ШИШМАРЕВ</w:t>
      </w:r>
    </w:p>
    <w:p w14:paraId="6ABCDD24"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По В-1</w:t>
      </w:r>
      <w:r w:rsidRPr="00975B5A">
        <w:rPr>
          <w:rFonts w:ascii="Times New Roman" w:hAnsi="Times New Roman" w:cs="Times New Roman"/>
          <w:color w:val="000000" w:themeColor="text1"/>
          <w:sz w:val="16"/>
          <w:szCs w:val="16"/>
        </w:rPr>
        <w:tab/>
        <w:t>Зав. Констр. Бюро В.В.КАЛИНИН</w:t>
      </w:r>
    </w:p>
    <w:p w14:paraId="6A7C99D3"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ab/>
        <w:t>Ст. Инж. Констр. А.А.КРЫЛОВ</w:t>
      </w:r>
    </w:p>
    <w:p w14:paraId="49261522"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ab/>
        <w:t>Ст,Инж. Констр. КОЛПАКОВ-МИРОШНИЧЕНКО</w:t>
      </w:r>
    </w:p>
    <w:p w14:paraId="55059F41"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основании распоряжения Зав. Конструкт. Бюро инженером Л.Д.КОЛПАКОВВМ-МИРОШНИЧЕНКО были произведены изыскания радиональных размеров (типа биплан) и разработана схема бомбовоза Б-1, а инж. КРЫЛОВЫМ изыскание рациональных размеров Б-1 (типа моноплан)</w:t>
      </w:r>
    </w:p>
    <w:p w14:paraId="53BB5BA6"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Предложенная схема инж. Л.Д.КОЛПАКОВА МИРОШНИЧЕНКО была утверждена с изменением нагрузки (на метр квадр.) с 50 до 40</w:t>
      </w:r>
    </w:p>
    <w:p w14:paraId="55B7E3BE"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(Изыскание рациональных размеров типа биплан и моноплан указанных выше имеются в оригинале).</w:t>
      </w:r>
    </w:p>
    <w:p w14:paraId="0AA8D435"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утверждении схемы Б-1, на основании распоряжения Зав. Конструкторским Бюро дальнейшая работа по проектированию распределялась в следующем порядке:</w:t>
      </w:r>
    </w:p>
    <w:p w14:paraId="09E1A31D"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ЭСКИЗНЫЙ ПРОЭКТ</w:t>
      </w:r>
    </w:p>
    <w:p w14:paraId="303B494E"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Общее руководство проектом Б-1 - Зав. К.Б. Инж. Б.Б.КАЛИНИН</w:t>
      </w:r>
    </w:p>
    <w:p w14:paraId="6D7810E5"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Аэродинамический расчет - Инж. В.В.КАЛИНИН</w:t>
      </w:r>
    </w:p>
    <w:p w14:paraId="322D200C"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Расчет устой чивооти - " Л.И.СУТУГИН под руководством В.В.КАЛИНИНА.</w:t>
      </w:r>
    </w:p>
    <w:p w14:paraId="083333C5"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Расчет на прочности крыльев - Инж. А.А.УРЫЛОВ, совместно с В.В. КАЛИНИНЫМ.</w:t>
      </w:r>
    </w:p>
    <w:p w14:paraId="2F55C404"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Расчет на прочность фюзеляжа</w:t>
      </w:r>
    </w:p>
    <w:p w14:paraId="084D90D1"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Центрировка и эскиз в трех проекциях Б-1 - Инж. Л.Д.КОЛПАКОВ-МИРОШНИЧЕНКО</w:t>
      </w:r>
    </w:p>
    <w:p w14:paraId="22B960B8"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КОНСТРУИРОВАНИЕ И РУКОВОДСТВО РАБОЧИМИ СЕРТЕЖАМИ</w:t>
      </w:r>
    </w:p>
    <w:p w14:paraId="3CC02E90"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Несущие поверхности</w:t>
      </w:r>
      <w:r w:rsidRPr="00975B5A">
        <w:rPr>
          <w:rFonts w:ascii="Times New Roman" w:hAnsi="Times New Roman" w:cs="Times New Roman"/>
          <w:color w:val="000000" w:themeColor="text1"/>
          <w:sz w:val="16"/>
          <w:szCs w:val="16"/>
        </w:rPr>
        <w:tab/>
        <w:t>Инж. А.А.КРЫЛОВЫМ</w:t>
      </w:r>
    </w:p>
    <w:p w14:paraId="33C71B3C"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Хвостовое оперение</w:t>
      </w:r>
      <w:r w:rsidRPr="00975B5A">
        <w:rPr>
          <w:rFonts w:ascii="Times New Roman" w:hAnsi="Times New Roman" w:cs="Times New Roman"/>
          <w:color w:val="000000" w:themeColor="text1"/>
          <w:sz w:val="16"/>
          <w:szCs w:val="16"/>
        </w:rPr>
        <w:tab/>
        <w:t>Инж. КОЛПАКОВ-МИРОШНИЧЕНКО</w:t>
      </w:r>
    </w:p>
    <w:p w14:paraId="786CAD3A"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Фюзеляж и его внутреннне устройство</w:t>
      </w:r>
      <w:r w:rsidRPr="00975B5A">
        <w:rPr>
          <w:rFonts w:ascii="Times New Roman" w:hAnsi="Times New Roman" w:cs="Times New Roman"/>
          <w:color w:val="000000" w:themeColor="text1"/>
          <w:sz w:val="16"/>
          <w:szCs w:val="16"/>
        </w:rPr>
        <w:tab/>
        <w:t>Инж. КОЛПАКОВ-МИРОШНИЧЕНКО</w:t>
      </w:r>
    </w:p>
    <w:p w14:paraId="7C3E8181"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ШАССИ</w:t>
      </w:r>
      <w:r w:rsidRPr="00975B5A">
        <w:rPr>
          <w:rFonts w:ascii="Times New Roman" w:hAnsi="Times New Roman" w:cs="Times New Roman"/>
          <w:color w:val="000000" w:themeColor="text1"/>
          <w:sz w:val="16"/>
          <w:szCs w:val="16"/>
        </w:rPr>
        <w:tab/>
        <w:t>Инж. КОЛПАКОВ-МИРОШНИЧЕНКО</w:t>
      </w:r>
    </w:p>
    <w:p w14:paraId="04FB2063"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Моторнал-группа</w:t>
      </w:r>
      <w:r w:rsidRPr="00975B5A">
        <w:rPr>
          <w:rFonts w:ascii="Times New Roman" w:hAnsi="Times New Roman" w:cs="Times New Roman"/>
          <w:color w:val="000000" w:themeColor="text1"/>
          <w:sz w:val="16"/>
          <w:szCs w:val="16"/>
        </w:rPr>
        <w:tab/>
        <w:t>Инж. КОЛПАКОВ-МИРОШНИЧЕНКО (см, ведомость расчетов) (2198).</w:t>
      </w:r>
    </w:p>
    <w:p w14:paraId="31162672" w14:textId="77777777" w:rsidR="00DE0200" w:rsidRPr="00975B5A" w:rsidRDefault="00DE0200" w:rsidP="00DE020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4AB04C" w14:textId="77777777" w:rsidR="00DE0200" w:rsidRPr="003600B8" w:rsidRDefault="00DE0200" w:rsidP="00DE020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марте 1924 г. выдали задание на РШ. Автор проекта — М. М. Шишмарев. От Р-1 самолет отличался в основном тем, что его фюзеляж был поднят к верхнему крылу для улучшения обзора вперед-вверх Предполагалось, что постройка завершится в июле 1924 г., но в итоге самолет был построен лишь спустя год, в июле 1925 г. Во время первого испытания при рулежке PШ потерпел аварию (сломался хвост). Через некоторое время дальнейшие работы над ним были прекращены (25035).</w:t>
      </w:r>
    </w:p>
    <w:p w14:paraId="7E5A2F78" w14:textId="77777777" w:rsidR="00DE0200" w:rsidRPr="003600B8" w:rsidRDefault="00DE0200" w:rsidP="00DE0200">
      <w:pPr>
        <w:spacing w:after="0" w:line="240" w:lineRule="auto"/>
        <w:jc w:val="both"/>
        <w:rPr>
          <w:rFonts w:ascii="Times New Roman" w:hAnsi="Times New Roman" w:cs="Times New Roman"/>
          <w:color w:val="0070C0"/>
          <w:sz w:val="16"/>
          <w:szCs w:val="16"/>
        </w:rPr>
      </w:pPr>
    </w:p>
    <w:p w14:paraId="4A14CB0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марте 1924 на ГАЗ-1 было получено задание и началось проектирование бомбовоза Б-I (2198,104).</w:t>
      </w:r>
    </w:p>
    <w:p w14:paraId="1ABCCE7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4A652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марте 1924 г. конструкторское бюро авиазавода № 1 получило от авиаотдела Главного управления военной промышлен</w:t>
      </w:r>
      <w:r w:rsidRPr="00975B5A">
        <w:rPr>
          <w:rFonts w:ascii="Times New Roman" w:hAnsi="Times New Roman" w:cs="Times New Roman"/>
          <w:color w:val="000000" w:themeColor="text1"/>
          <w:sz w:val="16"/>
          <w:szCs w:val="16"/>
        </w:rPr>
        <w:softHyphen/>
        <w:t>ности (ГУВП) задание на создание двухмо</w:t>
      </w:r>
      <w:r w:rsidRPr="00975B5A">
        <w:rPr>
          <w:rFonts w:ascii="Times New Roman" w:hAnsi="Times New Roman" w:cs="Times New Roman"/>
          <w:color w:val="000000" w:themeColor="text1"/>
          <w:sz w:val="16"/>
          <w:szCs w:val="16"/>
        </w:rPr>
        <w:softHyphen/>
        <w:t>торного бомбовоза. В августе того же года начали постройку аппарата под обозначе</w:t>
      </w:r>
      <w:r w:rsidRPr="00975B5A">
        <w:rPr>
          <w:rFonts w:ascii="Times New Roman" w:hAnsi="Times New Roman" w:cs="Times New Roman"/>
          <w:color w:val="000000" w:themeColor="text1"/>
          <w:sz w:val="16"/>
          <w:szCs w:val="16"/>
        </w:rPr>
        <w:softHyphen/>
        <w:t>нием 2Б-Л1. Он представлял собой доволь</w:t>
      </w:r>
      <w:r w:rsidRPr="00975B5A">
        <w:rPr>
          <w:rFonts w:ascii="Times New Roman" w:hAnsi="Times New Roman" w:cs="Times New Roman"/>
          <w:color w:val="000000" w:themeColor="text1"/>
          <w:sz w:val="16"/>
          <w:szCs w:val="16"/>
        </w:rPr>
        <w:softHyphen/>
        <w:t>но крупный биплан с двумя двигателями “Либерти” мощностью по 400 л.с. В основе проекта лежали разработки инженера Л.Д. Колпакова-Мирошниченко. До оконча</w:t>
      </w:r>
      <w:r w:rsidRPr="00975B5A">
        <w:rPr>
          <w:rFonts w:ascii="Times New Roman" w:hAnsi="Times New Roman" w:cs="Times New Roman"/>
          <w:color w:val="000000" w:themeColor="text1"/>
          <w:sz w:val="16"/>
          <w:szCs w:val="16"/>
        </w:rPr>
        <w:softHyphen/>
        <w:t>ния постройки было еще далеко, когда са</w:t>
      </w:r>
      <w:r w:rsidRPr="00975B5A">
        <w:rPr>
          <w:rFonts w:ascii="Times New Roman" w:hAnsi="Times New Roman" w:cs="Times New Roman"/>
          <w:color w:val="000000" w:themeColor="text1"/>
          <w:sz w:val="16"/>
          <w:szCs w:val="16"/>
        </w:rPr>
        <w:softHyphen/>
        <w:t>молетом заинтересовалась загадочная ор</w:t>
      </w:r>
      <w:r w:rsidRPr="00975B5A">
        <w:rPr>
          <w:rFonts w:ascii="Times New Roman" w:hAnsi="Times New Roman" w:cs="Times New Roman"/>
          <w:color w:val="000000" w:themeColor="text1"/>
          <w:sz w:val="16"/>
          <w:szCs w:val="16"/>
        </w:rPr>
        <w:softHyphen/>
        <w:t>ганизация Остехбюро, для посвященных — Особое техническое бюро по военным изобретениям. Его начальник В.И. Бекаури еще в 1921 г. получил мандат на проведение работ. В 1923 г. организация Бекаури получила из Англии два одномоторных биплана для испытания авиационных торпед. Одновре</w:t>
      </w:r>
      <w:r w:rsidRPr="00975B5A">
        <w:rPr>
          <w:rFonts w:ascii="Times New Roman" w:hAnsi="Times New Roman" w:cs="Times New Roman"/>
          <w:color w:val="000000" w:themeColor="text1"/>
          <w:sz w:val="16"/>
          <w:szCs w:val="16"/>
        </w:rPr>
        <w:softHyphen/>
        <w:t>менно было решено изыскать более мощ</w:t>
      </w:r>
      <w:r w:rsidRPr="00975B5A">
        <w:rPr>
          <w:rFonts w:ascii="Times New Roman" w:hAnsi="Times New Roman" w:cs="Times New Roman"/>
          <w:color w:val="000000" w:themeColor="text1"/>
          <w:sz w:val="16"/>
          <w:szCs w:val="16"/>
        </w:rPr>
        <w:softHyphen/>
        <w:t>ные носители, причем стоимость заказа од</w:t>
      </w:r>
      <w:r w:rsidRPr="00975B5A">
        <w:rPr>
          <w:rFonts w:ascii="Times New Roman" w:hAnsi="Times New Roman" w:cs="Times New Roman"/>
          <w:color w:val="000000" w:themeColor="text1"/>
          <w:sz w:val="16"/>
          <w:szCs w:val="16"/>
        </w:rPr>
        <w:softHyphen/>
        <w:t>ного такого аппарата за рубежом оценива</w:t>
      </w:r>
      <w:r w:rsidRPr="00975B5A">
        <w:rPr>
          <w:rFonts w:ascii="Times New Roman" w:hAnsi="Times New Roman" w:cs="Times New Roman"/>
          <w:color w:val="000000" w:themeColor="text1"/>
          <w:sz w:val="16"/>
          <w:szCs w:val="16"/>
        </w:rPr>
        <w:softHyphen/>
        <w:t>лась в полмиллиона золотых рублей. Такие суммы даже для Остехбюро оказались не</w:t>
      </w:r>
      <w:r w:rsidRPr="00975B5A">
        <w:rPr>
          <w:rFonts w:ascii="Times New Roman" w:hAnsi="Times New Roman" w:cs="Times New Roman"/>
          <w:color w:val="000000" w:themeColor="text1"/>
          <w:sz w:val="16"/>
          <w:szCs w:val="16"/>
        </w:rPr>
        <w:softHyphen/>
        <w:t>подъемными, поэтому возникло предложе</w:t>
      </w:r>
      <w:r w:rsidRPr="00975B5A">
        <w:rPr>
          <w:rFonts w:ascii="Times New Roman" w:hAnsi="Times New Roman" w:cs="Times New Roman"/>
          <w:color w:val="000000" w:themeColor="text1"/>
          <w:sz w:val="16"/>
          <w:szCs w:val="16"/>
        </w:rPr>
        <w:softHyphen/>
        <w:t>ние построить самолет АКОН (АвиаКрейсер Особого Назначения) в Советском Союзе. Теоретически взяться за выполнение такого заказа были способны лишь две организа</w:t>
      </w:r>
      <w:r w:rsidRPr="00975B5A">
        <w:rPr>
          <w:rFonts w:ascii="Times New Roman" w:hAnsi="Times New Roman" w:cs="Times New Roman"/>
          <w:color w:val="000000" w:themeColor="text1"/>
          <w:sz w:val="16"/>
          <w:szCs w:val="16"/>
        </w:rPr>
        <w:softHyphen/>
        <w:t>ции: КБ авиазавода № 1, где как раз строи</w:t>
      </w:r>
      <w:r w:rsidRPr="00975B5A">
        <w:rPr>
          <w:rFonts w:ascii="Times New Roman" w:hAnsi="Times New Roman" w:cs="Times New Roman"/>
          <w:color w:val="000000" w:themeColor="text1"/>
          <w:sz w:val="16"/>
          <w:szCs w:val="16"/>
        </w:rPr>
        <w:softHyphen/>
        <w:t>ли 2Б-Л1, и конструкторский отдел ЦАГИ. Аппарат авиазавода № 1 во многом уст</w:t>
      </w:r>
      <w:r w:rsidRPr="00975B5A">
        <w:rPr>
          <w:rFonts w:ascii="Times New Roman" w:hAnsi="Times New Roman" w:cs="Times New Roman"/>
          <w:color w:val="000000" w:themeColor="text1"/>
          <w:sz w:val="16"/>
          <w:szCs w:val="16"/>
        </w:rPr>
        <w:softHyphen/>
        <w:t>раивал Бекаури, причем ему не требова</w:t>
      </w:r>
      <w:r w:rsidRPr="00975B5A">
        <w:rPr>
          <w:rFonts w:ascii="Times New Roman" w:hAnsi="Times New Roman" w:cs="Times New Roman"/>
          <w:color w:val="000000" w:themeColor="text1"/>
          <w:sz w:val="16"/>
          <w:szCs w:val="16"/>
        </w:rPr>
        <w:softHyphen/>
        <w:t>лось прилагать каких-либо усилий для раз</w:t>
      </w:r>
      <w:r w:rsidRPr="00975B5A">
        <w:rPr>
          <w:rFonts w:ascii="Times New Roman" w:hAnsi="Times New Roman" w:cs="Times New Roman"/>
          <w:color w:val="000000" w:themeColor="text1"/>
          <w:sz w:val="16"/>
          <w:szCs w:val="16"/>
        </w:rPr>
        <w:softHyphen/>
        <w:t>вития опекаемого ВВС проекта, и в случае успеха плод сам мог упасть в руки. Но Бека</w:t>
      </w:r>
      <w:r w:rsidRPr="00975B5A">
        <w:rPr>
          <w:rFonts w:ascii="Times New Roman" w:hAnsi="Times New Roman" w:cs="Times New Roman"/>
          <w:color w:val="000000" w:themeColor="text1"/>
          <w:sz w:val="16"/>
          <w:szCs w:val="16"/>
        </w:rPr>
        <w:softHyphen/>
        <w:t>ури решил действовать по принципу: не класть все яйца в одну корзину, и обратился с предложением во вторую организацию (11286).</w:t>
      </w:r>
    </w:p>
    <w:p w14:paraId="3918726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E980F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марте 1924 г. задание на проектирование нового бомбардировщика-биплана с двумя моторами "Либерти" выдали заводу ГАЗ № 1. Американский мотор Форд "Либерти" мощностью 400 л.с. был у нас скопирован по трофейным образцам, захваченным в ходе Гражданской войны, и запущен в серийное производство на двух заводах под обозначением М-5. Проектирование самолета велось под руководством Л.Д. Колпакова-Мирошниченко. Он задумал большой деревянный биплан с размещением двигателей на фермах между верхним и нижним крылом. Машина имела своеобразные основные стойки шасси со счетверенными тележками. Самолет назывался Л1-2М5 или Б-1.</w:t>
      </w:r>
    </w:p>
    <w:p w14:paraId="0E05F36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ноябре 1925 г. Б-1 вывели на испытания. Бомбардировщик испытывался до осени 1926 г., когда окончательно признали его непригодность для серийного производства. Хвостовая часть фюзеляжа была недостаточно жесткой и в полете страдала от крутильных колебаний. Разработали проект улучшенной конструкции, именовавшейся 2БЛ2, но ее опытный образец строить не стали.</w:t>
      </w:r>
    </w:p>
    <w:p w14:paraId="1558792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Параллельно с Б-1 на том же заводе А.А. Крылов провел предварительные изыскания по монопланной схеме, но поскольку в задании четко оговаривалась бипланная компоновка, далее и эта работа не разворачивалась (12036).</w:t>
      </w:r>
    </w:p>
    <w:p w14:paraId="7E2BF3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D8EEB2" w14:textId="77777777" w:rsidR="00DE0200" w:rsidRPr="003600B8" w:rsidRDefault="00DE0200" w:rsidP="00DE020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марте 1924 г. задание на проектирование нового бом</w:t>
      </w:r>
      <w:r w:rsidRPr="003600B8">
        <w:rPr>
          <w:rFonts w:ascii="Times New Roman" w:hAnsi="Times New Roman" w:cs="Times New Roman"/>
          <w:color w:val="0070C0"/>
          <w:sz w:val="16"/>
          <w:szCs w:val="16"/>
        </w:rPr>
        <w:softHyphen/>
        <w:t>бардировщика-биплана с двумя моторами «-Либерти-. выда</w:t>
      </w:r>
      <w:r w:rsidRPr="003600B8">
        <w:rPr>
          <w:rFonts w:ascii="Times New Roman" w:hAnsi="Times New Roman" w:cs="Times New Roman"/>
          <w:color w:val="0070C0"/>
          <w:sz w:val="16"/>
          <w:szCs w:val="16"/>
        </w:rPr>
        <w:softHyphen/>
        <w:t>ли заводу ГАЗ № 1. Американский мотор Форд «Либерти» мощностью 400 л.с. был у нас скопирован по трофейным образцам, захваченным в ходе Гражданской войны, и запу</w:t>
      </w:r>
      <w:r w:rsidRPr="003600B8">
        <w:rPr>
          <w:rFonts w:ascii="Times New Roman" w:hAnsi="Times New Roman" w:cs="Times New Roman"/>
          <w:color w:val="0070C0"/>
          <w:sz w:val="16"/>
          <w:szCs w:val="16"/>
        </w:rPr>
        <w:softHyphen/>
        <w:t>щен в серийное производство на двух заводах под обозначе</w:t>
      </w:r>
      <w:r w:rsidRPr="003600B8">
        <w:rPr>
          <w:rFonts w:ascii="Times New Roman" w:hAnsi="Times New Roman" w:cs="Times New Roman"/>
          <w:color w:val="0070C0"/>
          <w:sz w:val="16"/>
          <w:szCs w:val="16"/>
        </w:rPr>
        <w:softHyphen/>
        <w:t>нием М-5. Проектирование самолета велось под руководс</w:t>
      </w:r>
      <w:r w:rsidRPr="003600B8">
        <w:rPr>
          <w:rFonts w:ascii="Times New Roman" w:hAnsi="Times New Roman" w:cs="Times New Roman"/>
          <w:color w:val="0070C0"/>
          <w:sz w:val="16"/>
          <w:szCs w:val="16"/>
        </w:rPr>
        <w:softHyphen/>
        <w:t>твом ЛД. Колпакова-Мирошниченко. Он задумал большой деревянный биплан с размещением двигателей на фермах между верхним и нижним крылом. Машина имела своеоб</w:t>
      </w:r>
      <w:r w:rsidRPr="003600B8">
        <w:rPr>
          <w:rFonts w:ascii="Times New Roman" w:hAnsi="Times New Roman" w:cs="Times New Roman"/>
          <w:color w:val="0070C0"/>
          <w:sz w:val="16"/>
          <w:szCs w:val="16"/>
        </w:rPr>
        <w:softHyphen/>
        <w:t>разные основные стойки шасси со счетверенными тележка</w:t>
      </w:r>
      <w:r w:rsidRPr="003600B8">
        <w:rPr>
          <w:rFonts w:ascii="Times New Roman" w:hAnsi="Times New Roman" w:cs="Times New Roman"/>
          <w:color w:val="0070C0"/>
          <w:sz w:val="16"/>
          <w:szCs w:val="16"/>
        </w:rPr>
        <w:softHyphen/>
        <w:t>ми. Самолет назывался Л 1-2М5 или Б-l.</w:t>
      </w:r>
    </w:p>
    <w:p w14:paraId="124A29FD" w14:textId="77777777" w:rsidR="00DE0200" w:rsidRPr="003600B8" w:rsidRDefault="00DE0200" w:rsidP="00DE020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Параллельно с Б-l на том же заводе А.А. Крылов про</w:t>
      </w:r>
      <w:r w:rsidRPr="003600B8">
        <w:rPr>
          <w:rFonts w:ascii="Times New Roman" w:hAnsi="Times New Roman" w:cs="Times New Roman"/>
          <w:color w:val="0070C0"/>
          <w:sz w:val="16"/>
          <w:szCs w:val="16"/>
        </w:rPr>
        <w:softHyphen/>
        <w:t>вел предварительные изыскания по монопланной схеме, но поскольку в задании четко оговаривалась бипланная ком</w:t>
      </w:r>
      <w:r w:rsidRPr="003600B8">
        <w:rPr>
          <w:rFonts w:ascii="Times New Roman" w:hAnsi="Times New Roman" w:cs="Times New Roman"/>
          <w:color w:val="0070C0"/>
          <w:sz w:val="16"/>
          <w:szCs w:val="16"/>
        </w:rPr>
        <w:softHyphen/>
        <w:t>поновка, далее и эта работа не разворачивалась (24977).</w:t>
      </w:r>
    </w:p>
    <w:p w14:paraId="4239842F" w14:textId="77777777" w:rsidR="00DE0200" w:rsidRPr="003600B8" w:rsidRDefault="00DE0200" w:rsidP="00DE0200">
      <w:pPr>
        <w:spacing w:after="0" w:line="240" w:lineRule="auto"/>
        <w:jc w:val="both"/>
        <w:rPr>
          <w:rFonts w:ascii="Times New Roman" w:hAnsi="Times New Roman" w:cs="Times New Roman"/>
          <w:color w:val="0070C0"/>
          <w:sz w:val="16"/>
          <w:szCs w:val="16"/>
        </w:rPr>
      </w:pPr>
    </w:p>
    <w:p w14:paraId="262701A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марте месяце 1924 ГАЗ-1 было вьпущено, по числу имеющихся моторов, всего 2 самолета и для них пришлось снять моторы с бомбовоза (2182).</w:t>
      </w:r>
    </w:p>
    <w:p w14:paraId="417766C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AF4EA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марте 1924 состоялся испытательный полет Р-1 Н.Н.П. с М-5 (271,97).</w:t>
      </w:r>
    </w:p>
    <w:p w14:paraId="0C68BB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F59E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марте 1924 в Добролете был создан отдел аэрофотосъемки и летом снимали в Калининской обл. (356,411).</w:t>
      </w:r>
    </w:p>
    <w:p w14:paraId="71DC602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615FC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марта 1924 Высшая аэрофотограмметрическая школа стала Высшей школой вспомогательных служб ВВС РККА (237,135), а Главвоздухфлот стал УВВС (505,52).</w:t>
      </w:r>
    </w:p>
    <w:p w14:paraId="68A53F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73679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марте 1924 А.С.Я. с помощью С.В.И. поступил в учебные мастерские академии ВА (74,32).</w:t>
      </w:r>
    </w:p>
    <w:p w14:paraId="345927A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53F7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марте 1924 года на заводе № 1 был создан и испытан самолет Р-1 конструкции Поликарпова Н.Н. с первым советским серийным мотором М-5. На этом самолете был установлен первый советский синхронный пулемет ПВ-1.</w:t>
      </w:r>
    </w:p>
    <w:p w14:paraId="3F4354E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1923 году на завод был приглашен инженер Ю.Г. Музалевский, который совместно со своими ближайшими помощниками инженерами С.М. петровым и Беловым быстро решили задачу производства легких сплавов, был создан дукс-алюминий.</w:t>
      </w:r>
    </w:p>
    <w:p w14:paraId="151D45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разработке конструкций и производстве первых отечественных радиаторов непосредственное участие принимали Ю. Музалевский, А. Попов, А. Саввиных, Д. Курсков, И. Зубрицкий и др. работники завода.</w:t>
      </w:r>
    </w:p>
    <w:p w14:paraId="1F0DF33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1923-24 гг. на заводе было организовано производство стальных лент-расчалок, широко применявшихся в конструкциях самолетов.</w:t>
      </w:r>
    </w:p>
    <w:p w14:paraId="7539880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Примерно в первой половине 1925 года заводу № 1 было присвоено имя “Авиахим”.</w:t>
      </w:r>
    </w:p>
    <w:p w14:paraId="3B258EE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К началу 1930-х гг. завод кроме основного производства – самолетостроения, имел ряд других производств: литейное, листопрокатное и трубоволочильное (по цветным металлам), ленторасчалочное, радиаторное, стрелковое и бомбардировочное вооружение.</w:t>
      </w:r>
    </w:p>
    <w:p w14:paraId="2AE8EE1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концу 1931 года все эти производства были реорганизованы в отдельные самостоятельные заводы.</w:t>
      </w:r>
    </w:p>
    <w:p w14:paraId="4502D9F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 № 1 был перебазирован на новые специально для него выстроенные площади.</w:t>
      </w:r>
    </w:p>
    <w:p w14:paraId="197000D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Прежняя территория завода № 1 была перераспределена между двумя вновь организованными заводами:</w:t>
      </w:r>
    </w:p>
    <w:p w14:paraId="78DD0F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32 – производство колесное, радиаторное и вооружения (стрелковое и бомбардировочное)</w:t>
      </w:r>
    </w:p>
    <w:p w14:paraId="53A766D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34 – производство листопрокатное, трубоволочильное (по цветным металлам) и ленторасчалочное</w:t>
      </w:r>
    </w:p>
    <w:p w14:paraId="5821A79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1934 году с завода № 32 было передано другим заводам производство радиаторов и колес, а завод № 32 стал изготовлять исключительно стрелковое и бомбардировочное вооружение.</w:t>
      </w:r>
    </w:p>
    <w:p w14:paraId="1E262E8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ноября 1941 года завод № 32 был полностью эвакуирован в Киров, а на его площадях в ноябре и декабре 1941 года были организованы мастерские, которые наладили производство и выпуск винтовочно-шомпольных противотанковых гранат Сердюка ГС-1, гранатометов, ежей для противотанковых заграждений и пистолета-пулемета Шпагина (ППШ).</w:t>
      </w:r>
    </w:p>
    <w:p w14:paraId="39D2F9F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Характерными этапами с момента организации завода № 43 можно считать следующие:</w:t>
      </w:r>
    </w:p>
    <w:p w14:paraId="6DCCFA55" w14:textId="77777777" w:rsidR="007B4D9C" w:rsidRPr="00975B5A" w:rsidRDefault="007B4D9C" w:rsidP="00975B5A">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Работа завода в период ВОВ.</w:t>
      </w:r>
    </w:p>
    <w:p w14:paraId="6BAC7B2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 исполнение Постановления ГКО и приказа НКАП за № 1190сс от 27 декабря 1941 года на площадях бывш. завода № 32 был организован завод № 43 по производству агрегатного вооружения. Этим же постановлением ГКО и приказом НКАП была возложена на завод № 43 организация массового выпуска изделий ППШ.</w:t>
      </w:r>
    </w:p>
    <w:p w14:paraId="52FD4CC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Для приближения конструкторов к обслуживанию требований фронта и перевооружения иностранных самолетов в соответствии с приказом НКАП за № 146с от 21 февраля 1942 года на заводе № 43 было организовано ОКБ по бомбардировочным, миннотерпедным и стрелковым установкам.</w:t>
      </w:r>
    </w:p>
    <w:p w14:paraId="5A773E6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конструктором завода № 43 по серийному и опытному производству был назначен гл. конструктор ОКБ-1 завода № 32 Шульгин А.И.</w:t>
      </w:r>
    </w:p>
    <w:p w14:paraId="2BA162D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 период ВОВ завод создал и выпустил в массовом количестве 34 наименования боевого авиационного вооружения.</w:t>
      </w:r>
    </w:p>
    <w:p w14:paraId="695983C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целях сосредоточения основных конструкторских сил в одном месте и создания мощной опытной базы по бомбардировочным и стрелковым установкам авиационного вооружения постановлением ГКО за № 5971 от 30 мая 1944 года и приказом МАП за № 484с от 3 августа 1944 года на базе ОКБ-43 и ОКБ-32 было решено организовать на заводе № 43 объединенное КБ по бомбардировочным и стрелковым установкам авиационного вооружения.</w:t>
      </w:r>
    </w:p>
    <w:p w14:paraId="2A2179E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конструктором ОКБ-43 и завода № 43 по сериному производству был назначен Торопов И.И.</w:t>
      </w:r>
    </w:p>
    <w:p w14:paraId="614E827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Динамика выпуска оборонной продукции по важнейшим видам изделий в период ВОВ 1941-1945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7"/>
        <w:gridCol w:w="1145"/>
        <w:gridCol w:w="1134"/>
        <w:gridCol w:w="1134"/>
        <w:gridCol w:w="1134"/>
        <w:gridCol w:w="1134"/>
        <w:gridCol w:w="1275"/>
      </w:tblGrid>
      <w:tr w:rsidR="00733A18" w:rsidRPr="00975B5A" w14:paraId="435D2ABE" w14:textId="77777777">
        <w:tc>
          <w:tcPr>
            <w:tcW w:w="1657" w:type="dxa"/>
          </w:tcPr>
          <w:p w14:paraId="1BF0BAA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Наименование изделий</w:t>
            </w:r>
          </w:p>
        </w:tc>
        <w:tc>
          <w:tcPr>
            <w:tcW w:w="1145" w:type="dxa"/>
          </w:tcPr>
          <w:p w14:paraId="7D351F7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Единица измерений</w:t>
            </w:r>
          </w:p>
        </w:tc>
        <w:tc>
          <w:tcPr>
            <w:tcW w:w="1134" w:type="dxa"/>
          </w:tcPr>
          <w:p w14:paraId="7A05C63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 1942 год</w:t>
            </w:r>
          </w:p>
        </w:tc>
        <w:tc>
          <w:tcPr>
            <w:tcW w:w="1134" w:type="dxa"/>
          </w:tcPr>
          <w:p w14:paraId="4A91203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 1943 год</w:t>
            </w:r>
          </w:p>
        </w:tc>
        <w:tc>
          <w:tcPr>
            <w:tcW w:w="1134" w:type="dxa"/>
          </w:tcPr>
          <w:p w14:paraId="3C8EA74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 1944 год</w:t>
            </w:r>
          </w:p>
        </w:tc>
        <w:tc>
          <w:tcPr>
            <w:tcW w:w="1134" w:type="dxa"/>
          </w:tcPr>
          <w:p w14:paraId="47B4A7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За1945 год</w:t>
            </w:r>
          </w:p>
        </w:tc>
        <w:tc>
          <w:tcPr>
            <w:tcW w:w="1275" w:type="dxa"/>
          </w:tcPr>
          <w:p w14:paraId="788FE55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Всего</w:t>
            </w:r>
          </w:p>
        </w:tc>
      </w:tr>
      <w:tr w:rsidR="00733A18" w:rsidRPr="00975B5A" w14:paraId="43440CB1" w14:textId="77777777">
        <w:tc>
          <w:tcPr>
            <w:tcW w:w="1657" w:type="dxa"/>
          </w:tcPr>
          <w:p w14:paraId="683D9E7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Пистолет-пулемет Шпагина</w:t>
            </w:r>
          </w:p>
        </w:tc>
        <w:tc>
          <w:tcPr>
            <w:tcW w:w="1145" w:type="dxa"/>
          </w:tcPr>
          <w:p w14:paraId="1EF4A36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Штук</w:t>
            </w:r>
          </w:p>
        </w:tc>
        <w:tc>
          <w:tcPr>
            <w:tcW w:w="1134" w:type="dxa"/>
          </w:tcPr>
          <w:p w14:paraId="2A2D89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63741</w:t>
            </w:r>
          </w:p>
        </w:tc>
        <w:tc>
          <w:tcPr>
            <w:tcW w:w="1134" w:type="dxa"/>
          </w:tcPr>
          <w:p w14:paraId="2FFCE5D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99232</w:t>
            </w:r>
          </w:p>
        </w:tc>
        <w:tc>
          <w:tcPr>
            <w:tcW w:w="1134" w:type="dxa"/>
          </w:tcPr>
          <w:p w14:paraId="140B715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128643</w:t>
            </w:r>
          </w:p>
        </w:tc>
        <w:tc>
          <w:tcPr>
            <w:tcW w:w="1134" w:type="dxa"/>
          </w:tcPr>
          <w:p w14:paraId="160885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44035</w:t>
            </w:r>
          </w:p>
        </w:tc>
        <w:tc>
          <w:tcPr>
            <w:tcW w:w="1275" w:type="dxa"/>
          </w:tcPr>
          <w:p w14:paraId="5FFB359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335651</w:t>
            </w:r>
          </w:p>
        </w:tc>
      </w:tr>
      <w:tr w:rsidR="00733A18" w:rsidRPr="00975B5A" w14:paraId="112A5AD3" w14:textId="77777777">
        <w:tc>
          <w:tcPr>
            <w:tcW w:w="1657" w:type="dxa"/>
          </w:tcPr>
          <w:p w14:paraId="24A7C1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Крыльевой лафет ИЛ-2</w:t>
            </w:r>
          </w:p>
        </w:tc>
        <w:tc>
          <w:tcPr>
            <w:tcW w:w="1145" w:type="dxa"/>
          </w:tcPr>
          <w:p w14:paraId="52B8797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Комплект</w:t>
            </w:r>
          </w:p>
        </w:tc>
        <w:tc>
          <w:tcPr>
            <w:tcW w:w="1134" w:type="dxa"/>
          </w:tcPr>
          <w:p w14:paraId="0A17A14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3856</w:t>
            </w:r>
          </w:p>
        </w:tc>
        <w:tc>
          <w:tcPr>
            <w:tcW w:w="1134" w:type="dxa"/>
          </w:tcPr>
          <w:p w14:paraId="479296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3888</w:t>
            </w:r>
          </w:p>
        </w:tc>
        <w:tc>
          <w:tcPr>
            <w:tcW w:w="1134" w:type="dxa"/>
          </w:tcPr>
          <w:p w14:paraId="5DB3F6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134" w:type="dxa"/>
          </w:tcPr>
          <w:p w14:paraId="5C0A639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275" w:type="dxa"/>
          </w:tcPr>
          <w:p w14:paraId="159BB2E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7744</w:t>
            </w:r>
          </w:p>
        </w:tc>
      </w:tr>
      <w:tr w:rsidR="00733A18" w:rsidRPr="00975B5A" w14:paraId="344645B8" w14:textId="77777777">
        <w:tc>
          <w:tcPr>
            <w:tcW w:w="1657" w:type="dxa"/>
          </w:tcPr>
          <w:p w14:paraId="20EB188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Крыльевой лафет БС-ЯК-7</w:t>
            </w:r>
          </w:p>
        </w:tc>
        <w:tc>
          <w:tcPr>
            <w:tcW w:w="1145" w:type="dxa"/>
          </w:tcPr>
          <w:p w14:paraId="7618147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Комплект</w:t>
            </w:r>
          </w:p>
        </w:tc>
        <w:tc>
          <w:tcPr>
            <w:tcW w:w="1134" w:type="dxa"/>
          </w:tcPr>
          <w:p w14:paraId="14D6AA0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230</w:t>
            </w:r>
          </w:p>
        </w:tc>
        <w:tc>
          <w:tcPr>
            <w:tcW w:w="1134" w:type="dxa"/>
          </w:tcPr>
          <w:p w14:paraId="0A464F7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1029</w:t>
            </w:r>
          </w:p>
        </w:tc>
        <w:tc>
          <w:tcPr>
            <w:tcW w:w="1134" w:type="dxa"/>
          </w:tcPr>
          <w:p w14:paraId="4663A8E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190</w:t>
            </w:r>
          </w:p>
        </w:tc>
        <w:tc>
          <w:tcPr>
            <w:tcW w:w="1134" w:type="dxa"/>
          </w:tcPr>
          <w:p w14:paraId="785283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275" w:type="dxa"/>
          </w:tcPr>
          <w:p w14:paraId="109EB9B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1449</w:t>
            </w:r>
          </w:p>
        </w:tc>
      </w:tr>
      <w:tr w:rsidR="00733A18" w:rsidRPr="00975B5A" w14:paraId="346DBE92" w14:textId="77777777">
        <w:tc>
          <w:tcPr>
            <w:tcW w:w="1657" w:type="dxa"/>
          </w:tcPr>
          <w:p w14:paraId="06ED60D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Носовая установка ИЛ-4</w:t>
            </w:r>
          </w:p>
        </w:tc>
        <w:tc>
          <w:tcPr>
            <w:tcW w:w="1145" w:type="dxa"/>
          </w:tcPr>
          <w:p w14:paraId="5BA8C60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Штук</w:t>
            </w:r>
          </w:p>
        </w:tc>
        <w:tc>
          <w:tcPr>
            <w:tcW w:w="1134" w:type="dxa"/>
          </w:tcPr>
          <w:p w14:paraId="74C22E5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222</w:t>
            </w:r>
          </w:p>
        </w:tc>
        <w:tc>
          <w:tcPr>
            <w:tcW w:w="1134" w:type="dxa"/>
          </w:tcPr>
          <w:p w14:paraId="5879C9F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686</w:t>
            </w:r>
          </w:p>
        </w:tc>
        <w:tc>
          <w:tcPr>
            <w:tcW w:w="1134" w:type="dxa"/>
          </w:tcPr>
          <w:p w14:paraId="53456E9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w:t>
            </w:r>
          </w:p>
        </w:tc>
        <w:tc>
          <w:tcPr>
            <w:tcW w:w="1134" w:type="dxa"/>
          </w:tcPr>
          <w:p w14:paraId="29B014E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275" w:type="dxa"/>
          </w:tcPr>
          <w:p w14:paraId="631EECC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928</w:t>
            </w:r>
          </w:p>
        </w:tc>
      </w:tr>
      <w:tr w:rsidR="00733A18" w:rsidRPr="00975B5A" w14:paraId="14C21723" w14:textId="77777777">
        <w:tc>
          <w:tcPr>
            <w:tcW w:w="1657" w:type="dxa"/>
          </w:tcPr>
          <w:p w14:paraId="7134B6A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Балка РО-82</w:t>
            </w:r>
          </w:p>
        </w:tc>
        <w:tc>
          <w:tcPr>
            <w:tcW w:w="1145" w:type="dxa"/>
          </w:tcPr>
          <w:p w14:paraId="0E515B0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Штук</w:t>
            </w:r>
          </w:p>
        </w:tc>
        <w:tc>
          <w:tcPr>
            <w:tcW w:w="1134" w:type="dxa"/>
          </w:tcPr>
          <w:p w14:paraId="621CD98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26990</w:t>
            </w:r>
          </w:p>
        </w:tc>
        <w:tc>
          <w:tcPr>
            <w:tcW w:w="1134" w:type="dxa"/>
          </w:tcPr>
          <w:p w14:paraId="07D2EC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104</w:t>
            </w:r>
          </w:p>
        </w:tc>
        <w:tc>
          <w:tcPr>
            <w:tcW w:w="1134" w:type="dxa"/>
          </w:tcPr>
          <w:p w14:paraId="41BAB6F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134" w:type="dxa"/>
          </w:tcPr>
          <w:p w14:paraId="330AD67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275" w:type="dxa"/>
          </w:tcPr>
          <w:p w14:paraId="41D147F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27094</w:t>
            </w:r>
          </w:p>
        </w:tc>
      </w:tr>
      <w:tr w:rsidR="00733A18" w:rsidRPr="00975B5A" w14:paraId="4B19A2A9" w14:textId="77777777">
        <w:tc>
          <w:tcPr>
            <w:tcW w:w="1657" w:type="dxa"/>
          </w:tcPr>
          <w:p w14:paraId="74FE55B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Сбрасыватель ЭСБР-3п</w:t>
            </w:r>
          </w:p>
        </w:tc>
        <w:tc>
          <w:tcPr>
            <w:tcW w:w="1145" w:type="dxa"/>
          </w:tcPr>
          <w:p w14:paraId="5C2BD3B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Штук</w:t>
            </w:r>
          </w:p>
        </w:tc>
        <w:tc>
          <w:tcPr>
            <w:tcW w:w="1134" w:type="dxa"/>
          </w:tcPr>
          <w:p w14:paraId="18667CE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9093</w:t>
            </w:r>
          </w:p>
        </w:tc>
        <w:tc>
          <w:tcPr>
            <w:tcW w:w="1134" w:type="dxa"/>
          </w:tcPr>
          <w:p w14:paraId="2ED1BCA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8596</w:t>
            </w:r>
          </w:p>
        </w:tc>
        <w:tc>
          <w:tcPr>
            <w:tcW w:w="1134" w:type="dxa"/>
          </w:tcPr>
          <w:p w14:paraId="3F3FF2C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134" w:type="dxa"/>
          </w:tcPr>
          <w:p w14:paraId="135132B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275" w:type="dxa"/>
          </w:tcPr>
          <w:p w14:paraId="2D12F3A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17689</w:t>
            </w:r>
          </w:p>
        </w:tc>
      </w:tr>
      <w:tr w:rsidR="00733A18" w:rsidRPr="00975B5A" w14:paraId="67E82F85" w14:textId="77777777">
        <w:tc>
          <w:tcPr>
            <w:tcW w:w="1657" w:type="dxa"/>
          </w:tcPr>
          <w:p w14:paraId="3181FD3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Граната ГС-1</w:t>
            </w:r>
          </w:p>
        </w:tc>
        <w:tc>
          <w:tcPr>
            <w:tcW w:w="1145" w:type="dxa"/>
          </w:tcPr>
          <w:p w14:paraId="62DB2BC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Штук</w:t>
            </w:r>
          </w:p>
        </w:tc>
        <w:tc>
          <w:tcPr>
            <w:tcW w:w="1134" w:type="dxa"/>
          </w:tcPr>
          <w:p w14:paraId="0D2C19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52140</w:t>
            </w:r>
          </w:p>
        </w:tc>
        <w:tc>
          <w:tcPr>
            <w:tcW w:w="1134" w:type="dxa"/>
          </w:tcPr>
          <w:p w14:paraId="6FE0449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134" w:type="dxa"/>
          </w:tcPr>
          <w:p w14:paraId="09B49F3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134" w:type="dxa"/>
          </w:tcPr>
          <w:p w14:paraId="714DB22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275" w:type="dxa"/>
          </w:tcPr>
          <w:p w14:paraId="4CB8C84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52140</w:t>
            </w:r>
          </w:p>
        </w:tc>
      </w:tr>
      <w:tr w:rsidR="00733A18" w:rsidRPr="00975B5A" w14:paraId="46907067" w14:textId="77777777">
        <w:tc>
          <w:tcPr>
            <w:tcW w:w="1657" w:type="dxa"/>
          </w:tcPr>
          <w:p w14:paraId="5173F87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ВАП-6м</w:t>
            </w:r>
          </w:p>
        </w:tc>
        <w:tc>
          <w:tcPr>
            <w:tcW w:w="1145" w:type="dxa"/>
          </w:tcPr>
          <w:p w14:paraId="690F4CA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Штук</w:t>
            </w:r>
          </w:p>
        </w:tc>
        <w:tc>
          <w:tcPr>
            <w:tcW w:w="1134" w:type="dxa"/>
          </w:tcPr>
          <w:p w14:paraId="0AFBE28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3800</w:t>
            </w:r>
          </w:p>
        </w:tc>
        <w:tc>
          <w:tcPr>
            <w:tcW w:w="1134" w:type="dxa"/>
          </w:tcPr>
          <w:p w14:paraId="7C2E42A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200</w:t>
            </w:r>
          </w:p>
        </w:tc>
        <w:tc>
          <w:tcPr>
            <w:tcW w:w="1134" w:type="dxa"/>
          </w:tcPr>
          <w:p w14:paraId="15C043A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134" w:type="dxa"/>
          </w:tcPr>
          <w:p w14:paraId="0BEF699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275" w:type="dxa"/>
          </w:tcPr>
          <w:p w14:paraId="7AB32B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4000</w:t>
            </w:r>
          </w:p>
        </w:tc>
      </w:tr>
      <w:tr w:rsidR="00733A18" w:rsidRPr="00975B5A" w14:paraId="29EAB547" w14:textId="77777777">
        <w:tc>
          <w:tcPr>
            <w:tcW w:w="1657" w:type="dxa"/>
          </w:tcPr>
          <w:p w14:paraId="2E34F40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ДАГ-10</w:t>
            </w:r>
          </w:p>
        </w:tc>
        <w:tc>
          <w:tcPr>
            <w:tcW w:w="1145" w:type="dxa"/>
          </w:tcPr>
          <w:p w14:paraId="4081F3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Штук</w:t>
            </w:r>
          </w:p>
        </w:tc>
        <w:tc>
          <w:tcPr>
            <w:tcW w:w="1134" w:type="dxa"/>
          </w:tcPr>
          <w:p w14:paraId="546F075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1582</w:t>
            </w:r>
          </w:p>
        </w:tc>
        <w:tc>
          <w:tcPr>
            <w:tcW w:w="1134" w:type="dxa"/>
          </w:tcPr>
          <w:p w14:paraId="4279BB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4522</w:t>
            </w:r>
          </w:p>
        </w:tc>
        <w:tc>
          <w:tcPr>
            <w:tcW w:w="1134" w:type="dxa"/>
          </w:tcPr>
          <w:p w14:paraId="532277C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6677</w:t>
            </w:r>
          </w:p>
        </w:tc>
        <w:tc>
          <w:tcPr>
            <w:tcW w:w="1134" w:type="dxa"/>
          </w:tcPr>
          <w:p w14:paraId="6C58E3A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1700</w:t>
            </w:r>
          </w:p>
        </w:tc>
        <w:tc>
          <w:tcPr>
            <w:tcW w:w="1275" w:type="dxa"/>
          </w:tcPr>
          <w:p w14:paraId="292274E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14481</w:t>
            </w:r>
          </w:p>
        </w:tc>
      </w:tr>
      <w:tr w:rsidR="00733A18" w:rsidRPr="00975B5A" w14:paraId="7EDC3F4F" w14:textId="77777777">
        <w:tc>
          <w:tcPr>
            <w:tcW w:w="1657" w:type="dxa"/>
          </w:tcPr>
          <w:p w14:paraId="2C3940F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Замки Дер-21 с п/п</w:t>
            </w:r>
          </w:p>
        </w:tc>
        <w:tc>
          <w:tcPr>
            <w:tcW w:w="1145" w:type="dxa"/>
          </w:tcPr>
          <w:p w14:paraId="2B7DBA8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Комплект</w:t>
            </w:r>
          </w:p>
        </w:tc>
        <w:tc>
          <w:tcPr>
            <w:tcW w:w="1134" w:type="dxa"/>
          </w:tcPr>
          <w:p w14:paraId="116926A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2854</w:t>
            </w:r>
          </w:p>
        </w:tc>
        <w:tc>
          <w:tcPr>
            <w:tcW w:w="1134" w:type="dxa"/>
          </w:tcPr>
          <w:p w14:paraId="09FDBB0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3125</w:t>
            </w:r>
          </w:p>
        </w:tc>
        <w:tc>
          <w:tcPr>
            <w:tcW w:w="1134" w:type="dxa"/>
          </w:tcPr>
          <w:p w14:paraId="65FDB36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134" w:type="dxa"/>
          </w:tcPr>
          <w:p w14:paraId="50D8031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275" w:type="dxa"/>
          </w:tcPr>
          <w:p w14:paraId="09FB0AD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5979</w:t>
            </w:r>
          </w:p>
        </w:tc>
      </w:tr>
      <w:tr w:rsidR="00733A18" w:rsidRPr="00975B5A" w14:paraId="6C4F1FC2" w14:textId="77777777">
        <w:tc>
          <w:tcPr>
            <w:tcW w:w="1657" w:type="dxa"/>
          </w:tcPr>
          <w:p w14:paraId="6275AC0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Замки Д-3-42</w:t>
            </w:r>
          </w:p>
        </w:tc>
        <w:tc>
          <w:tcPr>
            <w:tcW w:w="1145" w:type="dxa"/>
          </w:tcPr>
          <w:p w14:paraId="5755DCA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Комплект</w:t>
            </w:r>
          </w:p>
        </w:tc>
        <w:tc>
          <w:tcPr>
            <w:tcW w:w="1134" w:type="dxa"/>
          </w:tcPr>
          <w:p w14:paraId="13FF483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1352</w:t>
            </w:r>
          </w:p>
        </w:tc>
        <w:tc>
          <w:tcPr>
            <w:tcW w:w="1134" w:type="dxa"/>
          </w:tcPr>
          <w:p w14:paraId="4382336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3945</w:t>
            </w:r>
          </w:p>
        </w:tc>
        <w:tc>
          <w:tcPr>
            <w:tcW w:w="1134" w:type="dxa"/>
          </w:tcPr>
          <w:p w14:paraId="74FA026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134" w:type="dxa"/>
          </w:tcPr>
          <w:p w14:paraId="363C08E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275" w:type="dxa"/>
          </w:tcPr>
          <w:p w14:paraId="382E891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5297</w:t>
            </w:r>
          </w:p>
        </w:tc>
      </w:tr>
      <w:tr w:rsidR="00733A18" w:rsidRPr="00975B5A" w14:paraId="16C63D30" w14:textId="77777777">
        <w:tc>
          <w:tcPr>
            <w:tcW w:w="1657" w:type="dxa"/>
          </w:tcPr>
          <w:p w14:paraId="328249D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Замки Дер-20</w:t>
            </w:r>
          </w:p>
        </w:tc>
        <w:tc>
          <w:tcPr>
            <w:tcW w:w="1145" w:type="dxa"/>
          </w:tcPr>
          <w:p w14:paraId="4B579A6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Штук</w:t>
            </w:r>
          </w:p>
        </w:tc>
        <w:tc>
          <w:tcPr>
            <w:tcW w:w="1134" w:type="dxa"/>
          </w:tcPr>
          <w:p w14:paraId="7ACACDA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134" w:type="dxa"/>
          </w:tcPr>
          <w:p w14:paraId="513FC1D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296</w:t>
            </w:r>
          </w:p>
        </w:tc>
        <w:tc>
          <w:tcPr>
            <w:tcW w:w="1134" w:type="dxa"/>
          </w:tcPr>
          <w:p w14:paraId="15FCA7B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60</w:t>
            </w:r>
          </w:p>
        </w:tc>
        <w:tc>
          <w:tcPr>
            <w:tcW w:w="1134" w:type="dxa"/>
          </w:tcPr>
          <w:p w14:paraId="18BB7B1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w:t>
            </w:r>
          </w:p>
        </w:tc>
        <w:tc>
          <w:tcPr>
            <w:tcW w:w="1275" w:type="dxa"/>
          </w:tcPr>
          <w:p w14:paraId="6B6EDA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366</w:t>
            </w:r>
          </w:p>
        </w:tc>
      </w:tr>
      <w:tr w:rsidR="00733A18" w:rsidRPr="00975B5A" w14:paraId="74ED7DC3" w14:textId="77777777">
        <w:tc>
          <w:tcPr>
            <w:tcW w:w="1657" w:type="dxa"/>
          </w:tcPr>
          <w:p w14:paraId="4E26271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Замки Дер-19</w:t>
            </w:r>
          </w:p>
        </w:tc>
        <w:tc>
          <w:tcPr>
            <w:tcW w:w="1145" w:type="dxa"/>
          </w:tcPr>
          <w:p w14:paraId="28B670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Штук</w:t>
            </w:r>
          </w:p>
        </w:tc>
        <w:tc>
          <w:tcPr>
            <w:tcW w:w="1134" w:type="dxa"/>
          </w:tcPr>
          <w:p w14:paraId="79FC36D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134" w:type="dxa"/>
          </w:tcPr>
          <w:p w14:paraId="5BD1954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410</w:t>
            </w:r>
          </w:p>
        </w:tc>
        <w:tc>
          <w:tcPr>
            <w:tcW w:w="1134" w:type="dxa"/>
          </w:tcPr>
          <w:p w14:paraId="12597CB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107</w:t>
            </w:r>
          </w:p>
        </w:tc>
        <w:tc>
          <w:tcPr>
            <w:tcW w:w="1134" w:type="dxa"/>
          </w:tcPr>
          <w:p w14:paraId="0E127F3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w:t>
            </w:r>
          </w:p>
        </w:tc>
        <w:tc>
          <w:tcPr>
            <w:tcW w:w="1275" w:type="dxa"/>
          </w:tcPr>
          <w:p w14:paraId="76A6B7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547</w:t>
            </w:r>
          </w:p>
        </w:tc>
      </w:tr>
      <w:tr w:rsidR="00733A18" w:rsidRPr="00975B5A" w14:paraId="3934E74E" w14:textId="77777777">
        <w:tc>
          <w:tcPr>
            <w:tcW w:w="1657" w:type="dxa"/>
          </w:tcPr>
          <w:p w14:paraId="55FE90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ВУБ-3</w:t>
            </w:r>
          </w:p>
        </w:tc>
        <w:tc>
          <w:tcPr>
            <w:tcW w:w="1145" w:type="dxa"/>
          </w:tcPr>
          <w:p w14:paraId="22006FC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Штук</w:t>
            </w:r>
          </w:p>
        </w:tc>
        <w:tc>
          <w:tcPr>
            <w:tcW w:w="1134" w:type="dxa"/>
          </w:tcPr>
          <w:p w14:paraId="05CBCFC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134" w:type="dxa"/>
          </w:tcPr>
          <w:p w14:paraId="76EDB8A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4383</w:t>
            </w:r>
          </w:p>
        </w:tc>
        <w:tc>
          <w:tcPr>
            <w:tcW w:w="1134" w:type="dxa"/>
          </w:tcPr>
          <w:p w14:paraId="18D2294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8339</w:t>
            </w:r>
          </w:p>
        </w:tc>
        <w:tc>
          <w:tcPr>
            <w:tcW w:w="1134" w:type="dxa"/>
          </w:tcPr>
          <w:p w14:paraId="518642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3490</w:t>
            </w:r>
          </w:p>
        </w:tc>
        <w:tc>
          <w:tcPr>
            <w:tcW w:w="1275" w:type="dxa"/>
          </w:tcPr>
          <w:p w14:paraId="26A8EA6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16212</w:t>
            </w:r>
          </w:p>
        </w:tc>
      </w:tr>
      <w:tr w:rsidR="00733A18" w:rsidRPr="00975B5A" w14:paraId="13EB52A2" w14:textId="77777777">
        <w:tc>
          <w:tcPr>
            <w:tcW w:w="1657" w:type="dxa"/>
          </w:tcPr>
          <w:p w14:paraId="3D9A612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ВУБ-2</w:t>
            </w:r>
          </w:p>
        </w:tc>
        <w:tc>
          <w:tcPr>
            <w:tcW w:w="1145" w:type="dxa"/>
          </w:tcPr>
          <w:p w14:paraId="668E938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Штук</w:t>
            </w:r>
          </w:p>
        </w:tc>
        <w:tc>
          <w:tcPr>
            <w:tcW w:w="1134" w:type="dxa"/>
          </w:tcPr>
          <w:p w14:paraId="06BF556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134" w:type="dxa"/>
          </w:tcPr>
          <w:p w14:paraId="753C075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134" w:type="dxa"/>
          </w:tcPr>
          <w:p w14:paraId="1AF273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367</w:t>
            </w:r>
          </w:p>
        </w:tc>
        <w:tc>
          <w:tcPr>
            <w:tcW w:w="1134" w:type="dxa"/>
          </w:tcPr>
          <w:p w14:paraId="6255B3A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762</w:t>
            </w:r>
          </w:p>
        </w:tc>
        <w:tc>
          <w:tcPr>
            <w:tcW w:w="1275" w:type="dxa"/>
          </w:tcPr>
          <w:p w14:paraId="0CD9A06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1129</w:t>
            </w:r>
          </w:p>
        </w:tc>
      </w:tr>
      <w:tr w:rsidR="00733A18" w:rsidRPr="00975B5A" w14:paraId="7161723D" w14:textId="77777777">
        <w:tc>
          <w:tcPr>
            <w:tcW w:w="1657" w:type="dxa"/>
          </w:tcPr>
          <w:p w14:paraId="45CDC1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Наружная подвеска ИЛ-4</w:t>
            </w:r>
          </w:p>
        </w:tc>
        <w:tc>
          <w:tcPr>
            <w:tcW w:w="1145" w:type="dxa"/>
          </w:tcPr>
          <w:p w14:paraId="018D00B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Комплект</w:t>
            </w:r>
          </w:p>
        </w:tc>
        <w:tc>
          <w:tcPr>
            <w:tcW w:w="1134" w:type="dxa"/>
          </w:tcPr>
          <w:p w14:paraId="19613C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134" w:type="dxa"/>
          </w:tcPr>
          <w:p w14:paraId="4260BA2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580</w:t>
            </w:r>
          </w:p>
        </w:tc>
        <w:tc>
          <w:tcPr>
            <w:tcW w:w="1134" w:type="dxa"/>
          </w:tcPr>
          <w:p w14:paraId="13D1FCD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230</w:t>
            </w:r>
          </w:p>
        </w:tc>
        <w:tc>
          <w:tcPr>
            <w:tcW w:w="1134" w:type="dxa"/>
          </w:tcPr>
          <w:p w14:paraId="79DE7D2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150</w:t>
            </w:r>
          </w:p>
        </w:tc>
        <w:tc>
          <w:tcPr>
            <w:tcW w:w="1275" w:type="dxa"/>
          </w:tcPr>
          <w:p w14:paraId="67743D5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960</w:t>
            </w:r>
          </w:p>
        </w:tc>
      </w:tr>
      <w:tr w:rsidR="00733A18" w:rsidRPr="00975B5A" w14:paraId="3E076C30" w14:textId="77777777">
        <w:tc>
          <w:tcPr>
            <w:tcW w:w="1657" w:type="dxa"/>
          </w:tcPr>
          <w:p w14:paraId="42688D3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Наружная подвеска ЛИ-2</w:t>
            </w:r>
          </w:p>
        </w:tc>
        <w:tc>
          <w:tcPr>
            <w:tcW w:w="1145" w:type="dxa"/>
          </w:tcPr>
          <w:p w14:paraId="3FFF39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Комплект</w:t>
            </w:r>
          </w:p>
        </w:tc>
        <w:tc>
          <w:tcPr>
            <w:tcW w:w="1134" w:type="dxa"/>
          </w:tcPr>
          <w:p w14:paraId="3D49C8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134" w:type="dxa"/>
          </w:tcPr>
          <w:p w14:paraId="529EF86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400</w:t>
            </w:r>
          </w:p>
        </w:tc>
        <w:tc>
          <w:tcPr>
            <w:tcW w:w="1134" w:type="dxa"/>
          </w:tcPr>
          <w:p w14:paraId="37AB551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525</w:t>
            </w:r>
          </w:p>
        </w:tc>
        <w:tc>
          <w:tcPr>
            <w:tcW w:w="1134" w:type="dxa"/>
          </w:tcPr>
          <w:p w14:paraId="42EC218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225</w:t>
            </w:r>
          </w:p>
        </w:tc>
        <w:tc>
          <w:tcPr>
            <w:tcW w:w="1275" w:type="dxa"/>
          </w:tcPr>
          <w:p w14:paraId="77CE3D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1150</w:t>
            </w:r>
          </w:p>
        </w:tc>
      </w:tr>
      <w:tr w:rsidR="00733A18" w:rsidRPr="00975B5A" w14:paraId="6EBCC4C1" w14:textId="77777777">
        <w:tc>
          <w:tcPr>
            <w:tcW w:w="1657" w:type="dxa"/>
          </w:tcPr>
          <w:p w14:paraId="3DCE4E0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Торпедодержатель 2Т-18</w:t>
            </w:r>
          </w:p>
        </w:tc>
        <w:tc>
          <w:tcPr>
            <w:tcW w:w="1145" w:type="dxa"/>
          </w:tcPr>
          <w:p w14:paraId="2E93F4D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Комплект</w:t>
            </w:r>
          </w:p>
        </w:tc>
        <w:tc>
          <w:tcPr>
            <w:tcW w:w="1134" w:type="dxa"/>
          </w:tcPr>
          <w:p w14:paraId="7D2428C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134" w:type="dxa"/>
          </w:tcPr>
          <w:p w14:paraId="6F3D4A3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212</w:t>
            </w:r>
          </w:p>
        </w:tc>
        <w:tc>
          <w:tcPr>
            <w:tcW w:w="1134" w:type="dxa"/>
          </w:tcPr>
          <w:p w14:paraId="1D55C80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270</w:t>
            </w:r>
          </w:p>
        </w:tc>
        <w:tc>
          <w:tcPr>
            <w:tcW w:w="1134" w:type="dxa"/>
          </w:tcPr>
          <w:p w14:paraId="7EE75B2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340</w:t>
            </w:r>
          </w:p>
        </w:tc>
        <w:tc>
          <w:tcPr>
            <w:tcW w:w="1275" w:type="dxa"/>
          </w:tcPr>
          <w:p w14:paraId="0C9FEFB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822</w:t>
            </w:r>
          </w:p>
        </w:tc>
      </w:tr>
      <w:tr w:rsidR="00733A18" w:rsidRPr="00975B5A" w14:paraId="37A532BD" w14:textId="77777777">
        <w:tc>
          <w:tcPr>
            <w:tcW w:w="1657" w:type="dxa"/>
          </w:tcPr>
          <w:p w14:paraId="5AD5089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Лафет ШВАК на ТУ-2</w:t>
            </w:r>
          </w:p>
        </w:tc>
        <w:tc>
          <w:tcPr>
            <w:tcW w:w="1145" w:type="dxa"/>
          </w:tcPr>
          <w:p w14:paraId="39B65E3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Комплект</w:t>
            </w:r>
          </w:p>
        </w:tc>
        <w:tc>
          <w:tcPr>
            <w:tcW w:w="1134" w:type="dxa"/>
          </w:tcPr>
          <w:p w14:paraId="244A59E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134" w:type="dxa"/>
          </w:tcPr>
          <w:p w14:paraId="5366A8B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61</w:t>
            </w:r>
          </w:p>
        </w:tc>
        <w:tc>
          <w:tcPr>
            <w:tcW w:w="1134" w:type="dxa"/>
          </w:tcPr>
          <w:p w14:paraId="246238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429</w:t>
            </w:r>
          </w:p>
        </w:tc>
        <w:tc>
          <w:tcPr>
            <w:tcW w:w="1134" w:type="dxa"/>
          </w:tcPr>
          <w:p w14:paraId="6715316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916</w:t>
            </w:r>
          </w:p>
        </w:tc>
        <w:tc>
          <w:tcPr>
            <w:tcW w:w="1275" w:type="dxa"/>
          </w:tcPr>
          <w:p w14:paraId="331495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1406</w:t>
            </w:r>
          </w:p>
        </w:tc>
      </w:tr>
      <w:tr w:rsidR="00733A18" w:rsidRPr="00975B5A" w14:paraId="5CE692F8" w14:textId="77777777">
        <w:tc>
          <w:tcPr>
            <w:tcW w:w="1657" w:type="dxa"/>
          </w:tcPr>
          <w:p w14:paraId="57983B4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Блистерная установка на ТУ-2</w:t>
            </w:r>
          </w:p>
        </w:tc>
        <w:tc>
          <w:tcPr>
            <w:tcW w:w="1145" w:type="dxa"/>
          </w:tcPr>
          <w:p w14:paraId="0627CD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Штук</w:t>
            </w:r>
          </w:p>
        </w:tc>
        <w:tc>
          <w:tcPr>
            <w:tcW w:w="1134" w:type="dxa"/>
          </w:tcPr>
          <w:p w14:paraId="3FF4D11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134" w:type="dxa"/>
          </w:tcPr>
          <w:p w14:paraId="2E05327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60</w:t>
            </w:r>
          </w:p>
        </w:tc>
        <w:tc>
          <w:tcPr>
            <w:tcW w:w="1134" w:type="dxa"/>
          </w:tcPr>
          <w:p w14:paraId="186F0A4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453</w:t>
            </w:r>
          </w:p>
        </w:tc>
        <w:tc>
          <w:tcPr>
            <w:tcW w:w="1134" w:type="dxa"/>
          </w:tcPr>
          <w:p w14:paraId="76E92A7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898</w:t>
            </w:r>
          </w:p>
        </w:tc>
        <w:tc>
          <w:tcPr>
            <w:tcW w:w="1275" w:type="dxa"/>
          </w:tcPr>
          <w:p w14:paraId="6A0F02A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1411</w:t>
            </w:r>
          </w:p>
        </w:tc>
      </w:tr>
      <w:tr w:rsidR="00733A18" w:rsidRPr="00975B5A" w14:paraId="001BD1ED" w14:textId="77777777">
        <w:tc>
          <w:tcPr>
            <w:tcW w:w="1657" w:type="dxa"/>
          </w:tcPr>
          <w:p w14:paraId="14A1120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Аварийный сбрасыватель на ТУ-2</w:t>
            </w:r>
          </w:p>
        </w:tc>
        <w:tc>
          <w:tcPr>
            <w:tcW w:w="1145" w:type="dxa"/>
          </w:tcPr>
          <w:p w14:paraId="023E746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Штук</w:t>
            </w:r>
          </w:p>
        </w:tc>
        <w:tc>
          <w:tcPr>
            <w:tcW w:w="1134" w:type="dxa"/>
          </w:tcPr>
          <w:p w14:paraId="3103B08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134" w:type="dxa"/>
          </w:tcPr>
          <w:p w14:paraId="7597746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60</w:t>
            </w:r>
          </w:p>
        </w:tc>
        <w:tc>
          <w:tcPr>
            <w:tcW w:w="1134" w:type="dxa"/>
          </w:tcPr>
          <w:p w14:paraId="4E5A341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491</w:t>
            </w:r>
          </w:p>
        </w:tc>
        <w:tc>
          <w:tcPr>
            <w:tcW w:w="1134" w:type="dxa"/>
          </w:tcPr>
          <w:p w14:paraId="758E377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286</w:t>
            </w:r>
          </w:p>
        </w:tc>
        <w:tc>
          <w:tcPr>
            <w:tcW w:w="1275" w:type="dxa"/>
          </w:tcPr>
          <w:p w14:paraId="6BF3B96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837</w:t>
            </w:r>
          </w:p>
        </w:tc>
      </w:tr>
      <w:tr w:rsidR="00733A18" w:rsidRPr="00975B5A" w14:paraId="22911FF7" w14:textId="77777777">
        <w:tc>
          <w:tcPr>
            <w:tcW w:w="1657" w:type="dxa"/>
          </w:tcPr>
          <w:p w14:paraId="4651252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Кассета ПКД-2</w:t>
            </w:r>
          </w:p>
        </w:tc>
        <w:tc>
          <w:tcPr>
            <w:tcW w:w="1145" w:type="dxa"/>
          </w:tcPr>
          <w:p w14:paraId="320BEC0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Штук</w:t>
            </w:r>
          </w:p>
        </w:tc>
        <w:tc>
          <w:tcPr>
            <w:tcW w:w="1134" w:type="dxa"/>
          </w:tcPr>
          <w:p w14:paraId="0E6B28C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134" w:type="dxa"/>
          </w:tcPr>
          <w:p w14:paraId="400933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c>
          <w:tcPr>
            <w:tcW w:w="1134" w:type="dxa"/>
          </w:tcPr>
          <w:p w14:paraId="3C0075A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461</w:t>
            </w:r>
          </w:p>
        </w:tc>
        <w:tc>
          <w:tcPr>
            <w:tcW w:w="1134" w:type="dxa"/>
          </w:tcPr>
          <w:p w14:paraId="78AF03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880</w:t>
            </w:r>
          </w:p>
        </w:tc>
        <w:tc>
          <w:tcPr>
            <w:tcW w:w="1275" w:type="dxa"/>
          </w:tcPr>
          <w:p w14:paraId="6D1D92A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1342</w:t>
            </w:r>
          </w:p>
        </w:tc>
      </w:tr>
      <w:tr w:rsidR="00733A18" w:rsidRPr="00975B5A" w14:paraId="2841D04E" w14:textId="77777777">
        <w:tc>
          <w:tcPr>
            <w:tcW w:w="1657" w:type="dxa"/>
          </w:tcPr>
          <w:p w14:paraId="3483F8D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Пиропистолет</w:t>
            </w:r>
          </w:p>
        </w:tc>
        <w:tc>
          <w:tcPr>
            <w:tcW w:w="1145" w:type="dxa"/>
          </w:tcPr>
          <w:p w14:paraId="45EED74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Штук</w:t>
            </w:r>
          </w:p>
        </w:tc>
        <w:tc>
          <w:tcPr>
            <w:tcW w:w="1134" w:type="dxa"/>
          </w:tcPr>
          <w:p w14:paraId="76C4AF7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134" w:type="dxa"/>
          </w:tcPr>
          <w:p w14:paraId="728BE2F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134" w:type="dxa"/>
          </w:tcPr>
          <w:p w14:paraId="7B8FC27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2939</w:t>
            </w:r>
          </w:p>
        </w:tc>
        <w:tc>
          <w:tcPr>
            <w:tcW w:w="1134" w:type="dxa"/>
          </w:tcPr>
          <w:p w14:paraId="55248F9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1692</w:t>
            </w:r>
          </w:p>
        </w:tc>
        <w:tc>
          <w:tcPr>
            <w:tcW w:w="1275" w:type="dxa"/>
          </w:tcPr>
          <w:p w14:paraId="76A4B85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4631</w:t>
            </w:r>
          </w:p>
        </w:tc>
      </w:tr>
    </w:tbl>
    <w:p w14:paraId="7FE11860" w14:textId="77777777" w:rsidR="007B4D9C" w:rsidRPr="00975B5A" w:rsidRDefault="007B4D9C" w:rsidP="00975B5A">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Работа завода в переходный период (май 1945 года – май 1946 года), когда завод в значительных размераз снизил выпуск военной продукции и перешел на производство и выпуск гражданской продукции и изделий широкого потребления.</w:t>
      </w:r>
    </w:p>
    <w:p w14:paraId="7971051F" w14:textId="77777777" w:rsidR="007B4D9C" w:rsidRPr="00975B5A" w:rsidRDefault="007B4D9C" w:rsidP="00975B5A">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Работа завода в период осовения и выпуска нового электрофицированного стрелково-пушечного вооружения и специзделий реактивной техники.</w:t>
      </w:r>
    </w:p>
    <w:p w14:paraId="7FDE65F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Начиная с мая 1946 года завод получил задание приступить к организации производства по освоению и выпуску электрофицированного дистанционного стрелково-пушечного вооружения СВ-20 на самолет ТУ-4.</w:t>
      </w:r>
    </w:p>
    <w:p w14:paraId="11FB216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Постановлением СМ от 14 ноября 1949 года за № 5185-1930сс и приказом МАП от 17 ноября 1949 года за № 914с ОКБ-43 гл. конструктора Торопова И.И. было переведено на новые площади реорганизованного завода № 134.</w:t>
      </w:r>
    </w:p>
    <w:p w14:paraId="6A3E4B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связи с этим ОКБ-43 было реорганизовано в опытный завод по вооружению самолетов с присвоением ему № 134.</w:t>
      </w:r>
    </w:p>
    <w:p w14:paraId="72DBE11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Адрес: Москва, Д-40, ул. Правды, д. 8</w:t>
      </w:r>
    </w:p>
    <w:p w14:paraId="78568BC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Производственный профиль – специзделия ракетной техники и стрелково-пушечное вооружение с электроагрегатами (9828).</w:t>
      </w:r>
    </w:p>
    <w:p w14:paraId="2B3CAD6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AE1EC8" w14:textId="4E454F7B" w:rsidR="00DE0200" w:rsidRPr="00975B5A" w:rsidRDefault="00DE0200" w:rsidP="00DE0200">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марте 1924 г. сани АНТ-IV приняли участие в пробеге Москва - Нижний Новгород - Москва. Старт был дан 7 марта 1924 г. с Кадетского плаца в Москве. По результатам пробега</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аэросаням</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было присуждено 1 место. Конструкция АНТ-IV оказалась на редкость удачной. Ее серийное производство было налажено на Кольчугинском заводе к 1926 г. В 1933 г. эти машины выпускались в Ленинграде на заводе им. Марти.</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Аэросани</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АНТ-IV до 1938 г. участвовали во всех пробегах, походах и соревнованиях, занимая призовые места и демонстрируя хорошие прочностные и ходовые качества (18639).</w:t>
      </w:r>
    </w:p>
    <w:p w14:paraId="17DFAD42" w14:textId="77777777" w:rsidR="00DE0200" w:rsidRPr="00975B5A" w:rsidRDefault="00DE0200" w:rsidP="00DE0200">
      <w:pPr>
        <w:spacing w:after="0" w:line="240" w:lineRule="auto"/>
        <w:jc w:val="both"/>
        <w:rPr>
          <w:rFonts w:ascii="Times New Roman" w:hAnsi="Times New Roman" w:cs="Times New Roman"/>
          <w:color w:val="000000" w:themeColor="text1"/>
          <w:sz w:val="16"/>
          <w:szCs w:val="16"/>
        </w:rPr>
      </w:pPr>
    </w:p>
    <w:p w14:paraId="51D5221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788A4F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2858E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марте 1924 г. два полноприводных четырехколесных трактора «Даймлер» испытывались Автотракторной школой параллельно с 5-тонным трактором «Холт» ро снежной дороге. Эти тракторы весом 8 т оснащались четырехцилиндровым двигат лем мощностью 100 л.с. и оборудовали приводимой от мотора лебедкой. На </w:t>
      </w:r>
      <w:r w:rsidRPr="00975B5A">
        <w:rPr>
          <w:rFonts w:ascii="Times New Roman" w:hAnsi="Times New Roman" w:cs="Times New Roman"/>
          <w:color w:val="000000" w:themeColor="text1"/>
          <w:sz w:val="16"/>
          <w:szCs w:val="16"/>
        </w:rPr>
        <w:lastRenderedPageBreak/>
        <w:t>платформе форме монтировались сиденья на 12 человек. Тракторы имели четыре скорости вперед (от 2 до 25 км/ч) и одну назад. На колеса могли надеваться специальные летние или зимние шпоры. Однако оказалось, что у тракторов «Даймлер» «сцепление недостаточное, и поэтому они признаны у нас для артиллерии непригодными». (11769).</w:t>
      </w:r>
    </w:p>
    <w:p w14:paraId="3FE7D68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246567" w14:textId="77777777" w:rsidR="008B4426" w:rsidRPr="00975B5A" w:rsidRDefault="008B442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марте 1924 г. два полноприводных четырехколесных трактора «Даймлер» испытывались Автотракторной школой параллельно с 5-тонным трактором «Холт» по снежной дороге. Эти тракторы весом 8 т оснащались четырехцилиндровым двигателем мощностью 100 л.с. и оборудовались приводимой от мотора лебедкой. На платформе монтировались сиденья на 12 человек. после выхода России из войны были организованы закупки тракторов «Даймлер» различных моделей, которые поставлялись в РСФСР в незначительных количествах с 1919 г. Тракторы «Даймлер», как и иная продукция фирмы, традиционно отличались высокой надежностью и качеством изготовления. Тем не менее опыт эксплуатации и специальных испытаний показал, что для специфических отечественных условий они малопригодны.Тракторы имели четыре скорости вперед (от 2 до 25 км/ч) и одну назад. На колеса могли надеваться специальные летние или зимние шпоры. Однако оказалось, что у тракторов «Даймлер» «сцепление недостаточное, и поэтому они признаны у нас для артиллерии непригодными» (23316).</w:t>
      </w:r>
    </w:p>
    <w:p w14:paraId="3D52D684" w14:textId="77777777" w:rsidR="008B4426" w:rsidRPr="00975B5A" w:rsidRDefault="008B4426" w:rsidP="00975B5A">
      <w:pPr>
        <w:spacing w:after="0" w:line="240" w:lineRule="auto"/>
        <w:jc w:val="both"/>
        <w:rPr>
          <w:rFonts w:ascii="Times New Roman" w:hAnsi="Times New Roman" w:cs="Times New Roman"/>
          <w:color w:val="000000" w:themeColor="text1"/>
          <w:sz w:val="16"/>
          <w:szCs w:val="16"/>
        </w:rPr>
      </w:pPr>
    </w:p>
    <w:p w14:paraId="6806A480" w14:textId="77777777" w:rsidR="00DE0200" w:rsidRPr="003600B8" w:rsidRDefault="00DE0200" w:rsidP="00DE020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марте 1924 года два полноприводных четырехколесных трактора «Даймлер» испытывались Ав</w:t>
      </w:r>
      <w:r w:rsidRPr="003600B8">
        <w:rPr>
          <w:rFonts w:ascii="Times New Roman" w:hAnsi="Times New Roman" w:cs="Times New Roman"/>
          <w:color w:val="0070C0"/>
          <w:sz w:val="16"/>
          <w:szCs w:val="16"/>
        </w:rPr>
        <w:softHyphen/>
        <w:t>тотракторной школой параллельно с 5-тонным трактором «Холт» по снежной дороге. Эти тракто</w:t>
      </w:r>
      <w:r w:rsidRPr="003600B8">
        <w:rPr>
          <w:rFonts w:ascii="Times New Roman" w:hAnsi="Times New Roman" w:cs="Times New Roman"/>
          <w:color w:val="0070C0"/>
          <w:sz w:val="16"/>
          <w:szCs w:val="16"/>
        </w:rPr>
        <w:softHyphen/>
        <w:t>ра весом 8 т оснащались четырехцилин</w:t>
      </w:r>
      <w:r w:rsidRPr="003600B8">
        <w:rPr>
          <w:rFonts w:ascii="Times New Roman" w:hAnsi="Times New Roman" w:cs="Times New Roman"/>
          <w:color w:val="0070C0"/>
          <w:sz w:val="16"/>
          <w:szCs w:val="16"/>
        </w:rPr>
        <w:softHyphen/>
        <w:t>дровым двигателем мощностью 100 л.с. и оборудовались приводимой от мотора лебедкой. На платформе монтировались сиденья на 12 человек. Трактора имели четыре скорости вперед (от 2 до 25 км/ч) и одну назад. На колеса могли надеваться специальные летние или зимние шпоры. Однако оказалось, что у тракторов «Дай</w:t>
      </w:r>
      <w:r w:rsidRPr="003600B8">
        <w:rPr>
          <w:rFonts w:ascii="Times New Roman" w:hAnsi="Times New Roman" w:cs="Times New Roman"/>
          <w:color w:val="0070C0"/>
          <w:sz w:val="16"/>
          <w:szCs w:val="16"/>
        </w:rPr>
        <w:softHyphen/>
        <w:t>млер» «сцепление недостаточное, и поэ</w:t>
      </w:r>
      <w:r w:rsidRPr="003600B8">
        <w:rPr>
          <w:rFonts w:ascii="Times New Roman" w:hAnsi="Times New Roman" w:cs="Times New Roman"/>
          <w:color w:val="0070C0"/>
          <w:sz w:val="16"/>
          <w:szCs w:val="16"/>
        </w:rPr>
        <w:softHyphen/>
        <w:t>тому они признаны у нас для артиллерии непригодными». Преодолеть германское бездорожье «Даймлеру» было проще, чем осилить русскую дорогу (25003).</w:t>
      </w:r>
    </w:p>
    <w:p w14:paraId="61E1B9A2" w14:textId="77777777" w:rsidR="00DE0200" w:rsidRPr="003600B8" w:rsidRDefault="00DE0200" w:rsidP="00DE0200">
      <w:pPr>
        <w:spacing w:after="0" w:line="240" w:lineRule="auto"/>
        <w:jc w:val="both"/>
        <w:rPr>
          <w:rFonts w:ascii="Times New Roman" w:hAnsi="Times New Roman" w:cs="Times New Roman"/>
          <w:color w:val="0070C0"/>
          <w:sz w:val="16"/>
          <w:szCs w:val="16"/>
        </w:rPr>
      </w:pPr>
    </w:p>
    <w:p w14:paraId="352C3A7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марте 1924 г. радиолаборатория Треста заводов слабого тока, организованная в 1922 и в 1923 г. переведенная в Петроград, преобразована в Центральную радиолабораторию ЭТЗСТ (9923).</w:t>
      </w:r>
    </w:p>
    <w:p w14:paraId="7CCC288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3C4E9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марте 1924 г. на завод АМО поступило конкретное правительственное задание на изготовление первых советских грузовиков.</w:t>
      </w:r>
    </w:p>
    <w:p w14:paraId="07A0A91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8398D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марте 1924 - завод AMO получил правительственный заказ на изготовление первых советских автомобилей, впоследствии получивших индекс АМО-Ф15 (11275).</w:t>
      </w:r>
    </w:p>
    <w:p w14:paraId="088B66D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F628AA" w14:textId="77777777" w:rsidR="00A477E9" w:rsidRPr="00975B5A" w:rsidRDefault="00A477E9" w:rsidP="00975B5A">
      <w:pPr>
        <w:pStyle w:val="rtejustify"/>
        <w:spacing w:before="0" w:after="0"/>
        <w:rPr>
          <w:color w:val="000000" w:themeColor="text1"/>
          <w:sz w:val="16"/>
          <w:szCs w:val="16"/>
        </w:rPr>
      </w:pPr>
      <w:r w:rsidRPr="00975B5A">
        <w:rPr>
          <w:color w:val="000000" w:themeColor="text1"/>
          <w:sz w:val="16"/>
          <w:szCs w:val="16"/>
        </w:rPr>
        <w:t>В марте 1924 г. Штабом РККФ в ЦАГИ были заказаны проект и постройка торпедного катера, который мог бы в дальнейшем послужить прототипом для освоения серийного производства. Строился катер АНТ</w:t>
      </w:r>
      <w:r w:rsidRPr="00975B5A">
        <w:rPr>
          <w:color w:val="000000" w:themeColor="text1"/>
          <w:sz w:val="16"/>
          <w:szCs w:val="16"/>
        </w:rPr>
        <w:noBreakHyphen/>
        <w:t xml:space="preserve">3 или </w:t>
      </w:r>
      <w:r w:rsidRPr="00975B5A">
        <w:rPr>
          <w:rStyle w:val="af0"/>
          <w:i w:val="0"/>
          <w:color w:val="000000" w:themeColor="text1"/>
          <w:sz w:val="16"/>
          <w:szCs w:val="16"/>
        </w:rPr>
        <w:t>«Первенец»</w:t>
      </w:r>
      <w:r w:rsidRPr="00975B5A">
        <w:rPr>
          <w:color w:val="000000" w:themeColor="text1"/>
          <w:sz w:val="16"/>
          <w:szCs w:val="16"/>
        </w:rPr>
        <w:t xml:space="preserve"> в мастерских ЦАГИ. В марте 1927 г. его доставили по железной дороге в Севастополь, где его ходовые испытания продолжались 4 месяца. 12 августа 1927 г. катер вошел в состав морских сил Черного моря, став первым боевым кораблем РККФ, полностью созданным при Советской власти. 12 декабря 1926 г. ЦАГИ получил заказ на проектирование второго торпедного катера, в котором предполагалось исправить недостатки, отмеченные на испытаниях «Первенца», поэтому к постройке АНТ</w:t>
      </w:r>
      <w:r w:rsidRPr="00975B5A">
        <w:rPr>
          <w:color w:val="000000" w:themeColor="text1"/>
          <w:sz w:val="16"/>
          <w:szCs w:val="16"/>
        </w:rPr>
        <w:noBreakHyphen/>
        <w:t xml:space="preserve">4, он же </w:t>
      </w:r>
      <w:r w:rsidRPr="00975B5A">
        <w:rPr>
          <w:rStyle w:val="af0"/>
          <w:i w:val="0"/>
          <w:color w:val="000000" w:themeColor="text1"/>
          <w:sz w:val="16"/>
          <w:szCs w:val="16"/>
        </w:rPr>
        <w:t>«Туполев»,</w:t>
      </w:r>
      <w:r w:rsidRPr="00975B5A">
        <w:rPr>
          <w:color w:val="000000" w:themeColor="text1"/>
          <w:sz w:val="16"/>
          <w:szCs w:val="16"/>
        </w:rPr>
        <w:t xml:space="preserve"> приступили уже в октябре 1927 г. Испытания АНТ</w:t>
      </w:r>
      <w:r w:rsidRPr="00975B5A">
        <w:rPr>
          <w:color w:val="000000" w:themeColor="text1"/>
          <w:sz w:val="16"/>
          <w:szCs w:val="16"/>
        </w:rPr>
        <w:noBreakHyphen/>
        <w:t>4 также проходил в Севастополе в сентябре-октябре 1928 г. (12401)</w:t>
      </w:r>
    </w:p>
    <w:p w14:paraId="0C82EFAE" w14:textId="77777777" w:rsidR="00A477E9" w:rsidRPr="00975B5A" w:rsidRDefault="00A477E9" w:rsidP="00975B5A">
      <w:pPr>
        <w:pStyle w:val="rtejustify"/>
        <w:spacing w:before="0" w:after="0"/>
        <w:rPr>
          <w:color w:val="000000" w:themeColor="text1"/>
          <w:sz w:val="16"/>
          <w:szCs w:val="16"/>
        </w:rPr>
      </w:pPr>
    </w:p>
    <w:p w14:paraId="1631AB9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марте 1924 г. приказом по флоту "для организации возможно быстрой приемки выходящих из ремонта судов Балтийского флота и ведения одновременно приемных испытаний" была назначена комиссия из представителей Морского технического управления, Балтийского флота и Ленинградского порта под председательством корабельного инженера А. П. Шершова (впоследствии известного кораблестроителя, вице-адмирал-инженера). Аналогичная комиссия была создана для приемки кораблей от черноморских судостроительных заводов, которые к тому времени также начали восстановительные и достроечные работы (10700).</w:t>
      </w:r>
    </w:p>
    <w:p w14:paraId="0A90C7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4A03ED" w14:textId="77777777" w:rsidR="006E33B7" w:rsidRPr="00975B5A" w:rsidRDefault="006E33B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05859C81" w14:textId="77777777" w:rsidR="006E33B7" w:rsidRPr="00975B5A" w:rsidRDefault="006E33B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D1A8A6" w14:textId="77777777" w:rsidR="006E33B7" w:rsidRPr="00975B5A" w:rsidRDefault="006E33B7" w:rsidP="00975B5A">
      <w:pPr>
        <w:spacing w:after="0" w:line="240" w:lineRule="auto"/>
        <w:jc w:val="both"/>
        <w:rPr>
          <w:rFonts w:ascii="Times New Roman" w:hAnsi="Times New Roman" w:cs="Times New Roman"/>
          <w:color w:val="000000" w:themeColor="text1"/>
          <w:sz w:val="16"/>
          <w:szCs w:val="16"/>
          <w:shd w:val="clear" w:color="auto" w:fill="FFFFFF"/>
        </w:rPr>
      </w:pPr>
      <w:r w:rsidRPr="00975B5A">
        <w:rPr>
          <w:rFonts w:ascii="Times New Roman" w:hAnsi="Times New Roman" w:cs="Times New Roman"/>
          <w:color w:val="000000" w:themeColor="text1"/>
          <w:sz w:val="16"/>
          <w:szCs w:val="16"/>
          <w:shd w:val="clear" w:color="auto" w:fill="FFFFFF"/>
        </w:rPr>
        <w:t>До марта 1924 г. деятельность фондовых отделов сводилась главным образом к сделкам с червонцами. Причем сделки с червонцами и совзнаками преобладали настолько, что фондовый отдел иногда называли «червонной биржей». Роль их еще более возросла после того, как в соответствии с объявлением Валютного управления Наркомфина от 25 сентября 1923 г. «официальный и обязательный курс червонца» стал устанавливаться на торгах Фондового отдела МТБ. Чуть позже Постановлением ЦИК и СНК от 17 октября 1923 г. справочный курс котировальной комиссии МТБ на червонцы был объявлен официальным расчетным курсом для всех сделок, в которых цена была обозначена в червонцах, а платежи производились в совзнаках. Таким образом, устанавливалось законное соотношение между двумя валютами, отражающее соотношение спроса и предложения на них. Хотя оно вводилось не на продолжительный срок, а всего на 24 часа, такое соотношение все же влияло на торговый оборот.</w:t>
      </w:r>
    </w:p>
    <w:p w14:paraId="133FD375" w14:textId="77777777" w:rsidR="006E33B7" w:rsidRPr="00975B5A" w:rsidRDefault="006E33B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shd w:val="clear" w:color="auto" w:fill="FFFFFF"/>
        </w:rPr>
        <w:t xml:space="preserve">Политика официальной котировки займов, проводившаяся до конца ноября 1924 г., в совокупности с принудительным размещением займов (которое было отменено постановлением СНК СССР лишь в феврале 1925 г.) долгое время препятствовала развитию сделок с государственными фондами на биржах. Примерно до середины 1924 г. обороты с государственными займами составляли лишь около 20% всего биржевого оборота в Москве и Ленинграде. Произошедший перелом в политике государственного кредита сказался в первую очередь на повышении курсов облигаций займов. В период принудительного размещения государственных займов курс облигаций как Первого, так и Второго выигрышных займов был значительно ниже их номинала, составляя, например, для Первого займа в декабре 1924 г. при начале реальной котировки лишь 45% номинала. В течение одного года курс поднялся примерно до 70% номинала по Первому и до 86% номинала по Второму займу </w:t>
      </w:r>
      <w:r w:rsidRPr="00975B5A">
        <w:rPr>
          <w:rFonts w:ascii="Times New Roman" w:hAnsi="Times New Roman" w:cs="Times New Roman"/>
          <w:color w:val="000000" w:themeColor="text1"/>
          <w:sz w:val="16"/>
          <w:szCs w:val="16"/>
        </w:rPr>
        <w:t>(18290)</w:t>
      </w:r>
      <w:r w:rsidRPr="00975B5A">
        <w:rPr>
          <w:rFonts w:ascii="Times New Roman" w:hAnsi="Times New Roman" w:cs="Times New Roman"/>
          <w:color w:val="000000" w:themeColor="text1"/>
          <w:sz w:val="16"/>
          <w:szCs w:val="16"/>
          <w:shd w:val="clear" w:color="auto" w:fill="FFFFFF"/>
        </w:rPr>
        <w:t>.</w:t>
      </w:r>
    </w:p>
    <w:p w14:paraId="129FD964" w14:textId="77777777" w:rsidR="006E33B7" w:rsidRPr="00975B5A" w:rsidRDefault="006E33B7" w:rsidP="00975B5A">
      <w:pPr>
        <w:spacing w:after="0" w:line="240" w:lineRule="auto"/>
        <w:jc w:val="both"/>
        <w:rPr>
          <w:rFonts w:ascii="Times New Roman" w:hAnsi="Times New Roman" w:cs="Times New Roman"/>
          <w:color w:val="000000" w:themeColor="text1"/>
          <w:sz w:val="16"/>
          <w:szCs w:val="16"/>
          <w:shd w:val="clear" w:color="auto" w:fill="FFFFFF"/>
        </w:rPr>
      </w:pPr>
      <w:r w:rsidRPr="00975B5A">
        <w:rPr>
          <w:rFonts w:ascii="Times New Roman" w:hAnsi="Times New Roman" w:cs="Times New Roman"/>
          <w:color w:val="000000" w:themeColor="text1"/>
          <w:sz w:val="16"/>
          <w:szCs w:val="16"/>
          <w:shd w:val="clear" w:color="auto" w:fill="FFFFFF"/>
        </w:rPr>
        <w:t xml:space="preserve">Из отдельных инструментов валютных и фондовых операций на первом месте по величине годового оборота стояли фунты стерлингов (30,8%), платежные обязательства Центрокассы (28,1%), затем шли Второй выигрышный заем (14,7%), Крестьянский выигрышный заем (8,8%), Первый выигрышный заем (7,5%), доллары США (5,3%), Государственный краткосрочный пятипроцентный заем (3,2%) и прочая (кроме фунтов и долларов) инвалюта (1,6%). По количеству сделок операции с инвалютами составили за год 43,1%, а операции с государственными фондами — 56,7% от общего количества сделок </w:t>
      </w:r>
      <w:r w:rsidRPr="00975B5A">
        <w:rPr>
          <w:rFonts w:ascii="Times New Roman" w:hAnsi="Times New Roman" w:cs="Times New Roman"/>
          <w:color w:val="000000" w:themeColor="text1"/>
          <w:sz w:val="16"/>
          <w:szCs w:val="16"/>
        </w:rPr>
        <w:t>(18290)</w:t>
      </w:r>
      <w:r w:rsidRPr="00975B5A">
        <w:rPr>
          <w:rFonts w:ascii="Times New Roman" w:hAnsi="Times New Roman" w:cs="Times New Roman"/>
          <w:color w:val="000000" w:themeColor="text1"/>
          <w:sz w:val="16"/>
          <w:szCs w:val="16"/>
          <w:shd w:val="clear" w:color="auto" w:fill="FFFFFF"/>
        </w:rPr>
        <w:t>.</w:t>
      </w:r>
    </w:p>
    <w:p w14:paraId="19639969" w14:textId="77777777" w:rsidR="006E33B7" w:rsidRPr="00975B5A" w:rsidRDefault="006E33B7" w:rsidP="00975B5A">
      <w:pPr>
        <w:spacing w:after="0" w:line="240" w:lineRule="auto"/>
        <w:jc w:val="both"/>
        <w:rPr>
          <w:rFonts w:ascii="Times New Roman" w:hAnsi="Times New Roman" w:cs="Times New Roman"/>
          <w:color w:val="000000" w:themeColor="text1"/>
          <w:sz w:val="16"/>
          <w:szCs w:val="16"/>
          <w:shd w:val="clear" w:color="auto" w:fill="FFFFFF"/>
        </w:rPr>
      </w:pPr>
    </w:p>
    <w:p w14:paraId="2AA59487" w14:textId="77777777" w:rsidR="00625131" w:rsidRPr="00975B5A" w:rsidRDefault="00625131" w:rsidP="00975B5A">
      <w:pPr>
        <w:spacing w:after="0" w:line="240" w:lineRule="auto"/>
        <w:jc w:val="both"/>
        <w:rPr>
          <w:rFonts w:ascii="Times New Roman" w:hAnsi="Times New Roman" w:cs="Times New Roman"/>
          <w:color w:val="000000" w:themeColor="text1"/>
          <w:sz w:val="16"/>
          <w:szCs w:val="16"/>
          <w:shd w:val="clear" w:color="auto" w:fill="FFFFFF"/>
        </w:rPr>
      </w:pPr>
      <w:r w:rsidRPr="00975B5A">
        <w:rPr>
          <w:rFonts w:ascii="Times New Roman" w:hAnsi="Times New Roman" w:cs="Times New Roman"/>
          <w:color w:val="000000" w:themeColor="text1"/>
          <w:sz w:val="16"/>
          <w:szCs w:val="16"/>
          <w:shd w:val="clear" w:color="auto" w:fill="FFFFFF"/>
        </w:rPr>
        <w:t>План завершения денежной реформы был принят XIII партийной конференцией и детализирован в обращении ЦК РКП(б) ко всем партийным организациям (март 1924 г.) «О денежной реформе»</w:t>
      </w:r>
      <w:bookmarkStart w:id="13" w:name="r278"/>
      <w:bookmarkEnd w:id="13"/>
      <w:r w:rsidRPr="00975B5A">
        <w:rPr>
          <w:rFonts w:ascii="Times New Roman" w:hAnsi="Times New Roman" w:cs="Times New Roman"/>
          <w:color w:val="000000" w:themeColor="text1"/>
          <w:sz w:val="16"/>
          <w:szCs w:val="16"/>
          <w:shd w:val="clear" w:color="auto" w:fill="FFFFFF"/>
        </w:rPr>
        <w:t>. В числе мероприятий, осуществление которых должно было содействовать успеху реформы, были: сокращение накладных расходов предприятий, снижение себестоимости и отпускных цен, упорядочение промышленной калькуляции, усиление регулирования цен, снижение розничных цен на промышленные товары и в городах — цен на продовольствие, сокращение торговых накидок; обеспечение активности торгового баланса; полная ликвидация бюджетного дефицита, проведение строжайшей экономии во всех учреждениях и организациях и в местном бюджете, беспощадная борьба с излишествами; переход с весны 1924 г. к исчислению сельскохозяйственного налога в твердой валюте и к взиманию его исключительно деньгами; понижение акцизов на предметы широкого потребления, ставок местных налогов и сборов, коммунальных тарифов и исчисление всех доходов и расходов бюджета в твердой валюте; неуклонное соблюдение правил обязательного хранения денежных средств государственных и кооперативных организаций в банках, удешевление кредита, проведение кампании за сохранение и увеличение вкладов в сберегательных кассах; безусловное запрещение выпуска каких бы то ни было денежных суррогатов (20205).</w:t>
      </w:r>
    </w:p>
    <w:p w14:paraId="2D3FD849" w14:textId="77777777" w:rsidR="00625131" w:rsidRPr="00975B5A" w:rsidRDefault="00625131" w:rsidP="00975B5A">
      <w:pPr>
        <w:spacing w:after="0" w:line="240" w:lineRule="auto"/>
        <w:jc w:val="both"/>
        <w:rPr>
          <w:rFonts w:ascii="Times New Roman" w:hAnsi="Times New Roman" w:cs="Times New Roman"/>
          <w:color w:val="000000" w:themeColor="text1"/>
          <w:sz w:val="16"/>
          <w:szCs w:val="16"/>
          <w:shd w:val="clear" w:color="auto" w:fill="FFFFFF"/>
        </w:rPr>
      </w:pPr>
    </w:p>
    <w:p w14:paraId="1D0120F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4F59A88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77477A" w14:textId="2E10F124" w:rsidR="00BF49EF" w:rsidRPr="00975B5A" w:rsidRDefault="00BF49EF" w:rsidP="00975B5A">
      <w:pPr>
        <w:pStyle w:val="ae"/>
        <w:shd w:val="clear" w:color="auto" w:fill="FFFFFF"/>
        <w:spacing w:before="0" w:after="0"/>
        <w:jc w:val="both"/>
        <w:rPr>
          <w:color w:val="000000" w:themeColor="text1"/>
          <w:sz w:val="16"/>
          <w:szCs w:val="16"/>
        </w:rPr>
      </w:pPr>
      <w:r w:rsidRPr="00975B5A">
        <w:rPr>
          <w:color w:val="000000" w:themeColor="text1"/>
          <w:sz w:val="16"/>
          <w:szCs w:val="16"/>
          <w:shd w:val="clear" w:color="auto" w:fill="FFFFFF"/>
        </w:rPr>
        <w:t xml:space="preserve">В марте 1924 года после ликвидации компании </w:t>
      </w:r>
      <w:r w:rsidRPr="00975B5A">
        <w:rPr>
          <w:color w:val="000000" w:themeColor="text1"/>
          <w:sz w:val="16"/>
          <w:szCs w:val="16"/>
          <w:shd w:val="clear" w:color="auto" w:fill="FFFFFF"/>
          <w:lang w:val="en"/>
        </w:rPr>
        <w:t>Martinsyde</w:t>
      </w:r>
      <w:r w:rsidRPr="00975B5A">
        <w:rPr>
          <w:color w:val="000000" w:themeColor="text1"/>
          <w:sz w:val="16"/>
          <w:szCs w:val="16"/>
          <w:shd w:val="clear" w:color="auto" w:fill="FFFFFF"/>
        </w:rPr>
        <w:t xml:space="preserve"> </w:t>
      </w:r>
      <w:r w:rsidRPr="00975B5A">
        <w:rPr>
          <w:color w:val="000000" w:themeColor="text1"/>
          <w:sz w:val="16"/>
          <w:szCs w:val="16"/>
          <w:shd w:val="clear" w:color="auto" w:fill="FFFFFF"/>
          <w:lang w:val="en"/>
        </w:rPr>
        <w:t>Company</w:t>
      </w:r>
      <w:r w:rsidRPr="00975B5A">
        <w:rPr>
          <w:color w:val="000000" w:themeColor="text1"/>
          <w:sz w:val="16"/>
          <w:szCs w:val="16"/>
          <w:shd w:val="clear" w:color="auto" w:fill="FFFFFF"/>
        </w:rPr>
        <w:t xml:space="preserve"> ее активы были приобретены фирмой</w:t>
      </w:r>
      <w:r w:rsidRPr="00975B5A">
        <w:rPr>
          <w:color w:val="000000" w:themeColor="text1"/>
          <w:sz w:val="16"/>
          <w:szCs w:val="16"/>
          <w:shd w:val="clear" w:color="auto" w:fill="FFFFFF"/>
          <w:lang w:val="en"/>
        </w:rPr>
        <w:t> Aircraft</w:t>
      </w:r>
      <w:r w:rsidRPr="00975B5A">
        <w:rPr>
          <w:color w:val="000000" w:themeColor="text1"/>
          <w:sz w:val="16"/>
          <w:szCs w:val="16"/>
          <w:shd w:val="clear" w:color="auto" w:fill="FFFFFF"/>
        </w:rPr>
        <w:t xml:space="preserve"> </w:t>
      </w:r>
      <w:r w:rsidRPr="00975B5A">
        <w:rPr>
          <w:color w:val="000000" w:themeColor="text1"/>
          <w:sz w:val="16"/>
          <w:szCs w:val="16"/>
          <w:shd w:val="clear" w:color="auto" w:fill="FFFFFF"/>
          <w:lang w:val="en"/>
        </w:rPr>
        <w:t>Disposal</w:t>
      </w:r>
      <w:r w:rsidRPr="00975B5A">
        <w:rPr>
          <w:color w:val="000000" w:themeColor="text1"/>
          <w:sz w:val="16"/>
          <w:szCs w:val="16"/>
          <w:shd w:val="clear" w:color="auto" w:fill="FFFFFF"/>
        </w:rPr>
        <w:t xml:space="preserve"> </w:t>
      </w:r>
      <w:r w:rsidRPr="00975B5A">
        <w:rPr>
          <w:color w:val="000000" w:themeColor="text1"/>
          <w:sz w:val="16"/>
          <w:szCs w:val="16"/>
          <w:shd w:val="clear" w:color="auto" w:fill="FFFFFF"/>
          <w:lang w:val="en"/>
        </w:rPr>
        <w:t>Company</w:t>
      </w:r>
      <w:r w:rsidRPr="00975B5A">
        <w:rPr>
          <w:color w:val="000000" w:themeColor="text1"/>
          <w:sz w:val="16"/>
          <w:szCs w:val="16"/>
          <w:shd w:val="clear" w:color="auto" w:fill="FFFFFF"/>
        </w:rPr>
        <w:t xml:space="preserve"> (</w:t>
      </w:r>
      <w:r w:rsidRPr="00975B5A">
        <w:rPr>
          <w:color w:val="000000" w:themeColor="text1"/>
          <w:sz w:val="16"/>
          <w:szCs w:val="16"/>
          <w:shd w:val="clear" w:color="auto" w:fill="FFFFFF"/>
          <w:lang w:val="en"/>
        </w:rPr>
        <w:t>A</w:t>
      </w:r>
      <w:r w:rsidRPr="00975B5A">
        <w:rPr>
          <w:color w:val="000000" w:themeColor="text1"/>
          <w:sz w:val="16"/>
          <w:szCs w:val="16"/>
          <w:shd w:val="clear" w:color="auto" w:fill="FFFFFF"/>
        </w:rPr>
        <w:t>.</w:t>
      </w:r>
      <w:r w:rsidRPr="00975B5A">
        <w:rPr>
          <w:color w:val="000000" w:themeColor="text1"/>
          <w:sz w:val="16"/>
          <w:szCs w:val="16"/>
          <w:shd w:val="clear" w:color="auto" w:fill="FFFFFF"/>
          <w:lang w:val="en"/>
        </w:rPr>
        <w:t>D</w:t>
      </w:r>
      <w:r w:rsidRPr="00975B5A">
        <w:rPr>
          <w:color w:val="000000" w:themeColor="text1"/>
          <w:sz w:val="16"/>
          <w:szCs w:val="16"/>
          <w:shd w:val="clear" w:color="auto" w:fill="FFFFFF"/>
        </w:rPr>
        <w:t>.</w:t>
      </w:r>
      <w:r w:rsidRPr="00975B5A">
        <w:rPr>
          <w:color w:val="000000" w:themeColor="text1"/>
          <w:sz w:val="16"/>
          <w:szCs w:val="16"/>
          <w:shd w:val="clear" w:color="auto" w:fill="FFFFFF"/>
          <w:lang w:val="en"/>
        </w:rPr>
        <w:t>C</w:t>
      </w:r>
      <w:r w:rsidRPr="00975B5A">
        <w:rPr>
          <w:color w:val="000000" w:themeColor="text1"/>
          <w:sz w:val="16"/>
          <w:szCs w:val="16"/>
          <w:shd w:val="clear" w:color="auto" w:fill="FFFFFF"/>
        </w:rPr>
        <w:t>.).</w:t>
      </w:r>
      <w:r w:rsidR="00CA1277">
        <w:rPr>
          <w:color w:val="000000" w:themeColor="text1"/>
          <w:sz w:val="16"/>
          <w:szCs w:val="16"/>
          <w:shd w:val="clear" w:color="auto" w:fill="FFFFFF"/>
        </w:rPr>
        <w:t xml:space="preserve"> </w:t>
      </w:r>
      <w:r w:rsidRPr="00975B5A">
        <w:rPr>
          <w:color w:val="000000" w:themeColor="text1"/>
          <w:sz w:val="16"/>
          <w:szCs w:val="16"/>
          <w:shd w:val="clear" w:color="auto" w:fill="FFFFFF"/>
        </w:rPr>
        <w:t xml:space="preserve">Руководство фирмы приняло решение продолжить развитие конструкции успешного истребителя компании </w:t>
      </w:r>
      <w:r w:rsidRPr="00975B5A">
        <w:rPr>
          <w:color w:val="000000" w:themeColor="text1"/>
          <w:sz w:val="16"/>
          <w:szCs w:val="16"/>
          <w:shd w:val="clear" w:color="auto" w:fill="FFFFFF"/>
          <w:lang w:val="en"/>
        </w:rPr>
        <w:t>Matinsyde</w:t>
      </w:r>
      <w:r w:rsidRPr="00975B5A">
        <w:rPr>
          <w:color w:val="000000" w:themeColor="text1"/>
          <w:sz w:val="16"/>
          <w:szCs w:val="16"/>
          <w:shd w:val="clear" w:color="auto" w:fill="FFFFFF"/>
        </w:rPr>
        <w:t xml:space="preserve"> </w:t>
      </w:r>
      <w:r w:rsidRPr="00975B5A">
        <w:rPr>
          <w:color w:val="000000" w:themeColor="text1"/>
          <w:sz w:val="16"/>
          <w:szCs w:val="16"/>
          <w:shd w:val="clear" w:color="auto" w:fill="FFFFFF"/>
          <w:lang w:val="en"/>
        </w:rPr>
        <w:t>F</w:t>
      </w:r>
      <w:r w:rsidRPr="00975B5A">
        <w:rPr>
          <w:color w:val="000000" w:themeColor="text1"/>
          <w:sz w:val="16"/>
          <w:szCs w:val="16"/>
          <w:shd w:val="clear" w:color="auto" w:fill="FFFFFF"/>
        </w:rPr>
        <w:t xml:space="preserve">.4 </w:t>
      </w:r>
      <w:r w:rsidRPr="00975B5A">
        <w:rPr>
          <w:color w:val="000000" w:themeColor="text1"/>
          <w:sz w:val="16"/>
          <w:szCs w:val="16"/>
          <w:shd w:val="clear" w:color="auto" w:fill="FFFFFF"/>
          <w:lang w:val="en"/>
        </w:rPr>
        <w:t>Buzzard</w:t>
      </w:r>
      <w:r w:rsidRPr="00975B5A">
        <w:rPr>
          <w:color w:val="000000" w:themeColor="text1"/>
          <w:sz w:val="16"/>
          <w:szCs w:val="16"/>
          <w:shd w:val="clear" w:color="auto" w:fill="FFFFFF"/>
        </w:rPr>
        <w:t>. Новый проект возглавил инженер Джон Кенуорти (</w:t>
      </w:r>
      <w:r w:rsidRPr="00975B5A">
        <w:rPr>
          <w:color w:val="000000" w:themeColor="text1"/>
          <w:sz w:val="16"/>
          <w:szCs w:val="16"/>
          <w:shd w:val="clear" w:color="auto" w:fill="FFFFFF"/>
          <w:lang w:val="en"/>
        </w:rPr>
        <w:t>John</w:t>
      </w:r>
      <w:r w:rsidRPr="00975B5A">
        <w:rPr>
          <w:color w:val="000000" w:themeColor="text1"/>
          <w:sz w:val="16"/>
          <w:szCs w:val="16"/>
          <w:shd w:val="clear" w:color="auto" w:fill="FFFFFF"/>
        </w:rPr>
        <w:t xml:space="preserve"> </w:t>
      </w:r>
      <w:r w:rsidRPr="00975B5A">
        <w:rPr>
          <w:color w:val="000000" w:themeColor="text1"/>
          <w:sz w:val="16"/>
          <w:szCs w:val="16"/>
          <w:shd w:val="clear" w:color="auto" w:fill="FFFFFF"/>
          <w:lang w:val="en"/>
        </w:rPr>
        <w:t>Kenworthy</w:t>
      </w:r>
      <w:r w:rsidRPr="00975B5A">
        <w:rPr>
          <w:color w:val="000000" w:themeColor="text1"/>
          <w:sz w:val="16"/>
          <w:szCs w:val="16"/>
          <w:shd w:val="clear" w:color="auto" w:fill="FFFFFF"/>
        </w:rPr>
        <w:t>) (21272).</w:t>
      </w:r>
    </w:p>
    <w:p w14:paraId="69FDED75" w14:textId="77777777" w:rsidR="00BF49EF" w:rsidRPr="00975B5A" w:rsidRDefault="00BF49EF" w:rsidP="00975B5A">
      <w:pPr>
        <w:pStyle w:val="ae"/>
        <w:shd w:val="clear" w:color="auto" w:fill="FFFFFF"/>
        <w:spacing w:before="0" w:after="0"/>
        <w:jc w:val="both"/>
        <w:rPr>
          <w:color w:val="000000" w:themeColor="text1"/>
          <w:sz w:val="16"/>
          <w:szCs w:val="16"/>
        </w:rPr>
      </w:pPr>
    </w:p>
    <w:p w14:paraId="4D8B8F0C" w14:textId="77777777" w:rsidR="00BF49EF" w:rsidRPr="00975B5A" w:rsidRDefault="00BF49E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марте 1924 Адмиральский комитет Regia Marina (Королевский флот Италии) рассматривает возражение против строительства авианосцев на основании наблюдения, что запуск 40 самолетов с авианосца в настоящее время занимает три часа, решает, что использование нескольких авианосцев решит проблему и рекомендует Италии построить как минимум два авианосца (20354).</w:t>
      </w:r>
    </w:p>
    <w:p w14:paraId="7DFBAEA0" w14:textId="77777777" w:rsidR="00BF49EF" w:rsidRPr="00975B5A" w:rsidRDefault="00BF49EF" w:rsidP="00975B5A">
      <w:pPr>
        <w:spacing w:after="0" w:line="240" w:lineRule="auto"/>
        <w:jc w:val="both"/>
        <w:rPr>
          <w:rFonts w:ascii="Times New Roman" w:hAnsi="Times New Roman" w:cs="Times New Roman"/>
          <w:color w:val="000000" w:themeColor="text1"/>
          <w:sz w:val="16"/>
          <w:szCs w:val="16"/>
        </w:rPr>
      </w:pPr>
    </w:p>
    <w:p w14:paraId="3B672636" w14:textId="77777777" w:rsidR="00BF49EF" w:rsidRPr="00975B5A" w:rsidRDefault="00BF49E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марте 1924 Cierva С.6 выполняет полет 10,5 км (7 миль) в Испании от Куатро Vientos в Хетафе. Восьмиинутный полет считается большим шагом вперед в развитии автожиров и винтокрылых самолетов в целом (20354).</w:t>
      </w:r>
    </w:p>
    <w:p w14:paraId="7F31C9A5" w14:textId="77777777" w:rsidR="00BF49EF" w:rsidRPr="00975B5A" w:rsidRDefault="00BF49EF" w:rsidP="00975B5A">
      <w:pPr>
        <w:spacing w:after="0" w:line="240" w:lineRule="auto"/>
        <w:jc w:val="both"/>
        <w:rPr>
          <w:rFonts w:ascii="Times New Roman" w:hAnsi="Times New Roman" w:cs="Times New Roman"/>
          <w:color w:val="000000" w:themeColor="text1"/>
          <w:sz w:val="16"/>
          <w:szCs w:val="16"/>
        </w:rPr>
      </w:pPr>
    </w:p>
    <w:p w14:paraId="42F54FE6" w14:textId="77777777" w:rsidR="00556B08" w:rsidRPr="00975B5A" w:rsidRDefault="00556B08"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марте 1924 в США состоялось использование самолета для разбрызгивания инсектицидов (1038).</w:t>
      </w:r>
    </w:p>
    <w:p w14:paraId="58070E5C" w14:textId="77777777" w:rsidR="00556B08" w:rsidRPr="00975B5A" w:rsidRDefault="00556B08"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A3EB6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марте 1924 года инженер морского авиационного отдела Трискотт разработал требования на новые дирижабли, которым были бы по плечу задачи, недоступные ZR-1 и ZR-3. Проект Трискотта предусматривал реализацию доселе невиданных задач — гигантские дирижабли объемом от 142 000 до 170 000 куб. м должны были </w:t>
      </w:r>
      <w:r w:rsidRPr="00975B5A">
        <w:rPr>
          <w:rFonts w:ascii="Times New Roman" w:hAnsi="Times New Roman" w:cs="Times New Roman"/>
          <w:color w:val="000000" w:themeColor="text1"/>
          <w:sz w:val="16"/>
          <w:szCs w:val="16"/>
        </w:rPr>
        <w:lastRenderedPageBreak/>
        <w:t xml:space="preserve">нести на своем борту разведывательные самолеты, которые значительно расширяли зону контроля и в случае необходимости могли бы использоваться как истребители для отражения возможных атак вражеской авиации. </w:t>
      </w:r>
    </w:p>
    <w:p w14:paraId="5489F75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Было известно, что боевой цеппелин германского флота мог контролировать в полете пространство шириной 96 км. Таким образом, при скорости 72 км/ч дирижабль за 12 часов полета мог осмотреть 82 000 кв. км морской акватории. Созданный по требованиям Трискотта дирижабль мог при тех же условиях контролировать в четыре раза большее пространство. Совместно с разведывательными самолетами, которые бы осматривали пространство за 96-километровой зоной, охват контролируемой площади океана при практически тех же параметрах полета дирижабля мог составить 330 000 кв. км. И что весьма немаловажно, стоимость такого боевого комплекса была во много раз меньше, чем стоимость кораблей, необходимых для выполнения аналогичного задания. Согласно расчетам, пяти дирижаблям было под силу надежно контролировать тихоокеанский простор от Пирл-Харбора до Японии. Предложение Трискотта не было детально обоснованно и содержало только общие наброски (11324).</w:t>
      </w:r>
    </w:p>
    <w:p w14:paraId="4BE30EFD" w14:textId="0E4B06B4"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5862F7" w14:textId="1B866B56" w:rsidR="00556B08" w:rsidRPr="00975B5A" w:rsidRDefault="00556B0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марте 1924 года новый корабль Нобиле, получивший индекс N-1, совершил первые испытательные полёты. Публикуя отчёт о них, создатель дирижабля не скупился на похвалы самому себе, говоря о «замечательнейшем успехе» и «блестящих результатах».</w:t>
      </w:r>
    </w:p>
    <w:p w14:paraId="42D9A726" w14:textId="77777777" w:rsidR="00556B08" w:rsidRPr="00975B5A" w:rsidRDefault="00556B0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Между тем весовая отдача N-1 оказалась намного ниже ожидаемой: около 36 % - результат довольно скромный. Нобиле объяснял его тем, что по чисто экономическим соображениям ему пришлось изготовить оболочку из имевшихся на складах материй, гораздо более плотных и тяжёлых, чем новые.</w:t>
      </w:r>
    </w:p>
    <w:p w14:paraId="32EE3BBD" w14:textId="77777777" w:rsidR="00556B08" w:rsidRPr="00975B5A" w:rsidRDefault="00556B0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Кроме того, внутренние помещения дирижабля отделали с аристократической роскошью: в довольно тесном пространстве кабины - длиной 12 и шириной 1,8 метра - нашлось место не только для рубки управления и центрального салона с двумя рядами кресел и столом, но и для королевской одноместной спальной каюты, как утверждается - впервые в мире устроенной на борту дирижабля, а также буфета, уборной и всей необходимой меблировки и утвари. Эти апартаменты предназначались для короля Италии Виктора Эммануила III, который с удовольствием время от времени совершал прогулки на дирижаблях постройки завода SCA. За удобства для монарха пришлось заплатить излишней массой конструкции.</w:t>
      </w:r>
    </w:p>
    <w:p w14:paraId="21486721" w14:textId="72756CC8" w:rsidR="00556B08" w:rsidRPr="00975B5A" w:rsidRDefault="00556B0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Тем не менее специалисты согласились с тем, что по своим лётным качествам «...корабль N 1 лежит между довоенными и послевоенными жёсткими воздушными кораблями, значительно превосходя первые. и значительно уступая последним. Что же касается нежёстких кораблей. то корабль N 1 стоит на уровне с лучшими их представителями».</w:t>
      </w:r>
    </w:p>
    <w:p w14:paraId="6F4CF2EA" w14:textId="239EFAAE" w:rsidR="00556B08" w:rsidRPr="00975B5A" w:rsidRDefault="00556B0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 же Нобиле выразил уверенность, что вскоре сможет «.горячо пожелать о возможно скорейшей постройке воздушного корабля, способного без остановки перелететь Средиземное море и Атлантический океан, чтобы передать нашим заокеанским братьям привет великого Рима» (23192).</w:t>
      </w:r>
    </w:p>
    <w:p w14:paraId="5EAF1228" w14:textId="77777777" w:rsidR="00556B08" w:rsidRPr="00975B5A" w:rsidRDefault="00556B08"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C2CAD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марте 1924 Мустафа Кемаль уничтожил оттоманский халифат (2955).</w:t>
      </w:r>
    </w:p>
    <w:p w14:paraId="2BEC662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17F46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B5A">
        <w:rPr>
          <w:rFonts w:ascii="Times New Roman" w:hAnsi="Times New Roman" w:cs="Times New Roman"/>
          <w:color w:val="000000" w:themeColor="text1"/>
          <w:sz w:val="16"/>
          <w:szCs w:val="16"/>
          <w:lang w:val="en-US"/>
        </w:rPr>
        <w:t>During March 1924 Apparatus developed at Wright Field for scattering insecticide from the air, for use in checking spread of gypsy moth in New England (1038).</w:t>
      </w:r>
    </w:p>
    <w:p w14:paraId="5D07240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109C38E" w14:textId="5D8EF790" w:rsidR="00DE0200" w:rsidRPr="00975B5A" w:rsidRDefault="00DE0200" w:rsidP="00DE0200">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975B5A">
        <w:rPr>
          <w:rFonts w:ascii="Times New Roman" w:hAnsi="Times New Roman" w:cs="Times New Roman"/>
          <w:i/>
          <w:iCs/>
          <w:color w:val="000000" w:themeColor="text1"/>
          <w:sz w:val="16"/>
          <w:szCs w:val="16"/>
        </w:rPr>
        <w:t>:</w:t>
      </w:r>
    </w:p>
    <w:p w14:paraId="3E9FD343" w14:textId="77777777" w:rsidR="00DE0200" w:rsidRPr="00975B5A" w:rsidRDefault="00DE0200" w:rsidP="00DE020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43C80" w14:textId="77777777" w:rsidR="00DE0200" w:rsidRPr="003600B8" w:rsidRDefault="00DE0200" w:rsidP="00DE020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марте-мае 1924 г. РВС СССР рассматривался Вопрос о заграничных закупках для флота. Сначала отмечалось, что в части ВМС РККА необходимо «иметь в виду главным образом усиление подводного флота». А затем протоколом заседания президиума РВС СССР от 5 мая 1924 г. на эти цели был выделен всего 1 млн руб.: по официальному курсу, это не составляло даже половины стоимости хотя бы одной подводной лодки «Виккерса». Стоимость крейсеров нам неизвестна, но очевидно, что она была значительно выше.</w:t>
      </w:r>
    </w:p>
    <w:p w14:paraId="39B1F5C2" w14:textId="77777777" w:rsidR="00DE0200" w:rsidRPr="003600B8" w:rsidRDefault="00DE0200" w:rsidP="00DE020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Для сравнения: в то же время РВС согласился с необходимостью выделения 25 млн руб. на заграничные закупки «на наиболее острые военно-промышленные надобности армии, т.е. в первую голову на артиллерию и военно-химические нужды</w:t>
      </w:r>
      <w:r w:rsidRPr="003600B8">
        <w:rPr>
          <w:rFonts w:ascii="Cambria Math" w:hAnsi="Cambria Math" w:cs="Cambria Math"/>
          <w:color w:val="0070C0"/>
          <w:sz w:val="16"/>
          <w:szCs w:val="16"/>
        </w:rPr>
        <w:t>≫</w:t>
      </w:r>
      <w:r w:rsidRPr="003600B8">
        <w:rPr>
          <w:rFonts w:ascii="Times New Roman" w:hAnsi="Times New Roman" w:cs="Times New Roman"/>
          <w:color w:val="0070C0"/>
          <w:sz w:val="16"/>
          <w:szCs w:val="16"/>
        </w:rPr>
        <w:t>, 4,124 млн руб. для Военно-технического управления РККА, 10 млн. руб. на 12 бомбовозов и авиамоторов в Англии.</w:t>
      </w:r>
    </w:p>
    <w:p w14:paraId="7B2DE598" w14:textId="77777777" w:rsidR="00DE0200" w:rsidRPr="003600B8" w:rsidRDefault="00DE0200" w:rsidP="00DE020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Стоит привести еще такие цифры: весь бюджет ВМС РККА на 1923/1924 гг. составлял 14 млн руб., а в 1924/1925 гг. - 18,645 млн руб. (25723).</w:t>
      </w:r>
    </w:p>
    <w:p w14:paraId="2ACDFB6B" w14:textId="77777777" w:rsidR="00DE0200" w:rsidRPr="003600B8" w:rsidRDefault="00DE0200" w:rsidP="00DE0200">
      <w:pPr>
        <w:spacing w:after="0" w:line="240" w:lineRule="auto"/>
        <w:jc w:val="both"/>
        <w:rPr>
          <w:rFonts w:ascii="Times New Roman" w:hAnsi="Times New Roman" w:cs="Times New Roman"/>
          <w:color w:val="0070C0"/>
          <w:sz w:val="16"/>
          <w:szCs w:val="16"/>
        </w:rPr>
      </w:pPr>
    </w:p>
    <w:p w14:paraId="04A5DD15" w14:textId="77777777" w:rsidR="00DE0200" w:rsidRPr="00975B5A" w:rsidRDefault="00DE0200" w:rsidP="00DE0200">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A1F32E3" w14:textId="77777777" w:rsidR="00DE0200" w:rsidRPr="00975B5A" w:rsidRDefault="00DE0200" w:rsidP="00DE0200">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A4595A6" w14:textId="77777777" w:rsidR="00DE0200" w:rsidRPr="003600B8" w:rsidRDefault="00DE0200" w:rsidP="00DE0200">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 xml:space="preserve">В марте апреле 1924 года, когда будущий дирижабль </w:t>
      </w:r>
      <w:r w:rsidRPr="003600B8">
        <w:rPr>
          <w:rStyle w:val="aff"/>
          <w:rFonts w:ascii="Times New Roman" w:hAnsi="Times New Roman" w:cs="Times New Roman"/>
          <w:color w:val="0070C0"/>
          <w:spacing w:val="0"/>
          <w:sz w:val="16"/>
          <w:szCs w:val="16"/>
          <w:lang w:val="en-US"/>
        </w:rPr>
        <w:t>Los</w:t>
      </w:r>
      <w:r w:rsidRPr="003600B8">
        <w:rPr>
          <w:rStyle w:val="aff"/>
          <w:rFonts w:ascii="Times New Roman" w:hAnsi="Times New Roman" w:cs="Times New Roman"/>
          <w:color w:val="0070C0"/>
          <w:spacing w:val="0"/>
          <w:sz w:val="16"/>
          <w:szCs w:val="16"/>
        </w:rPr>
        <w:t xml:space="preserve"> </w:t>
      </w:r>
      <w:r w:rsidRPr="003600B8">
        <w:rPr>
          <w:rStyle w:val="aff"/>
          <w:rFonts w:ascii="Times New Roman" w:hAnsi="Times New Roman" w:cs="Times New Roman"/>
          <w:color w:val="0070C0"/>
          <w:spacing w:val="0"/>
          <w:sz w:val="16"/>
          <w:szCs w:val="16"/>
          <w:lang w:val="en-US"/>
        </w:rPr>
        <w:t>Angeles</w:t>
      </w:r>
      <w:r w:rsidRPr="003600B8">
        <w:rPr>
          <w:rStyle w:val="aff"/>
          <w:rFonts w:ascii="Times New Roman" w:hAnsi="Times New Roman" w:cs="Times New Roman"/>
          <w:color w:val="0070C0"/>
          <w:spacing w:val="0"/>
          <w:sz w:val="16"/>
          <w:szCs w:val="16"/>
        </w:rPr>
        <w:t xml:space="preserve"> ещё рождался на стапеле завода Цеппелина в Германии, в недрах Бюро аэронавтики ВМС США созревал Проект № 60. Проект предусматривал строительство гигант</w:t>
      </w:r>
      <w:r w:rsidRPr="003600B8">
        <w:rPr>
          <w:rStyle w:val="aff"/>
          <w:rFonts w:ascii="Times New Roman" w:hAnsi="Times New Roman" w:cs="Times New Roman"/>
          <w:color w:val="0070C0"/>
          <w:spacing w:val="0"/>
          <w:sz w:val="16"/>
          <w:szCs w:val="16"/>
        </w:rPr>
        <w:softHyphen/>
        <w:t>ских дирижаблей, несущих на борту разведывательные самолёты. По мнению военных чиновников, наличие таких дирижаблей-авианосцев значительно уве</w:t>
      </w:r>
      <w:r w:rsidRPr="003600B8">
        <w:rPr>
          <w:rStyle w:val="aff"/>
          <w:rFonts w:ascii="Times New Roman" w:hAnsi="Times New Roman" w:cs="Times New Roman"/>
          <w:color w:val="0070C0"/>
          <w:spacing w:val="0"/>
          <w:sz w:val="16"/>
          <w:szCs w:val="16"/>
        </w:rPr>
        <w:softHyphen/>
        <w:t>личило бы охват контролируемой территории, а в случае необходимости само</w:t>
      </w:r>
      <w:r w:rsidRPr="003600B8">
        <w:rPr>
          <w:rStyle w:val="aff"/>
          <w:rFonts w:ascii="Times New Roman" w:hAnsi="Times New Roman" w:cs="Times New Roman"/>
          <w:color w:val="0070C0"/>
          <w:spacing w:val="0"/>
          <w:sz w:val="16"/>
          <w:szCs w:val="16"/>
        </w:rPr>
        <w:softHyphen/>
        <w:t>лёты можно использовать для отражения атак вражеской авиации. Мотивацией к такому решению способствовали и несложные расчёты. Из реляций герман</w:t>
      </w:r>
      <w:r w:rsidRPr="003600B8">
        <w:rPr>
          <w:rStyle w:val="aff"/>
          <w:rFonts w:ascii="Times New Roman" w:hAnsi="Times New Roman" w:cs="Times New Roman"/>
          <w:color w:val="0070C0"/>
          <w:spacing w:val="0"/>
          <w:sz w:val="16"/>
          <w:szCs w:val="16"/>
        </w:rPr>
        <w:softHyphen/>
        <w:t>ского командования было известно, что в полёте цеппелин контролирует полосу шириной 96 км. При скорости 72 км/ч за 12 часов полёта цеппелин сможет обо</w:t>
      </w:r>
      <w:r w:rsidRPr="003600B8">
        <w:rPr>
          <w:rStyle w:val="aff"/>
          <w:rFonts w:ascii="Times New Roman" w:hAnsi="Times New Roman" w:cs="Times New Roman"/>
          <w:color w:val="0070C0"/>
          <w:spacing w:val="0"/>
          <w:sz w:val="16"/>
          <w:szCs w:val="16"/>
        </w:rPr>
        <w:softHyphen/>
        <w:t>зреть около 83 000 км</w:t>
      </w:r>
      <w:r w:rsidRPr="003600B8">
        <w:rPr>
          <w:rStyle w:val="aff"/>
          <w:rFonts w:ascii="Times New Roman" w:hAnsi="Times New Roman" w:cs="Times New Roman"/>
          <w:color w:val="0070C0"/>
          <w:spacing w:val="0"/>
          <w:sz w:val="16"/>
          <w:szCs w:val="16"/>
          <w:vertAlign w:val="superscript"/>
        </w:rPr>
        <w:t>2</w:t>
      </w:r>
      <w:r w:rsidRPr="003600B8">
        <w:rPr>
          <w:rStyle w:val="aff"/>
          <w:rFonts w:ascii="Times New Roman" w:hAnsi="Times New Roman" w:cs="Times New Roman"/>
          <w:color w:val="0070C0"/>
          <w:spacing w:val="0"/>
          <w:sz w:val="16"/>
          <w:szCs w:val="16"/>
        </w:rPr>
        <w:t xml:space="preserve"> морской акватории. При наличии самолётов на борту, способных осматривать территорию за пределами указанной зоны, площадь охвата может возрасти в четыре раза. При этом пяти летающих авианосцев должно быть достаточно, чтобы контролировать тихоокеанский простор от Перл-Харбора до Японии (25618).</w:t>
      </w:r>
    </w:p>
    <w:p w14:paraId="1A8ACD6F" w14:textId="77777777" w:rsidR="00DE0200" w:rsidRPr="003600B8" w:rsidRDefault="00DE0200" w:rsidP="00DE0200">
      <w:pPr>
        <w:spacing w:after="0" w:line="240" w:lineRule="auto"/>
        <w:jc w:val="both"/>
        <w:rPr>
          <w:rFonts w:ascii="Times New Roman" w:hAnsi="Times New Roman" w:cs="Times New Roman"/>
          <w:color w:val="0070C0"/>
          <w:sz w:val="16"/>
          <w:szCs w:val="16"/>
        </w:rPr>
      </w:pPr>
    </w:p>
    <w:p w14:paraId="439C68AB" w14:textId="2E59D074" w:rsidR="008B4426" w:rsidRPr="00975B5A" w:rsidRDefault="008B4426"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7049187" w14:textId="77777777" w:rsidR="008B4426" w:rsidRPr="00975B5A" w:rsidRDefault="008B4426"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54FC09B" w14:textId="77777777" w:rsidR="008B4426" w:rsidRPr="00975B5A" w:rsidRDefault="008B442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апрелю 1924 г. S-29A практически был готов. Недоставало только двигателей. Денег на новые не хватало, можно было купить только ремонтные, отслужившие свой срок в армии. По божеской цене, по 250 долларов за штуку, удалось купить два двигателя «Испано-Сюиза» мощностью 200 л. с. каждый. У Сикорского шевельнулось сомнение по поводу их заявленной мощности, но возможности иметь лучшие двигатели не было. Финан</w:t>
      </w:r>
      <w:r w:rsidRPr="00975B5A">
        <w:rPr>
          <w:rFonts w:ascii="Times New Roman" w:hAnsi="Times New Roman" w:cs="Times New Roman"/>
          <w:color w:val="000000" w:themeColor="text1"/>
          <w:sz w:val="16"/>
          <w:szCs w:val="16"/>
        </w:rPr>
        <w:softHyphen/>
        <w:t>совое положение становилось катастрофическим. В те</w:t>
      </w:r>
      <w:r w:rsidRPr="00975B5A">
        <w:rPr>
          <w:rFonts w:ascii="Times New Roman" w:hAnsi="Times New Roman" w:cs="Times New Roman"/>
          <w:color w:val="000000" w:themeColor="text1"/>
          <w:sz w:val="16"/>
          <w:szCs w:val="16"/>
        </w:rPr>
        <w:softHyphen/>
        <w:t>чение нескольких месяцев никто из штатного персонала не получал зарплаты. Их «корпорейшн» была ходячей легендой — люди работают по 12 — 14 ч и не получают ни цента. Для Америки это была невероятная вещь.</w:t>
      </w:r>
    </w:p>
    <w:p w14:paraId="3F9CEEF9" w14:textId="77777777" w:rsidR="008B4426" w:rsidRPr="00975B5A" w:rsidRDefault="008B442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концов к началу мая S-29A был готов. Он вы</w:t>
      </w:r>
      <w:r w:rsidRPr="00975B5A">
        <w:rPr>
          <w:rFonts w:ascii="Times New Roman" w:hAnsi="Times New Roman" w:cs="Times New Roman"/>
          <w:color w:val="000000" w:themeColor="text1"/>
          <w:sz w:val="16"/>
          <w:szCs w:val="16"/>
        </w:rPr>
        <w:softHyphen/>
        <w:t>глядел очень привлекательно: крылья и фюзеляж об</w:t>
      </w:r>
      <w:r w:rsidRPr="00975B5A">
        <w:rPr>
          <w:rFonts w:ascii="Times New Roman" w:hAnsi="Times New Roman" w:cs="Times New Roman"/>
          <w:color w:val="000000" w:themeColor="text1"/>
          <w:sz w:val="16"/>
          <w:szCs w:val="16"/>
        </w:rPr>
        <w:softHyphen/>
        <w:t>шиты дюралем, внушительная бипланная коробка, мощное шасси. Пассажирский салон, который можно было быстро преобразовать в грузоотсек, размещался в центроплане, а открытая кабина летчика — ближе к хвосту. Весь самолет находился в поле зрения пилота (24177).</w:t>
      </w:r>
    </w:p>
    <w:p w14:paraId="0288992F" w14:textId="77777777" w:rsidR="008B4426" w:rsidRPr="00975B5A" w:rsidRDefault="008B4426" w:rsidP="00975B5A">
      <w:pPr>
        <w:spacing w:after="0" w:line="240" w:lineRule="auto"/>
        <w:jc w:val="both"/>
        <w:rPr>
          <w:rFonts w:ascii="Times New Roman" w:hAnsi="Times New Roman" w:cs="Times New Roman"/>
          <w:color w:val="000000" w:themeColor="text1"/>
          <w:sz w:val="16"/>
          <w:szCs w:val="16"/>
        </w:rPr>
      </w:pPr>
    </w:p>
    <w:p w14:paraId="6364ED55" w14:textId="62685152"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1F1BE5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1F954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апреля 1924 г. завод № 1 получил задание на адаптацию самолета Р-1 под двигатель Сидлей-Пума. Сначала речь шла о копировании DH.9, затем заводские конструкторы предложили использовать планер DH.9a (отличавшегося по размерам крыльев и форме фюзеляжа), и, наконец, использовали как базу наработки по Р-1 (11923).</w:t>
      </w:r>
    </w:p>
    <w:p w14:paraId="30AF7D5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677E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весны 1924 г. А.Т. Углову было поручено произвести улучшение конструкции самолетного передатчика Ковален кова. Работы над изготовлением и испытанием новых образцов радиостанции заняли всю оставшуюся часть года и, наряду с прочими заказами, являлись главными работами Военного отдела (ЦГА СПб., ф. 945, оп. 3, д. 5, л. 45.). Успешному решению поставленной за дачи способствовало применение образца французского авиационного пере датчика AРП-3. В сентябре 1924 г. комиссии приемщиков ВТУ были пред ставлены и сданы два новых образца станции «РОНА», разработанных Угло вым, а также вся первая партия станций в количестве 45 изделий (ЦГА СПб., ф. 1324, оп. 7, д. 1, л. 46.). Вторая пар тия в сорок станций по улучшенной схеме Углова была сдана комиссии ВТУ в самом конце декабря 1924 г. (11870).</w:t>
      </w:r>
    </w:p>
    <w:p w14:paraId="386007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D086E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апреля 1924 ГАЗ-1 получил заказ на установку на ДН9А мотора Сидлей-Пума (2278).</w:t>
      </w:r>
    </w:p>
    <w:p w14:paraId="34D4F11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32B6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апреля 1924 на ГАЗ-1 был начат тренировочный биплан Р-1 с мотором Сидлей Пума (2210,429).</w:t>
      </w:r>
    </w:p>
    <w:p w14:paraId="7C83077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C1CEB2" w14:textId="77777777" w:rsidR="00B53145" w:rsidRPr="00975B5A" w:rsidRDefault="00B5314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 апреля в 1924 году завод ГАЗ№1 получил задание на адаптацию планера «Р-1» под закупаемые в Англии рядные двигатели "Пума" мощностью 220 - 230 л.с., для строительства серии переходных (учебно-тренировочных) разведчиков, причем работа не включалась в общий план опытного строительства, а шла по отдельному заказу ВВС. Общее руководство осуществлял В.Л.Моисеенко. Самолет поначалу назывался «DH.9» с СП, затем «Р-1» «СП» (СП - от Сиддли "Пума"), а далее за ним закрепилось обозначение </w:t>
      </w:r>
      <w:hyperlink r:id="rId29" w:tgtFrame="_blank" w:history="1">
        <w:r w:rsidRPr="00975B5A">
          <w:rPr>
            <w:rFonts w:ascii="Times New Roman" w:hAnsi="Times New Roman" w:cs="Times New Roman"/>
            <w:color w:val="000000" w:themeColor="text1"/>
            <w:sz w:val="16"/>
            <w:szCs w:val="16"/>
          </w:rPr>
          <w:t xml:space="preserve">«Р-2» </w:t>
        </w:r>
      </w:hyperlink>
      <w:r w:rsidRPr="00975B5A">
        <w:rPr>
          <w:rFonts w:ascii="Times New Roman" w:hAnsi="Times New Roman" w:cs="Times New Roman"/>
          <w:color w:val="000000" w:themeColor="text1"/>
          <w:sz w:val="16"/>
          <w:szCs w:val="16"/>
        </w:rPr>
        <w:t>(иногда писали «Р-М»). Внешне «Р-2» напоминал английский «DH.9» с тем же двигателем "Пума", бомбовое вооружение и турель на нем обычно не устанавливались. Дополнительными отличиями от боевого «Р-1» были уменьшенный размер колес (750x125 мм) и использование синхронизатора ПУЛ-7 в установке курсового пулемета. Первые серийные «Р-2» построили в феврале 1925 г. В период с 1925 по 1926 г. ГАЗ №1 выпустил 130 «Р-2», из которых 70 машин имели двойное управление. Есть данные о дополнительном заказе на 40 аппаратов, однако о реализации его ничего не известно (15086).</w:t>
      </w:r>
    </w:p>
    <w:p w14:paraId="2B236FB0" w14:textId="77777777" w:rsidR="00B53145" w:rsidRPr="00975B5A" w:rsidRDefault="00B53145" w:rsidP="00975B5A">
      <w:pPr>
        <w:spacing w:after="0" w:line="240" w:lineRule="auto"/>
        <w:jc w:val="both"/>
        <w:rPr>
          <w:rFonts w:ascii="Times New Roman" w:hAnsi="Times New Roman" w:cs="Times New Roman"/>
          <w:color w:val="000000" w:themeColor="text1"/>
          <w:sz w:val="16"/>
          <w:szCs w:val="16"/>
        </w:rPr>
      </w:pPr>
    </w:p>
    <w:p w14:paraId="0980716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апреля 1924 закончилось проектирование Тренировочного с Майбах Р-II Мб, которое шло с начала 1924 (2183,2).</w:t>
      </w:r>
    </w:p>
    <w:p w14:paraId="1F8C4F2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C6060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апреля 1924 на ГАЗ-1 началась постройка тренировочного Р-II с Майбахом (2183).</w:t>
      </w:r>
    </w:p>
    <w:p w14:paraId="1BE2197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F83C7B" w14:textId="77777777" w:rsidR="00026792"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0D350863" w14:textId="77777777" w:rsidR="00026792" w:rsidRPr="00975B5A" w:rsidRDefault="0002679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8F7F4D" w14:textId="77777777" w:rsidR="00026792" w:rsidRPr="00975B5A" w:rsidRDefault="00026792"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 апреля 1924 г. Протокол №15. Заседание Пленума ЦК РКП(б)-ВКП(б)</w:t>
      </w:r>
    </w:p>
    <w:p w14:paraId="0A1395CD" w14:textId="77777777" w:rsidR="00026792" w:rsidRPr="00975B5A" w:rsidRDefault="00026792"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П.1. О Военведе [о проведенной РВСР реформе в области реорганизации и упрощения аппарата управления Военведа, с ее одобрением и рекомендациями по ее дальнейшему проведению] (17150).</w:t>
      </w:r>
    </w:p>
    <w:p w14:paraId="2C66915F" w14:textId="77777777" w:rsidR="00026792" w:rsidRPr="00975B5A" w:rsidRDefault="00026792" w:rsidP="00975B5A">
      <w:pPr>
        <w:spacing w:after="0" w:line="240" w:lineRule="auto"/>
        <w:jc w:val="both"/>
        <w:rPr>
          <w:rFonts w:ascii="Times New Roman" w:hAnsi="Times New Roman" w:cs="Times New Roman"/>
          <w:bCs/>
          <w:color w:val="000000" w:themeColor="text1"/>
          <w:sz w:val="16"/>
          <w:szCs w:val="16"/>
        </w:rPr>
      </w:pPr>
    </w:p>
    <w:p w14:paraId="75E3B05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3AF0063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2B5050" w14:textId="77777777" w:rsidR="00B53145" w:rsidRPr="00975B5A" w:rsidRDefault="00B5314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апреля в 1924 году при Наркомпочтеле организована группа «Радиомузыка», в задачи которой входило: «Поставить дело радиопередачи концертов для СССР так, чтобы слушатель мог получить эстетическое удовлетворение; проведение лабораторно-музыкальных работ по определению типов микрофонов, условий расположения артистов и аккомпаниаторов перед микрофоном, оборудования микрофонной комнаты» и т. п. («Радиолюбитель», 1924, № 1, страница 5) (15086).</w:t>
      </w:r>
    </w:p>
    <w:p w14:paraId="09B4C8DC" w14:textId="77777777" w:rsidR="00B53145" w:rsidRPr="00975B5A" w:rsidRDefault="00B53145" w:rsidP="00975B5A">
      <w:pPr>
        <w:spacing w:after="0" w:line="240" w:lineRule="auto"/>
        <w:jc w:val="both"/>
        <w:rPr>
          <w:rFonts w:ascii="Times New Roman" w:hAnsi="Times New Roman" w:cs="Times New Roman"/>
          <w:color w:val="000000" w:themeColor="text1"/>
          <w:sz w:val="16"/>
          <w:szCs w:val="16"/>
        </w:rPr>
      </w:pPr>
    </w:p>
    <w:p w14:paraId="778A517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апреля 1924 вышел первый номер журнала Большевик (3908,318).</w:t>
      </w:r>
    </w:p>
    <w:p w14:paraId="1063851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F594CD"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апреля 1924 вышел первый номер журнала ЦК РКП(б) “Большевик” (4962).</w:t>
      </w:r>
    </w:p>
    <w:p w14:paraId="6C5A6751"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3A8F6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89B46F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F57CFD" w14:textId="77777777" w:rsidR="00DD0C47" w:rsidRPr="00975B5A" w:rsidRDefault="00DD0C4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апреля 1924 Imperial Airways создана при поддержке британского правительства. Авиарейсы самолетов из Королевского флота судов получили имя «Fleet Air Arm Королевских военно- воздушных сил.» Позже это будет сокращено до «Авиационная армия флота » (20354).</w:t>
      </w:r>
    </w:p>
    <w:p w14:paraId="56C8C1F6" w14:textId="77777777" w:rsidR="00DD0C47" w:rsidRPr="00975B5A" w:rsidRDefault="00DD0C47" w:rsidP="00975B5A">
      <w:pPr>
        <w:spacing w:after="0" w:line="240" w:lineRule="auto"/>
        <w:jc w:val="both"/>
        <w:rPr>
          <w:rFonts w:ascii="Times New Roman" w:hAnsi="Times New Roman" w:cs="Times New Roman"/>
          <w:color w:val="000000" w:themeColor="text1"/>
          <w:sz w:val="16"/>
          <w:szCs w:val="16"/>
        </w:rPr>
      </w:pPr>
    </w:p>
    <w:p w14:paraId="57FD690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апреля 1924 А.Гитлер был приговорен к 5 годам тюрьмы (2100).</w:t>
      </w:r>
    </w:p>
    <w:p w14:paraId="2FB458A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BA4108" w14:textId="77777777" w:rsidR="00B53145" w:rsidRPr="00975B5A" w:rsidRDefault="00B5314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апреля в 1924 году мюнхенский суд приговорил Адольфа Гитлера (Adolf Hitler) к пяти годам тюрьмы по обвинению в государственной измене за участие в «пивном путче». В тюрьме будущий фюрер германской нации провёл всего девять месяцев, но зато успел за это время написать книгу «Майн кампф», ставшую политической библией нацистского движения. Книга приобрела популярность и разошлась на цитаты. К 1939 году она была переведена на 11 языков, а общий тираж составил более 5 миллионов экземпляров. Гонорар сделал Гитлера состоятельным человеком (15086).</w:t>
      </w:r>
    </w:p>
    <w:p w14:paraId="685DB07D" w14:textId="77777777" w:rsidR="00B53145" w:rsidRPr="00975B5A" w:rsidRDefault="00B53145" w:rsidP="00975B5A">
      <w:pPr>
        <w:spacing w:after="0" w:line="240" w:lineRule="auto"/>
        <w:jc w:val="both"/>
        <w:rPr>
          <w:rFonts w:ascii="Times New Roman" w:hAnsi="Times New Roman" w:cs="Times New Roman"/>
          <w:color w:val="000000" w:themeColor="text1"/>
          <w:sz w:val="16"/>
          <w:szCs w:val="16"/>
        </w:rPr>
      </w:pPr>
    </w:p>
    <w:p w14:paraId="6D488A6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 апреля 1924 А.Г. начал диктовать Рудольфу Гессу книгу Майн Кампф (3263,154).</w:t>
      </w:r>
    </w:p>
    <w:p w14:paraId="12F3110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DFF6A8"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апреля 1924 создан Канадский военно-воздушный флот (4962).</w:t>
      </w:r>
    </w:p>
    <w:p w14:paraId="580653B6"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C64E4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23B6AA0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A4AD8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апреля 1924 г. была подготовлена Справка Морского штаба с пояснениями к общей сводной ведомости заграничных специальных заказов</w:t>
      </w:r>
    </w:p>
    <w:p w14:paraId="15A1BA4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Совершенно секретно.</w:t>
      </w:r>
    </w:p>
    <w:p w14:paraId="787341E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 Ведомость предусматривает удовлетворение потребности военного флота СССР в части специального снабжения и специальных материалов, которые не могут быть изготов</w:t>
      </w:r>
      <w:r w:rsidRPr="00975B5A">
        <w:rPr>
          <w:rFonts w:ascii="Times New Roman" w:hAnsi="Times New Roman" w:cs="Times New Roman"/>
          <w:color w:val="000000" w:themeColor="text1"/>
          <w:sz w:val="16"/>
          <w:szCs w:val="16"/>
        </w:rPr>
        <w:softHyphen/>
        <w:t>лены на заводах внутри республики по причинам: 1) отсутствия соответствующего произво</w:t>
      </w:r>
      <w:r w:rsidRPr="00975B5A">
        <w:rPr>
          <w:rFonts w:ascii="Times New Roman" w:hAnsi="Times New Roman" w:cs="Times New Roman"/>
          <w:color w:val="000000" w:themeColor="text1"/>
          <w:sz w:val="16"/>
          <w:szCs w:val="16"/>
        </w:rPr>
        <w:softHyphen/>
        <w:t>дства, 2) несоответствующего качества продукции.</w:t>
      </w:r>
    </w:p>
    <w:p w14:paraId="78B32EA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Кроме того, следует отметить, что в большинстве своем потребности специального тех</w:t>
      </w:r>
      <w:r w:rsidRPr="00975B5A">
        <w:rPr>
          <w:rFonts w:ascii="Times New Roman" w:hAnsi="Times New Roman" w:cs="Times New Roman"/>
          <w:color w:val="000000" w:themeColor="text1"/>
          <w:sz w:val="16"/>
          <w:szCs w:val="16"/>
        </w:rPr>
        <w:softHyphen/>
        <w:t>нического снабжения военного флота имеют крайне разнообразную номенклатуру при срав</w:t>
      </w:r>
      <w:r w:rsidRPr="00975B5A">
        <w:rPr>
          <w:rFonts w:ascii="Times New Roman" w:hAnsi="Times New Roman" w:cs="Times New Roman"/>
          <w:color w:val="000000" w:themeColor="text1"/>
          <w:sz w:val="16"/>
          <w:szCs w:val="16"/>
        </w:rPr>
        <w:softHyphen/>
        <w:t>нительно небольших количествах, не могущих обеспечить не только существование специ</w:t>
      </w:r>
      <w:r w:rsidRPr="00975B5A">
        <w:rPr>
          <w:rFonts w:ascii="Times New Roman" w:hAnsi="Times New Roman" w:cs="Times New Roman"/>
          <w:color w:val="000000" w:themeColor="text1"/>
          <w:sz w:val="16"/>
          <w:szCs w:val="16"/>
        </w:rPr>
        <w:softHyphen/>
        <w:t>альных новых предприятий, но и развитие или модернизацию производства в уже существу</w:t>
      </w:r>
      <w:r w:rsidRPr="00975B5A">
        <w:rPr>
          <w:rFonts w:ascii="Times New Roman" w:hAnsi="Times New Roman" w:cs="Times New Roman"/>
          <w:color w:val="000000" w:themeColor="text1"/>
          <w:sz w:val="16"/>
          <w:szCs w:val="16"/>
        </w:rPr>
        <w:softHyphen/>
        <w:t>ющих предприятиях. Последнее обстоятельство особенно резко выявляется при том неболь</w:t>
      </w:r>
      <w:r w:rsidRPr="00975B5A">
        <w:rPr>
          <w:rFonts w:ascii="Times New Roman" w:hAnsi="Times New Roman" w:cs="Times New Roman"/>
          <w:color w:val="000000" w:themeColor="text1"/>
          <w:sz w:val="16"/>
          <w:szCs w:val="16"/>
        </w:rPr>
        <w:softHyphen/>
        <w:t>шом составе Морских сил, которыми ныне располагает СССР.</w:t>
      </w:r>
    </w:p>
    <w:p w14:paraId="0D11955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Вся потребность заграничных заказов по специальному снабжению и специальным ма</w:t>
      </w:r>
      <w:r w:rsidRPr="00975B5A">
        <w:rPr>
          <w:rFonts w:ascii="Times New Roman" w:hAnsi="Times New Roman" w:cs="Times New Roman"/>
          <w:color w:val="000000" w:themeColor="text1"/>
          <w:sz w:val="16"/>
          <w:szCs w:val="16"/>
        </w:rPr>
        <w:softHyphen/>
        <w:t>териалам разделяется на отдельные специальности по: 1) подводному плаванию, 2) техничес-ко-шкиперской части, 3) электротехнической части, 4) механической части, 5) радиотелег</w:t>
      </w:r>
      <w:r w:rsidRPr="00975B5A">
        <w:rPr>
          <w:rFonts w:ascii="Times New Roman" w:hAnsi="Times New Roman" w:cs="Times New Roman"/>
          <w:color w:val="000000" w:themeColor="text1"/>
          <w:sz w:val="16"/>
          <w:szCs w:val="16"/>
        </w:rPr>
        <w:softHyphen/>
        <w:t>рафной части, 6) гидрографической части, 7) минной части, 8) артиллерийской части, 9) химической части и 10) по топливу. Всего на сумму 9 000 200руб.</w:t>
      </w:r>
    </w:p>
    <w:p w14:paraId="7699CD0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Подводное плавание</w:t>
      </w:r>
    </w:p>
    <w:p w14:paraId="055BF49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Материалы для изготовления аккумуляторных батарей для 14 подлодок, состоящих в строю: свинец, глёт</w:t>
      </w:r>
      <w:r w:rsidRPr="00975B5A">
        <w:rPr>
          <w:rFonts w:ascii="Times New Roman" w:hAnsi="Times New Roman" w:cs="Times New Roman"/>
          <w:color w:val="000000" w:themeColor="text1"/>
          <w:sz w:val="16"/>
          <w:szCs w:val="16"/>
          <w:vertAlign w:val="superscript"/>
        </w:rPr>
        <w:t>2</w:t>
      </w:r>
      <w:r w:rsidRPr="00975B5A">
        <w:rPr>
          <w:rFonts w:ascii="Times New Roman" w:hAnsi="Times New Roman" w:cs="Times New Roman"/>
          <w:color w:val="000000" w:themeColor="text1"/>
          <w:sz w:val="16"/>
          <w:szCs w:val="16"/>
        </w:rPr>
        <w:t>', сурик, всего в количестве 43 тыс. пуд. Указанные материалы в респуб</w:t>
      </w:r>
      <w:r w:rsidRPr="00975B5A">
        <w:rPr>
          <w:rFonts w:ascii="Times New Roman" w:hAnsi="Times New Roman" w:cs="Times New Roman"/>
          <w:color w:val="000000" w:themeColor="text1"/>
          <w:sz w:val="16"/>
          <w:szCs w:val="16"/>
        </w:rPr>
        <w:softHyphen/>
        <w:t>лике добываются в весьма незначительных количествах, целиком забронированных Главво-енпромом (для артиллерийских нужд); не имеется вовсе специальных заводов для их рафи</w:t>
      </w:r>
      <w:r w:rsidRPr="00975B5A">
        <w:rPr>
          <w:rFonts w:ascii="Times New Roman" w:hAnsi="Times New Roman" w:cs="Times New Roman"/>
          <w:color w:val="000000" w:themeColor="text1"/>
          <w:sz w:val="16"/>
          <w:szCs w:val="16"/>
        </w:rPr>
        <w:softHyphen/>
        <w:t>нирования (очистки); существующие предприятия ВСНХ (“Лако-краска”) не в состоянии справиться, несмотря на произведенные опыты, с изготовлением свинцового сурика и глёта надлежащего качества.</w:t>
      </w:r>
    </w:p>
    <w:p w14:paraId="33C222F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довоенное время морвед выписывал эти материалы целиком из-за границы; при этом нормальный срок службы батарей, изготовленных из заграничных материалов наивысшего качества и наивысшей химической чистоты, 2-2,5 года; всякие отклонения в направлении ка</w:t>
      </w:r>
      <w:r w:rsidRPr="00975B5A">
        <w:rPr>
          <w:rFonts w:ascii="Times New Roman" w:hAnsi="Times New Roman" w:cs="Times New Roman"/>
          <w:color w:val="000000" w:themeColor="text1"/>
          <w:sz w:val="16"/>
          <w:szCs w:val="16"/>
        </w:rPr>
        <w:softHyphen/>
        <w:t>чества и чистоты заканчивались катастрофами 1915-1917 гг. (разрушением целых групп и от</w:t>
      </w:r>
      <w:r w:rsidRPr="00975B5A">
        <w:rPr>
          <w:rFonts w:ascii="Times New Roman" w:hAnsi="Times New Roman" w:cs="Times New Roman"/>
          <w:color w:val="000000" w:themeColor="text1"/>
          <w:sz w:val="16"/>
          <w:szCs w:val="16"/>
        </w:rPr>
        <w:softHyphen/>
        <w:t>дельных элементов батарей).</w:t>
      </w:r>
    </w:p>
    <w:p w14:paraId="39C316D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сумму 706 тыс. руб.</w:t>
      </w:r>
    </w:p>
    <w:p w14:paraId="0C51400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Перископы для подлодок выделываются (вернее собираются) из готовых частей на Государственном оптическом заводе в Ленинграде. В данном случае предусмотрено приобре</w:t>
      </w:r>
      <w:r w:rsidRPr="00975B5A">
        <w:rPr>
          <w:rFonts w:ascii="Times New Roman" w:hAnsi="Times New Roman" w:cs="Times New Roman"/>
          <w:color w:val="000000" w:themeColor="text1"/>
          <w:sz w:val="16"/>
          <w:szCs w:val="16"/>
        </w:rPr>
        <w:softHyphen/>
        <w:t>тение двух образцовых перископов удлиненного типа с трубами для магнитной стали (30-50 фут. длины; диаметр 15 дюймов). По имеемым сведениям, английские образцы перископов (“Барр” и “Струда”) во многих отношениях совершеннее наших, состоящих ныне на воору</w:t>
      </w:r>
      <w:r w:rsidRPr="00975B5A">
        <w:rPr>
          <w:rFonts w:ascii="Times New Roman" w:hAnsi="Times New Roman" w:cs="Times New Roman"/>
          <w:color w:val="000000" w:themeColor="text1"/>
          <w:sz w:val="16"/>
          <w:szCs w:val="16"/>
        </w:rPr>
        <w:softHyphen/>
        <w:t>жении подлодок, между тем подводный минный флот нуждается в дальнейшей проработке конструкции и усовершенствовании перископа как аппарата, дающего подлодке возможность быстро находить (видеть) неприятеля и правильно определять тип судна и расстояние до него, не выдавая своего присутствия.</w:t>
      </w:r>
    </w:p>
    <w:p w14:paraId="24113BC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сумму 50 тыс. руб.</w:t>
      </w:r>
    </w:p>
    <w:p w14:paraId="442F443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По техническо-шкиперской части</w:t>
      </w:r>
    </w:p>
    <w:p w14:paraId="6457F22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Производство патентованных составов для окраски подводной части судов было ус</w:t>
      </w:r>
      <w:r w:rsidRPr="00975B5A">
        <w:rPr>
          <w:rFonts w:ascii="Times New Roman" w:hAnsi="Times New Roman" w:cs="Times New Roman"/>
          <w:color w:val="000000" w:themeColor="text1"/>
          <w:sz w:val="16"/>
          <w:szCs w:val="16"/>
        </w:rPr>
        <w:softHyphen/>
        <w:t>тановлено в 1912-1914 гг. на юге (в Крыму). По уходу интервентов производство оказалось разрушенным, секреты производства были уничтожены и владельцы покинули пределы СССР Между тем от правильной окраски подводной части зависит не только предохранение судна от оборжавления, но и от обрастания подводной части раковинами, что весьма отража</w:t>
      </w:r>
      <w:r w:rsidRPr="00975B5A">
        <w:rPr>
          <w:rFonts w:ascii="Times New Roman" w:hAnsi="Times New Roman" w:cs="Times New Roman"/>
          <w:color w:val="000000" w:themeColor="text1"/>
          <w:sz w:val="16"/>
          <w:szCs w:val="16"/>
        </w:rPr>
        <w:softHyphen/>
        <w:t>ется на скорости, представляющей из себя тактическое свойство корабля первостепенной важности.</w:t>
      </w:r>
    </w:p>
    <w:p w14:paraId="1CF1A0A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Остальные окраски, упомянутые в ведомости, и олово в республике не производятся.</w:t>
      </w:r>
    </w:p>
    <w:p w14:paraId="7CAD026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Стальные тросы требуются специальной особо гибкой конструкции, а также особо высокого сопротивления из проволоки тигельной стали наивысшего качества. В довоенное время тросы эти для артиллерийских снарядных подъемников приобретались за границей, также как и цепи Галля</w:t>
      </w:r>
      <w:r w:rsidRPr="00975B5A">
        <w:rPr>
          <w:rFonts w:ascii="Times New Roman" w:hAnsi="Times New Roman" w:cs="Times New Roman"/>
          <w:color w:val="000000" w:themeColor="text1"/>
          <w:sz w:val="16"/>
          <w:szCs w:val="16"/>
          <w:vertAlign w:val="superscript"/>
        </w:rPr>
        <w:t>1</w:t>
      </w:r>
      <w:r w:rsidRPr="00975B5A">
        <w:rPr>
          <w:rFonts w:ascii="Times New Roman" w:hAnsi="Times New Roman" w:cs="Times New Roman"/>
          <w:color w:val="000000" w:themeColor="text1"/>
          <w:sz w:val="16"/>
          <w:szCs w:val="16"/>
        </w:rPr>
        <w:t>', требующиеся также для артиллерийских установок.</w:t>
      </w:r>
    </w:p>
    <w:p w14:paraId="144129A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 Что касается линолеума, то он соответствующего качества производился в довоенное время главным образом на заводе “Викандер и Ларсон” в Либаве. Качество линолеума сов</w:t>
      </w:r>
      <w:r w:rsidRPr="00975B5A">
        <w:rPr>
          <w:rFonts w:ascii="Times New Roman" w:hAnsi="Times New Roman" w:cs="Times New Roman"/>
          <w:color w:val="000000" w:themeColor="text1"/>
          <w:sz w:val="16"/>
          <w:szCs w:val="16"/>
        </w:rPr>
        <w:softHyphen/>
        <w:t>ременного производства СССР таково, что не выдерживает и года службы на корабле, и мор-вед принужден выписывать его за границей в количестве потребности не свыше трех лет для наличного числа судов в надежде, что на этот срок производство линолеума республики под</w:t>
      </w:r>
      <w:r w:rsidRPr="00975B5A">
        <w:rPr>
          <w:rFonts w:ascii="Times New Roman" w:hAnsi="Times New Roman" w:cs="Times New Roman"/>
          <w:color w:val="000000" w:themeColor="text1"/>
          <w:sz w:val="16"/>
          <w:szCs w:val="16"/>
        </w:rPr>
        <w:softHyphen/>
        <w:t>нимется на должную высоту.</w:t>
      </w:r>
    </w:p>
    <w:p w14:paraId="22E8444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сумму 250 тыс. руб.</w:t>
      </w:r>
    </w:p>
    <w:p w14:paraId="4390831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По электрической части</w:t>
      </w:r>
    </w:p>
    <w:p w14:paraId="1A0178F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обмоточная проволока требуемого качества малых диаметров с шелковой обмоткой не производится в республике;</w:t>
      </w:r>
    </w:p>
    <w:p w14:paraId="4589BE3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многожильный кабель самого высшего качества для приборов управления артилле</w:t>
      </w:r>
      <w:r w:rsidRPr="00975B5A">
        <w:rPr>
          <w:rFonts w:ascii="Times New Roman" w:hAnsi="Times New Roman" w:cs="Times New Roman"/>
          <w:color w:val="000000" w:themeColor="text1"/>
          <w:sz w:val="16"/>
          <w:szCs w:val="16"/>
        </w:rPr>
        <w:softHyphen/>
        <w:t>рийским огнем и минным также не производится;</w:t>
      </w:r>
    </w:p>
    <w:p w14:paraId="5053502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нейзилберовая</w:t>
      </w:r>
      <w:r w:rsidRPr="00975B5A">
        <w:rPr>
          <w:rFonts w:ascii="Times New Roman" w:hAnsi="Times New Roman" w:cs="Times New Roman"/>
          <w:color w:val="000000" w:themeColor="text1"/>
          <w:sz w:val="16"/>
          <w:szCs w:val="16"/>
          <w:vertAlign w:val="superscript"/>
        </w:rPr>
        <w:t>2</w:t>
      </w:r>
      <w:r w:rsidRPr="00975B5A">
        <w:rPr>
          <w:rFonts w:ascii="Times New Roman" w:hAnsi="Times New Roman" w:cs="Times New Roman"/>
          <w:color w:val="000000" w:themeColor="text1"/>
          <w:sz w:val="16"/>
          <w:szCs w:val="16"/>
        </w:rPr>
        <w:t>' проволока малых диаметров для реостатов (от 0,5 до 1,5 мм) также не производится;</w:t>
      </w:r>
    </w:p>
    <w:p w14:paraId="27377C0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 проволока реостатовая малых диаметров;</w:t>
      </w:r>
    </w:p>
    <w:p w14:paraId="169EF74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 также не производятся электроизмерительные приборы узкоспециальных типов, не имеющих применения на рынке, к каковым, например, относятся идущие для надобностей подводных лодок амперметры Депре-д'Арсонваля на 3000-0-3000 А, переносные прецизион</w:t>
      </w:r>
      <w:r w:rsidRPr="00975B5A">
        <w:rPr>
          <w:rFonts w:ascii="Times New Roman" w:hAnsi="Times New Roman" w:cs="Times New Roman"/>
          <w:color w:val="000000" w:themeColor="text1"/>
          <w:sz w:val="16"/>
          <w:szCs w:val="16"/>
        </w:rPr>
        <w:softHyphen/>
        <w:t xml:space="preserve">ные амперметры Депре-д'Арсонваля, односторонние с тремя </w:t>
      </w:r>
      <w:r w:rsidRPr="00975B5A">
        <w:rPr>
          <w:rFonts w:ascii="Times New Roman" w:hAnsi="Times New Roman" w:cs="Times New Roman"/>
          <w:color w:val="000000" w:themeColor="text1"/>
          <w:sz w:val="16"/>
          <w:szCs w:val="16"/>
        </w:rPr>
        <w:lastRenderedPageBreak/>
        <w:t>шунтами; то же с тремя шкала</w:t>
      </w:r>
      <w:r w:rsidRPr="00975B5A">
        <w:rPr>
          <w:rFonts w:ascii="Times New Roman" w:hAnsi="Times New Roman" w:cs="Times New Roman"/>
          <w:color w:val="000000" w:themeColor="text1"/>
          <w:sz w:val="16"/>
          <w:szCs w:val="16"/>
        </w:rPr>
        <w:softHyphen/>
        <w:t>ми; индукторы для измерения сопротивления изоляции 500 В напряжения и прочие. Кроме того, в республике не изготовляются предохранители, необходимые для подлодок типа сис</w:t>
      </w:r>
      <w:r w:rsidRPr="00975B5A">
        <w:rPr>
          <w:rFonts w:ascii="Times New Roman" w:hAnsi="Times New Roman" w:cs="Times New Roman"/>
          <w:color w:val="000000" w:themeColor="text1"/>
          <w:sz w:val="16"/>
          <w:szCs w:val="16"/>
        </w:rPr>
        <w:softHyphen/>
        <w:t>темы “Диацед”, пробки к ним, головки и прочее.</w:t>
      </w:r>
    </w:p>
    <w:p w14:paraId="6B8168F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сумму 150 тыс. руб.</w:t>
      </w:r>
    </w:p>
    <w:p w14:paraId="5EA47D1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По механической части</w:t>
      </w:r>
    </w:p>
    <w:p w14:paraId="6760699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а) водомерные стекла Клингера и Дюренса, б) угольные сегменты для турбин воен</w:t>
      </w:r>
      <w:r w:rsidRPr="00975B5A">
        <w:rPr>
          <w:rFonts w:ascii="Times New Roman" w:hAnsi="Times New Roman" w:cs="Times New Roman"/>
          <w:color w:val="000000" w:themeColor="text1"/>
          <w:sz w:val="16"/>
          <w:szCs w:val="16"/>
        </w:rPr>
        <w:softHyphen/>
        <w:t>ных кораблей, в) запасные части турбин Лаваля и Вестингауза, г) магнето высокого напря</w:t>
      </w:r>
      <w:r w:rsidRPr="00975B5A">
        <w:rPr>
          <w:rFonts w:ascii="Times New Roman" w:hAnsi="Times New Roman" w:cs="Times New Roman"/>
          <w:color w:val="000000" w:themeColor="text1"/>
          <w:sz w:val="16"/>
          <w:szCs w:val="16"/>
        </w:rPr>
        <w:softHyphen/>
        <w:t>жения для двигателей внутреннего сгорания, нефтяные судовые насосы с запасными частя</w:t>
      </w:r>
      <w:r w:rsidRPr="00975B5A">
        <w:rPr>
          <w:rFonts w:ascii="Times New Roman" w:hAnsi="Times New Roman" w:cs="Times New Roman"/>
          <w:color w:val="000000" w:themeColor="text1"/>
          <w:sz w:val="16"/>
          <w:szCs w:val="16"/>
        </w:rPr>
        <w:softHyphen/>
        <w:t>ми, д) тахометры, е) гибкие валики, ж) фонари Юнгнера, з) машинные электрические телег</w:t>
      </w:r>
      <w:r w:rsidRPr="00975B5A">
        <w:rPr>
          <w:rFonts w:ascii="Times New Roman" w:hAnsi="Times New Roman" w:cs="Times New Roman"/>
          <w:color w:val="000000" w:themeColor="text1"/>
          <w:sz w:val="16"/>
          <w:szCs w:val="16"/>
        </w:rPr>
        <w:softHyphen/>
        <w:t>рафы и прочее специальное военно-морское техническое снабжение по механической части в республике не изготовляется.</w:t>
      </w:r>
    </w:p>
    <w:p w14:paraId="78C0D96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сумму 180 тыс. руб.</w:t>
      </w:r>
    </w:p>
    <w:p w14:paraId="1961C3D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Портовые мастерские морведа, занятые ремонтом судов, весьма нуждаются в обнов</w:t>
      </w:r>
      <w:r w:rsidRPr="00975B5A">
        <w:rPr>
          <w:rFonts w:ascii="Times New Roman" w:hAnsi="Times New Roman" w:cs="Times New Roman"/>
          <w:color w:val="000000" w:themeColor="text1"/>
          <w:sz w:val="16"/>
          <w:szCs w:val="16"/>
        </w:rPr>
        <w:softHyphen/>
        <w:t>лении своего механического оборудования специальными современными устройствами для ремонта отдельных турбинных установок, а также в пополнении станками: зуборезными для нарезки цилиндрических и конических колес, шлифовальными, радиально-сверлильными, многошпиндельными, сверлильными, револьверными и прочими. Все эти станки, высокого качества и последних моделей, производятся на первоклассных машиностроительных заво</w:t>
      </w:r>
      <w:r w:rsidRPr="00975B5A">
        <w:rPr>
          <w:rFonts w:ascii="Times New Roman" w:hAnsi="Times New Roman" w:cs="Times New Roman"/>
          <w:color w:val="000000" w:themeColor="text1"/>
          <w:sz w:val="16"/>
          <w:szCs w:val="16"/>
        </w:rPr>
        <w:softHyphen/>
        <w:t>дах Англии и совершенно не производятся в республике.</w:t>
      </w:r>
    </w:p>
    <w:p w14:paraId="56A33DE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сумму 200 тыс. руб.</w:t>
      </w:r>
    </w:p>
    <w:p w14:paraId="4F8B0AE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По радиотелеграфной части</w:t>
      </w:r>
    </w:p>
    <w:p w14:paraId="242F2CE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Достижения радиотехники стали особенно заметными в последнее время; несмотря на частичный заметный прогресс радиотехники внутри республики, специальная военно-морс</w:t>
      </w:r>
      <w:r w:rsidRPr="00975B5A">
        <w:rPr>
          <w:rFonts w:ascii="Times New Roman" w:hAnsi="Times New Roman" w:cs="Times New Roman"/>
          <w:color w:val="000000" w:themeColor="text1"/>
          <w:sz w:val="16"/>
          <w:szCs w:val="16"/>
        </w:rPr>
        <w:softHyphen/>
        <w:t>кая радиосвязь за границей стоит выше; совершенно необходимо получить образцовые комп</w:t>
      </w:r>
      <w:r w:rsidRPr="00975B5A">
        <w:rPr>
          <w:rFonts w:ascii="Times New Roman" w:hAnsi="Times New Roman" w:cs="Times New Roman"/>
          <w:color w:val="000000" w:themeColor="text1"/>
          <w:sz w:val="16"/>
          <w:szCs w:val="16"/>
        </w:rPr>
        <w:softHyphen/>
        <w:t>лекты приборов управления на расстоянии, дабы поставить на твердую почву производящи</w:t>
      </w:r>
      <w:r w:rsidRPr="00975B5A">
        <w:rPr>
          <w:rFonts w:ascii="Times New Roman" w:hAnsi="Times New Roman" w:cs="Times New Roman"/>
          <w:color w:val="000000" w:themeColor="text1"/>
          <w:sz w:val="16"/>
          <w:szCs w:val="16"/>
        </w:rPr>
        <w:softHyphen/>
        <w:t>еся у нас в этом направлении опыты. Из специального снабжения по радиочасти в республи</w:t>
      </w:r>
      <w:r w:rsidRPr="00975B5A">
        <w:rPr>
          <w:rFonts w:ascii="Times New Roman" w:hAnsi="Times New Roman" w:cs="Times New Roman"/>
          <w:color w:val="000000" w:themeColor="text1"/>
          <w:sz w:val="16"/>
          <w:szCs w:val="16"/>
        </w:rPr>
        <w:softHyphen/>
        <w:t>ке не изготовляется калиброванная слюда, платиноиридиевая лента, бридж-меггеры, универ</w:t>
      </w:r>
      <w:r w:rsidRPr="00975B5A">
        <w:rPr>
          <w:rFonts w:ascii="Times New Roman" w:hAnsi="Times New Roman" w:cs="Times New Roman"/>
          <w:color w:val="000000" w:themeColor="text1"/>
          <w:sz w:val="16"/>
          <w:szCs w:val="16"/>
        </w:rPr>
        <w:softHyphen/>
        <w:t>сальные гальванометры и прочие узкоспециальные приборы и материалы.</w:t>
      </w:r>
    </w:p>
    <w:p w14:paraId="40DA1E4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сумму 25 тыс. руб.</w:t>
      </w:r>
    </w:p>
    <w:p w14:paraId="0AC7DEB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По гидрографической части</w:t>
      </w:r>
    </w:p>
    <w:p w14:paraId="30B7B4F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Производство по части навигационных приборов особенно развито в Англии и на 90% издавна приобретались там и в Швеции. В последнее время англичане достигли весьма зна</w:t>
      </w:r>
      <w:r w:rsidRPr="00975B5A">
        <w:rPr>
          <w:rFonts w:ascii="Times New Roman" w:hAnsi="Times New Roman" w:cs="Times New Roman"/>
          <w:color w:val="000000" w:themeColor="text1"/>
          <w:sz w:val="16"/>
          <w:szCs w:val="16"/>
        </w:rPr>
        <w:softHyphen/>
        <w:t>чительных усовершенствований в компасах Сперри, лагах Форбса, приборах Фессендена и прочих специальных навигационных приборов.</w:t>
      </w:r>
    </w:p>
    <w:p w14:paraId="12A5970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Совершенно необходимо приобрести для штатного снабжения 10 лагов Форбса; 8 гиро</w:t>
      </w:r>
      <w:r w:rsidRPr="00975B5A">
        <w:rPr>
          <w:rFonts w:ascii="Times New Roman" w:hAnsi="Times New Roman" w:cs="Times New Roman"/>
          <w:color w:val="000000" w:themeColor="text1"/>
          <w:sz w:val="16"/>
          <w:szCs w:val="16"/>
        </w:rPr>
        <w:softHyphen/>
        <w:t>компасов Сперри с оборудованием и запасными частями к ним, приобретаемых исключи</w:t>
      </w:r>
      <w:r w:rsidRPr="00975B5A">
        <w:rPr>
          <w:rFonts w:ascii="Times New Roman" w:hAnsi="Times New Roman" w:cs="Times New Roman"/>
          <w:color w:val="000000" w:themeColor="text1"/>
          <w:sz w:val="16"/>
          <w:szCs w:val="16"/>
        </w:rPr>
        <w:softHyphen/>
        <w:t>тельно у английской фирмы “Сперри” в Лондоне; 5 шт. пеленгаторов для подлодок; 5 шт. записывателей курса; 4 шт. электрических лагов “Сперри” и прочее узкоспециальное навига</w:t>
      </w:r>
      <w:r w:rsidRPr="00975B5A">
        <w:rPr>
          <w:rFonts w:ascii="Times New Roman" w:hAnsi="Times New Roman" w:cs="Times New Roman"/>
          <w:color w:val="000000" w:themeColor="text1"/>
          <w:sz w:val="16"/>
          <w:szCs w:val="16"/>
        </w:rPr>
        <w:softHyphen/>
        <w:t>ционное снабжение.</w:t>
      </w:r>
    </w:p>
    <w:p w14:paraId="759FF60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сумму 471 тыс. руб.</w:t>
      </w:r>
    </w:p>
    <w:p w14:paraId="14AF635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Кроме того, в ведении Моркома находится ограждение безопасности кораблевождения на всех морях; эта специальная отрасль морского дела имеет особое значение для торгового мореплавания. Во время империалистической войны и последовавшей за ней гражданской маяки и специальная обстановка фарватеров на всех морях весьма пострадали и частью пришли в негодность.</w:t>
      </w:r>
    </w:p>
    <w:p w14:paraId="2783860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Насущно необходимы маячные аппараты различных типов с лампами к ним, принад</w:t>
      </w:r>
      <w:r w:rsidRPr="00975B5A">
        <w:rPr>
          <w:rFonts w:ascii="Times New Roman" w:hAnsi="Times New Roman" w:cs="Times New Roman"/>
          <w:color w:val="000000" w:themeColor="text1"/>
          <w:sz w:val="16"/>
          <w:szCs w:val="16"/>
        </w:rPr>
        <w:softHyphen/>
        <w:t>лежностями и запасными частями; буи морского и речного типа светящиеся и Звуковые; ба</w:t>
      </w:r>
      <w:r w:rsidRPr="00975B5A">
        <w:rPr>
          <w:rFonts w:ascii="Times New Roman" w:hAnsi="Times New Roman" w:cs="Times New Roman"/>
          <w:color w:val="000000" w:themeColor="text1"/>
          <w:sz w:val="16"/>
          <w:szCs w:val="16"/>
        </w:rPr>
        <w:softHyphen/>
        <w:t>кена светящиеся и звуковые и прочее. "</w:t>
      </w:r>
    </w:p>
    <w:p w14:paraId="7BB9B0E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сумму 200 тыс. руб.</w:t>
      </w:r>
    </w:p>
    <w:p w14:paraId="1DC5740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По минной части</w:t>
      </w:r>
    </w:p>
    <w:p w14:paraId="3B00003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Потребность в параванах'* объясняется необходимостью обеспечить корабль всеми способами от мин. Изобретателем паравана является Англия, в которой во время мировой войны эти устройства нашли самое широкое применение не только для всех типов судов во</w:t>
      </w:r>
      <w:r w:rsidRPr="00975B5A">
        <w:rPr>
          <w:rFonts w:ascii="Times New Roman" w:hAnsi="Times New Roman" w:cs="Times New Roman"/>
          <w:color w:val="000000" w:themeColor="text1"/>
          <w:sz w:val="16"/>
          <w:szCs w:val="16"/>
        </w:rPr>
        <w:softHyphen/>
        <w:t>енного флота, но и коммерческого. Разнообразие конструкций, разработанных англичанами в зависимости от скорости корабля и степени надежности защиты [с] помощью параванов, заставляет выписать несколько образцовых параванов (различных конструкций) для всеспУ ронних опытов.</w:t>
      </w:r>
    </w:p>
    <w:p w14:paraId="0A15EEA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Тротил предусмотрен в количестве, необходимом для снаряжения 1,5 тыс. мин заг</w:t>
      </w:r>
      <w:r w:rsidRPr="00975B5A">
        <w:rPr>
          <w:rFonts w:ascii="Times New Roman" w:hAnsi="Times New Roman" w:cs="Times New Roman"/>
          <w:color w:val="000000" w:themeColor="text1"/>
          <w:sz w:val="16"/>
          <w:szCs w:val="16"/>
        </w:rPr>
        <w:softHyphen/>
        <w:t>раждения новейшего образца. Неналаженность производства тротила у Главвоенпрома в настоящее время и неимение основного продукта заставляет морвед предусмотреть потреб</w:t>
      </w:r>
      <w:r w:rsidRPr="00975B5A">
        <w:rPr>
          <w:rFonts w:ascii="Times New Roman" w:hAnsi="Times New Roman" w:cs="Times New Roman"/>
          <w:color w:val="000000" w:themeColor="text1"/>
          <w:sz w:val="16"/>
          <w:szCs w:val="16"/>
        </w:rPr>
        <w:softHyphen/>
        <w:t>ность в тротиле путем заказа за границей.</w:t>
      </w:r>
    </w:p>
    <w:p w14:paraId="0670D23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сумму 550 тыс. руб.</w:t>
      </w:r>
    </w:p>
    <w:p w14:paraId="313C2F4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По артиллерийской части</w:t>
      </w:r>
    </w:p>
    <w:p w14:paraId="6CEEF80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Производство артиллерийских орудий в СССР замерло вместе с окончанием импе^ риалистической войны. В настоящее время доделываются лишь наличные заготовки. Потребность флота в аэроартиллерии двухосновных типов - дальнего боя (калибры 4-дюймовые и выше) и противоштурмовой (35-75 мм) - вполне назрела, и даже более того, можно оп</w:t>
      </w:r>
      <w:r w:rsidRPr="00975B5A">
        <w:rPr>
          <w:rFonts w:ascii="Times New Roman" w:hAnsi="Times New Roman" w:cs="Times New Roman"/>
          <w:color w:val="000000" w:themeColor="text1"/>
          <w:sz w:val="16"/>
          <w:szCs w:val="16"/>
        </w:rPr>
        <w:softHyphen/>
        <w:t>ределенно утверждать, что необходимо немедленно, не ожидая результатов опытов в СССР (пока разрабатываются только чертежи), приобрести за границей для всего действующего флота противоазропланную артиллерию и затем уже установить свое производство.</w:t>
      </w:r>
    </w:p>
    <w:p w14:paraId="26AE360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Производство дальномеров в СССР было налажено до 1917 г. по типу “Барр и Стру-да” (на заводе “Большевик”). Дальномеры, имеемые на вооружении ныне, относятся к типу до 1914 г. и имеют базу не более 9 фут., тогда как английские дальномеры уже вырабатываются 12-18 фут. и до 30 фут. для штатного снабжения флота Встречаются образцы и с большей ба? зой при наличии значительных усовершенствований как со стороны механической части, так И оптической, о которых нам известно только из специальной литературы. Совершенно необхо</w:t>
      </w:r>
      <w:r w:rsidRPr="00975B5A">
        <w:rPr>
          <w:rFonts w:ascii="Times New Roman" w:hAnsi="Times New Roman" w:cs="Times New Roman"/>
          <w:color w:val="000000" w:themeColor="text1"/>
          <w:sz w:val="16"/>
          <w:szCs w:val="16"/>
        </w:rPr>
        <w:softHyphen/>
        <w:t>димо снабдить флот дальномерами не только для морского боя, но и против аэропланов.</w:t>
      </w:r>
    </w:p>
    <w:p w14:paraId="045C875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Шары для орудийных башен (диаметр 4 и 6 дюймов) в республике не производятся.</w:t>
      </w:r>
    </w:p>
    <w:p w14:paraId="6CC0B65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сумму 4150 тыс. руб.</w:t>
      </w:r>
    </w:p>
    <w:p w14:paraId="381F5DF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По химической части</w:t>
      </w:r>
    </w:p>
    <w:p w14:paraId="26641E5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Срочное введение во флоте средств химической борьбы и защиты представляет удар</w:t>
      </w:r>
      <w:r w:rsidRPr="00975B5A">
        <w:rPr>
          <w:rFonts w:ascii="Times New Roman" w:hAnsi="Times New Roman" w:cs="Times New Roman"/>
          <w:color w:val="000000" w:themeColor="text1"/>
          <w:sz w:val="16"/>
          <w:szCs w:val="16"/>
        </w:rPr>
        <w:softHyphen/>
        <w:t>ную задачу. Опоздание с этим делом во флоте может повлечь за собою гибель целых эскадр в течение немногих минут. С другой стороны, химические средства борьбы и защиты во флоте много сложнее применяемых на сухопутном фронте. Необходимо самым интенсивным об^ зом развернуть опыты, а за ними и массовое производство средств защиты: специальных ма</w:t>
      </w:r>
      <w:r w:rsidRPr="00975B5A">
        <w:rPr>
          <w:rFonts w:ascii="Times New Roman" w:hAnsi="Times New Roman" w:cs="Times New Roman"/>
          <w:color w:val="000000" w:themeColor="text1"/>
          <w:sz w:val="16"/>
          <w:szCs w:val="16"/>
        </w:rPr>
        <w:softHyphen/>
        <w:t>сок, костюмов и химических реактивов для нейтрализации удушающих, обжигающих и ос</w:t>
      </w:r>
      <w:r w:rsidRPr="00975B5A">
        <w:rPr>
          <w:rFonts w:ascii="Times New Roman" w:hAnsi="Times New Roman" w:cs="Times New Roman"/>
          <w:color w:val="000000" w:themeColor="text1"/>
          <w:sz w:val="16"/>
          <w:szCs w:val="16"/>
        </w:rPr>
        <w:softHyphen/>
        <w:t>лепляющих газов, а также производство дымовых завес.</w:t>
      </w:r>
    </w:p>
    <w:p w14:paraId="69ED2BD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сумму 60 тыс. руб.</w:t>
      </w:r>
    </w:p>
    <w:p w14:paraId="4AB7224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По топливу</w:t>
      </w:r>
    </w:p>
    <w:p w14:paraId="6EAAFBD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Кардиффский уголь является необходимым для военного флота вследствие превосхо</w:t>
      </w:r>
      <w:r w:rsidRPr="00975B5A">
        <w:rPr>
          <w:rFonts w:ascii="Times New Roman" w:hAnsi="Times New Roman" w:cs="Times New Roman"/>
          <w:color w:val="000000" w:themeColor="text1"/>
          <w:sz w:val="16"/>
          <w:szCs w:val="16"/>
        </w:rPr>
        <w:softHyphen/>
        <w:t>дства над донецким по следующим причинам:</w:t>
      </w:r>
    </w:p>
    <w:p w14:paraId="308B950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калорийность (кардиф - 7900-8100, донецкий - до 7200 кал). Малая калорийность вызывает усиленный расход, уменьшение района плавания, понижение скорости, утомление команды;</w:t>
      </w:r>
    </w:p>
    <w:p w14:paraId="75E23E5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большее содержание золы в донецком угле (от 8% и выше) вызывает загрязнение то</w:t>
      </w:r>
      <w:r w:rsidRPr="00975B5A">
        <w:rPr>
          <w:rFonts w:ascii="Times New Roman" w:hAnsi="Times New Roman" w:cs="Times New Roman"/>
          <w:color w:val="000000" w:themeColor="text1"/>
          <w:sz w:val="16"/>
          <w:szCs w:val="16"/>
        </w:rPr>
        <w:softHyphen/>
        <w:t>пок, понижение паропроизводительности;</w:t>
      </w:r>
    </w:p>
    <w:p w14:paraId="037E339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большее содержание летучих веществ (донецкий - 18-29%, кардиф - 16%) вызывает большую дымность, недопустимую для военного флота;</w:t>
      </w:r>
    </w:p>
    <w:p w14:paraId="1B8D491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большая влажность (донецкий - 4%, кардиф - 2%) уменьшает паропроизводитель-ность;</w:t>
      </w:r>
    </w:p>
    <w:p w14:paraId="163919F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летучая сера (кардиф - 1%, донецкий - 1,5% и выше) вызывает разъедание котла;</w:t>
      </w:r>
    </w:p>
    <w:p w14:paraId="27A7190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мелочь (проценты) не гарантируется донецким углем, вызывает усиленный расход; уголь не выдерживает дальних перевозок, выветривается; склонен к самовозгоранию. На сумму 2 млн руб.</w:t>
      </w:r>
    </w:p>
    <w:p w14:paraId="5078607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II. Постройка четырех подводных лодок крейсерского типа водоизмещением 1,5 тыс. т</w:t>
      </w:r>
    </w:p>
    <w:p w14:paraId="351961D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Заказ подводных лодок за границей вызывается необходимостью иметь в наикратчай</w:t>
      </w:r>
      <w:r w:rsidRPr="00975B5A">
        <w:rPr>
          <w:rFonts w:ascii="Times New Roman" w:hAnsi="Times New Roman" w:cs="Times New Roman"/>
          <w:color w:val="000000" w:themeColor="text1"/>
          <w:sz w:val="16"/>
          <w:szCs w:val="16"/>
        </w:rPr>
        <w:softHyphen/>
        <w:t>ший срок в целях усиления обороны подводные лодки в числе шести, представляющие из се</w:t>
      </w:r>
      <w:r w:rsidRPr="00975B5A">
        <w:rPr>
          <w:rFonts w:ascii="Times New Roman" w:hAnsi="Times New Roman" w:cs="Times New Roman"/>
          <w:color w:val="000000" w:themeColor="text1"/>
          <w:sz w:val="16"/>
          <w:szCs w:val="16"/>
        </w:rPr>
        <w:softHyphen/>
        <w:t>бя полную боевую тактическую единицу. Кроме того, судостроительные заводы республики, не имевшие в продолжение долгого промежутка времени нового судостроения, естественно, отстали в отношении состояния современных технических достижений и совершенствова</w:t>
      </w:r>
      <w:r w:rsidRPr="00975B5A">
        <w:rPr>
          <w:rFonts w:ascii="Times New Roman" w:hAnsi="Times New Roman" w:cs="Times New Roman"/>
          <w:color w:val="000000" w:themeColor="text1"/>
          <w:sz w:val="16"/>
          <w:szCs w:val="16"/>
        </w:rPr>
        <w:softHyphen/>
        <w:t>ний. Подводное судостроение, являющееся самым сложным по тем высоким требованиям, которые предъявляются не только к подводным судам в целом, но и металлам, идущим на постройку, и к их обработке, требует тренированного, опытного, специальной квалификации как технического персонала, так и рабочей силы.</w:t>
      </w:r>
    </w:p>
    <w:p w14:paraId="29CA455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Опыт подводного судостроения при постоянной работе заводов постепенно накаплива</w:t>
      </w:r>
      <w:r w:rsidRPr="00975B5A">
        <w:rPr>
          <w:rFonts w:ascii="Times New Roman" w:hAnsi="Times New Roman" w:cs="Times New Roman"/>
          <w:color w:val="000000" w:themeColor="text1"/>
          <w:sz w:val="16"/>
          <w:szCs w:val="16"/>
        </w:rPr>
        <w:softHyphen/>
        <w:t>ется, и новые типы лодок по своим техническим качествам выходят уже более совершенны</w:t>
      </w:r>
      <w:r w:rsidRPr="00975B5A">
        <w:rPr>
          <w:rFonts w:ascii="Times New Roman" w:hAnsi="Times New Roman" w:cs="Times New Roman"/>
          <w:color w:val="000000" w:themeColor="text1"/>
          <w:sz w:val="16"/>
          <w:szCs w:val="16"/>
        </w:rPr>
        <w:softHyphen/>
        <w:t>ми, чем предыдущие. Наше же подводное судостроение оборвалось в 1917 г., а проектирова</w:t>
      </w:r>
      <w:r w:rsidRPr="00975B5A">
        <w:rPr>
          <w:rFonts w:ascii="Times New Roman" w:hAnsi="Times New Roman" w:cs="Times New Roman"/>
          <w:color w:val="000000" w:themeColor="text1"/>
          <w:sz w:val="16"/>
          <w:szCs w:val="16"/>
        </w:rPr>
        <w:softHyphen/>
        <w:t>ние новых типов лодок - в 1915 г. За это время за границей подводное судостроение же раз</w:t>
      </w:r>
      <w:r w:rsidRPr="00975B5A">
        <w:rPr>
          <w:rFonts w:ascii="Times New Roman" w:hAnsi="Times New Roman" w:cs="Times New Roman"/>
          <w:color w:val="000000" w:themeColor="text1"/>
          <w:sz w:val="16"/>
          <w:szCs w:val="16"/>
        </w:rPr>
        <w:softHyphen/>
        <w:t>вивалось особенно интенсивно, и судостроительные заводы впитали в себя громадный прак</w:t>
      </w:r>
      <w:r w:rsidRPr="00975B5A">
        <w:rPr>
          <w:rFonts w:ascii="Times New Roman" w:hAnsi="Times New Roman" w:cs="Times New Roman"/>
          <w:color w:val="000000" w:themeColor="text1"/>
          <w:sz w:val="16"/>
          <w:szCs w:val="16"/>
        </w:rPr>
        <w:softHyphen/>
        <w:t>тический опыт и сноровку, а наши заводы с 1917 г. растеряли большую часть своего квалифи</w:t>
      </w:r>
      <w:r w:rsidRPr="00975B5A">
        <w:rPr>
          <w:rFonts w:ascii="Times New Roman" w:hAnsi="Times New Roman" w:cs="Times New Roman"/>
          <w:color w:val="000000" w:themeColor="text1"/>
          <w:sz w:val="16"/>
          <w:szCs w:val="16"/>
        </w:rPr>
        <w:softHyphen/>
        <w:t>цированного личного состава. Переход подводного судостроения с малых лодок на большие очень сложен и за границей в свое время сопровождался длинным подготовительным изыс</w:t>
      </w:r>
      <w:r w:rsidRPr="00975B5A">
        <w:rPr>
          <w:rFonts w:ascii="Times New Roman" w:hAnsi="Times New Roman" w:cs="Times New Roman"/>
          <w:color w:val="000000" w:themeColor="text1"/>
          <w:sz w:val="16"/>
          <w:szCs w:val="16"/>
        </w:rPr>
        <w:softHyphen/>
        <w:t>кательным периодом. Эти обстоятельства заставляют морвед поставить вопрос о постройке новых лодок за границей, дабы в наикратчайший срок их получить, и при том вполне совре</w:t>
      </w:r>
      <w:r w:rsidRPr="00975B5A">
        <w:rPr>
          <w:rFonts w:ascii="Times New Roman" w:hAnsi="Times New Roman" w:cs="Times New Roman"/>
          <w:color w:val="000000" w:themeColor="text1"/>
          <w:sz w:val="16"/>
          <w:szCs w:val="16"/>
        </w:rPr>
        <w:softHyphen/>
        <w:t>менные, в качестве оружия и образца. Имея новые лодки, мы сможем по ним поставить свое производство и с этого момента начать сами улучшать и совершенствовать тип, не отставая от иностранцев.</w:t>
      </w:r>
    </w:p>
    <w:p w14:paraId="4FD2560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III. Постройка 16 минных быстроходных катеров</w:t>
      </w:r>
    </w:p>
    <w:p w14:paraId="533BDC7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Заказ минных катеров за границей вызывается необходимостью получить новый обра</w:t>
      </w:r>
      <w:r w:rsidRPr="00975B5A">
        <w:rPr>
          <w:rFonts w:ascii="Times New Roman" w:hAnsi="Times New Roman" w:cs="Times New Roman"/>
          <w:color w:val="000000" w:themeColor="text1"/>
          <w:sz w:val="16"/>
          <w:szCs w:val="16"/>
        </w:rPr>
        <w:softHyphen/>
        <w:t>зец оружия, который ни в старой России, ни в республике совершенно не производился.</w:t>
      </w:r>
    </w:p>
    <w:p w14:paraId="3A86378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Минные быстроходные катера появились во время мировой войны у англичан, которые их с успехом применяли против немцев, а в 1919 г. произвели налет на Кронштадт."</w:t>
      </w:r>
    </w:p>
    <w:p w14:paraId="4A0CC52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16 катеров составляют тактическую группу, которая послужит как образцом для после</w:t>
      </w:r>
      <w:r w:rsidRPr="00975B5A">
        <w:rPr>
          <w:rFonts w:ascii="Times New Roman" w:hAnsi="Times New Roman" w:cs="Times New Roman"/>
          <w:color w:val="000000" w:themeColor="text1"/>
          <w:sz w:val="16"/>
          <w:szCs w:val="16"/>
        </w:rPr>
        <w:softHyphen/>
        <w:t>дующего судостроения, так и боевой тактической единицей. Основное свойство этих катеров - скорость хода, которая требует чрезвычайно высоких качеств моторов, почему сюда же от</w:t>
      </w:r>
      <w:r w:rsidRPr="00975B5A">
        <w:rPr>
          <w:rFonts w:ascii="Times New Roman" w:hAnsi="Times New Roman" w:cs="Times New Roman"/>
          <w:color w:val="000000" w:themeColor="text1"/>
          <w:sz w:val="16"/>
          <w:szCs w:val="16"/>
        </w:rPr>
        <w:softHyphen/>
        <w:t>несен вопрос приобретения моторов и запасных частей на следующую группу катеров, счи</w:t>
      </w:r>
      <w:r w:rsidRPr="00975B5A">
        <w:rPr>
          <w:rFonts w:ascii="Times New Roman" w:hAnsi="Times New Roman" w:cs="Times New Roman"/>
          <w:color w:val="000000" w:themeColor="text1"/>
          <w:sz w:val="16"/>
          <w:szCs w:val="16"/>
        </w:rPr>
        <w:softHyphen/>
        <w:t>тая, что корпуса и вооружение будут изготовлены на заводах республики.</w:t>
      </w:r>
    </w:p>
    <w:p w14:paraId="66F543B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IV. Приобретение 19 тральщиков</w:t>
      </w:r>
    </w:p>
    <w:p w14:paraId="6A337A5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Это число тральщиков даст возможность полностью очистить Черное и Азовское моря от имеемых там минных заграждений от времен империалистической и гражданской войн. В среднем стоимость одного тральщика около 100 тыс. руб., что для 19 тральщиков даст сум-, му 1,9 млн руб.</w:t>
      </w:r>
    </w:p>
    <w:p w14:paraId="53E8C0D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V. Приобретение для Дальнего Востока 5 охранных судов</w:t>
      </w:r>
    </w:p>
    <w:p w14:paraId="233B715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Хищения иностранцами наших естественных лесных, рыбных и звериных богатств имеют в настоящее время грандиозный размер. На охранную полосу длиной 9 тыс. миль име</w:t>
      </w:r>
      <w:r w:rsidRPr="00975B5A">
        <w:rPr>
          <w:rFonts w:ascii="Times New Roman" w:hAnsi="Times New Roman" w:cs="Times New Roman"/>
          <w:color w:val="000000" w:themeColor="text1"/>
          <w:sz w:val="16"/>
          <w:szCs w:val="16"/>
        </w:rPr>
        <w:softHyphen/>
        <w:t>ется лишь одно охранное судно; организация охраны требует минимум семи судов, в допол</w:t>
      </w:r>
      <w:r w:rsidRPr="00975B5A">
        <w:rPr>
          <w:rFonts w:ascii="Times New Roman" w:hAnsi="Times New Roman" w:cs="Times New Roman"/>
          <w:color w:val="000000" w:themeColor="text1"/>
          <w:sz w:val="16"/>
          <w:szCs w:val="16"/>
        </w:rPr>
        <w:softHyphen/>
        <w:t>нение к имеемому судну перебрасывается в 1924 г. одно и, таким образом, остается надоб</w:t>
      </w:r>
      <w:r w:rsidRPr="00975B5A">
        <w:rPr>
          <w:rFonts w:ascii="Times New Roman" w:hAnsi="Times New Roman" w:cs="Times New Roman"/>
          <w:color w:val="000000" w:themeColor="text1"/>
          <w:sz w:val="16"/>
          <w:szCs w:val="16"/>
        </w:rPr>
        <w:softHyphen/>
        <w:t>ность в срочном порядке приобрести еще пять судов. По подсчетам, ежегодная наша потеря вследствие хищничества достигает суммы 10 млн руб., не считая того обстоятельства, что (ю-гатства расхищаются самыми грубыми, запрещенными способами, грозящими полным уничтожением рыбы и зверя. Дальревком неоднократно настаивал на срочном усилении охра* \ ной службы, и дальневосточная секция Госплана это поддерживала.</w:t>
      </w:r>
    </w:p>
    <w:p w14:paraId="3A770F8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Считая в среднем стоимость одного судна около 550 тыс. руб. (сюда же вошла стоимость перевода на Дальний Восток), для пяти кораблей потребуется около 2750 тыс. руб. ,</w:t>
      </w:r>
    </w:p>
    <w:p w14:paraId="049ADB5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Помнаморштаресп Степанов</w:t>
      </w:r>
    </w:p>
    <w:p w14:paraId="43DCC49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Комиссар Базилевич</w:t>
      </w:r>
    </w:p>
    <w:p w14:paraId="076F7D2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Помнатехупра Власьев</w:t>
      </w:r>
    </w:p>
    <w:p w14:paraId="5B1FF00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РГАВМФ. Ф. р-1483. Оп. 2. Д. 7. Л. 33-37 об. Заверенная копия (10711,343).</w:t>
      </w:r>
    </w:p>
    <w:p w14:paraId="7348B16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CAD3B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апреля 1924 Протоколы заседаний Президиума ВСНХ. 6049. Слушали: о передаче радиозавода им. Коминтерна из ГУВП в трест сла</w:t>
      </w:r>
      <w:r w:rsidRPr="00975B5A">
        <w:rPr>
          <w:rFonts w:ascii="Times New Roman" w:hAnsi="Times New Roman" w:cs="Times New Roman"/>
          <w:color w:val="000000" w:themeColor="text1"/>
          <w:sz w:val="16"/>
          <w:szCs w:val="16"/>
        </w:rPr>
        <w:softHyphen/>
        <w:t>бых токов. Постановили: соглашение между ГУВП и трестом слабых токов о передаче в веде</w:t>
      </w:r>
      <w:r w:rsidRPr="00975B5A">
        <w:rPr>
          <w:rFonts w:ascii="Times New Roman" w:hAnsi="Times New Roman" w:cs="Times New Roman"/>
          <w:color w:val="000000" w:themeColor="text1"/>
          <w:sz w:val="16"/>
          <w:szCs w:val="16"/>
        </w:rPr>
        <w:softHyphen/>
        <w:t>ние последнего радиозавода им. Коминтерна утвердить. (РГАЭ. Ф. 3429. Оп. 1. Д. 4989. Л. 3.) (10711,648).</w:t>
      </w:r>
    </w:p>
    <w:p w14:paraId="6E2849A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A9F4EE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CA30B3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F1731A"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апреля 1924 создан Украинский комитет содействия Донбассу (УкркомДонбасс) (4962).</w:t>
      </w:r>
    </w:p>
    <w:p w14:paraId="5AD982B0"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77766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306067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31D94C"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апреля 1924 Муссолини выдвинул лозунг итальянских фашистов - “жить в опасности” (4962).</w:t>
      </w:r>
    </w:p>
    <w:p w14:paraId="5869ED95"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CC571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4356DF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C84C2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апреля 1924 НК УВВС рассмотрел проект и Горохова по разработке двойного Либерти (журнал 15) с крестообразно расположенными цилиндрами (2278).</w:t>
      </w:r>
    </w:p>
    <w:p w14:paraId="0F1E99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03516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апреля 1924 г. предварительный проект 16-цилиндрового Х-образного двигателя с цилиндрами от «Либерти» получил одо</w:t>
      </w:r>
      <w:r w:rsidRPr="00975B5A">
        <w:rPr>
          <w:rFonts w:ascii="Times New Roman" w:hAnsi="Times New Roman" w:cs="Times New Roman"/>
          <w:color w:val="000000" w:themeColor="text1"/>
          <w:sz w:val="16"/>
          <w:szCs w:val="16"/>
        </w:rPr>
        <w:softHyphen/>
        <w:t>брение Научного комитета. В сентябре 1925 г. проектирование завершили, и двигатель получил обозначение М-9, но опытный образец строить не стали, поскольку конструкцию сочли чрезмерно сложной.</w:t>
      </w:r>
    </w:p>
    <w:p w14:paraId="2E5649B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Характеристики:</w:t>
      </w:r>
    </w:p>
    <w:p w14:paraId="3F55AF0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16-цилиндровый, рядный Х-образный, четырехтактный, водяного охлаждения;</w:t>
      </w:r>
    </w:p>
    <w:p w14:paraId="5529051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мощность 500/530 л.с.;</w:t>
      </w:r>
    </w:p>
    <w:p w14:paraId="21B6651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диаметр цилиндра/ход поршня 127/178 мм;</w:t>
      </w:r>
    </w:p>
    <w:p w14:paraId="6D50A2E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степень сжатия 5,4;</w:t>
      </w:r>
    </w:p>
    <w:p w14:paraId="498674A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безредукторный (11852).</w:t>
      </w:r>
    </w:p>
    <w:p w14:paraId="4636D4F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94991D" w14:textId="77777777" w:rsidR="001412E5"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1FC2CCC5" w14:textId="77777777" w:rsidR="001412E5" w:rsidRPr="00975B5A" w:rsidRDefault="001412E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36763D"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3 апреля 1924 г. Протокол РВС №207/12</w:t>
      </w:r>
    </w:p>
    <w:p w14:paraId="3762BF61"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Положение в Туркестане. </w:t>
      </w:r>
      <w:r w:rsidRPr="00975B5A">
        <w:rPr>
          <w:rFonts w:ascii="Times New Roman" w:hAnsi="Times New Roman" w:cs="Times New Roman"/>
          <w:bCs/>
          <w:iCs/>
          <w:color w:val="000000" w:themeColor="text1"/>
          <w:sz w:val="16"/>
          <w:szCs w:val="16"/>
        </w:rPr>
        <w:t>(Берзин)</w:t>
      </w:r>
      <w:r w:rsidRPr="00975B5A">
        <w:rPr>
          <w:rFonts w:ascii="Times New Roman" w:hAnsi="Times New Roman" w:cs="Times New Roman"/>
          <w:bCs/>
          <w:color w:val="000000" w:themeColor="text1"/>
          <w:sz w:val="16"/>
          <w:szCs w:val="16"/>
        </w:rPr>
        <w:t>.</w:t>
      </w:r>
    </w:p>
    <w:p w14:paraId="6254AF13"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белуджах и джамшидах. </w:t>
      </w:r>
      <w:r w:rsidRPr="00975B5A">
        <w:rPr>
          <w:rFonts w:ascii="Times New Roman" w:hAnsi="Times New Roman" w:cs="Times New Roman"/>
          <w:bCs/>
          <w:iCs/>
          <w:color w:val="000000" w:themeColor="text1"/>
          <w:sz w:val="16"/>
          <w:szCs w:val="16"/>
        </w:rPr>
        <w:t>(Берзин)</w:t>
      </w:r>
      <w:r w:rsidRPr="00975B5A">
        <w:rPr>
          <w:rFonts w:ascii="Times New Roman" w:hAnsi="Times New Roman" w:cs="Times New Roman"/>
          <w:bCs/>
          <w:color w:val="000000" w:themeColor="text1"/>
          <w:sz w:val="16"/>
          <w:szCs w:val="16"/>
        </w:rPr>
        <w:t>.</w:t>
      </w:r>
    </w:p>
    <w:p w14:paraId="65CD46A3"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Об охране персидской границы. </w:t>
      </w:r>
      <w:r w:rsidRPr="00975B5A">
        <w:rPr>
          <w:rFonts w:ascii="Times New Roman" w:hAnsi="Times New Roman" w:cs="Times New Roman"/>
          <w:bCs/>
          <w:iCs/>
          <w:color w:val="000000" w:themeColor="text1"/>
          <w:sz w:val="16"/>
          <w:szCs w:val="16"/>
        </w:rPr>
        <w:t>(Берзин)</w:t>
      </w:r>
      <w:r w:rsidRPr="00975B5A">
        <w:rPr>
          <w:rFonts w:ascii="Times New Roman" w:hAnsi="Times New Roman" w:cs="Times New Roman"/>
          <w:bCs/>
          <w:color w:val="000000" w:themeColor="text1"/>
          <w:sz w:val="16"/>
          <w:szCs w:val="16"/>
        </w:rPr>
        <w:t>.</w:t>
      </w:r>
    </w:p>
    <w:p w14:paraId="0F1BDA26"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создании газет в округах. </w:t>
      </w:r>
      <w:r w:rsidRPr="00975B5A">
        <w:rPr>
          <w:rFonts w:ascii="Times New Roman" w:hAnsi="Times New Roman" w:cs="Times New Roman"/>
          <w:bCs/>
          <w:iCs/>
          <w:color w:val="000000" w:themeColor="text1"/>
          <w:sz w:val="16"/>
          <w:szCs w:val="16"/>
        </w:rPr>
        <w:t>(Ворошилов)</w:t>
      </w:r>
      <w:r w:rsidRPr="00975B5A">
        <w:rPr>
          <w:rFonts w:ascii="Times New Roman" w:hAnsi="Times New Roman" w:cs="Times New Roman"/>
          <w:bCs/>
          <w:color w:val="000000" w:themeColor="text1"/>
          <w:sz w:val="16"/>
          <w:szCs w:val="16"/>
        </w:rPr>
        <w:t>.</w:t>
      </w:r>
    </w:p>
    <w:p w14:paraId="3A8C8BBE"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новых ставках военного тарифа и распределении ассигнований по параграфам.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3CD9CABF"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фельдъегерском корпусе. </w:t>
      </w:r>
      <w:r w:rsidRPr="00975B5A">
        <w:rPr>
          <w:rFonts w:ascii="Times New Roman" w:hAnsi="Times New Roman" w:cs="Times New Roman"/>
          <w:bCs/>
          <w:iCs/>
          <w:color w:val="000000" w:themeColor="text1"/>
          <w:sz w:val="16"/>
          <w:szCs w:val="16"/>
        </w:rPr>
        <w:t>(Каменев, Уншлихт)</w:t>
      </w:r>
      <w:r w:rsidRPr="00975B5A">
        <w:rPr>
          <w:rFonts w:ascii="Times New Roman" w:hAnsi="Times New Roman" w:cs="Times New Roman"/>
          <w:bCs/>
          <w:color w:val="000000" w:themeColor="text1"/>
          <w:sz w:val="16"/>
          <w:szCs w:val="16"/>
        </w:rPr>
        <w:t>.</w:t>
      </w:r>
    </w:p>
    <w:p w14:paraId="0A43C93F"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Об уставах, не подлежащих продаже на рынке.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658C30C7"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9. О сокращении центрального аппарата. (Уншлихт).</w:t>
      </w:r>
    </w:p>
    <w:p w14:paraId="4E3839A7"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О времени введения новых штатов в окружных управлениях. </w:t>
      </w:r>
      <w:r w:rsidRPr="00975B5A">
        <w:rPr>
          <w:rFonts w:ascii="Times New Roman" w:hAnsi="Times New Roman" w:cs="Times New Roman"/>
          <w:bCs/>
          <w:iCs/>
          <w:color w:val="000000" w:themeColor="text1"/>
          <w:sz w:val="16"/>
          <w:szCs w:val="16"/>
        </w:rPr>
        <w:t>(Ворошилов)</w:t>
      </w:r>
      <w:r w:rsidRPr="00975B5A">
        <w:rPr>
          <w:rFonts w:ascii="Times New Roman" w:hAnsi="Times New Roman" w:cs="Times New Roman"/>
          <w:bCs/>
          <w:color w:val="000000" w:themeColor="text1"/>
          <w:sz w:val="16"/>
          <w:szCs w:val="16"/>
        </w:rPr>
        <w:t>.</w:t>
      </w:r>
    </w:p>
    <w:p w14:paraId="5E08A311"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11. Об уравнении материального положения слушателей и курсантов ВУЗов.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0C64B67E"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12. О 6-й стр. дивизии. </w:t>
      </w:r>
      <w:r w:rsidRPr="00975B5A">
        <w:rPr>
          <w:rFonts w:ascii="Times New Roman" w:hAnsi="Times New Roman" w:cs="Times New Roman"/>
          <w:bCs/>
          <w:iCs/>
          <w:color w:val="000000" w:themeColor="text1"/>
          <w:sz w:val="16"/>
          <w:szCs w:val="16"/>
        </w:rPr>
        <w:t>(Каменев)</w:t>
      </w:r>
      <w:r w:rsidRPr="00975B5A">
        <w:rPr>
          <w:rFonts w:ascii="Times New Roman" w:hAnsi="Times New Roman" w:cs="Times New Roman"/>
          <w:bCs/>
          <w:color w:val="000000" w:themeColor="text1"/>
          <w:sz w:val="16"/>
          <w:szCs w:val="16"/>
        </w:rPr>
        <w:t>.</w:t>
      </w:r>
    </w:p>
    <w:p w14:paraId="0EB9C828"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13. Об отпусках курсантам и красноармейцам. </w:t>
      </w:r>
      <w:r w:rsidRPr="00975B5A">
        <w:rPr>
          <w:rFonts w:ascii="Times New Roman" w:hAnsi="Times New Roman" w:cs="Times New Roman"/>
          <w:bCs/>
          <w:iCs/>
          <w:color w:val="000000" w:themeColor="text1"/>
          <w:sz w:val="16"/>
          <w:szCs w:val="16"/>
        </w:rPr>
        <w:t>(Каменев)</w:t>
      </w:r>
      <w:r w:rsidRPr="00975B5A">
        <w:rPr>
          <w:rFonts w:ascii="Times New Roman" w:hAnsi="Times New Roman" w:cs="Times New Roman"/>
          <w:bCs/>
          <w:color w:val="000000" w:themeColor="text1"/>
          <w:sz w:val="16"/>
          <w:szCs w:val="16"/>
        </w:rPr>
        <w:t>.</w:t>
      </w:r>
    </w:p>
    <w:p w14:paraId="08406BD8"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14. О комиссии по наградам.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2A75F19F"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15. Назначения и перемещения высшего комсостава (17150).</w:t>
      </w:r>
    </w:p>
    <w:p w14:paraId="09C3246D" w14:textId="77777777" w:rsidR="00BD41B1" w:rsidRPr="00975B5A" w:rsidRDefault="00BD41B1" w:rsidP="00975B5A">
      <w:pPr>
        <w:spacing w:after="0" w:line="240" w:lineRule="auto"/>
        <w:jc w:val="both"/>
        <w:rPr>
          <w:rFonts w:ascii="Times New Roman" w:hAnsi="Times New Roman" w:cs="Times New Roman"/>
          <w:bCs/>
          <w:color w:val="000000" w:themeColor="text1"/>
          <w:sz w:val="16"/>
          <w:szCs w:val="16"/>
        </w:rPr>
      </w:pPr>
    </w:p>
    <w:p w14:paraId="1E591DE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5BDCD22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76F49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апреля 1923 г. окончательно программу тракторостроения утвердили постановлением СТО, подтвердившим решения Кометы и комиссий при Госплане и ВСНХ. Производство отечественной версии трактора "Ганомаг" WD-50, названного "Коммунар", решили развернуть на Харьковском паровозостроительном заводе (ХПЗ, позднее - завод №183). Для этих целей был задействован бывший вагонный цех завода, где до этого временно производился ремонт автомобилей и другой техники. Капитальные работы по развитию тракторостроения в основном сводились к следующему: в 1925-1926 гг. затраты направлялись на приспособление вагонного цеха под тракторный, в 1926-1927 гг. была оборудована станция для испытания тракторных моторов, а в 1927-1928 гг. построена небольшая сварочная мастерская при тракторном цехе и приобретено необходимое оборудование. В дальнейшем цех был расширен за счет пристроек. Работы первых двух лет послужили начальной базой для выпуска тракторов (12009).</w:t>
      </w:r>
    </w:p>
    <w:p w14:paraId="0B92173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90F14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апреля 1924 года был ответ председателя ВСНХ СССР Ф. Э. Дзержинского на письмо сотрудницы Коминтерна Е.Д.Стасовой. Накануне она сообщила о желании шести квалифицированных рабочих из Йены, с оптических заводов известной германской компании «Цейс», приехать на работу в СССР. Поскольку в Советском Союзе не было собственной оптической промышленности, их опыт, по мнению Стасовой, мог оказаться весьма ценным. «Дорогой товарищ, у нас имеется один оптический завод, да и тот малюсенький в Ленинграде, — ответил ей Ф. Э. Дзержинский. — Опыт доказывает полностью, что приезд к нам эмигрантов кончается очень печально и для них, и для нас, если это не персональный приезд по персональному вызову» (11765).</w:t>
      </w:r>
    </w:p>
    <w:p w14:paraId="1984B39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E990E1" w14:textId="77777777" w:rsidR="006E33B7" w:rsidRPr="00975B5A" w:rsidRDefault="006E33B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2567BAFE" w14:textId="77777777" w:rsidR="006E33B7" w:rsidRPr="00975B5A" w:rsidRDefault="006E33B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7D5F0B" w14:textId="77777777" w:rsidR="006E33B7" w:rsidRPr="00975B5A" w:rsidRDefault="006E33B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апреля 1924 г. № 478 вышел приказ М.В. Фрунзе, которым вводились Инструкция по освидетельствованию здоровья граждан, поступающих в летные, воздухоплавательные школы и Академию Воздушного Флота им. проф. Н.Е. Жуковского, а также Наставление врачебным комиссиям по освидетельствованию кандидатов, поступающих в вышеуказанные учебные заведения (19566).</w:t>
      </w:r>
    </w:p>
    <w:p w14:paraId="3FB3E863" w14:textId="77777777" w:rsidR="006E33B7" w:rsidRPr="00975B5A" w:rsidRDefault="006E33B7" w:rsidP="00975B5A">
      <w:pPr>
        <w:spacing w:after="0" w:line="240" w:lineRule="auto"/>
        <w:jc w:val="both"/>
        <w:rPr>
          <w:rFonts w:ascii="Times New Roman" w:hAnsi="Times New Roman" w:cs="Times New Roman"/>
          <w:color w:val="000000" w:themeColor="text1"/>
          <w:sz w:val="16"/>
          <w:szCs w:val="16"/>
        </w:rPr>
      </w:pPr>
    </w:p>
    <w:p w14:paraId="02068E53" w14:textId="77777777" w:rsidR="00174DDB" w:rsidRPr="00975B5A" w:rsidRDefault="00174DDB" w:rsidP="00975B5A">
      <w:pPr>
        <w:spacing w:after="0" w:line="240" w:lineRule="auto"/>
        <w:jc w:val="both"/>
        <w:rPr>
          <w:rFonts w:ascii="Times New Roman" w:hAnsi="Times New Roman" w:cs="Times New Roman"/>
          <w:color w:val="000000" w:themeColor="text1"/>
          <w:sz w:val="16"/>
          <w:szCs w:val="16"/>
        </w:rPr>
      </w:pPr>
      <w:bookmarkStart w:id="14" w:name="_Hlk126487259"/>
      <w:r w:rsidRPr="00975B5A">
        <w:rPr>
          <w:rFonts w:ascii="Times New Roman" w:hAnsi="Times New Roman" w:cs="Times New Roman"/>
          <w:color w:val="000000" w:themeColor="text1"/>
          <w:sz w:val="16"/>
          <w:szCs w:val="16"/>
        </w:rPr>
        <w:lastRenderedPageBreak/>
        <w:t>4 апреля 1924 приказом РВС СССР № 478 объявлены вновь утвержденные правила освидетельствования летного состава и расписание болезней, препятствущих к несению летной служен.</w:t>
      </w:r>
    </w:p>
    <w:p w14:paraId="508EB7FB" w14:textId="77777777" w:rsidR="00174DDB" w:rsidRPr="00975B5A" w:rsidRDefault="00174DD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/«Веотник Воздушного Флота», 1934 № 6-7, стр. 71/ (23370).</w:t>
      </w:r>
    </w:p>
    <w:p w14:paraId="0E34EA03" w14:textId="77777777" w:rsidR="00174DDB" w:rsidRPr="00975B5A" w:rsidRDefault="00174DDB" w:rsidP="00975B5A">
      <w:pPr>
        <w:spacing w:after="0" w:line="240" w:lineRule="auto"/>
        <w:jc w:val="both"/>
        <w:rPr>
          <w:rFonts w:ascii="Times New Roman" w:hAnsi="Times New Roman" w:cs="Times New Roman"/>
          <w:color w:val="000000" w:themeColor="text1"/>
          <w:sz w:val="16"/>
          <w:szCs w:val="16"/>
        </w:rPr>
      </w:pPr>
    </w:p>
    <w:bookmarkEnd w:id="14"/>
    <w:p w14:paraId="000AB753" w14:textId="77777777" w:rsidR="00DE0200" w:rsidRPr="003600B8" w:rsidRDefault="00DE0200" w:rsidP="00DE020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апреля 1924 г. приказ М. В. Фрунзе № 478 вводи</w:t>
      </w:r>
      <w:r w:rsidRPr="003600B8">
        <w:rPr>
          <w:rFonts w:ascii="Times New Roman" w:hAnsi="Times New Roman" w:cs="Times New Roman"/>
          <w:color w:val="0070C0"/>
          <w:sz w:val="16"/>
          <w:szCs w:val="16"/>
        </w:rPr>
        <w:softHyphen/>
        <w:t>лись Инструкция по освидетельствованию состояния здоровья граждан, посту</w:t>
      </w:r>
      <w:r w:rsidRPr="003600B8">
        <w:rPr>
          <w:rFonts w:ascii="Times New Roman" w:hAnsi="Times New Roman" w:cs="Times New Roman"/>
          <w:color w:val="0070C0"/>
          <w:sz w:val="16"/>
          <w:szCs w:val="16"/>
        </w:rPr>
        <w:softHyphen/>
        <w:t>пающих в летные, воздухоплавательные школы и Академию Воздушного Фло</w:t>
      </w:r>
      <w:r w:rsidRPr="003600B8">
        <w:rPr>
          <w:rFonts w:ascii="Times New Roman" w:hAnsi="Times New Roman" w:cs="Times New Roman"/>
          <w:color w:val="0070C0"/>
          <w:sz w:val="16"/>
          <w:szCs w:val="16"/>
        </w:rPr>
        <w:softHyphen/>
        <w:t>та им. проф. Н. Е. Жуковского, а также Наставление врачебным комиссиям по освидетельствованию кандидатов, поступающих в вышеуказанные учебные за</w:t>
      </w:r>
      <w:r w:rsidRPr="003600B8">
        <w:rPr>
          <w:rFonts w:ascii="Times New Roman" w:hAnsi="Times New Roman" w:cs="Times New Roman"/>
          <w:color w:val="0070C0"/>
          <w:sz w:val="16"/>
          <w:szCs w:val="16"/>
        </w:rPr>
        <w:softHyphen/>
        <w:t>ведения (РГВА. Ф. 4. Оп. 3. Д. 2162. Л. 362).</w:t>
      </w:r>
    </w:p>
    <w:p w14:paraId="3627A440" w14:textId="77777777" w:rsidR="00DE0200" w:rsidRPr="003600B8" w:rsidRDefault="00DE0200" w:rsidP="00DE020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Повышенные требования к состоянию здоровья были вскоре распро</w:t>
      </w:r>
      <w:r w:rsidRPr="003600B8">
        <w:rPr>
          <w:rFonts w:ascii="Times New Roman" w:hAnsi="Times New Roman" w:cs="Times New Roman"/>
          <w:color w:val="0070C0"/>
          <w:sz w:val="16"/>
          <w:szCs w:val="16"/>
        </w:rPr>
        <w:softHyphen/>
        <w:t>странены и на тех, кто уже проходил обучение в школах летчиков и летчиков- наблюдателей. Для этого 13 мая 1924 г. РВС СССР издал приказ № 656, соглас</w:t>
      </w:r>
      <w:r w:rsidRPr="003600B8">
        <w:rPr>
          <w:rFonts w:ascii="Times New Roman" w:hAnsi="Times New Roman" w:cs="Times New Roman"/>
          <w:color w:val="0070C0"/>
          <w:sz w:val="16"/>
          <w:szCs w:val="16"/>
        </w:rPr>
        <w:softHyphen/>
        <w:t>но которому было предписано «Главному начальнику Воздушного флота пере</w:t>
      </w:r>
      <w:r w:rsidRPr="003600B8">
        <w:rPr>
          <w:rFonts w:ascii="Times New Roman" w:hAnsi="Times New Roman" w:cs="Times New Roman"/>
          <w:color w:val="0070C0"/>
          <w:sz w:val="16"/>
          <w:szCs w:val="16"/>
        </w:rPr>
        <w:softHyphen/>
        <w:t>смотреть переменный состав военных учебных заведений Воздушного флота и установить его соответствие [пригодность] к летной работе. Всех, не удовле</w:t>
      </w:r>
      <w:r w:rsidRPr="003600B8">
        <w:rPr>
          <w:rFonts w:ascii="Times New Roman" w:hAnsi="Times New Roman" w:cs="Times New Roman"/>
          <w:color w:val="0070C0"/>
          <w:sz w:val="16"/>
          <w:szCs w:val="16"/>
        </w:rPr>
        <w:softHyphen/>
        <w:t>творяющих требованиям службы в Воздушном флоте, отчислить и использо</w:t>
      </w:r>
      <w:r w:rsidRPr="003600B8">
        <w:rPr>
          <w:rFonts w:ascii="Times New Roman" w:hAnsi="Times New Roman" w:cs="Times New Roman"/>
          <w:color w:val="0070C0"/>
          <w:sz w:val="16"/>
          <w:szCs w:val="16"/>
        </w:rPr>
        <w:softHyphen/>
        <w:t>вать [на нелетных должностях] или демобилизовать» (РГВА. Ф. 4. Оп. 3. Д. 2162. Л. 780 об.). Этот приказ позволил школам летно-подъемного состава уменьшить контингент переменного состава за счет проведения медицинского освидетельствования курсантов и отчисления от обучения летному делу тех из них, кто не соответствовал установленным требованиям по здоровью.</w:t>
      </w:r>
    </w:p>
    <w:p w14:paraId="29D4EE77" w14:textId="77777777" w:rsidR="00DE0200" w:rsidRPr="003600B8" w:rsidRDefault="00DE0200" w:rsidP="00DE020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 В. Фрунзе отмечал: «Личный состав - самая ценная, самая важная и с наибольшим трудом воспроизводимая часть боевой мощи флота - у нас сейчас имеется, и этот личный состав нас удовлетворяет вполне. Мы имеем целую сеть авиационных военно-учебных заведений, и тот летный и обслуживающий состав, который мы оттуда выпускаем, наши теперешние потребности, при теперешнем уровне развития Воздушного флота, полностью и целиком удовлетворяет» (Фрунзе М. В. Избранные произведения. Т. 2. - С. 278) (24967).</w:t>
      </w:r>
    </w:p>
    <w:p w14:paraId="68CD09B8" w14:textId="77777777" w:rsidR="00DE0200" w:rsidRPr="003600B8" w:rsidRDefault="00DE0200" w:rsidP="00DE0200">
      <w:pPr>
        <w:spacing w:after="0" w:line="240" w:lineRule="auto"/>
        <w:jc w:val="both"/>
        <w:rPr>
          <w:rFonts w:ascii="Times New Roman" w:hAnsi="Times New Roman" w:cs="Times New Roman"/>
          <w:color w:val="0070C0"/>
          <w:sz w:val="16"/>
          <w:szCs w:val="16"/>
        </w:rPr>
      </w:pPr>
    </w:p>
    <w:p w14:paraId="73E6EB10" w14:textId="77777777" w:rsidR="00B53145"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CD4C17D" w14:textId="77777777" w:rsidR="00B53145" w:rsidRPr="00975B5A" w:rsidRDefault="00B5314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0FE235" w14:textId="77777777" w:rsidR="00B53145" w:rsidRPr="00975B5A" w:rsidRDefault="00B5314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4 апреля</w:t>
      </w:r>
      <w:r w:rsidRPr="00975B5A">
        <w:rPr>
          <w:rFonts w:ascii="Times New Roman" w:hAnsi="Times New Roman" w:cs="Times New Roman"/>
          <w:color w:val="000000" w:themeColor="text1"/>
          <w:sz w:val="16"/>
          <w:szCs w:val="16"/>
        </w:rPr>
        <w:t xml:space="preserve"> в 1924 году четыре самолёта </w:t>
      </w:r>
      <w:hyperlink r:id="rId30" w:tgtFrame="_blank" w:history="1">
        <w:r w:rsidRPr="00975B5A">
          <w:rPr>
            <w:rFonts w:ascii="Times New Roman" w:hAnsi="Times New Roman" w:cs="Times New Roman"/>
            <w:color w:val="000000" w:themeColor="text1"/>
            <w:sz w:val="16"/>
            <w:szCs w:val="16"/>
          </w:rPr>
          <w:t xml:space="preserve">«Douglas» «DWC», </w:t>
        </w:r>
      </w:hyperlink>
      <w:r w:rsidRPr="00975B5A">
        <w:rPr>
          <w:rFonts w:ascii="Times New Roman" w:hAnsi="Times New Roman" w:cs="Times New Roman"/>
          <w:color w:val="000000" w:themeColor="text1"/>
          <w:sz w:val="16"/>
          <w:szCs w:val="16"/>
        </w:rPr>
        <w:t>специально разработанных для дальних перелётов (разработчик: «Douglas», США), имеющих номера от 1 до 4 и названных «Seattle», «Chicago», «Boston» и «New-Orlean», начали свой кругосветный перелёт. Их маршрут пролегал с востока на запад через Канаду и Аляску, где машина Seattle разбилась в аварии. Далее путь проходил через Японию, Корею, побережье Китая, Индокитай, Таиланд, Индию, Ближний Восток, южную Европу, Францию и Великобританию. После поломки мотора биплан Boston затонул во время буксировки у фарерских островов, но машины Chicago и New-Orlean пересекли Северную Атлантику через Исландию и Гренландию, достигнув Северной Америки в Пиктоне в Новой Шотландии, затем перелетели США до Сиэтла и успешно завершили свой перелет 28 сентября 1924 года, пролетев 46 582 км. В этом перелете им также удалось впервые без посадки пересечь Тихий океан (15089).</w:t>
      </w:r>
    </w:p>
    <w:p w14:paraId="4165C03A" w14:textId="77777777" w:rsidR="00B53145" w:rsidRPr="00975B5A" w:rsidRDefault="00B53145" w:rsidP="00975B5A">
      <w:pPr>
        <w:spacing w:after="0" w:line="240" w:lineRule="auto"/>
        <w:jc w:val="both"/>
        <w:rPr>
          <w:rFonts w:ascii="Times New Roman" w:hAnsi="Times New Roman" w:cs="Times New Roman"/>
          <w:color w:val="000000" w:themeColor="text1"/>
          <w:sz w:val="16"/>
          <w:szCs w:val="16"/>
        </w:rPr>
      </w:pPr>
    </w:p>
    <w:p w14:paraId="778C5B0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E8CA28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43516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апреля 1924 на ГАЗ-1 была произведена закладка ИЛ 400бис Косткина и Н.Н.П., а сборку закончили 20 июня 1924 (2278).</w:t>
      </w:r>
    </w:p>
    <w:p w14:paraId="3595F59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Весь план работ по ИЛ-400б выразился так:</w:t>
      </w:r>
    </w:p>
    <w:p w14:paraId="54FC802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75CCEBC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517EE19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0BA0B6F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5-го апреля 1924 - закладка истребителя (сборка фюзеляжа)</w:t>
      </w:r>
    </w:p>
    <w:p w14:paraId="2F98178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78CB11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18-го июля 1924 - первый полет по прямой</w:t>
      </w:r>
    </w:p>
    <w:p w14:paraId="216A25B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 (2208,236).</w:t>
      </w:r>
    </w:p>
    <w:p w14:paraId="0036113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3FFB4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апреля 1924 ЦАГИ была получена ТЕЛЕФОНОГРАММА № 51423</w:t>
      </w:r>
    </w:p>
    <w:p w14:paraId="7297630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основании распоряжения Председателя ВСНХ РСФСР П.А.Богданова</w:t>
      </w:r>
    </w:p>
    <w:p w14:paraId="34BFE1E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Предлагаю дать мне все материалы о пробеге саней Н.Новгород и обратно, с заключениями жюри и пр. Материалы. Прошу ЦАГИ дать письменно докладную записку об истории и строительстве саней и на основаниишаго опыта строительства и пробегов имевших место ранее свои заключения о возможности практического строительства саней и их эксплоатации с ука</w:t>
      </w:r>
      <w:r w:rsidRPr="00975B5A">
        <w:rPr>
          <w:rFonts w:ascii="Times New Roman" w:hAnsi="Times New Roman" w:cs="Times New Roman"/>
          <w:color w:val="000000" w:themeColor="text1"/>
          <w:sz w:val="16"/>
          <w:szCs w:val="16"/>
        </w:rPr>
        <w:softHyphen/>
        <w:t>занием областей возможного применения.</w:t>
      </w:r>
    </w:p>
    <w:p w14:paraId="404A689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Ускорить совещание с авиапромышленностью.</w:t>
      </w:r>
    </w:p>
    <w:p w14:paraId="019BEEA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В.ФЛАКСЕРМАН</w:t>
      </w:r>
    </w:p>
    <w:p w14:paraId="561F6F8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ЦГАОР, ф. НТО ВСНХ - 3429, он. 60, 1924, д. 1054, л. 30 (11006).</w:t>
      </w:r>
    </w:p>
    <w:p w14:paraId="0F069FB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29A5E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апреля 1924 в ЦАГИ был направлен приказ по ВСНХ № 184 от 25 марта 1924 года:</w:t>
      </w:r>
    </w:p>
    <w:p w14:paraId="34CDEC1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Чрезвычайная важность своевременного снабжения Красной Армии и Флота всеми необходимыми предметами и материалами надлежащего качества заставляет обратить особое внимание на организацию, правильного и рационального контроля за военными заказами со стороны самих госхозорганов, выполняющих указанные заказы,независимо от контроля Военного Ведомства через его аппарат приемщиков.</w:t>
      </w:r>
    </w:p>
    <w:p w14:paraId="5AE6835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Для осуществления такого контроля со стороны промышленности, приказываю принять к точному и неуклонному исполнению следующий поря</w:t>
      </w:r>
      <w:r w:rsidRPr="00975B5A">
        <w:rPr>
          <w:rFonts w:ascii="Times New Roman" w:hAnsi="Times New Roman" w:cs="Times New Roman"/>
          <w:color w:val="000000" w:themeColor="text1"/>
          <w:sz w:val="16"/>
          <w:szCs w:val="16"/>
        </w:rPr>
        <w:softHyphen/>
        <w:t>док наблюдения за военными заказами,имеющий целью обеспечить строгое исполнение их указанным срокам и в строгом.соответствии с установлен</w:t>
      </w:r>
      <w:r w:rsidRPr="00975B5A">
        <w:rPr>
          <w:rFonts w:ascii="Times New Roman" w:hAnsi="Times New Roman" w:cs="Times New Roman"/>
          <w:color w:val="000000" w:themeColor="text1"/>
          <w:sz w:val="16"/>
          <w:szCs w:val="16"/>
        </w:rPr>
        <w:softHyphen/>
        <w:t>ными кондициями:</w:t>
      </w:r>
    </w:p>
    <w:p w14:paraId="5849BD2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Копии каждого договора, заключенного Правлением Синдиката, Треста и т.п. с Военными Ведомствами,или полученного ими наряда,долж</w:t>
      </w:r>
      <w:r w:rsidRPr="00975B5A">
        <w:rPr>
          <w:rFonts w:ascii="Times New Roman" w:hAnsi="Times New Roman" w:cs="Times New Roman"/>
          <w:color w:val="000000" w:themeColor="text1"/>
          <w:sz w:val="16"/>
          <w:szCs w:val="16"/>
        </w:rPr>
        <w:softHyphen/>
        <w:t>ны немедленно передаваться ответственному лицу,-выделенному в порядке приказа ВСНХ от 12-го- ноября 1923 г. за № 125.</w:t>
      </w:r>
    </w:p>
    <w:p w14:paraId="1FE985F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Заводоуправлениям,коим наказ, назначен к исполнению, сообщается:</w:t>
      </w:r>
    </w:p>
    <w:p w14:paraId="5CC5FD1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точные сроки, к которым должен быть обязательно изготовле</w:t>
      </w:r>
      <w:r w:rsidRPr="00975B5A">
        <w:rPr>
          <w:rFonts w:ascii="Times New Roman" w:hAnsi="Times New Roman" w:cs="Times New Roman"/>
          <w:color w:val="000000" w:themeColor="text1"/>
          <w:sz w:val="16"/>
          <w:szCs w:val="16"/>
        </w:rPr>
        <w:softHyphen/>
        <w:t>ны отдельные партии предметов,или части заказов;</w:t>
      </w:r>
    </w:p>
    <w:p w14:paraId="328A844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подробные технические условия, с приложением описаний, черте</w:t>
      </w:r>
      <w:r w:rsidRPr="00975B5A">
        <w:rPr>
          <w:rFonts w:ascii="Times New Roman" w:hAnsi="Times New Roman" w:cs="Times New Roman"/>
          <w:color w:val="000000" w:themeColor="text1"/>
          <w:sz w:val="16"/>
          <w:szCs w:val="16"/>
        </w:rPr>
        <w:softHyphen/>
        <w:t>жей,шаблонов и т.п.</w:t>
      </w:r>
    </w:p>
    <w:p w14:paraId="0701E22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заводе, принявшем военный заказ, назначается, ответственное лицо для специального надзора за всем процессом производства предметов, качеством их, правильностью заводской браковки и приемов предметов соответственно техническим условиям.</w:t>
      </w:r>
    </w:p>
    <w:p w14:paraId="6E4EA34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Ответственные лица, назначенные наблюдать за выполнением военных заказов на фабриках, заводах и т.д., обнаружив просрочки и задерж</w:t>
      </w:r>
      <w:r w:rsidRPr="00975B5A">
        <w:rPr>
          <w:rFonts w:ascii="Times New Roman" w:hAnsi="Times New Roman" w:cs="Times New Roman"/>
          <w:color w:val="000000" w:themeColor="text1"/>
          <w:sz w:val="16"/>
          <w:szCs w:val="16"/>
        </w:rPr>
        <w:softHyphen/>
        <w:t>ки в выполнении заданий по военным заказам,отступления от- технических условий ,изготовление предметов из некондиционного материала и другие неправильности, влекущие за собой понижение качества продукции, обязаны немедленно доводить об этом до сведения упомянутого по военным заказам лица в тресте,или в, другом соответствующем органе.</w:t>
      </w:r>
    </w:p>
    <w:p w14:paraId="59DAA6D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Правления Синдикатов,Трестов и т.п. и ответственные лица, уполномоченные для наблюдения за военными заказами, обязаны немедленно по получении донесения расследовать причины допущенных неправильностей, принимая самые срочные и энергичные меры к устранению их. О всех принятых ими мерах сообщается ЦУГПРОМ'у, не поз-днее 7-ми дней со дня получения до</w:t>
      </w:r>
      <w:r w:rsidRPr="00975B5A">
        <w:rPr>
          <w:rFonts w:ascii="Times New Roman" w:hAnsi="Times New Roman" w:cs="Times New Roman"/>
          <w:color w:val="000000" w:themeColor="text1"/>
          <w:sz w:val="16"/>
          <w:szCs w:val="16"/>
        </w:rPr>
        <w:softHyphen/>
        <w:t>несения. На директоров ЦУГПРОМ'а, по принадлежности, возлагается обязанность в порядке общего наблюдения за подведомственными им органами,особенно еле дить за проведением в жизнь всех намеченных'мероприятий,обращая внима</w:t>
      </w:r>
      <w:r w:rsidRPr="00975B5A">
        <w:rPr>
          <w:rFonts w:ascii="Times New Roman" w:hAnsi="Times New Roman" w:cs="Times New Roman"/>
          <w:color w:val="000000" w:themeColor="text1"/>
          <w:sz w:val="16"/>
          <w:szCs w:val="16"/>
        </w:rPr>
        <w:softHyphen/>
        <w:t>ние на предупреждение причин,препятствующих планомерному выпрлнению военных заказов. В случае расследования деятельности Синдикатов, трестов и т.д. в области исполнения военных заказов, произведенного ЦУГПРОМ'ом, все материалы о расследовании докладывается Правлению ЦУГПРОМ'а соответствующим директорам, для принятия ЦУГОРОМ'ом соответствующих мер.</w:t>
      </w:r>
    </w:p>
    <w:p w14:paraId="343F946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Правления Синдикатов, Трестов и т.п. под личной ответственности их руководителей, обязаны немедленно доводить до сведения КВЗ о возможных просрочках в выполнении военных заказов,в связи с задержками финансиро</w:t>
      </w:r>
      <w:r w:rsidRPr="00975B5A">
        <w:rPr>
          <w:rFonts w:ascii="Times New Roman" w:hAnsi="Times New Roman" w:cs="Times New Roman"/>
          <w:color w:val="000000" w:themeColor="text1"/>
          <w:sz w:val="16"/>
          <w:szCs w:val="16"/>
        </w:rPr>
        <w:softHyphen/>
        <w:t>вания и другими причинами.</w:t>
      </w:r>
    </w:p>
    <w:p w14:paraId="062CBE1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Председатель КВЗ делает Пленуму комитета периодические доклады об общем состоянии военных заказов и их выполнении.</w:t>
      </w:r>
    </w:p>
    <w:p w14:paraId="7D84175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Если комитет военных заказов, найдет необходимым произвести обследование фабрик и заводов;, исполняющих военные-заказы, то им организуются для этой цели особые Комиссии в составе представителя от КВЗ и 2-х.чле</w:t>
      </w:r>
      <w:r w:rsidRPr="00975B5A">
        <w:rPr>
          <w:rFonts w:ascii="Times New Roman" w:hAnsi="Times New Roman" w:cs="Times New Roman"/>
          <w:color w:val="000000" w:themeColor="text1"/>
          <w:sz w:val="16"/>
          <w:szCs w:val="16"/>
        </w:rPr>
        <w:softHyphen/>
        <w:t>нов (от Наркомвоенмора и Цугпром'а). Результаты обследования председатели комиссии докладывает КВЗ, который сообщает их ЦУГПРОМ'у на предмет привле</w:t>
      </w:r>
      <w:r w:rsidRPr="00975B5A">
        <w:rPr>
          <w:rFonts w:ascii="Times New Roman" w:hAnsi="Times New Roman" w:cs="Times New Roman"/>
          <w:color w:val="000000" w:themeColor="text1"/>
          <w:sz w:val="16"/>
          <w:szCs w:val="16"/>
        </w:rPr>
        <w:softHyphen/>
        <w:t>чения виновных к законной ответственности.</w:t>
      </w:r>
    </w:p>
    <w:p w14:paraId="4F80794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6.Специальные лица,выделенные на заводах для наблюдения, за воен</w:t>
      </w:r>
      <w:r w:rsidRPr="00975B5A">
        <w:rPr>
          <w:rFonts w:ascii="Times New Roman" w:hAnsi="Times New Roman" w:cs="Times New Roman"/>
          <w:color w:val="000000" w:themeColor="text1"/>
          <w:sz w:val="16"/>
          <w:szCs w:val="16"/>
        </w:rPr>
        <w:softHyphen/>
        <w:t>ными заказамй,по п.оводу всех недоразумений, которые могут возникнуть с приемщиками Военведа, обяз.аны входить в непосредственное сношение с пред</w:t>
      </w:r>
      <w:r w:rsidRPr="00975B5A">
        <w:rPr>
          <w:rFonts w:ascii="Times New Roman" w:hAnsi="Times New Roman" w:cs="Times New Roman"/>
          <w:color w:val="000000" w:themeColor="text1"/>
          <w:sz w:val="16"/>
          <w:szCs w:val="16"/>
        </w:rPr>
        <w:softHyphen/>
        <w:t>ставителями приемных комиссий Военведа, принимая все меры к разрешению спорных вопросов на местах. Разногласия между заводоуправлениями и приемщиками разрешаются правлениями трестов и соответствующими довольствующими управлениями Военведа. В случае недостижения соглашения по возникшему разно гласию правления вносят вопрос на разрешение КВЗ.</w:t>
      </w:r>
    </w:p>
    <w:p w14:paraId="0EB8E79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Распространить настоящий приказ на госхозбрагны всех Союзных Республик, причем ВСНХ ССР надлежит издать соответствующие приказы.</w:t>
      </w:r>
    </w:p>
    <w:p w14:paraId="6698728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Руководители Синдикатов,Трестов и т.п., выполняющих военные заказы в сознании лежащей на них ответственности, должны принимать все завиеящие от них меры к тому, чтобы контроль за военными заказами на фабриках и заводах не превратился бы в бумажный и бюрократический, а оставался всегда живым и деятельным. Только при этом условии контроль даст те результаты, которые от него ожидаются.</w:t>
      </w:r>
    </w:p>
    <w:p w14:paraId="016F730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 ВСНХ Ф.Э.Д.</w:t>
      </w:r>
    </w:p>
    <w:p w14:paraId="2B9B906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УД Новиков (351).</w:t>
      </w:r>
    </w:p>
    <w:p w14:paraId="0A00A61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F1062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A84F78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195FA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апреля 1924 Протоколы заседаний Политбюро ЦК РКП-ВКП(б). № 83. Слушали: 22. О “Доброхиме” ([постановление] Политбюро от 20 марта, [протокол] № 80, п. 30) (т. Куйбышев, Фрунзе.) Постановили: утвердить предложения ЦКК о “Доброхиме”. Приложение к п. 22: 1. Признать вопросы газовой войны и противогазовой защиты ударными. 2. Организацию “Доброхима” признать в принципе приемлемой. 3. Сроч</w:t>
      </w:r>
      <w:r w:rsidRPr="00975B5A">
        <w:rPr>
          <w:rFonts w:ascii="Times New Roman" w:hAnsi="Times New Roman" w:cs="Times New Roman"/>
          <w:color w:val="000000" w:themeColor="text1"/>
          <w:sz w:val="16"/>
          <w:szCs w:val="16"/>
        </w:rPr>
        <w:softHyphen/>
        <w:t>но произвести силами РКИ проверку “Добролета” в целях выявления главных недостатков этого первого опыта (плохих слухов о “Добролете” много) и выводы применить к “Доброхиму”. 4. Не отказываясь от персонального членства, в основу положить членство организаций (фабзавкомов, профсоюзов, волисполкомов, предприятий, трестов, акционерных предприя</w:t>
      </w:r>
      <w:r w:rsidRPr="00975B5A">
        <w:rPr>
          <w:rFonts w:ascii="Times New Roman" w:hAnsi="Times New Roman" w:cs="Times New Roman"/>
          <w:color w:val="000000" w:themeColor="text1"/>
          <w:sz w:val="16"/>
          <w:szCs w:val="16"/>
        </w:rPr>
        <w:softHyphen/>
        <w:t>тий, банков, кооперативов и прочих). 5. Везде иметь в руководящих ячейках “Доброхима” крепкие партийные фракции, организованные в партийном порядке (постановлениями ЦК) и инструктируемые политаппаратами РККА (РВС, ПУР и ПУокры). 6. Инициативу в “Междуведомственном совещании по химическим средствам борьбы” по организации “Доб</w:t>
      </w:r>
      <w:r w:rsidRPr="00975B5A">
        <w:rPr>
          <w:rFonts w:ascii="Times New Roman" w:hAnsi="Times New Roman" w:cs="Times New Roman"/>
          <w:color w:val="000000" w:themeColor="text1"/>
          <w:sz w:val="16"/>
          <w:szCs w:val="16"/>
        </w:rPr>
        <w:softHyphen/>
        <w:t>рохима” возложить на военное ведомство, проведя это решение в партийном порядке. 7. По утверждению настоящих мер наблюдение за их выполнением возложить на Военно-морскую инспекцию. Слушали: 35. О сокращении золотой сметы ([постановление] Политбюро от 20 марта, [протокол] № 80, п. 15.) (т. Брюханов.) Постановили: утвердить предложения комис</w:t>
      </w:r>
      <w:r w:rsidRPr="00975B5A">
        <w:rPr>
          <w:rFonts w:ascii="Times New Roman" w:hAnsi="Times New Roman" w:cs="Times New Roman"/>
          <w:color w:val="000000" w:themeColor="text1"/>
          <w:sz w:val="16"/>
          <w:szCs w:val="16"/>
        </w:rPr>
        <w:softHyphen/>
        <w:t>сии, признав, что по валютной росписи на 1923/24 г. отпуск валюты военному ведомству, морведу и ГУВП должен быть ограничен суммами: а) по отделу обыкновенных расходов: во-енведу - 569 209 руб. з[олотом], Моркому - 1 202 242 руб. з[олотом] и б) по отделу чрезвычай</w:t>
      </w:r>
      <w:r w:rsidRPr="00975B5A">
        <w:rPr>
          <w:rFonts w:ascii="Times New Roman" w:hAnsi="Times New Roman" w:cs="Times New Roman"/>
          <w:color w:val="000000" w:themeColor="text1"/>
          <w:sz w:val="16"/>
          <w:szCs w:val="16"/>
        </w:rPr>
        <w:softHyphen/>
        <w:t>ных расходов: военведу - 12 012 281 руб. зол[отом] и ГУВП - 11 580 тыс. руб. зол[отом], все</w:t>
      </w:r>
      <w:r w:rsidRPr="00975B5A">
        <w:rPr>
          <w:rFonts w:ascii="Times New Roman" w:hAnsi="Times New Roman" w:cs="Times New Roman"/>
          <w:color w:val="000000" w:themeColor="text1"/>
          <w:sz w:val="16"/>
          <w:szCs w:val="16"/>
        </w:rPr>
        <w:softHyphen/>
        <w:t>го вместе на оборону - 25 363 732 золотых руб. (РГАСПИ. Ф. 17. Оп. 3. Д. 431. Л. 6,8,13.) (10711,623).</w:t>
      </w:r>
    </w:p>
    <w:p w14:paraId="3A780A9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3B639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4367EF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6ECB3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6 апреля по 28 сентября 1924 состоялся первый успешный кругосветный перелет (44 тыс. км) двух (из четырех стартовавших) Дуглас World-Cruiser, который выполнили американцы (237,147) стартовав из Сан Диего (2100).</w:t>
      </w:r>
    </w:p>
    <w:p w14:paraId="06763AE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BE351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C077B4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1187BE" w14:textId="77777777" w:rsidR="00B53145" w:rsidRPr="00975B5A" w:rsidRDefault="00B5314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6 апреля</w:t>
      </w:r>
      <w:r w:rsidRPr="00975B5A">
        <w:rPr>
          <w:rFonts w:ascii="Times New Roman" w:hAnsi="Times New Roman" w:cs="Times New Roman"/>
          <w:color w:val="000000" w:themeColor="text1"/>
          <w:sz w:val="16"/>
          <w:szCs w:val="16"/>
        </w:rPr>
        <w:t xml:space="preserve"> в 1924 году начало первого кругосветного перелёта на 4-х самолётах «Douglas World Cruiser». Перелет выполнили американские армейские экипажи под руководством майора Ф.Мартина. Взлетев 6 апреля в Сиэттле, они приземлились там же через 175 суток - 28 сентября. За это время они успели впервые перелететь Тихий океан и Атлантический океан в западном направлении (на самолёте). Перелет занял 363 часа лётного времени. До цели добрались только 2 экипажа (14091).</w:t>
      </w:r>
    </w:p>
    <w:p w14:paraId="499182C4" w14:textId="77777777" w:rsidR="00B53145" w:rsidRPr="00975B5A" w:rsidRDefault="00B53145" w:rsidP="00975B5A">
      <w:pPr>
        <w:spacing w:after="0" w:line="240" w:lineRule="auto"/>
        <w:jc w:val="both"/>
        <w:rPr>
          <w:rFonts w:ascii="Times New Roman" w:hAnsi="Times New Roman" w:cs="Times New Roman"/>
          <w:color w:val="000000" w:themeColor="text1"/>
          <w:sz w:val="16"/>
          <w:szCs w:val="16"/>
        </w:rPr>
      </w:pPr>
    </w:p>
    <w:p w14:paraId="318C8DAC" w14:textId="77777777" w:rsidR="00DD0C47" w:rsidRPr="00975B5A" w:rsidRDefault="00DD0C4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апреля 1924 четыре крейсера Douglas World Cruiser армии США отправляются из Сиэтла, штат Вашингтон в шестимесячное путешествие на запад, которое завершится первым кругосветным полетом (20354).</w:t>
      </w:r>
    </w:p>
    <w:p w14:paraId="7823D08E" w14:textId="77777777" w:rsidR="00DD0C47" w:rsidRPr="00975B5A" w:rsidRDefault="00DD0C47" w:rsidP="00975B5A">
      <w:pPr>
        <w:spacing w:after="0" w:line="240" w:lineRule="auto"/>
        <w:jc w:val="both"/>
        <w:rPr>
          <w:rFonts w:ascii="Times New Roman" w:hAnsi="Times New Roman" w:cs="Times New Roman"/>
          <w:color w:val="000000" w:themeColor="text1"/>
          <w:sz w:val="16"/>
          <w:szCs w:val="16"/>
        </w:rPr>
      </w:pPr>
    </w:p>
    <w:p w14:paraId="6E526939" w14:textId="77777777" w:rsidR="00B53145" w:rsidRPr="00975B5A" w:rsidRDefault="00B5314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6 апреля</w:t>
      </w:r>
      <w:r w:rsidRPr="00975B5A">
        <w:rPr>
          <w:rFonts w:ascii="Times New Roman" w:hAnsi="Times New Roman" w:cs="Times New Roman"/>
          <w:color w:val="000000" w:themeColor="text1"/>
          <w:sz w:val="16"/>
          <w:szCs w:val="16"/>
        </w:rPr>
        <w:t xml:space="preserve"> в 1924 году на выборах в Италии абсолютную победу (65% голосов) одержали фашисты (15091).</w:t>
      </w:r>
    </w:p>
    <w:p w14:paraId="6A9BAF9B" w14:textId="77777777" w:rsidR="00B53145" w:rsidRPr="00975B5A" w:rsidRDefault="00B53145" w:rsidP="00975B5A">
      <w:pPr>
        <w:spacing w:after="0" w:line="240" w:lineRule="auto"/>
        <w:jc w:val="both"/>
        <w:rPr>
          <w:rFonts w:ascii="Times New Roman" w:hAnsi="Times New Roman" w:cs="Times New Roman"/>
          <w:color w:val="000000" w:themeColor="text1"/>
          <w:sz w:val="16"/>
          <w:szCs w:val="16"/>
        </w:rPr>
      </w:pPr>
    </w:p>
    <w:p w14:paraId="71ACCFE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апреля 1924 на парламентских выборах в Италии победили фашисты, получив 65% голосов (3907,131).</w:t>
      </w:r>
    </w:p>
    <w:p w14:paraId="0DB0E82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C5DC61"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апреля 1924 на выборах в Италии абсолютную победу одержали фашисты (4962).</w:t>
      </w:r>
    </w:p>
    <w:p w14:paraId="7FA45D63"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F9F8B3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06AD68C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991D9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апреля 1924 были подготовлены Тезисы доклада управляющего Военно-морской инспекцией ЦКК РКП(б) С. И. Гусева о военно-морском строительстве СССР.</w:t>
      </w:r>
    </w:p>
    <w:p w14:paraId="1E11036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 ранее 12 апреля 1924 г.)</w:t>
      </w:r>
    </w:p>
    <w:p w14:paraId="0DBC15D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Совершенно секретно</w:t>
      </w:r>
    </w:p>
    <w:p w14:paraId="039F361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 Согласно докладу наморси от 12 апреля 1924 г, мы на Балтийском море вследствие окончания сроков службы к 1929 г. не будем иметь ни одной подводной лодки, к 1931 г. - ни одного эсминца, к 1932 г. - ни одного линкора. Срок службы четырех подводных лодок новейшей сборки (1921-1923 гг.) на Черном море заканчивается в 1934-1938 гг. По окончании этих сроков все эти суда хотя и могут еще плавать, но по непреодолимым техническим причинам теряют свои боевые качества и могут еще некоторый срок выполнять второстепенные и вспомогательные задачи (по преимуществу мирного характера, например, в качестве учебных судов).</w:t>
      </w:r>
    </w:p>
    <w:p w14:paraId="0DEA1D4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II. Такое положение вынуждает теперь же поставить на срочное разрешение вопрос о на</w:t>
      </w:r>
      <w:r w:rsidRPr="00975B5A">
        <w:rPr>
          <w:rFonts w:ascii="Times New Roman" w:hAnsi="Times New Roman" w:cs="Times New Roman"/>
          <w:color w:val="000000" w:themeColor="text1"/>
          <w:sz w:val="16"/>
          <w:szCs w:val="16"/>
        </w:rPr>
        <w:softHyphen/>
        <w:t>шем дальнейшем военно-морском строительстве, что невозможно без внесения полнейшей ясности в наши морские стратегические планы. Комиссия НК РКИ (т. Орехов, Жерве и Бал</w:t>
      </w:r>
      <w:r w:rsidRPr="00975B5A">
        <w:rPr>
          <w:rFonts w:ascii="Times New Roman" w:hAnsi="Times New Roman" w:cs="Times New Roman"/>
          <w:color w:val="000000" w:themeColor="text1"/>
          <w:sz w:val="16"/>
          <w:szCs w:val="16"/>
        </w:rPr>
        <w:softHyphen/>
        <w:t>тийский), производившая обследование морведа и Балтфлота, констатировала: 1) “отсут</w:t>
      </w:r>
      <w:r w:rsidRPr="00975B5A">
        <w:rPr>
          <w:rFonts w:ascii="Times New Roman" w:hAnsi="Times New Roman" w:cs="Times New Roman"/>
          <w:color w:val="000000" w:themeColor="text1"/>
          <w:sz w:val="16"/>
          <w:szCs w:val="16"/>
        </w:rPr>
        <w:softHyphen/>
        <w:t>ствие в высших органах СССР установившихся взглядов на значение и задачи Красного фло</w:t>
      </w:r>
      <w:r w:rsidRPr="00975B5A">
        <w:rPr>
          <w:rFonts w:ascii="Times New Roman" w:hAnsi="Times New Roman" w:cs="Times New Roman"/>
          <w:color w:val="000000" w:themeColor="text1"/>
          <w:sz w:val="16"/>
          <w:szCs w:val="16"/>
        </w:rPr>
        <w:softHyphen/>
        <w:t>та и вследствие этого отсутствие должной последовательности и планомерности в деле морс</w:t>
      </w:r>
      <w:r w:rsidRPr="00975B5A">
        <w:rPr>
          <w:rFonts w:ascii="Times New Roman" w:hAnsi="Times New Roman" w:cs="Times New Roman"/>
          <w:color w:val="000000" w:themeColor="text1"/>
          <w:sz w:val="16"/>
          <w:szCs w:val="16"/>
        </w:rPr>
        <w:softHyphen/>
        <w:t>кой обороны республики” и 2) “неопределенное положение, какое занимают морские силы в ряду других средств обороны СССР”.</w:t>
      </w:r>
    </w:p>
    <w:p w14:paraId="6971938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сих пор наши морские стратегические взгляды диктовались нам оставшимся от ца</w:t>
      </w:r>
      <w:r w:rsidRPr="00975B5A">
        <w:rPr>
          <w:rFonts w:ascii="Times New Roman" w:hAnsi="Times New Roman" w:cs="Times New Roman"/>
          <w:color w:val="000000" w:themeColor="text1"/>
          <w:sz w:val="16"/>
          <w:szCs w:val="16"/>
        </w:rPr>
        <w:softHyphen/>
        <w:t>ризма наследством в виде наличного состава боевого флота - наследством, содержание кото</w:t>
      </w:r>
      <w:r w:rsidRPr="00975B5A">
        <w:rPr>
          <w:rFonts w:ascii="Times New Roman" w:hAnsi="Times New Roman" w:cs="Times New Roman"/>
          <w:color w:val="000000" w:themeColor="text1"/>
          <w:sz w:val="16"/>
          <w:szCs w:val="16"/>
        </w:rPr>
        <w:softHyphen/>
        <w:t>рого нам стоило непомерно дорого и было явно не по карману, а также флотскими традици</w:t>
      </w:r>
      <w:r w:rsidRPr="00975B5A">
        <w:rPr>
          <w:rFonts w:ascii="Times New Roman" w:hAnsi="Times New Roman" w:cs="Times New Roman"/>
          <w:color w:val="000000" w:themeColor="text1"/>
          <w:sz w:val="16"/>
          <w:szCs w:val="16"/>
        </w:rPr>
        <w:softHyphen/>
        <w:t>ями, принесенными нам царскими морспецами. На этих взглядах лежал сильный отпечаток “веховских” веяний'" - стремление превратить Черное море и Балтику во внутренние рус</w:t>
      </w:r>
      <w:r w:rsidRPr="00975B5A">
        <w:rPr>
          <w:rFonts w:ascii="Times New Roman" w:hAnsi="Times New Roman" w:cs="Times New Roman"/>
          <w:color w:val="000000" w:themeColor="text1"/>
          <w:sz w:val="16"/>
          <w:szCs w:val="16"/>
        </w:rPr>
        <w:softHyphen/>
        <w:t>ские моря. Эта морская политика стихийно выправлялась на советский лад простым отсут</w:t>
      </w:r>
      <w:r w:rsidRPr="00975B5A">
        <w:rPr>
          <w:rFonts w:ascii="Times New Roman" w:hAnsi="Times New Roman" w:cs="Times New Roman"/>
          <w:color w:val="000000" w:themeColor="text1"/>
          <w:sz w:val="16"/>
          <w:szCs w:val="16"/>
        </w:rPr>
        <w:softHyphen/>
        <w:t>ствием у нас денег для того, чтобы строить и содержать крупный военно-морской флот. Та же комиссия НК РКИ отмечает, что “отпуск кредитов морведу в тех размерах и в том порядке, как это имело место в течение последних двух лет, уже отозвался на состоянии Морских сил СССР и обслуживающих их учреждений морведа самым гибельным образом”.</w:t>
      </w:r>
    </w:p>
    <w:p w14:paraId="45360D2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III. В вопросах военно-морского строительства, особенно строительства линейных ко</w:t>
      </w:r>
      <w:r w:rsidRPr="00975B5A">
        <w:rPr>
          <w:rFonts w:ascii="Times New Roman" w:hAnsi="Times New Roman" w:cs="Times New Roman"/>
          <w:color w:val="000000" w:themeColor="text1"/>
          <w:sz w:val="16"/>
          <w:szCs w:val="16"/>
        </w:rPr>
        <w:softHyphen/>
        <w:t>раблей (дредноутов), после войны 1914-1918 гг. наметился значительный сдвиг в сторону от</w:t>
      </w:r>
      <w:r w:rsidRPr="00975B5A">
        <w:rPr>
          <w:rFonts w:ascii="Times New Roman" w:hAnsi="Times New Roman" w:cs="Times New Roman"/>
          <w:color w:val="000000" w:themeColor="text1"/>
          <w:sz w:val="16"/>
          <w:szCs w:val="16"/>
        </w:rPr>
        <w:softHyphen/>
        <w:t>каза от постройки линейных кораблей. Хотя официально такая точка зрения не принята ни одним правительством, однако на деле в связи с решением Вашингтонской конференциипостройка линкоров ограничена с таким расчетом, что к 1942 г. число их во всех государствах не увеличится, а уменьшится. Постоянным останется только общий тоннаж линкоров каж</w:t>
      </w:r>
      <w:r w:rsidRPr="00975B5A">
        <w:rPr>
          <w:rFonts w:ascii="Times New Roman" w:hAnsi="Times New Roman" w:cs="Times New Roman"/>
          <w:color w:val="000000" w:themeColor="text1"/>
          <w:sz w:val="16"/>
          <w:szCs w:val="16"/>
        </w:rPr>
        <w:softHyphen/>
        <w:t>дой страны. Течение против линкоров идет со стороны части морских специалистов, а также представителей Воздухфлота. Это течение имеет в своей основе быстрое развитие авиации, которое все более и более ослабляет боевое значение морских сил. “Какой смысл затрачивать многие миллионы на постройку и содержание дредноута, - говорит начальник военной ави</w:t>
      </w:r>
      <w:r w:rsidRPr="00975B5A">
        <w:rPr>
          <w:rFonts w:ascii="Times New Roman" w:hAnsi="Times New Roman" w:cs="Times New Roman"/>
          <w:color w:val="000000" w:themeColor="text1"/>
          <w:sz w:val="16"/>
          <w:szCs w:val="16"/>
        </w:rPr>
        <w:softHyphen/>
        <w:t>ации С[еверо]-А[мериканских] С[оединенных] Штатов генерал Митчелл, - если даже в мо</w:t>
      </w:r>
      <w:r w:rsidRPr="00975B5A">
        <w:rPr>
          <w:rFonts w:ascii="Times New Roman" w:hAnsi="Times New Roman" w:cs="Times New Roman"/>
          <w:color w:val="000000" w:themeColor="text1"/>
          <w:sz w:val="16"/>
          <w:szCs w:val="16"/>
        </w:rPr>
        <w:softHyphen/>
        <w:t>ре аэроплан одним удачным попаданием может пустить его ко дну”. Противник этой точки зрения генерал Першинг, крупный военный авторитет, продолжающий считать линкор “ос</w:t>
      </w:r>
      <w:r w:rsidRPr="00975B5A">
        <w:rPr>
          <w:rFonts w:ascii="Times New Roman" w:hAnsi="Times New Roman" w:cs="Times New Roman"/>
          <w:color w:val="000000" w:themeColor="text1"/>
          <w:sz w:val="16"/>
          <w:szCs w:val="16"/>
        </w:rPr>
        <w:softHyphen/>
        <w:t>новой морской силы и оплотом государства на море”, заявляет, что “развитие противоаэроп-ланной артиллерии и снабжение флота многочисленными истребителями, сопровождающи</w:t>
      </w:r>
      <w:r w:rsidRPr="00975B5A">
        <w:rPr>
          <w:rFonts w:ascii="Times New Roman" w:hAnsi="Times New Roman" w:cs="Times New Roman"/>
          <w:color w:val="000000" w:themeColor="text1"/>
          <w:sz w:val="16"/>
          <w:szCs w:val="16"/>
        </w:rPr>
        <w:softHyphen/>
        <w:t>ми флот на авиаматках, ограничат (только ограничат) возможность атаки флота тяжелыми бомбовозами в открытом море”. Но и генерал Першинг признает, что “при обороне побе</w:t>
      </w:r>
      <w:r w:rsidRPr="00975B5A">
        <w:rPr>
          <w:rFonts w:ascii="Times New Roman" w:hAnsi="Times New Roman" w:cs="Times New Roman"/>
          <w:color w:val="000000" w:themeColor="text1"/>
          <w:sz w:val="16"/>
          <w:szCs w:val="16"/>
        </w:rPr>
        <w:softHyphen/>
        <w:t>режья воздушные аппараты выказали весьма важные тактические и стратегические свойства, и при подобных операциях значительное количество воздушных сил может иметь решающее значение”. Во Франции в морских кругах очень большим влиянием пользуется военно-морс</w:t>
      </w:r>
      <w:r w:rsidRPr="00975B5A">
        <w:rPr>
          <w:rFonts w:ascii="Times New Roman" w:hAnsi="Times New Roman" w:cs="Times New Roman"/>
          <w:color w:val="000000" w:themeColor="text1"/>
          <w:sz w:val="16"/>
          <w:szCs w:val="16"/>
        </w:rPr>
        <w:softHyphen/>
        <w:t>кая доктрина так называемой молодой школы, которая признает линейный флот не оправ</w:t>
      </w:r>
      <w:r w:rsidRPr="00975B5A">
        <w:rPr>
          <w:rFonts w:ascii="Times New Roman" w:hAnsi="Times New Roman" w:cs="Times New Roman"/>
          <w:color w:val="000000" w:themeColor="text1"/>
          <w:sz w:val="16"/>
          <w:szCs w:val="16"/>
        </w:rPr>
        <w:softHyphen/>
        <w:t>дывающим потребных для его постройки и содержания средств и всецело стоит на стороне боевого соединения из вспомогательных боевых судов (крейсера, эсминцы, подлодки) и ави</w:t>
      </w:r>
      <w:r w:rsidRPr="00975B5A">
        <w:rPr>
          <w:rFonts w:ascii="Times New Roman" w:hAnsi="Times New Roman" w:cs="Times New Roman"/>
          <w:color w:val="000000" w:themeColor="text1"/>
          <w:sz w:val="16"/>
          <w:szCs w:val="16"/>
        </w:rPr>
        <w:softHyphen/>
        <w:t>ации. Длительная полемика по этому вопросу была и в Англии.</w:t>
      </w:r>
    </w:p>
    <w:p w14:paraId="45A4040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IV. Обе спорящие стороны - сторонники и противники линкоров - одинаково призна</w:t>
      </w:r>
      <w:r w:rsidRPr="00975B5A">
        <w:rPr>
          <w:rFonts w:ascii="Times New Roman" w:hAnsi="Times New Roman" w:cs="Times New Roman"/>
          <w:color w:val="000000" w:themeColor="text1"/>
          <w:sz w:val="16"/>
          <w:szCs w:val="16"/>
        </w:rPr>
        <w:softHyphen/>
        <w:t>ют решающее значение авиации при обороне побережья.</w:t>
      </w:r>
    </w:p>
    <w:p w14:paraId="403AB55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V. По докладу морведа, для воспрепятствования прорыву линейного флота Антанты в Балтику, то есть для закрытия Бельтов и Зундов, СССР должен иметь 4 линкора, 2 авиамат</w:t>
      </w:r>
      <w:r w:rsidRPr="00975B5A">
        <w:rPr>
          <w:rFonts w:ascii="Times New Roman" w:hAnsi="Times New Roman" w:cs="Times New Roman"/>
          <w:color w:val="000000" w:themeColor="text1"/>
          <w:sz w:val="16"/>
          <w:szCs w:val="16"/>
        </w:rPr>
        <w:softHyphen/>
        <w:t>ки (огромные суда, стоящие не меньше линкора), 4 линейных крейсера, 8 легких крейсеров, 32 эсминца, 36 подлодок, 136 минных катеров, 4 подводных заградителя и 36 тральщиков. Для закрытия же Черного моря от прорывов Антанты через Босфор необходимо иметь 4 линкора, 4 легких крейсера, 32 эсминца, 24 подлодки, 136 быстроходных ка*теров, 4 подвод</w:t>
      </w:r>
      <w:r w:rsidRPr="00975B5A">
        <w:rPr>
          <w:rFonts w:ascii="Times New Roman" w:hAnsi="Times New Roman" w:cs="Times New Roman"/>
          <w:color w:val="000000" w:themeColor="text1"/>
          <w:sz w:val="16"/>
          <w:szCs w:val="16"/>
        </w:rPr>
        <w:softHyphen/>
        <w:t>ных заградителя и 36 тральщиков-заградителей. К этому надо прибавить еще до тысячи (по расчету морведа) самолетов разного назначения. Стоимость этого огромного флота, мор-ведом не приведенная, составляет многие сотни миллионов и, вероятно, превышает три мил</w:t>
      </w:r>
      <w:r w:rsidRPr="00975B5A">
        <w:rPr>
          <w:rFonts w:ascii="Times New Roman" w:hAnsi="Times New Roman" w:cs="Times New Roman"/>
          <w:color w:val="000000" w:themeColor="text1"/>
          <w:sz w:val="16"/>
          <w:szCs w:val="16"/>
        </w:rPr>
        <w:softHyphen/>
        <w:t>лиарда золотых рублей.</w:t>
      </w:r>
    </w:p>
    <w:p w14:paraId="274AB02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VI. Расчет морведа направлен и исходит из глубоко ошибочного и совершенного фаль</w:t>
      </w:r>
      <w:r w:rsidRPr="00975B5A">
        <w:rPr>
          <w:rFonts w:ascii="Times New Roman" w:hAnsi="Times New Roman" w:cs="Times New Roman"/>
          <w:color w:val="000000" w:themeColor="text1"/>
          <w:sz w:val="16"/>
          <w:szCs w:val="16"/>
        </w:rPr>
        <w:softHyphen/>
        <w:t>шивого представления о том, будто Англия ради Бельтов или Босфора не рискнет своим фло</w:t>
      </w:r>
      <w:r w:rsidRPr="00975B5A">
        <w:rPr>
          <w:rFonts w:ascii="Times New Roman" w:hAnsi="Times New Roman" w:cs="Times New Roman"/>
          <w:color w:val="000000" w:themeColor="text1"/>
          <w:sz w:val="16"/>
          <w:szCs w:val="16"/>
        </w:rPr>
        <w:softHyphen/>
        <w:t>том, который ей необходим против других врагов. Как раз наоборот: ни в коем случае импе</w:t>
      </w:r>
      <w:r w:rsidRPr="00975B5A">
        <w:rPr>
          <w:rFonts w:ascii="Times New Roman" w:hAnsi="Times New Roman" w:cs="Times New Roman"/>
          <w:color w:val="000000" w:themeColor="text1"/>
          <w:sz w:val="16"/>
          <w:szCs w:val="16"/>
        </w:rPr>
        <w:softHyphen/>
        <w:t>риалистическая Англия не может допустить превращения Черного и Балтийского морей в замкнутые внутренние советские моря. Вся традиционная “проливная” политика Англии и недавняя политика Керзона по вопросу о Босфоре - наилучшее неопровержимое доказа</w:t>
      </w:r>
      <w:r w:rsidRPr="00975B5A">
        <w:rPr>
          <w:rFonts w:ascii="Times New Roman" w:hAnsi="Times New Roman" w:cs="Times New Roman"/>
          <w:color w:val="000000" w:themeColor="text1"/>
          <w:sz w:val="16"/>
          <w:szCs w:val="16"/>
        </w:rPr>
        <w:softHyphen/>
        <w:t>тельство этому. Поэтому Англия приложит все усилия к тому, чтобы прежде всего не допус</w:t>
      </w:r>
      <w:r w:rsidRPr="00975B5A">
        <w:rPr>
          <w:rFonts w:ascii="Times New Roman" w:hAnsi="Times New Roman" w:cs="Times New Roman"/>
          <w:color w:val="000000" w:themeColor="text1"/>
          <w:sz w:val="16"/>
          <w:szCs w:val="16"/>
        </w:rPr>
        <w:softHyphen/>
        <w:t>тить постройки сильного Черноморского и Балтийского флотов, а если это не удастся, то еще до окончания нами постройки прочно завладеть Босфором и Бельтами и увеличить свой флот (хотя бы союзом с Францией и Италией) до таких размеров, чтобы иметь достаточно сил и против нас, и против других врагов. В самом благоприятном для нас случае мы не мо</w:t>
      </w:r>
      <w:r w:rsidRPr="00975B5A">
        <w:rPr>
          <w:rFonts w:ascii="Times New Roman" w:hAnsi="Times New Roman" w:cs="Times New Roman"/>
          <w:color w:val="000000" w:themeColor="text1"/>
          <w:sz w:val="16"/>
          <w:szCs w:val="16"/>
        </w:rPr>
        <w:softHyphen/>
        <w:t>жем рассчитывать на большее, чем кратковременное закрытие заливов, стратегическая цен</w:t>
      </w:r>
      <w:r w:rsidRPr="00975B5A">
        <w:rPr>
          <w:rFonts w:ascii="Times New Roman" w:hAnsi="Times New Roman" w:cs="Times New Roman"/>
          <w:color w:val="000000" w:themeColor="text1"/>
          <w:sz w:val="16"/>
          <w:szCs w:val="16"/>
        </w:rPr>
        <w:softHyphen/>
        <w:t>ность которого (кратковременное вынесение морской обороны вперед) весьма проблематич</w:t>
      </w:r>
      <w:r w:rsidRPr="00975B5A">
        <w:rPr>
          <w:rFonts w:ascii="Times New Roman" w:hAnsi="Times New Roman" w:cs="Times New Roman"/>
          <w:color w:val="000000" w:themeColor="text1"/>
          <w:sz w:val="16"/>
          <w:szCs w:val="16"/>
        </w:rPr>
        <w:softHyphen/>
        <w:t>на ,</w:t>
      </w:r>
    </w:p>
    <w:p w14:paraId="7755A0A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VII. Идея запереть Босфор и Бельты - одна из тех крайне заманчивых идей, избавить</w:t>
      </w:r>
      <w:r w:rsidRPr="00975B5A">
        <w:rPr>
          <w:rFonts w:ascii="Times New Roman" w:hAnsi="Times New Roman" w:cs="Times New Roman"/>
          <w:color w:val="000000" w:themeColor="text1"/>
          <w:sz w:val="16"/>
          <w:szCs w:val="16"/>
        </w:rPr>
        <w:softHyphen/>
        <w:t>ся от которых чрезвычайно трудно. Но именно потому-то и необходимо упорно и настойчи</w:t>
      </w:r>
      <w:r w:rsidRPr="00975B5A">
        <w:rPr>
          <w:rFonts w:ascii="Times New Roman" w:hAnsi="Times New Roman" w:cs="Times New Roman"/>
          <w:color w:val="000000" w:themeColor="text1"/>
          <w:sz w:val="16"/>
          <w:szCs w:val="16"/>
        </w:rPr>
        <w:softHyphen/>
        <w:t>во разоблачать ее обманчивость, ее иллюзорность, ее невыполнимость, ее полную непосиль-ность для нас и ее крайне вредный и опасный характер, поскольку она, будучи унаследована . нами от веховцев и приняв советское лицо, на деле накладывает через старых морспецов и на</w:t>
      </w:r>
      <w:r w:rsidRPr="00975B5A">
        <w:rPr>
          <w:rFonts w:ascii="Times New Roman" w:hAnsi="Times New Roman" w:cs="Times New Roman"/>
          <w:color w:val="000000" w:themeColor="text1"/>
          <w:sz w:val="16"/>
          <w:szCs w:val="16"/>
        </w:rPr>
        <w:softHyphen/>
        <w:t>ходящихся под их влиянием моркоммунистов сменовеховскую печать на нашу морскую по</w:t>
      </w:r>
      <w:r w:rsidRPr="00975B5A">
        <w:rPr>
          <w:rFonts w:ascii="Times New Roman" w:hAnsi="Times New Roman" w:cs="Times New Roman"/>
          <w:color w:val="000000" w:themeColor="text1"/>
          <w:sz w:val="16"/>
          <w:szCs w:val="16"/>
        </w:rPr>
        <w:softHyphen/>
        <w:t>литику. Кажется таким “простым”, “ясным”, “естественным” запереть проливы, этим раз и навсегда обеспечить себя от морских нападений с юга и с запада и получить “господство” на Черном море и Балтике. Но на это надо более 3 млрд, что не ясно, не просто и не естественно только для сторонников великодержавной, империалистической России. Только в том слу</w:t>
      </w:r>
      <w:r w:rsidRPr="00975B5A">
        <w:rPr>
          <w:rFonts w:ascii="Times New Roman" w:hAnsi="Times New Roman" w:cs="Times New Roman"/>
          <w:color w:val="000000" w:themeColor="text1"/>
          <w:sz w:val="16"/>
          <w:szCs w:val="16"/>
        </w:rPr>
        <w:softHyphen/>
        <w:t>чае, если бы нам удалось советизировать все или подавляющее большинство окружающих эти моря государств, включив их в СССР, господство СССР на Черном море и на Балтике было бы обеспечено. Но тогда для закрытия Босфора и Бельтов меньше всего потребовался бы флот. Показательный пример - неудача Галлиполийской операции англичан.</w:t>
      </w:r>
    </w:p>
    <w:p w14:paraId="2B0260D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VIII. Полная невыполнимость приведенной выше “нормальной” (так называет ее мор-вед) программы судостроения на Черном и Балтийском морях совершенно очевидна из того факта, что в ближайшие пять лет нам необходимо: а) создать не существующие у нас моби</w:t>
      </w:r>
      <w:r w:rsidRPr="00975B5A">
        <w:rPr>
          <w:rFonts w:ascii="Times New Roman" w:hAnsi="Times New Roman" w:cs="Times New Roman"/>
          <w:color w:val="000000" w:themeColor="text1"/>
          <w:sz w:val="16"/>
          <w:szCs w:val="16"/>
        </w:rPr>
        <w:softHyphen/>
        <w:t>лизационные запасы (интендантско-вещевые и артиллерийско-инженерные) для разверты</w:t>
      </w:r>
      <w:r w:rsidRPr="00975B5A">
        <w:rPr>
          <w:rFonts w:ascii="Times New Roman" w:hAnsi="Times New Roman" w:cs="Times New Roman"/>
          <w:color w:val="000000" w:themeColor="text1"/>
          <w:sz w:val="16"/>
          <w:szCs w:val="16"/>
        </w:rPr>
        <w:softHyphen/>
        <w:t>вания армии во время войны и в этих целях значительно расширить существующие оружей</w:t>
      </w:r>
      <w:r w:rsidRPr="00975B5A">
        <w:rPr>
          <w:rFonts w:ascii="Times New Roman" w:hAnsi="Times New Roman" w:cs="Times New Roman"/>
          <w:color w:val="000000" w:themeColor="text1"/>
          <w:sz w:val="16"/>
          <w:szCs w:val="16"/>
        </w:rPr>
        <w:softHyphen/>
        <w:t>ные и патронные заводы и заново создать крупное производство ружей-пулеметов, б) заново поставить крупное производство авиамоторов и аэропланов, в) заново поставить производ</w:t>
      </w:r>
      <w:r w:rsidRPr="00975B5A">
        <w:rPr>
          <w:rFonts w:ascii="Times New Roman" w:hAnsi="Times New Roman" w:cs="Times New Roman"/>
          <w:color w:val="000000" w:themeColor="text1"/>
          <w:sz w:val="16"/>
          <w:szCs w:val="16"/>
        </w:rPr>
        <w:softHyphen/>
        <w:t>ство химических средств борьбы. Поэтому никаких широких проектов военно-морского су</w:t>
      </w:r>
      <w:r w:rsidRPr="00975B5A">
        <w:rPr>
          <w:rFonts w:ascii="Times New Roman" w:hAnsi="Times New Roman" w:cs="Times New Roman"/>
          <w:color w:val="000000" w:themeColor="text1"/>
          <w:sz w:val="16"/>
          <w:szCs w:val="16"/>
        </w:rPr>
        <w:softHyphen/>
        <w:t>достроения мы в настоящее время принять абсолютно не в состоянии.</w:t>
      </w:r>
    </w:p>
    <w:p w14:paraId="15492CE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 Сокращенный вариант морведа (приблизительно вдвое меньший, чем [указано] вы</w:t>
      </w:r>
      <w:r w:rsidRPr="00975B5A">
        <w:rPr>
          <w:rFonts w:ascii="Times New Roman" w:hAnsi="Times New Roman" w:cs="Times New Roman"/>
          <w:color w:val="000000" w:themeColor="text1"/>
          <w:sz w:val="16"/>
          <w:szCs w:val="16"/>
        </w:rPr>
        <w:softHyphen/>
        <w:t>ше, флот на обоих морях), ставящий задачей на Балтийском море создание препятствия для прорыва линейным флотом противника “Гогландских узкостей”, а на Черном - “установлеблокады Босфора для воспрепятствования прорыву неприятельских кораблей и разру-ие морской коммуникации противника” имеет все недостатки предыдущего (для нас без-чно, необходимо ли на судостроительную программу ближайших лет ассигновать I или 1,5 млрд - ни то, ни другое мы дать ни в коем случае не можем) и ни одного из за-лх (и обманчивых) достоинств его (проблематическое вынесение линии обороны к Гогландским узкостям” на Балтике и еще более проблематическая блокада Босфора, тогда (во время империалистической войны весь наш Черноморский флот не мог держать в бло-; один лишь германский линейный крейсер “Гебем”).</w:t>
      </w:r>
    </w:p>
    <w:p w14:paraId="334BB6B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X. Пятилетняя (1925-1929 бюджетные годы) судостроительная программа морведа, ис-ленная в 199 986 тыс. довоенных руб., представляет большое приближение к сокращенно-С варианту, содержит те же составные части флота в несколько уменьшенном числе, но без ок, то есть без возможности сопровождения флота авиацией при выходе к “Гоглан-I узкостям” и к Босфору, куда наши самолеты, базируясь соответственно на Кронштадт ^1 на черноморские порты, вылетать не могут. Единственная задача, которую такой флот мо-Шйг на Балтике выполнить, - это запереть Финский залив и держать его на запоре, а на Чер-||юм море он может заниматься только охраной берегов, все время держа связь с береговой рвиацией. Для обеих задач такой флот невероятно велик и дорог</w:t>
      </w:r>
    </w:p>
    <w:p w14:paraId="7AAD516F" w14:textId="6EF9D8FF"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XI. Сравнительная “недороговизна” пятилетней программы (“всего 300 млн довоенных груб., не считая морской авиации”) отчасти объясняется тем, что вводимые в этот срок в строй [яинкоры, линейные крейсера и эсминцы типа “Новик” не будут построены заново, а либо {достроены (часть из них готова на 50-60%), либо “восстановлены” из состояния долговремен-| иого хранения (на эту операцию морвед просит 30 млн руб.). Отчасти же эта “недороговизна” - самообман, так как в 1932 г. нам придется оба линкора на Балтике (“Марат” и “Парижская • Коммуна”) заменять новыми. В докладе отсутствуют сведения о черноморском линкоре “Гангут”, но он, кажется, того же возраста, что и предыдущие два. Кроме того, дальнейшим неиз</w:t>
      </w:r>
      <w:r w:rsidRPr="00975B5A">
        <w:rPr>
          <w:rFonts w:ascii="Times New Roman" w:hAnsi="Times New Roman" w:cs="Times New Roman"/>
          <w:color w:val="000000" w:themeColor="text1"/>
          <w:sz w:val="16"/>
          <w:szCs w:val="16"/>
        </w:rPr>
        <w:softHyphen/>
        <w:t>бежным логическим итогом развития нашего военного судостроения будет постройка авиама</w:t>
      </w:r>
      <w:r w:rsidRPr="00975B5A">
        <w:rPr>
          <w:rFonts w:ascii="Times New Roman" w:hAnsi="Times New Roman" w:cs="Times New Roman"/>
          <w:color w:val="000000" w:themeColor="text1"/>
          <w:sz w:val="16"/>
          <w:szCs w:val="16"/>
        </w:rPr>
        <w:softHyphen/>
        <w:t>ток, без которых Черноморский и Балтийский флот будут прикованы к берегам. Современ</w:t>
      </w:r>
      <w:r w:rsidRPr="00975B5A">
        <w:rPr>
          <w:rFonts w:ascii="Times New Roman" w:hAnsi="Times New Roman" w:cs="Times New Roman"/>
          <w:color w:val="000000" w:themeColor="text1"/>
          <w:sz w:val="16"/>
          <w:szCs w:val="16"/>
        </w:rPr>
        <w:softHyphen/>
        <w:t>ный линкор стоит не менее 100 млн руб., авиаматка - столько же. Итого: только на линкоры и авиаматки во второе пятилетие - 500 млн руб. Таким образом, “недороговизна” первой пяти</w:t>
      </w:r>
      <w:r w:rsidRPr="00975B5A">
        <w:rPr>
          <w:rFonts w:ascii="Times New Roman" w:hAnsi="Times New Roman" w:cs="Times New Roman"/>
          <w:color w:val="000000" w:themeColor="text1"/>
          <w:sz w:val="16"/>
          <w:szCs w:val="16"/>
        </w:rPr>
        <w:softHyphen/>
        <w:t>летней программы судостроения прикрывает чрезвычайную дороговизну второго и следую</w:t>
      </w:r>
      <w:r w:rsidRPr="00975B5A">
        <w:rPr>
          <w:rFonts w:ascii="Times New Roman" w:hAnsi="Times New Roman" w:cs="Times New Roman"/>
          <w:color w:val="000000" w:themeColor="text1"/>
          <w:sz w:val="16"/>
          <w:szCs w:val="16"/>
        </w:rPr>
        <w:softHyphen/>
        <w:t>щего пятилетий. Сменовеховский характер пятилетней программы строительства морведа раскрывается с достаточной ясностью. Попытка составить пятилетнюю программу содержит фальшь в своей основе. Ввиду долгих сроков службы линкоров и крейсеров (15-20 лет) прог</w:t>
      </w:r>
      <w:r w:rsidRPr="00975B5A">
        <w:rPr>
          <w:rFonts w:ascii="Times New Roman" w:hAnsi="Times New Roman" w:cs="Times New Roman"/>
          <w:color w:val="000000" w:themeColor="text1"/>
          <w:sz w:val="16"/>
          <w:szCs w:val="16"/>
        </w:rPr>
        <w:softHyphen/>
        <w:t>рамма должна охватывать не менее чем 20-летний период. (В Америке, Англии, Италии, Франции, Японии программа военного судостроения разработана до 1942 г.)</w:t>
      </w:r>
    </w:p>
    <w:p w14:paraId="661A100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XII. Фальшивая “дешевизна” достройки оставленных нам царизмом полупосгроенных крейсеров представляет очень опасный соблазн, ибо грозит нас втянуть через пятилетний план в “сокращенный”, а через “сокращенный” - в “нормальный” (3 млрд). Необходима са</w:t>
      </w:r>
      <w:r w:rsidRPr="00975B5A">
        <w:rPr>
          <w:rFonts w:ascii="Times New Roman" w:hAnsi="Times New Roman" w:cs="Times New Roman"/>
          <w:color w:val="000000" w:themeColor="text1"/>
          <w:sz w:val="16"/>
          <w:szCs w:val="16"/>
        </w:rPr>
        <w:softHyphen/>
        <w:t>мая решительная борьба против этого соблазна</w:t>
      </w:r>
    </w:p>
    <w:p w14:paraId="10E69EF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XIII. На те 30 млн руб., которые потребны для достройки и восстановления линкоров, крейсеров и эсминцев (не считая тех сотен миллионов, которые потребовались бы для пост</w:t>
      </w:r>
      <w:r w:rsidRPr="00975B5A">
        <w:rPr>
          <w:rFonts w:ascii="Times New Roman" w:hAnsi="Times New Roman" w:cs="Times New Roman"/>
          <w:color w:val="000000" w:themeColor="text1"/>
          <w:sz w:val="16"/>
          <w:szCs w:val="16"/>
        </w:rPr>
        <w:softHyphen/>
        <w:t>ройки трех линкоров и двух авиаматок между 1929 и 1934 гг.), можно за пять лет построить могучую морскую авиафлотилию, тесно увязав программу ее строительства с программой сухопутного авиастроения.</w:t>
      </w:r>
    </w:p>
    <w:p w14:paraId="7A6D0DD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XIV. Все предыдущее подсказывает следующий основной вывод: в нашей морской по</w:t>
      </w:r>
      <w:r w:rsidRPr="00975B5A">
        <w:rPr>
          <w:rFonts w:ascii="Times New Roman" w:hAnsi="Times New Roman" w:cs="Times New Roman"/>
          <w:color w:val="000000" w:themeColor="text1"/>
          <w:sz w:val="16"/>
          <w:szCs w:val="16"/>
        </w:rPr>
        <w:softHyphen/>
        <w:t>литике необходимо сделать крутой поворот, самым категорическим образом отказавшись от подновленной сменовеховцами царистской идеи закрытия Черного и Балтийского моря и отвынесения морской обороны далеко вперед. Необходимо всю нашу морскую политику стро</w:t>
      </w:r>
      <w:r w:rsidRPr="00975B5A">
        <w:rPr>
          <w:rFonts w:ascii="Times New Roman" w:hAnsi="Times New Roman" w:cs="Times New Roman"/>
          <w:color w:val="000000" w:themeColor="text1"/>
          <w:sz w:val="16"/>
          <w:szCs w:val="16"/>
        </w:rPr>
        <w:softHyphen/>
        <w:t>ить на ближней береговой обороне.</w:t>
      </w:r>
    </w:p>
    <w:p w14:paraId="44B9067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XV. В целях перехода к новой морской политике необходимо:</w:t>
      </w:r>
    </w:p>
    <w:p w14:paraId="0938D0F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Срочно образовать при РВС СССР особое совещание по разработке системы ближ</w:t>
      </w:r>
      <w:r w:rsidRPr="00975B5A">
        <w:rPr>
          <w:rFonts w:ascii="Times New Roman" w:hAnsi="Times New Roman" w:cs="Times New Roman"/>
          <w:color w:val="000000" w:themeColor="text1"/>
          <w:sz w:val="16"/>
          <w:szCs w:val="16"/>
        </w:rPr>
        <w:softHyphen/>
        <w:t>ней береговой обороны путем сочетания морских, воздушных и сухопутных сил, дав ему точ</w:t>
      </w:r>
      <w:r w:rsidRPr="00975B5A">
        <w:rPr>
          <w:rFonts w:ascii="Times New Roman" w:hAnsi="Times New Roman" w:cs="Times New Roman"/>
          <w:color w:val="000000" w:themeColor="text1"/>
          <w:sz w:val="16"/>
          <w:szCs w:val="16"/>
        </w:rPr>
        <w:softHyphen/>
        <w:t>но определенный и непродолжительный срок работы.</w:t>
      </w:r>
    </w:p>
    <w:p w14:paraId="63B5DBF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Коренным образом пересмотреть в тот же срок все программы нашего военного су</w:t>
      </w:r>
      <w:r w:rsidRPr="00975B5A">
        <w:rPr>
          <w:rFonts w:ascii="Times New Roman" w:hAnsi="Times New Roman" w:cs="Times New Roman"/>
          <w:color w:val="000000" w:themeColor="text1"/>
          <w:sz w:val="16"/>
          <w:szCs w:val="16"/>
        </w:rPr>
        <w:softHyphen/>
        <w:t>достроения на следующих основаниях:</w:t>
      </w:r>
    </w:p>
    <w:p w14:paraId="52C36D3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тесная увязка военного судостроения с мирным для максимального использования последнего в интересах береговой обороны;</w:t>
      </w:r>
    </w:p>
    <w:p w14:paraId="2E41A77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решительный отказ от линкоров, крейсеров, крупных эсминцев и больших подвод</w:t>
      </w:r>
      <w:r w:rsidRPr="00975B5A">
        <w:rPr>
          <w:rFonts w:ascii="Times New Roman" w:hAnsi="Times New Roman" w:cs="Times New Roman"/>
          <w:color w:val="000000" w:themeColor="text1"/>
          <w:sz w:val="16"/>
          <w:szCs w:val="16"/>
        </w:rPr>
        <w:softHyphen/>
        <w:t>ных лодок крейсерского типа (“подводные крейсера”) и выработка новых типов мелких не</w:t>
      </w:r>
      <w:r w:rsidRPr="00975B5A">
        <w:rPr>
          <w:rFonts w:ascii="Times New Roman" w:hAnsi="Times New Roman" w:cs="Times New Roman"/>
          <w:color w:val="000000" w:themeColor="text1"/>
          <w:sz w:val="16"/>
          <w:szCs w:val="16"/>
        </w:rPr>
        <w:softHyphen/>
        <w:t>дорогих судов, способных к очень быстрому, но короткому удару.</w:t>
      </w:r>
    </w:p>
    <w:p w14:paraId="27C1EA2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Разработать в тот же срок программу морского авиастроения.</w:t>
      </w:r>
    </w:p>
    <w:p w14:paraId="553FB76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 Предрешить одновременное превращение морведа в Главное управление береговой обороны.</w:t>
      </w:r>
    </w:p>
    <w:p w14:paraId="086C965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РГАВМФ. Ф. р-1483. Оп. 2. Д. 7. Л. 88-95. Заверенная копия (10711,348).</w:t>
      </w:r>
    </w:p>
    <w:p w14:paraId="48D0FF0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4D4341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BE0197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3D0D3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апреля 1924 года в целях удешевления продукции постановлением президиума ВСНХ РСФСР часовая фабрика "Новь" была слита с заводом "Авиаприбор". После слияния этих двух предприятий "Авиаприбор" выпустил в 1925/26 хозяйственном году 150 тысяч ходиков и 350 тысяч будильников. В 1928 году сборку будильников начали на заводе МЭМЗ (Московский электромеханический завод), а в 1930 году сюда было передано все часовое производство с завода "Авиаприбор" (9717).</w:t>
      </w:r>
    </w:p>
    <w:p w14:paraId="7431F3C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6183C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апреля 1924 г. фабрика (Завод Рейнина, Государственная часовая фабрика /г. Москва ул. Суворовская, 8/) влита в состав завода «Авиаприбор» (11982).</w:t>
      </w:r>
    </w:p>
    <w:p w14:paraId="2709B14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2C2EA" w14:textId="77777777" w:rsidR="00B02541"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B5C67D8" w14:textId="77777777" w:rsidR="00B02541" w:rsidRPr="00975B5A" w:rsidRDefault="00B02541"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08A555"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апреля 1924 года в целях удешевления продукции постановлением президиума ВСНХ РСФСР часовая фабрика "Новь" была объединена с заводом "Авиаприбор". Возобновился ввоз часов из-за границы.</w:t>
      </w:r>
    </w:p>
    <w:p w14:paraId="6DBB7BE0"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Но всего этого крайне мало, поскольку в стране совершенно истощились запасы часов и часовой фурнитуры. К тому же индустриализация страны, развитие транспорта, повышение культурного уровня населения, нужды Красной Армии и Флота повысили спрос на часы. В 1926 году Г.О. Канн, крупный специалист часового дела, писал: "Пора нам встряхнуться и понять, что и мы можем стать на путь серьезной конкуренции с заграницей в деле часового производства. Правда, не надо закрывать глаза на то, что в настоящее время техника часового производства за границей стоит на такой высоте, что потребовались бы значительные усилия для того, чтобы догнать в этом отношении заграницу. Мы опаздываем в этой отрасли промышленности, и сильно опаздываем, но дело не безнадежно, ибо на нашей стороне такое преимущество, как обширность внутреннего рынка" (12237).</w:t>
      </w:r>
    </w:p>
    <w:p w14:paraId="4C8C43F3"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p>
    <w:p w14:paraId="3C17999E" w14:textId="77777777" w:rsidR="00E62201"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706D2227" w14:textId="77777777" w:rsidR="00E62201" w:rsidRPr="00975B5A" w:rsidRDefault="00E62201"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C4379E"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7 апреля 1924 г. Протокол РВС №208/13</w:t>
      </w:r>
    </w:p>
    <w:p w14:paraId="73966F34"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новых ставках военного тарифа и распределении ассигнований по параграфам.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6D3510AE"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lastRenderedPageBreak/>
        <w:t xml:space="preserve">3. Об урегулировании планового снабжения армии. </w:t>
      </w:r>
      <w:r w:rsidRPr="00975B5A">
        <w:rPr>
          <w:rFonts w:ascii="Times New Roman" w:hAnsi="Times New Roman" w:cs="Times New Roman"/>
          <w:bCs/>
          <w:iCs/>
          <w:color w:val="000000" w:themeColor="text1"/>
          <w:sz w:val="16"/>
          <w:szCs w:val="16"/>
        </w:rPr>
        <w:t>(Оськин)</w:t>
      </w:r>
      <w:r w:rsidRPr="00975B5A">
        <w:rPr>
          <w:rFonts w:ascii="Times New Roman" w:hAnsi="Times New Roman" w:cs="Times New Roman"/>
          <w:bCs/>
          <w:color w:val="000000" w:themeColor="text1"/>
          <w:sz w:val="16"/>
          <w:szCs w:val="16"/>
        </w:rPr>
        <w:t>.</w:t>
      </w:r>
    </w:p>
    <w:p w14:paraId="27CDC78B"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некондиционном имуществе. </w:t>
      </w:r>
      <w:r w:rsidRPr="00975B5A">
        <w:rPr>
          <w:rFonts w:ascii="Times New Roman" w:hAnsi="Times New Roman" w:cs="Times New Roman"/>
          <w:bCs/>
          <w:iCs/>
          <w:color w:val="000000" w:themeColor="text1"/>
          <w:sz w:val="16"/>
          <w:szCs w:val="16"/>
        </w:rPr>
        <w:t>(Оськин)</w:t>
      </w:r>
      <w:r w:rsidRPr="00975B5A">
        <w:rPr>
          <w:rFonts w:ascii="Times New Roman" w:hAnsi="Times New Roman" w:cs="Times New Roman"/>
          <w:bCs/>
          <w:color w:val="000000" w:themeColor="text1"/>
          <w:sz w:val="16"/>
          <w:szCs w:val="16"/>
        </w:rPr>
        <w:t>.</w:t>
      </w:r>
    </w:p>
    <w:p w14:paraId="1C6CDB5E"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работах комиссии по пересмотру формы. </w:t>
      </w:r>
      <w:r w:rsidRPr="00975B5A">
        <w:rPr>
          <w:rFonts w:ascii="Times New Roman" w:hAnsi="Times New Roman" w:cs="Times New Roman"/>
          <w:bCs/>
          <w:iCs/>
          <w:color w:val="000000" w:themeColor="text1"/>
          <w:sz w:val="16"/>
          <w:szCs w:val="16"/>
        </w:rPr>
        <w:t>(Оськин)</w:t>
      </w:r>
      <w:r w:rsidRPr="00975B5A">
        <w:rPr>
          <w:rFonts w:ascii="Times New Roman" w:hAnsi="Times New Roman" w:cs="Times New Roman"/>
          <w:bCs/>
          <w:color w:val="000000" w:themeColor="text1"/>
          <w:sz w:val="16"/>
          <w:szCs w:val="16"/>
        </w:rPr>
        <w:t>.</w:t>
      </w:r>
    </w:p>
    <w:p w14:paraId="17285DA6"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введении должности пом политрука роты, эскадрона и батареи.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029D5B23"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задолжности Пурснаба.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69BDF92C"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 винтовках Ижевского завода. </w:t>
      </w:r>
      <w:r w:rsidRPr="00975B5A">
        <w:rPr>
          <w:rFonts w:ascii="Times New Roman" w:hAnsi="Times New Roman" w:cs="Times New Roman"/>
          <w:bCs/>
          <w:iCs/>
          <w:color w:val="000000" w:themeColor="text1"/>
          <w:sz w:val="16"/>
          <w:szCs w:val="16"/>
        </w:rPr>
        <w:t>(Каменев)</w:t>
      </w:r>
      <w:r w:rsidRPr="00975B5A">
        <w:rPr>
          <w:rFonts w:ascii="Times New Roman" w:hAnsi="Times New Roman" w:cs="Times New Roman"/>
          <w:bCs/>
          <w:color w:val="000000" w:themeColor="text1"/>
          <w:sz w:val="16"/>
          <w:szCs w:val="16"/>
        </w:rPr>
        <w:t>.</w:t>
      </w:r>
    </w:p>
    <w:p w14:paraId="380CF450"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9. О дополнительном отпуске 50 000 р. для переучета лошадей.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64057E0C"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Об изъятии племенных лошадей из военных и гражданских учреждений для конзаводов РККА. </w:t>
      </w:r>
      <w:r w:rsidRPr="00975B5A">
        <w:rPr>
          <w:rFonts w:ascii="Times New Roman" w:hAnsi="Times New Roman" w:cs="Times New Roman"/>
          <w:bCs/>
          <w:iCs/>
          <w:color w:val="000000" w:themeColor="text1"/>
          <w:sz w:val="16"/>
          <w:szCs w:val="16"/>
        </w:rPr>
        <w:t>(Буденный)</w:t>
      </w:r>
      <w:r w:rsidRPr="00975B5A">
        <w:rPr>
          <w:rFonts w:ascii="Times New Roman" w:hAnsi="Times New Roman" w:cs="Times New Roman"/>
          <w:bCs/>
          <w:color w:val="000000" w:themeColor="text1"/>
          <w:sz w:val="16"/>
          <w:szCs w:val="16"/>
        </w:rPr>
        <w:t>.</w:t>
      </w:r>
    </w:p>
    <w:p w14:paraId="41C17C29"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11. О содержании конных заводов. </w:t>
      </w:r>
      <w:r w:rsidRPr="00975B5A">
        <w:rPr>
          <w:rFonts w:ascii="Times New Roman" w:hAnsi="Times New Roman" w:cs="Times New Roman"/>
          <w:bCs/>
          <w:iCs/>
          <w:color w:val="000000" w:themeColor="text1"/>
          <w:sz w:val="16"/>
          <w:szCs w:val="16"/>
        </w:rPr>
        <w:t>(Буденный)</w:t>
      </w:r>
      <w:r w:rsidRPr="00975B5A">
        <w:rPr>
          <w:rFonts w:ascii="Times New Roman" w:hAnsi="Times New Roman" w:cs="Times New Roman"/>
          <w:bCs/>
          <w:color w:val="000000" w:themeColor="text1"/>
          <w:sz w:val="16"/>
          <w:szCs w:val="16"/>
        </w:rPr>
        <w:t>.</w:t>
      </w:r>
    </w:p>
    <w:p w14:paraId="36C4F6A7"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12. Об отпусках курсантам.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3D3742A1"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13. О т. Ворошилове и т. Муралове.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0C03EBCA"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14. О Комиссии обороны. </w:t>
      </w:r>
      <w:r w:rsidRPr="00975B5A">
        <w:rPr>
          <w:rFonts w:ascii="Times New Roman" w:hAnsi="Times New Roman" w:cs="Times New Roman"/>
          <w:bCs/>
          <w:iCs/>
          <w:color w:val="000000" w:themeColor="text1"/>
          <w:sz w:val="16"/>
          <w:szCs w:val="16"/>
        </w:rPr>
        <w:t>(Богданов)</w:t>
      </w:r>
      <w:r w:rsidRPr="00975B5A">
        <w:rPr>
          <w:rFonts w:ascii="Times New Roman" w:hAnsi="Times New Roman" w:cs="Times New Roman"/>
          <w:bCs/>
          <w:color w:val="000000" w:themeColor="text1"/>
          <w:sz w:val="16"/>
          <w:szCs w:val="16"/>
        </w:rPr>
        <w:t>.</w:t>
      </w:r>
    </w:p>
    <w:p w14:paraId="0D795AEF"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15. О заграничных заказах. </w:t>
      </w:r>
      <w:r w:rsidRPr="00975B5A">
        <w:rPr>
          <w:rFonts w:ascii="Times New Roman" w:hAnsi="Times New Roman" w:cs="Times New Roman"/>
          <w:bCs/>
          <w:iCs/>
          <w:color w:val="000000" w:themeColor="text1"/>
          <w:sz w:val="16"/>
          <w:szCs w:val="16"/>
        </w:rPr>
        <w:t>(Оськин)</w:t>
      </w:r>
      <w:r w:rsidRPr="00975B5A">
        <w:rPr>
          <w:rFonts w:ascii="Times New Roman" w:hAnsi="Times New Roman" w:cs="Times New Roman"/>
          <w:bCs/>
          <w:color w:val="000000" w:themeColor="text1"/>
          <w:sz w:val="16"/>
          <w:szCs w:val="16"/>
        </w:rPr>
        <w:t xml:space="preserve"> (17150).</w:t>
      </w:r>
    </w:p>
    <w:p w14:paraId="03A23F4C" w14:textId="77777777" w:rsidR="00E62201" w:rsidRPr="00975B5A" w:rsidRDefault="00E62201" w:rsidP="00975B5A">
      <w:pPr>
        <w:spacing w:after="0" w:line="240" w:lineRule="auto"/>
        <w:jc w:val="both"/>
        <w:rPr>
          <w:rFonts w:ascii="Times New Roman" w:hAnsi="Times New Roman" w:cs="Times New Roman"/>
          <w:bCs/>
          <w:color w:val="000000" w:themeColor="text1"/>
          <w:sz w:val="16"/>
          <w:szCs w:val="16"/>
        </w:rPr>
      </w:pPr>
    </w:p>
    <w:p w14:paraId="0262EA2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27BCAB3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348A5F" w14:textId="77777777" w:rsidR="00DD0C47" w:rsidRPr="00975B5A" w:rsidRDefault="00DD0C4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shd w:val="clear" w:color="auto" w:fill="FFFFFF"/>
        </w:rPr>
        <w:t>7 апреля 1924 года созданный в августе 1922 года первый советский коммерческий банк, вошедшего в историю под названием «Российский коммерческий банк» под управлением Олофа Ашберг (В 1919 году американское правительство оптом продало оставшиеся от Первой мировой войны гигантские военные склады во Франции и Бельгии Нью-Йоркскому банковскому консорциуму, который с огромной выгодой стал их распродавать. Эту финансовую структуру создал шведский банкир Олоф Ашберг), был переименован в «Банк внешней торговли СССР» (Внешторгбанк СССР). В 1988 году банк был еще раз переименован и стал называться «Внешэкономбанк СССР» (22303).</w:t>
      </w:r>
    </w:p>
    <w:p w14:paraId="24AD1C2E" w14:textId="77777777" w:rsidR="00DD0C47" w:rsidRPr="00975B5A" w:rsidRDefault="00DD0C47" w:rsidP="00975B5A">
      <w:pPr>
        <w:spacing w:after="0" w:line="240" w:lineRule="auto"/>
        <w:jc w:val="both"/>
        <w:rPr>
          <w:rFonts w:ascii="Times New Roman" w:hAnsi="Times New Roman" w:cs="Times New Roman"/>
          <w:color w:val="000000" w:themeColor="text1"/>
          <w:sz w:val="16"/>
          <w:szCs w:val="16"/>
        </w:rPr>
      </w:pPr>
    </w:p>
    <w:p w14:paraId="0C010B7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апреля 1924 умер патриарх Тихон, который с 1922 жил под домашним арестом в Московском Донском монастыре. Ввиду невозможности организации новых выборов патриарха им стал заместитель - митрополит Сергий (Старогородский) (3908,318).</w:t>
      </w:r>
    </w:p>
    <w:p w14:paraId="1F20A9D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209B5C"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апреля 1924 умер русский патриарх Тихон, завещавший церкви быть лояльной к советскому режиму (4962).</w:t>
      </w:r>
    </w:p>
    <w:p w14:paraId="54F4F4BC"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45DA1BE" w14:textId="77777777" w:rsidR="007B4D9C" w:rsidRPr="00975B5A" w:rsidRDefault="00B46800" w:rsidP="00975B5A">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2712E0DF"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49A59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апреля 1924 г. между НКПС и Объединением металлопромышленных заводов Эстонии было подписано соглашение о ликвидации договора от 20 декабря 1921 г. на ремонт паровозов серии “ОВ”. Страна опять понесла большие потери (11565).</w:t>
      </w:r>
    </w:p>
    <w:p w14:paraId="1662CF9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539723" w14:textId="77777777" w:rsidR="001436CE" w:rsidRPr="00975B5A" w:rsidRDefault="001436C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6DA18CC" w14:textId="77777777" w:rsidR="001436CE" w:rsidRPr="00975B5A" w:rsidRDefault="001436C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8397B4" w14:textId="77777777" w:rsidR="001436CE" w:rsidRPr="00975B5A" w:rsidRDefault="001436C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апреля 1924 португальский командир Брито Паис и капитан Сарменто де Бейрес отправляются из Лиссабона в восточном направлении на Breguet 16.Bn2 Patria, пытаясь совершить кругосветное путешествие. Они потерпят крушение в Индии, но продолжат движение на de Havilland DH.9A Patria II, прежде чем им придется закончить свою попытку в июне в Китае, в нескольких минутах ходьбы от его границы с Гонконгом (20354).</w:t>
      </w:r>
    </w:p>
    <w:p w14:paraId="5B5FA10A" w14:textId="77777777" w:rsidR="001436CE" w:rsidRPr="00975B5A" w:rsidRDefault="001436CE" w:rsidP="00975B5A">
      <w:pPr>
        <w:spacing w:after="0" w:line="240" w:lineRule="auto"/>
        <w:jc w:val="both"/>
        <w:rPr>
          <w:rFonts w:ascii="Times New Roman" w:hAnsi="Times New Roman" w:cs="Times New Roman"/>
          <w:color w:val="000000" w:themeColor="text1"/>
          <w:sz w:val="16"/>
          <w:szCs w:val="16"/>
        </w:rPr>
      </w:pPr>
    </w:p>
    <w:p w14:paraId="11B8CF8F" w14:textId="77777777" w:rsidR="000A210D" w:rsidRPr="00975B5A" w:rsidRDefault="000A210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9FF662E" w14:textId="77777777" w:rsidR="000A210D" w:rsidRPr="00975B5A" w:rsidRDefault="000A210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68B0D6" w14:textId="77777777" w:rsidR="000A210D" w:rsidRPr="00975B5A" w:rsidRDefault="000A210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апреля 1924, когда перед Воздухоплавательным центром ОДВФ СССР встал вопрос об ангаре для дирижа</w:t>
      </w:r>
      <w:r w:rsidRPr="00975B5A">
        <w:rPr>
          <w:rFonts w:ascii="Times New Roman" w:hAnsi="Times New Roman" w:cs="Times New Roman"/>
          <w:color w:val="000000" w:themeColor="text1"/>
          <w:sz w:val="16"/>
          <w:szCs w:val="16"/>
        </w:rPr>
        <w:softHyphen/>
        <w:t>бля «МХР», то на его заседании рассматри</w:t>
      </w:r>
      <w:r w:rsidRPr="00975B5A">
        <w:rPr>
          <w:rFonts w:ascii="Times New Roman" w:hAnsi="Times New Roman" w:cs="Times New Roman"/>
          <w:color w:val="000000" w:themeColor="text1"/>
          <w:sz w:val="16"/>
          <w:szCs w:val="16"/>
        </w:rPr>
        <w:softHyphen/>
        <w:t>вался вопрос о перенесении в Москву эллинга из Бердичева или малого эллинга из Сализи. Решить проблему тогда не удалось, и в 1928-1932 годы ди</w:t>
      </w:r>
      <w:r w:rsidRPr="00975B5A">
        <w:rPr>
          <w:rFonts w:ascii="Times New Roman" w:hAnsi="Times New Roman" w:cs="Times New Roman"/>
          <w:color w:val="000000" w:themeColor="text1"/>
          <w:sz w:val="16"/>
          <w:szCs w:val="16"/>
        </w:rPr>
        <w:softHyphen/>
        <w:t>рижабли размещали в кунцевских оврагах. После Граж</w:t>
      </w:r>
      <w:r w:rsidRPr="00975B5A">
        <w:rPr>
          <w:rFonts w:ascii="Times New Roman" w:hAnsi="Times New Roman" w:cs="Times New Roman"/>
          <w:color w:val="000000" w:themeColor="text1"/>
          <w:sz w:val="16"/>
          <w:szCs w:val="16"/>
        </w:rPr>
        <w:softHyphen/>
        <w:t>данской войны дирижабельные эллинги уцеле</w:t>
      </w:r>
      <w:r w:rsidRPr="00975B5A">
        <w:rPr>
          <w:rFonts w:ascii="Times New Roman" w:hAnsi="Times New Roman" w:cs="Times New Roman"/>
          <w:color w:val="000000" w:themeColor="text1"/>
          <w:sz w:val="16"/>
          <w:szCs w:val="16"/>
        </w:rPr>
        <w:softHyphen/>
        <w:t>ли только в Петрограде (на территории ОВШ), в д. Сализи и в г. Бердичеве (20120).</w:t>
      </w:r>
    </w:p>
    <w:p w14:paraId="5D54E240" w14:textId="77777777" w:rsidR="000A210D" w:rsidRPr="00975B5A" w:rsidRDefault="000A210D" w:rsidP="00975B5A">
      <w:pPr>
        <w:spacing w:after="0" w:line="240" w:lineRule="auto"/>
        <w:jc w:val="both"/>
        <w:rPr>
          <w:rFonts w:ascii="Times New Roman" w:hAnsi="Times New Roman" w:cs="Times New Roman"/>
          <w:color w:val="000000" w:themeColor="text1"/>
          <w:sz w:val="16"/>
          <w:szCs w:val="16"/>
        </w:rPr>
      </w:pPr>
    </w:p>
    <w:p w14:paraId="67C210F1" w14:textId="77777777" w:rsidR="00B53145"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B10E5E3" w14:textId="77777777" w:rsidR="00B53145" w:rsidRPr="00975B5A" w:rsidRDefault="00B5314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50045D" w14:textId="77777777" w:rsidR="00B53145" w:rsidRPr="00975B5A" w:rsidRDefault="00B53145" w:rsidP="00975B5A">
      <w:pPr>
        <w:pStyle w:val="a3"/>
        <w:rPr>
          <w:rStyle w:val="371"/>
          <w:rFonts w:ascii="Times New Roman" w:hAnsi="Times New Roman" w:cs="Times New Roman"/>
          <w:i w:val="0"/>
          <w:color w:val="000000" w:themeColor="text1"/>
          <w:sz w:val="16"/>
          <w:szCs w:val="16"/>
          <w:lang w:val="ru-RU"/>
        </w:rPr>
      </w:pPr>
      <w:r w:rsidRPr="00975B5A">
        <w:rPr>
          <w:color w:val="000000" w:themeColor="text1"/>
          <w:lang w:val="ru-RU"/>
        </w:rPr>
        <w:t>8 апреля 1924 г. советскому представителю во Франции фирма «Чиче», представ</w:t>
      </w:r>
      <w:r w:rsidRPr="00975B5A">
        <w:rPr>
          <w:color w:val="000000" w:themeColor="text1"/>
          <w:lang w:val="ru-RU"/>
        </w:rPr>
        <w:softHyphen/>
        <w:t>лявшая интересы итальянской стороны, предложила приобрести новей</w:t>
      </w:r>
      <w:r w:rsidRPr="00975B5A">
        <w:rPr>
          <w:color w:val="000000" w:themeColor="text1"/>
          <w:lang w:val="ru-RU"/>
        </w:rPr>
        <w:softHyphen/>
        <w:t>ший легкий танк «Фиат» марки 3000, бронеавтомобили №601 и 604 той же фирмы, а также</w:t>
      </w:r>
      <w:r w:rsidRPr="00975B5A">
        <w:rPr>
          <w:rStyle w:val="371"/>
          <w:rFonts w:ascii="Times New Roman" w:hAnsi="Times New Roman" w:cs="Times New Roman"/>
          <w:i w:val="0"/>
          <w:color w:val="000000" w:themeColor="text1"/>
          <w:sz w:val="16"/>
          <w:szCs w:val="16"/>
          <w:lang w:val="ru-RU"/>
        </w:rPr>
        <w:t xml:space="preserve"> «Мота-митральезу Фиат».</w:t>
      </w:r>
      <w:r w:rsidRPr="00975B5A">
        <w:rPr>
          <w:color w:val="000000" w:themeColor="text1"/>
          <w:lang w:val="ru-RU"/>
        </w:rPr>
        <w:t xml:space="preserve"> Фирма отмечала:</w:t>
      </w:r>
      <w:r w:rsidRPr="00975B5A">
        <w:rPr>
          <w:rStyle w:val="371"/>
          <w:rFonts w:ascii="Times New Roman" w:hAnsi="Times New Roman" w:cs="Times New Roman"/>
          <w:i w:val="0"/>
          <w:color w:val="000000" w:themeColor="text1"/>
          <w:sz w:val="16"/>
          <w:szCs w:val="16"/>
          <w:lang w:val="ru-RU"/>
        </w:rPr>
        <w:t xml:space="preserve"> «Условия платежа по обоюдному соглашению. Настоящее предложение считается действительным в течение 60-ти дней от сего числа и находится в зави</w:t>
      </w:r>
      <w:r w:rsidRPr="00975B5A">
        <w:rPr>
          <w:rStyle w:val="371"/>
          <w:rFonts w:ascii="Times New Roman" w:hAnsi="Times New Roman" w:cs="Times New Roman"/>
          <w:i w:val="0"/>
          <w:color w:val="000000" w:themeColor="text1"/>
          <w:sz w:val="16"/>
          <w:szCs w:val="16"/>
          <w:lang w:val="ru-RU"/>
        </w:rPr>
        <w:softHyphen/>
        <w:t>симости от разрешения Итальянского Правительства на вывоз машин из Италии, хлопоты для получения которого</w:t>
      </w:r>
      <w:r w:rsidRPr="00975B5A">
        <w:rPr>
          <w:color w:val="000000" w:themeColor="text1"/>
          <w:lang w:val="ru-RU"/>
        </w:rPr>
        <w:t xml:space="preserve"> завод всецело берет</w:t>
      </w:r>
      <w:r w:rsidRPr="00975B5A">
        <w:rPr>
          <w:rStyle w:val="371"/>
          <w:rFonts w:ascii="Times New Roman" w:hAnsi="Times New Roman" w:cs="Times New Roman"/>
          <w:i w:val="0"/>
          <w:color w:val="000000" w:themeColor="text1"/>
          <w:sz w:val="16"/>
          <w:szCs w:val="16"/>
          <w:lang w:val="ru-RU"/>
        </w:rPr>
        <w:t xml:space="preserve"> на себя» (15741).</w:t>
      </w:r>
    </w:p>
    <w:p w14:paraId="02C447E5" w14:textId="77777777" w:rsidR="00B53145" w:rsidRPr="00975B5A" w:rsidRDefault="00B53145" w:rsidP="00975B5A">
      <w:pPr>
        <w:pStyle w:val="a3"/>
        <w:rPr>
          <w:color w:val="000000" w:themeColor="text1"/>
          <w:lang w:val="ru-RU"/>
        </w:rPr>
      </w:pPr>
    </w:p>
    <w:p w14:paraId="3F06C314" w14:textId="77777777" w:rsidR="006E33B7" w:rsidRPr="00975B5A" w:rsidRDefault="006E33B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апреля 1924 г. советскому представителю во Франции, фирма «Чиче», представлявшая интересы итальянской стороны, предложила приобрести новейший легкий танк «Фиат» марки 3000, бронеавтомобили №№ 601 и 604 той же фирмы, а также «Мото-митральезу Фиат». Фирмой отмечалось: «Условия платежа по обоюдному соглашению. Настоящее предложение считается действительным в течение 60-ти дней от сего числа и находится в зависимости от разрешения Итальянского Правительства на вывоз машин из Италии, хлопоты для получения которого завод всецело берет на себя». Согласно сопроводительной записке «Мото-митральеза Фиат» представляла собой мотоцикл Della Ferrera модели «23» специальной модификации для армии и полиции с боковой коляской и установкой пулемета с круговым обстрелом и возможностью ведения огня по воздушным целям. Мотоцикл оснащался мотором объемом 1000 см3 мощностью 8–10 л. с. Фирмой было заявлено, что снаряженный вес мото-митральезы составляет 310 кг. Величина пробега была охарактеризована в 200 км, а максимальная скорость 80 км/ч. Предложения фирмы «Чиче» вызвали одобрение советской стороны и сделка состоялась (19776).</w:t>
      </w:r>
    </w:p>
    <w:p w14:paraId="0176BA87" w14:textId="77777777" w:rsidR="006E33B7" w:rsidRPr="00975B5A" w:rsidRDefault="006E33B7" w:rsidP="00975B5A">
      <w:pPr>
        <w:spacing w:after="0" w:line="240" w:lineRule="auto"/>
        <w:jc w:val="both"/>
        <w:rPr>
          <w:rFonts w:ascii="Times New Roman" w:hAnsi="Times New Roman" w:cs="Times New Roman"/>
          <w:color w:val="000000" w:themeColor="text1"/>
          <w:sz w:val="16"/>
          <w:szCs w:val="16"/>
        </w:rPr>
      </w:pPr>
    </w:p>
    <w:p w14:paraId="42DE728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ADBB82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355837"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апреля 1924 приговорены к расстрелу четыре руководителя контрреволюционного “Киевского областного центра действий” (4962).</w:t>
      </w:r>
    </w:p>
    <w:p w14:paraId="3B85DC92"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6B956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F50158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57500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апреля 1924 вышло Постановление СТО СССР “Об организации при Комитете по военным зака</w:t>
      </w:r>
      <w:r w:rsidRPr="00975B5A">
        <w:rPr>
          <w:rFonts w:ascii="Times New Roman" w:hAnsi="Times New Roman" w:cs="Times New Roman"/>
          <w:color w:val="000000" w:themeColor="text1"/>
          <w:sz w:val="16"/>
          <w:szCs w:val="16"/>
        </w:rPr>
        <w:softHyphen/>
        <w:t>зам Комиссии по определению задолженности хозорганам военведа, морведа и ОГПУ”. (ГА РФ. Ф. Р-5674. Оп. 1а. Д. 5. Л. 148.) (10711,616).</w:t>
      </w:r>
    </w:p>
    <w:p w14:paraId="06A546C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980E6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и 10 апреля 1924 вопрос о танкостроительстве в целом был всесторонне рассмотрен в заседаниях Техни</w:t>
      </w:r>
      <w:r w:rsidRPr="00975B5A">
        <w:rPr>
          <w:rFonts w:ascii="Times New Roman" w:hAnsi="Times New Roman" w:cs="Times New Roman"/>
          <w:color w:val="000000" w:themeColor="text1"/>
          <w:sz w:val="16"/>
          <w:szCs w:val="16"/>
        </w:rPr>
        <w:softHyphen/>
        <w:t>ческого комитета ГУВП. Был принят ряд решений для последовательного практического осуществления планомерного подхода к этому делу. В этих заседаниях и при рассмотрении относящихся к вопросу материалов выяснился ряд следующих основных по</w:t>
      </w:r>
      <w:r w:rsidRPr="00975B5A">
        <w:rPr>
          <w:rFonts w:ascii="Times New Roman" w:hAnsi="Times New Roman" w:cs="Times New Roman"/>
          <w:color w:val="000000" w:themeColor="text1"/>
          <w:sz w:val="16"/>
          <w:szCs w:val="16"/>
        </w:rPr>
        <w:softHyphen/>
        <w:t>ложений:</w:t>
      </w:r>
    </w:p>
    <w:p w14:paraId="1D6DCA1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Образцы танков, созданные в период 1917-1920 гг., являются как тип для настоящего времени машинами совершенными. Возможность яркой новеллы в этой области на бли</w:t>
      </w:r>
      <w:r w:rsidRPr="00975B5A">
        <w:rPr>
          <w:rFonts w:ascii="Times New Roman" w:hAnsi="Times New Roman" w:cs="Times New Roman"/>
          <w:color w:val="000000" w:themeColor="text1"/>
          <w:sz w:val="16"/>
          <w:szCs w:val="16"/>
        </w:rPr>
        <w:softHyphen/>
        <w:t>жайшее время логически нельзя предположить, и ближайшее развитие их будет лишь посте</w:t>
      </w:r>
      <w:r w:rsidRPr="00975B5A">
        <w:rPr>
          <w:rFonts w:ascii="Times New Roman" w:hAnsi="Times New Roman" w:cs="Times New Roman"/>
          <w:color w:val="000000" w:themeColor="text1"/>
          <w:sz w:val="16"/>
          <w:szCs w:val="16"/>
        </w:rPr>
        <w:softHyphen/>
        <w:t>пенным улучшением и применением к специальным условиям и заданиям.</w:t>
      </w:r>
    </w:p>
    <w:p w14:paraId="17EF403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Образцы всех трех основных типов - малый, средний и большой - имеются в России в достаточном количестве. Кроме того, малый танк строился в России, и имеются все рабо</w:t>
      </w:r>
      <w:r w:rsidRPr="00975B5A">
        <w:rPr>
          <w:rFonts w:ascii="Times New Roman" w:hAnsi="Times New Roman" w:cs="Times New Roman"/>
          <w:color w:val="000000" w:themeColor="text1"/>
          <w:sz w:val="16"/>
          <w:szCs w:val="16"/>
        </w:rPr>
        <w:softHyphen/>
        <w:t>чие чертежи его. Большие и средние танки несли капитальный ремонт в Харькове, где с ни</w:t>
      </w:r>
      <w:r w:rsidRPr="00975B5A">
        <w:rPr>
          <w:rFonts w:ascii="Times New Roman" w:hAnsi="Times New Roman" w:cs="Times New Roman"/>
          <w:color w:val="000000" w:themeColor="text1"/>
          <w:sz w:val="16"/>
          <w:szCs w:val="16"/>
        </w:rPr>
        <w:softHyphen/>
        <w:t>ми хорошо ознакомились и, вероятно, имеют часть чертежей.</w:t>
      </w:r>
    </w:p>
    <w:p w14:paraId="507FE9C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Практическое знакомство и непосредственный опыт в постройке шасси и ремонте всей машины в России имеют заводы: Сормовский, Харьковский, Ижорский, Обуховский и отчасти Путиловский, где были (а может быть, и сейчас находятся) два разобранных танка; по двигателям - только завод “АМО”, где изготовлено (капитально приспособлено 60% но</w:t>
      </w:r>
      <w:r w:rsidRPr="00975B5A">
        <w:rPr>
          <w:rFonts w:ascii="Times New Roman" w:hAnsi="Times New Roman" w:cs="Times New Roman"/>
          <w:color w:val="000000" w:themeColor="text1"/>
          <w:sz w:val="16"/>
          <w:szCs w:val="16"/>
        </w:rPr>
        <w:softHyphen/>
        <w:t>вых частей) около 20 специальных двигателей в 35 НР для малых танков “Рено”.</w:t>
      </w:r>
    </w:p>
    <w:p w14:paraId="5638690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Основные задания военного ведомства, применительно к потребностям 1922 г., име</w:t>
      </w:r>
      <w:r w:rsidRPr="00975B5A">
        <w:rPr>
          <w:rFonts w:ascii="Times New Roman" w:hAnsi="Times New Roman" w:cs="Times New Roman"/>
          <w:color w:val="000000" w:themeColor="text1"/>
          <w:sz w:val="16"/>
          <w:szCs w:val="16"/>
        </w:rPr>
        <w:softHyphen/>
        <w:t>ются в разработанном виде в форме цифровой, эскизной и технических условий, характери</w:t>
      </w:r>
      <w:r w:rsidRPr="00975B5A">
        <w:rPr>
          <w:rFonts w:ascii="Times New Roman" w:hAnsi="Times New Roman" w:cs="Times New Roman"/>
          <w:color w:val="000000" w:themeColor="text1"/>
          <w:sz w:val="16"/>
          <w:szCs w:val="16"/>
        </w:rPr>
        <w:softHyphen/>
        <w:t>зующих основные элементы для проектирования. Задания эти весьма широки и трудновы</w:t>
      </w:r>
      <w:r w:rsidRPr="00975B5A">
        <w:rPr>
          <w:rFonts w:ascii="Times New Roman" w:hAnsi="Times New Roman" w:cs="Times New Roman"/>
          <w:color w:val="000000" w:themeColor="text1"/>
          <w:sz w:val="16"/>
          <w:szCs w:val="16"/>
        </w:rPr>
        <w:softHyphen/>
        <w:t>полнимы. Ближайшей практической задачей будет координация этих условий с практичес</w:t>
      </w:r>
      <w:r w:rsidRPr="00975B5A">
        <w:rPr>
          <w:rFonts w:ascii="Times New Roman" w:hAnsi="Times New Roman" w:cs="Times New Roman"/>
          <w:color w:val="000000" w:themeColor="text1"/>
          <w:sz w:val="16"/>
          <w:szCs w:val="16"/>
        </w:rPr>
        <w:softHyphen/>
        <w:t>кими потребностями и возможностями.</w:t>
      </w:r>
    </w:p>
    <w:p w14:paraId="4D224DC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РГАЭ. Ф. 3429. Оп. 10. Д. 113. Л. 16 об.-17 об. Заверенная копия (10711,353).</w:t>
      </w:r>
    </w:p>
    <w:p w14:paraId="380E4DB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C751F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49F98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9D68A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апреля 1924 комитеты комиссии по репарациям представили доклады о возможности их выплаты Германией (3907,131).</w:t>
      </w:r>
    </w:p>
    <w:p w14:paraId="76C405D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20CDA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апреля 1924 г. эксперты, которые работали с 14 января 1924, представили репарационной комиссии рекомендации, получившие название «план Дауэса» — по имени председателя первого комитета экспертов, главы американской делегации банкира Ч. Дауэса. Для прекращения инфляции и стабилизации германской марки было предложено предоставить Германии международный заем на 800 млн. золотых марок. Уплата репараций ставилась в прямую зависимость от восстановления германской экономики. На 1924/25 финансовый год сумма репараций определялась в размере 1 млрд. марок, к 1928/29 финансовому году эта сумма должна была достичь 2,5 млрд. марок. Основным источником репараций были определены отчисления из госбюджета за счет косвенных налогов, специальный транспортный налог, а также отчисления от прибылей промышленности и железных дорог, изымавшихся из ведения правительства. Иностранные капиталовложения налогами не облагались. Эмиссия денег изымалась из ведения германского правительства и становилась исключительно функцией новообразованного банка, независимого от правительства. Осуществление платежей возлагалось на особого комиссара по репарациям, на имя которого германское правительство обязывалось переводить репарационные платежи (11784).</w:t>
      </w:r>
    </w:p>
    <w:p w14:paraId="5A7ED46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A6CDC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0322A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A57A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апреля 1924 КБ завода ГАЗ-1 при участии и Шишмарева был закончен предварительный проект разведчика нормального типа Р III под Либерти 400 нр, однако его пришлось переделывать до 21 июня 1924 (2278). Тем не менее, в этот день началась постройка машины (2210), а проект был направлен в НК УВВС через Авиатрест (2208,222).</w:t>
      </w:r>
    </w:p>
    <w:p w14:paraId="6F2264F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88E8E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05C636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5E2C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апреля 1924 г. Хирш получил разрешение экспортировать еще 20 двигагелеи и большое количество запасных частей и деталей в Россию (7644).</w:t>
      </w:r>
    </w:p>
    <w:p w14:paraId="3EE5B76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B9C53C" w14:textId="77777777" w:rsidR="00B53145" w:rsidRPr="00975B5A" w:rsidRDefault="00B53145" w:rsidP="00975B5A">
      <w:pPr>
        <w:pStyle w:val="book"/>
        <w:spacing w:before="0" w:beforeAutospacing="0" w:after="0" w:afterAutospacing="0"/>
        <w:jc w:val="both"/>
        <w:rPr>
          <w:color w:val="000000" w:themeColor="text1"/>
          <w:sz w:val="16"/>
          <w:szCs w:val="16"/>
        </w:rPr>
      </w:pPr>
      <w:r w:rsidRPr="00975B5A">
        <w:rPr>
          <w:color w:val="000000" w:themeColor="text1"/>
          <w:sz w:val="16"/>
          <w:szCs w:val="16"/>
        </w:rPr>
        <w:t>11 апреля 1924 г. шведский бизнесмен Германн Хирш получил разрешение экспортировать еще 20 двигателей и большое количество запасных частей и деталей к моторам (15120).</w:t>
      </w:r>
    </w:p>
    <w:p w14:paraId="2AD047F8" w14:textId="77777777" w:rsidR="00B53145" w:rsidRPr="00975B5A" w:rsidRDefault="00B53145" w:rsidP="00975B5A">
      <w:pPr>
        <w:spacing w:after="0" w:line="240" w:lineRule="auto"/>
        <w:jc w:val="both"/>
        <w:rPr>
          <w:rFonts w:ascii="Times New Roman" w:hAnsi="Times New Roman" w:cs="Times New Roman"/>
          <w:color w:val="000000" w:themeColor="text1"/>
          <w:sz w:val="16"/>
          <w:szCs w:val="16"/>
        </w:rPr>
      </w:pPr>
    </w:p>
    <w:p w14:paraId="1365BF4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4167B38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5F0661" w14:textId="77777777" w:rsidR="00B53145" w:rsidRPr="00975B5A" w:rsidRDefault="00B5314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апреля в 1924 году первый подъем голландского транспортного самолета «Fokker» «F.VII» с двигателем «Rolls-Royce» «Eagle IX» совершил фирменный пилот Герман Гесс (Herman Hess) (15096).</w:t>
      </w:r>
    </w:p>
    <w:p w14:paraId="528483E4" w14:textId="77777777" w:rsidR="00B53145" w:rsidRPr="00975B5A" w:rsidRDefault="00B53145" w:rsidP="00975B5A">
      <w:pPr>
        <w:spacing w:after="0" w:line="240" w:lineRule="auto"/>
        <w:jc w:val="both"/>
        <w:rPr>
          <w:rFonts w:ascii="Times New Roman" w:hAnsi="Times New Roman" w:cs="Times New Roman"/>
          <w:color w:val="000000" w:themeColor="text1"/>
          <w:sz w:val="16"/>
          <w:szCs w:val="16"/>
        </w:rPr>
      </w:pPr>
    </w:p>
    <w:p w14:paraId="6F091FF3" w14:textId="77777777" w:rsidR="009353F7" w:rsidRPr="00975B5A" w:rsidRDefault="009353F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апреля 1924 года — первый полёт пассажирского самолёта Fokker F.VII.</w:t>
      </w:r>
    </w:p>
    <w:p w14:paraId="4C1BA935" w14:textId="77777777" w:rsidR="009353F7" w:rsidRPr="00975B5A" w:rsidRDefault="009353F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Проект появился в результате объединения мечты и меркантильных потребностей. С одной стороны был авиаконструктор Антон Фоккер, мечтавший построить самолёт, который станет популярным во всём мире. А с другой — желание авиакомпании KLM иметь новый, более вместительный (по тем временам) самолёт.</w:t>
      </w:r>
    </w:p>
    <w:p w14:paraId="5C3740E0" w14:textId="77777777" w:rsidR="009353F7" w:rsidRPr="00975B5A" w:rsidRDefault="009353F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F.VII представлял собой одномоторный высокоплан с крылом толстого профиля. В кабине могло разместиться 8 пассажиров. Но в 1925 году самолёту добавили 2 мотора и увеличили вместимость до 10 человек — появилась модель F.VIIa/3m или же Fokker Trimotor. Именно Trimotor и стал одним из символов Золотого века авиации.</w:t>
      </w:r>
    </w:p>
    <w:p w14:paraId="4EC0BD6C" w14:textId="77777777" w:rsidR="009353F7" w:rsidRPr="00975B5A" w:rsidRDefault="009353F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Всего выпустили свыше 280 единиц Fokker F.VII всех версий (в основном трёхмоторные) как на заводах компании, так и другими производителями по лицензии. Самолёт можно было увидеть на всех континентах, включая Антарктиду. Мечта Фоккера сбылась (22300).</w:t>
      </w:r>
    </w:p>
    <w:p w14:paraId="532FAF3A" w14:textId="77777777" w:rsidR="009353F7" w:rsidRPr="00975B5A" w:rsidRDefault="009353F7" w:rsidP="00975B5A">
      <w:pPr>
        <w:spacing w:after="0" w:line="240" w:lineRule="auto"/>
        <w:jc w:val="both"/>
        <w:rPr>
          <w:rFonts w:ascii="Times New Roman" w:hAnsi="Times New Roman" w:cs="Times New Roman"/>
          <w:color w:val="000000" w:themeColor="text1"/>
          <w:sz w:val="16"/>
          <w:szCs w:val="16"/>
        </w:rPr>
      </w:pPr>
    </w:p>
    <w:p w14:paraId="40C494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апреля 1924 в Дании новое правительство сформировали социал-демократы (3907,131).</w:t>
      </w:r>
    </w:p>
    <w:p w14:paraId="50896CD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208D4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52D9BB1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EAF4FE"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12 апреля 1924 г. Протокол РВС №209/14</w:t>
      </w:r>
    </w:p>
    <w:p w14:paraId="21C55804"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 борьбе с бандитизмом. </w:t>
      </w:r>
      <w:r w:rsidRPr="00975B5A">
        <w:rPr>
          <w:rFonts w:ascii="Times New Roman" w:hAnsi="Times New Roman" w:cs="Times New Roman"/>
          <w:bCs/>
          <w:iCs/>
          <w:color w:val="000000" w:themeColor="text1"/>
          <w:sz w:val="16"/>
          <w:szCs w:val="16"/>
        </w:rPr>
        <w:t>(Ягода, Шапошников)</w:t>
      </w:r>
    </w:p>
    <w:p w14:paraId="2ACE5D95"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Об отпуске 10 000 патрон для Терской милиции. </w:t>
      </w:r>
      <w:r w:rsidRPr="00975B5A">
        <w:rPr>
          <w:rFonts w:ascii="Times New Roman" w:hAnsi="Times New Roman" w:cs="Times New Roman"/>
          <w:bCs/>
          <w:iCs/>
          <w:color w:val="000000" w:themeColor="text1"/>
          <w:sz w:val="16"/>
          <w:szCs w:val="16"/>
        </w:rPr>
        <w:t>(Евдокимов)</w:t>
      </w:r>
      <w:r w:rsidRPr="00975B5A">
        <w:rPr>
          <w:rFonts w:ascii="Times New Roman" w:hAnsi="Times New Roman" w:cs="Times New Roman"/>
          <w:bCs/>
          <w:color w:val="000000" w:themeColor="text1"/>
          <w:sz w:val="16"/>
          <w:szCs w:val="16"/>
        </w:rPr>
        <w:t>.</w:t>
      </w:r>
    </w:p>
    <w:p w14:paraId="49E8E596"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Об обеспечении операций в Туркестане. </w:t>
      </w:r>
      <w:r w:rsidRPr="00975B5A">
        <w:rPr>
          <w:rFonts w:ascii="Times New Roman" w:hAnsi="Times New Roman" w:cs="Times New Roman"/>
          <w:bCs/>
          <w:iCs/>
          <w:color w:val="000000" w:themeColor="text1"/>
          <w:sz w:val="16"/>
          <w:szCs w:val="16"/>
        </w:rPr>
        <w:t>(Каменев)</w:t>
      </w:r>
      <w:r w:rsidRPr="00975B5A">
        <w:rPr>
          <w:rFonts w:ascii="Times New Roman" w:hAnsi="Times New Roman" w:cs="Times New Roman"/>
          <w:bCs/>
          <w:color w:val="000000" w:themeColor="text1"/>
          <w:sz w:val="16"/>
          <w:szCs w:val="16"/>
        </w:rPr>
        <w:t>.</w:t>
      </w:r>
    </w:p>
    <w:p w14:paraId="06BC77C6"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назначении члена РВС Туркфронта. </w:t>
      </w:r>
      <w:r w:rsidRPr="00975B5A">
        <w:rPr>
          <w:rFonts w:ascii="Times New Roman" w:hAnsi="Times New Roman" w:cs="Times New Roman"/>
          <w:bCs/>
          <w:iCs/>
          <w:color w:val="000000" w:themeColor="text1"/>
          <w:sz w:val="16"/>
          <w:szCs w:val="16"/>
        </w:rPr>
        <w:t>(Берзин)</w:t>
      </w:r>
      <w:r w:rsidRPr="00975B5A">
        <w:rPr>
          <w:rFonts w:ascii="Times New Roman" w:hAnsi="Times New Roman" w:cs="Times New Roman"/>
          <w:bCs/>
          <w:color w:val="000000" w:themeColor="text1"/>
          <w:sz w:val="16"/>
          <w:szCs w:val="16"/>
        </w:rPr>
        <w:t>.</w:t>
      </w:r>
    </w:p>
    <w:p w14:paraId="074B96F6"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Просьба тов. Берзина о его демобилизации ввиду того, что он был направлен на работу в Туркфронт временно.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79EB1F66"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назначениях по Военной академии.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4C20898F"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переводе штарма 5 в Хабаровск. (Телеграмма Уборевича).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 xml:space="preserve"> (17150).</w:t>
      </w:r>
    </w:p>
    <w:p w14:paraId="174A1662"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p>
    <w:p w14:paraId="1049628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апреля 1924 г. вышел доклад наморси, согласно которому РСФСР на Балтийском море вследствие окончания сроков службы к 1929 г. не будет иметь ни одной подводной лодки, к 1931 г. - ни одного эсминца, к 1932 г. - ни одного линкора. Срок службы четырех подводных лодок новейшей сборки (1921-1923 гг.) на Черном море заканчивается в 1934-1938 гг. По окончании этих сроков все эти суда хотя и могут еще плавать, но по непреодолимым техническим причинам теряют свои боевые качества и могут еще некоторый срок выполнять второстепенные и вспомогательные задачи (по преимуществу мирного характера, например, в качестве учебных судов).</w:t>
      </w:r>
    </w:p>
    <w:p w14:paraId="6A54AB7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РГАВМФ. Ф. р-1483. Оп. 2. Д. 7. Л. 88-95. Заверенная копия (10711,348).</w:t>
      </w:r>
    </w:p>
    <w:p w14:paraId="4D43658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99B4D8" w14:textId="77777777" w:rsidR="00507A2B" w:rsidRPr="00975B5A" w:rsidRDefault="00507A2B" w:rsidP="00975B5A">
      <w:pPr>
        <w:pStyle w:val="ae"/>
        <w:spacing w:before="0" w:after="0"/>
        <w:jc w:val="both"/>
        <w:rPr>
          <w:color w:val="000000" w:themeColor="text1"/>
          <w:sz w:val="16"/>
          <w:szCs w:val="16"/>
        </w:rPr>
      </w:pPr>
      <w:r w:rsidRPr="00975B5A">
        <w:rPr>
          <w:bCs/>
          <w:color w:val="000000" w:themeColor="text1"/>
          <w:sz w:val="16"/>
          <w:szCs w:val="16"/>
        </w:rPr>
        <w:t>12 апреля 1924 года</w:t>
      </w:r>
      <w:r w:rsidRPr="00975B5A">
        <w:rPr>
          <w:color w:val="000000" w:themeColor="text1"/>
          <w:sz w:val="16"/>
          <w:szCs w:val="16"/>
        </w:rPr>
        <w:t> — Начальник ВМС РККА СССР Наморси Э. С. Панцержанский представил доклад в Военно-морскую инспекцию ЦКК РКП(б) о стратегических планах Морского ведомства и о срочном разрешении вопроса дальнейшего военно-морского строительства. Управляющий Военно-морской инспекцией ЦКК РКП(б) С. И. Гусев и Комиссия НК РКИ (Орехов, Б. Б. Жерве и Балтийский), производившая обследование Морского ведомства, выявили отсутствие в высших органах </w:t>
      </w:r>
      <w:hyperlink r:id="rId31" w:tooltip="Союз Советских Социалистических Республик" w:history="1">
        <w:r w:rsidRPr="00975B5A">
          <w:rPr>
            <w:rStyle w:val="a5"/>
            <w:rFonts w:eastAsiaTheme="majorEastAsia"/>
            <w:color w:val="000000" w:themeColor="text1"/>
            <w:sz w:val="16"/>
            <w:szCs w:val="16"/>
          </w:rPr>
          <w:t>СССР</w:t>
        </w:r>
      </w:hyperlink>
      <w:r w:rsidRPr="00975B5A">
        <w:rPr>
          <w:color w:val="000000" w:themeColor="text1"/>
          <w:sz w:val="16"/>
          <w:szCs w:val="16"/>
        </w:rPr>
        <w:t xml:space="preserve"> установившихся взглядов на значение и задачи Красного флота и вследствие этого отсутствие должной последовательности и планомерности в деле морской обороны страны, так как Морское ведомство в качестве стратегии использования флота использовало стратегию </w:t>
      </w:r>
      <w:hyperlink r:id="rId32" w:tooltip="Российская империя" w:history="1">
        <w:r w:rsidRPr="00975B5A">
          <w:rPr>
            <w:rStyle w:val="a5"/>
            <w:rFonts w:eastAsiaTheme="majorEastAsia"/>
            <w:color w:val="000000" w:themeColor="text1"/>
            <w:sz w:val="16"/>
            <w:szCs w:val="16"/>
          </w:rPr>
          <w:t>Царской России</w:t>
        </w:r>
      </w:hyperlink>
      <w:r w:rsidRPr="00975B5A">
        <w:rPr>
          <w:color w:val="000000" w:themeColor="text1"/>
          <w:sz w:val="16"/>
          <w:szCs w:val="16"/>
        </w:rPr>
        <w:t> и соответственно план строительства «флота большого моря». Стоимость этого огромного флота, Морским ведомством не приведенная, составляет многие сотни миллионов и, вероятно, превышает три миллиарда золотых рублей. Отсутствие материально-технической базы, квалифицированных кадров и упадок производства в стране, а также недостаток финансов, подсказывает следующий основной вывод:</w:t>
      </w:r>
    </w:p>
    <w:p w14:paraId="7CBB9809" w14:textId="77777777" w:rsidR="00507A2B" w:rsidRPr="00975B5A" w:rsidRDefault="00507A2B" w:rsidP="00975B5A">
      <w:pPr>
        <w:pStyle w:val="aff9"/>
        <w:numPr>
          <w:ilvl w:val="0"/>
          <w:numId w:val="9"/>
        </w:numPr>
        <w:spacing w:after="0" w:line="240" w:lineRule="auto"/>
        <w:ind w:left="0" w:firstLine="0"/>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Необходимо всю нашу морскую политику строить на </w:t>
      </w:r>
      <w:hyperlink r:id="rId33" w:tgtFrame="_blank" w:history="1">
        <w:r w:rsidRPr="00975B5A">
          <w:rPr>
            <w:rStyle w:val="a5"/>
            <w:rFonts w:ascii="Times New Roman" w:hAnsi="Times New Roman" w:cs="Times New Roman"/>
            <w:color w:val="000000" w:themeColor="text1"/>
            <w:sz w:val="16"/>
            <w:szCs w:val="16"/>
            <w:u w:val="none"/>
          </w:rPr>
          <w:t>ближней береговой обороне</w:t>
        </w:r>
      </w:hyperlink>
      <w:r w:rsidRPr="00975B5A">
        <w:rPr>
          <w:rFonts w:ascii="Times New Roman" w:hAnsi="Times New Roman" w:cs="Times New Roman"/>
          <w:color w:val="000000" w:themeColor="text1"/>
          <w:sz w:val="16"/>
          <w:szCs w:val="16"/>
        </w:rPr>
        <w:t>путём сочетания морских, воздушных и сухопутных сил.</w:t>
      </w:r>
    </w:p>
    <w:p w14:paraId="43C47BBE" w14:textId="77777777" w:rsidR="00507A2B" w:rsidRPr="00975B5A" w:rsidRDefault="00507A2B" w:rsidP="00975B5A">
      <w:pPr>
        <w:pStyle w:val="aff9"/>
        <w:numPr>
          <w:ilvl w:val="0"/>
          <w:numId w:val="9"/>
        </w:numPr>
        <w:spacing w:after="0" w:line="240" w:lineRule="auto"/>
        <w:ind w:left="0" w:firstLine="0"/>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Тесно увязать военное судостроение с мирным, чтобы максимально использовать последнее в интересах береговой обороны.</w:t>
      </w:r>
    </w:p>
    <w:p w14:paraId="63CC0635" w14:textId="77777777" w:rsidR="00507A2B" w:rsidRPr="00975B5A" w:rsidRDefault="00507A2B" w:rsidP="00975B5A">
      <w:pPr>
        <w:pStyle w:val="aff9"/>
        <w:numPr>
          <w:ilvl w:val="0"/>
          <w:numId w:val="9"/>
        </w:numPr>
        <w:spacing w:after="0" w:line="240" w:lineRule="auto"/>
        <w:ind w:left="0" w:firstLine="0"/>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Решительно отказаться от строительства </w:t>
      </w:r>
      <w:r w:rsidRPr="00975B5A">
        <w:rPr>
          <w:rFonts w:ascii="Times New Roman" w:hAnsi="Times New Roman" w:cs="Times New Roman"/>
          <w:color w:val="000000" w:themeColor="text1"/>
          <w:sz w:val="16"/>
          <w:szCs w:val="16"/>
          <w:u w:val="single"/>
        </w:rPr>
        <w:t>новых</w:t>
      </w:r>
      <w:r w:rsidRPr="00975B5A">
        <w:rPr>
          <w:rFonts w:ascii="Times New Roman" w:hAnsi="Times New Roman" w:cs="Times New Roman"/>
          <w:color w:val="000000" w:themeColor="text1"/>
          <w:sz w:val="16"/>
          <w:szCs w:val="16"/>
        </w:rPr>
        <w:t> линкоров, крейсеров, эскадренных миноносцев и больших подводных лодок крейсерского типа («подводные крейсера»).</w:t>
      </w:r>
    </w:p>
    <w:p w14:paraId="25170575" w14:textId="77777777" w:rsidR="00507A2B" w:rsidRPr="00975B5A" w:rsidRDefault="00507A2B" w:rsidP="00975B5A">
      <w:pPr>
        <w:pStyle w:val="aff9"/>
        <w:numPr>
          <w:ilvl w:val="0"/>
          <w:numId w:val="9"/>
        </w:numPr>
        <w:spacing w:after="0" w:line="240" w:lineRule="auto"/>
        <w:ind w:left="0" w:firstLine="0"/>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Выработать новые типы мелких недорогих судов, которые способны к очень быстрому, но короткому удару для чего заложить в первую программу судостроения средства на конструкторско-проектные изыскания.</w:t>
      </w:r>
    </w:p>
    <w:p w14:paraId="7F392A0C" w14:textId="77777777" w:rsidR="00507A2B" w:rsidRPr="00975B5A" w:rsidRDefault="00507A2B" w:rsidP="00975B5A">
      <w:pPr>
        <w:pStyle w:val="aff9"/>
        <w:numPr>
          <w:ilvl w:val="0"/>
          <w:numId w:val="9"/>
        </w:numPr>
        <w:spacing w:after="0" w:line="240" w:lineRule="auto"/>
        <w:ind w:left="0" w:firstLine="0"/>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Разработать в тот же срок программу морского авиастроения (18410).</w:t>
      </w:r>
    </w:p>
    <w:p w14:paraId="4F0F18AD" w14:textId="77777777" w:rsidR="00507A2B" w:rsidRPr="00975B5A" w:rsidRDefault="00507A2B" w:rsidP="00975B5A">
      <w:pPr>
        <w:pStyle w:val="ae"/>
        <w:spacing w:before="0" w:after="0"/>
        <w:jc w:val="both"/>
        <w:rPr>
          <w:bCs/>
          <w:color w:val="000000" w:themeColor="text1"/>
          <w:sz w:val="16"/>
          <w:szCs w:val="16"/>
        </w:rPr>
      </w:pPr>
    </w:p>
    <w:p w14:paraId="11328AA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AFEE2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54239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апреля 1924 плебисцит в Греции подтвердил провозглашение республики 25 марта (3907,131).</w:t>
      </w:r>
    </w:p>
    <w:p w14:paraId="59E5557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0D276D" w14:textId="77777777" w:rsidR="001412E5"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69AE4EF8" w14:textId="77777777" w:rsidR="001412E5" w:rsidRPr="00975B5A" w:rsidRDefault="001412E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188025"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14 апреля 1924 г. Протокол РВС №210/15</w:t>
      </w:r>
    </w:p>
    <w:p w14:paraId="49F8F58A"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lastRenderedPageBreak/>
        <w:t xml:space="preserve">1. О работах Комиссии по выработке формы. </w:t>
      </w:r>
      <w:r w:rsidRPr="00975B5A">
        <w:rPr>
          <w:rFonts w:ascii="Times New Roman" w:hAnsi="Times New Roman" w:cs="Times New Roman"/>
          <w:bCs/>
          <w:iCs/>
          <w:color w:val="000000" w:themeColor="text1"/>
          <w:sz w:val="16"/>
          <w:szCs w:val="16"/>
        </w:rPr>
        <w:t>(Оськин, Дмитриев)</w:t>
      </w:r>
      <w:r w:rsidRPr="00975B5A">
        <w:rPr>
          <w:rFonts w:ascii="Times New Roman" w:hAnsi="Times New Roman" w:cs="Times New Roman"/>
          <w:bCs/>
          <w:color w:val="000000" w:themeColor="text1"/>
          <w:sz w:val="16"/>
          <w:szCs w:val="16"/>
        </w:rPr>
        <w:t>.</w:t>
      </w:r>
    </w:p>
    <w:p w14:paraId="6EF090C3"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концентрации военной промышленности. </w:t>
      </w:r>
      <w:r w:rsidRPr="00975B5A">
        <w:rPr>
          <w:rFonts w:ascii="Times New Roman" w:hAnsi="Times New Roman" w:cs="Times New Roman"/>
          <w:bCs/>
          <w:iCs/>
          <w:color w:val="000000" w:themeColor="text1"/>
          <w:sz w:val="16"/>
          <w:szCs w:val="16"/>
        </w:rPr>
        <w:t>(Каменев)</w:t>
      </w:r>
      <w:r w:rsidRPr="00975B5A">
        <w:rPr>
          <w:rFonts w:ascii="Times New Roman" w:hAnsi="Times New Roman" w:cs="Times New Roman"/>
          <w:bCs/>
          <w:color w:val="000000" w:themeColor="text1"/>
          <w:sz w:val="16"/>
          <w:szCs w:val="16"/>
        </w:rPr>
        <w:t>.</w:t>
      </w:r>
    </w:p>
    <w:p w14:paraId="1DEE7CAE"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Доклад Комиссии по цензуре.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6131F228"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Об организации в Москве дома Красной Армии им. Ленина.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5423C54B"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восстановлении окружных газет.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7B54A323"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создании Психотехнической лаборатории при Высшей артшколе в Ленинграде.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79036E32"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профессуре академий.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13A7775E"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 структуре окружных штабов. </w:t>
      </w:r>
      <w:r w:rsidRPr="00975B5A">
        <w:rPr>
          <w:rFonts w:ascii="Times New Roman" w:hAnsi="Times New Roman" w:cs="Times New Roman"/>
          <w:bCs/>
          <w:iCs/>
          <w:color w:val="000000" w:themeColor="text1"/>
          <w:sz w:val="16"/>
          <w:szCs w:val="16"/>
        </w:rPr>
        <w:t>(Тухачевский)</w:t>
      </w:r>
      <w:r w:rsidRPr="00975B5A">
        <w:rPr>
          <w:rFonts w:ascii="Times New Roman" w:hAnsi="Times New Roman" w:cs="Times New Roman"/>
          <w:bCs/>
          <w:color w:val="000000" w:themeColor="text1"/>
          <w:sz w:val="16"/>
          <w:szCs w:val="16"/>
        </w:rPr>
        <w:t>.</w:t>
      </w:r>
    </w:p>
    <w:p w14:paraId="1A9B06BA"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9. О клубе в 1-м Доме РВСС.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485DBC2D"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О дополнительных расходах в случае введения должности помполитрука в роте, эскадроне, батарее. </w:t>
      </w:r>
      <w:r w:rsidRPr="00975B5A">
        <w:rPr>
          <w:rFonts w:ascii="Times New Roman" w:hAnsi="Times New Roman" w:cs="Times New Roman"/>
          <w:bCs/>
          <w:iCs/>
          <w:color w:val="000000" w:themeColor="text1"/>
          <w:sz w:val="16"/>
          <w:szCs w:val="16"/>
        </w:rPr>
        <w:t>(Зильберберг)</w:t>
      </w:r>
      <w:r w:rsidRPr="00975B5A">
        <w:rPr>
          <w:rFonts w:ascii="Times New Roman" w:hAnsi="Times New Roman" w:cs="Times New Roman"/>
          <w:bCs/>
          <w:color w:val="000000" w:themeColor="text1"/>
          <w:sz w:val="16"/>
          <w:szCs w:val="16"/>
        </w:rPr>
        <w:t>.</w:t>
      </w:r>
    </w:p>
    <w:p w14:paraId="4F08E370"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13. О работах Высшей аттестационной комиссии.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230A1868"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14. О выдаче седел оканчивающим ВАК, Академию и Высшую кавалерийскую школу. </w:t>
      </w:r>
      <w:r w:rsidRPr="00975B5A">
        <w:rPr>
          <w:rFonts w:ascii="Times New Roman" w:hAnsi="Times New Roman" w:cs="Times New Roman"/>
          <w:bCs/>
          <w:iCs/>
          <w:color w:val="000000" w:themeColor="text1"/>
          <w:sz w:val="16"/>
          <w:szCs w:val="16"/>
        </w:rPr>
        <w:t>(Буденный)</w:t>
      </w:r>
      <w:r w:rsidRPr="00975B5A">
        <w:rPr>
          <w:rFonts w:ascii="Times New Roman" w:hAnsi="Times New Roman" w:cs="Times New Roman"/>
          <w:bCs/>
          <w:color w:val="000000" w:themeColor="text1"/>
          <w:sz w:val="16"/>
          <w:szCs w:val="16"/>
        </w:rPr>
        <w:t xml:space="preserve"> (17150).</w:t>
      </w:r>
    </w:p>
    <w:p w14:paraId="555703A7"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p>
    <w:p w14:paraId="06340E84" w14:textId="77777777" w:rsidR="0082376D"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61D8033" w14:textId="77777777" w:rsidR="0082376D" w:rsidRPr="00975B5A" w:rsidRDefault="0082376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CBD862" w14:textId="77777777" w:rsidR="0082376D" w:rsidRPr="00975B5A" w:rsidRDefault="0082376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апреля в 1924 году поднялся в воздух самолет, предназначенный для повышенной лётной подготовки «Type 89» «Advanced Trainer» (разработчик: «Bristol», Великобритания). Был оснащён двигателем «Jupiter III» (15099).</w:t>
      </w:r>
    </w:p>
    <w:p w14:paraId="1B38CF64" w14:textId="77777777" w:rsidR="0082376D" w:rsidRPr="00975B5A" w:rsidRDefault="0082376D" w:rsidP="00975B5A">
      <w:pPr>
        <w:spacing w:after="0" w:line="240" w:lineRule="auto"/>
        <w:jc w:val="both"/>
        <w:rPr>
          <w:rFonts w:ascii="Times New Roman" w:hAnsi="Times New Roman" w:cs="Times New Roman"/>
          <w:color w:val="000000" w:themeColor="text1"/>
          <w:sz w:val="16"/>
          <w:szCs w:val="16"/>
        </w:rPr>
      </w:pPr>
    </w:p>
    <w:p w14:paraId="6D78F41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5439CCA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6C436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апреля 1924 в Лондоне прошла советско-британская конференция (3907,131).</w:t>
      </w:r>
    </w:p>
    <w:p w14:paraId="7C63D85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6F1B0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4A6BE56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5DF76C" w14:textId="77777777" w:rsidR="008B4426" w:rsidRPr="00975B5A" w:rsidRDefault="008B442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апреля 1924 г. - точно в срок была закончена реорганизация аппарата управления РККА. В этот день было принято соответствующее постановление Совета народных комиссаров (СНК) СССР, в развитие которого 28 апреля 1924 г. вышел приказ РВС СССР № 446/96, объявлявший состав центрального аппарата народного комиссариата военных и морских дел (НКВМД). В него теперь входили: Штаб РККА, Инспекторат РККА, Управление РККА, Политическое управление РККА и Управление ВВС СССР (вместо Главвоздухфлота) (24307).</w:t>
      </w:r>
    </w:p>
    <w:p w14:paraId="7BE9C7E4" w14:textId="77777777" w:rsidR="008B4426" w:rsidRPr="00975B5A" w:rsidRDefault="008B4426" w:rsidP="00975B5A">
      <w:pPr>
        <w:spacing w:after="0" w:line="240" w:lineRule="auto"/>
        <w:jc w:val="both"/>
        <w:rPr>
          <w:rFonts w:ascii="Times New Roman" w:hAnsi="Times New Roman" w:cs="Times New Roman"/>
          <w:color w:val="000000" w:themeColor="text1"/>
          <w:sz w:val="16"/>
          <w:szCs w:val="16"/>
        </w:rPr>
      </w:pPr>
    </w:p>
    <w:p w14:paraId="284BA94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апреля 1924 решением правительства (постановлением СНК) РККВФ стал именоваться ВВС РККА, а ГУ ВФ стало УВВС, подчиненное РВС (66,82) (Упрвоенвоздухсил) и именно с это дня стали называть ВВС (438,530) и подчинили РВСР (1085,91).</w:t>
      </w:r>
    </w:p>
    <w:p w14:paraId="79AA105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41A3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апреля 1924 г. Рабоче-Крестьянский Воздушный Флот переименовали в ВВС РККА, а Главное управление Воздушного Флота стало называться Управлением ВВС (УВВС) с подчинением Реввоенсовету СССР.</w:t>
      </w:r>
    </w:p>
    <w:p w14:paraId="4D2F696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этому времени Военно-воздушные силы разделились на боевые (сухопутная авиация, морская авиация, части воздухоплавания) и тыловые (аэродромы, склады, учебные заведения и др.) части и учреждения (12051).</w:t>
      </w:r>
    </w:p>
    <w:p w14:paraId="2EEA547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226058" w14:textId="77777777" w:rsidR="00174DDB" w:rsidRPr="00975B5A" w:rsidRDefault="00174DD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апреля 1924 г. Главное управление рабоче-крестьянского красного воздушного флота /Главвоздухфлот/ переименовано в управление Военно-воздушных сил /Упрвоенвоздухсил/. С этого времени Военно-воздушный флот получил официальное название военно-воздушных сил Советского Союза – ВВС.</w:t>
      </w:r>
    </w:p>
    <w:p w14:paraId="7CD6FF9C" w14:textId="77777777" w:rsidR="00174DDB" w:rsidRPr="00975B5A" w:rsidRDefault="00174DD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/Сборник законов и распоряжений по гражданской авиации, 1924, вып. 2/ (23370).</w:t>
      </w:r>
    </w:p>
    <w:p w14:paraId="5F18F663" w14:textId="77777777" w:rsidR="00174DDB" w:rsidRPr="00975B5A" w:rsidRDefault="00174DDB" w:rsidP="00975B5A">
      <w:pPr>
        <w:spacing w:after="0" w:line="240" w:lineRule="auto"/>
        <w:jc w:val="both"/>
        <w:rPr>
          <w:rFonts w:ascii="Times New Roman" w:hAnsi="Times New Roman" w:cs="Times New Roman"/>
          <w:color w:val="000000" w:themeColor="text1"/>
          <w:sz w:val="16"/>
          <w:szCs w:val="16"/>
        </w:rPr>
      </w:pPr>
    </w:p>
    <w:p w14:paraId="6EB6B20A" w14:textId="77777777" w:rsidR="00856B2B" w:rsidRPr="00975B5A" w:rsidRDefault="00856B2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апреля 1924 г. согласно Постановлению Правительства Рабоче-Крестьянский Красный Воздушный флот был преобразован в Военные Воздушные силы СССР, формально не входил в состав РККА. ВВС СССР выделялись (опять же – формально) под управление Правительством, о чем свидетельствовала аббревиатура «СССР» в новом названии Воздухфлота (19566).</w:t>
      </w:r>
    </w:p>
    <w:p w14:paraId="71D929E8" w14:textId="77777777" w:rsidR="00856B2B" w:rsidRPr="00975B5A" w:rsidRDefault="00856B2B" w:rsidP="00975B5A">
      <w:pPr>
        <w:spacing w:after="0" w:line="240" w:lineRule="auto"/>
        <w:jc w:val="both"/>
        <w:rPr>
          <w:rFonts w:ascii="Times New Roman" w:hAnsi="Times New Roman" w:cs="Times New Roman"/>
          <w:color w:val="000000" w:themeColor="text1"/>
          <w:sz w:val="16"/>
          <w:szCs w:val="16"/>
        </w:rPr>
      </w:pPr>
    </w:p>
    <w:p w14:paraId="3329A84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апреля 1924 года было подготовлено письмо:</w:t>
      </w:r>
    </w:p>
    <w:p w14:paraId="6029CDD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поводу химических снарядов с неподдающимися вывертыванию взрывателями в Шуйском артскладе...</w:t>
      </w:r>
    </w:p>
    <w:p w14:paraId="3ECB6CD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Шуйском отделе... хранятся химические снаряды и патроны с невыворачивающимися взрывателями в общем количестве 857 штук...</w:t>
      </w:r>
    </w:p>
    <w:p w14:paraId="1D1BD1A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Кроме невозможности вывернуть взрыватели у склада существует предположение, основанное на ранее имевших место случаях, что снаряды дали в головной части течь и вытекающая жидкость лишь удерживается сильно заржавевшими в резьбе... взрывателями.</w:t>
      </w:r>
    </w:p>
    <w:p w14:paraId="4F476B3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сего времени негодные (текущие) химические снаряды зарывались в землю, но количество их не превышало 10-15 штук за полугодие. Поступить таким образом с тем большим количеством снарядов, какое имеется в данном случае, ОКАРТУ считает невозможным из опасений отравить местность, окружающую зарытые в землю химснаряды.</w:t>
      </w:r>
    </w:p>
    <w:p w14:paraId="01E995A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основании сего испрашиваются соответствующие разъяснения и указания" (9065).</w:t>
      </w:r>
    </w:p>
    <w:p w14:paraId="791F95C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C249F7" w14:textId="77777777" w:rsidR="0082376D" w:rsidRPr="00975B5A" w:rsidRDefault="0082376D" w:rsidP="00975B5A">
      <w:pPr>
        <w:pStyle w:val="ae"/>
        <w:shd w:val="clear" w:color="auto" w:fill="FFFFFF"/>
        <w:spacing w:before="0" w:after="0"/>
        <w:jc w:val="both"/>
        <w:rPr>
          <w:color w:val="000000" w:themeColor="text1"/>
          <w:sz w:val="16"/>
          <w:szCs w:val="16"/>
        </w:rPr>
      </w:pPr>
      <w:r w:rsidRPr="00975B5A">
        <w:rPr>
          <w:rStyle w:val="a7"/>
          <w:b w:val="0"/>
          <w:iCs/>
          <w:color w:val="000000" w:themeColor="text1"/>
          <w:sz w:val="16"/>
          <w:szCs w:val="16"/>
        </w:rPr>
        <w:t>15 апреля 1924 г.</w:t>
      </w:r>
      <w:r w:rsidRPr="00975B5A">
        <w:rPr>
          <w:color w:val="000000" w:themeColor="text1"/>
          <w:sz w:val="16"/>
          <w:szCs w:val="16"/>
        </w:rPr>
        <w:t xml:space="preserve"> VIII секция Арткома РККА по инициативе Шуйского артсклада (Ивановская область) обсуждала судьбу химических снарядов, которые хранились в нем и которые в случае протекания «зарывались в землю». Склад считал, что в будущем «</w:t>
      </w:r>
      <w:r w:rsidRPr="00975B5A">
        <w:rPr>
          <w:rStyle w:val="af0"/>
          <w:i w:val="0"/>
          <w:color w:val="000000" w:themeColor="text1"/>
          <w:sz w:val="16"/>
          <w:szCs w:val="16"/>
        </w:rPr>
        <w:t>поступать таким же образом… невозможным из опасений отравить местность, окружающую зарытые в землю химснаряды</w:t>
      </w:r>
      <w:r w:rsidRPr="00975B5A">
        <w:rPr>
          <w:color w:val="000000" w:themeColor="text1"/>
          <w:sz w:val="16"/>
          <w:szCs w:val="16"/>
        </w:rPr>
        <w:t>» и спрашивал указаний. Указания Москвы были адекватны вопросу: «</w:t>
      </w:r>
      <w:r w:rsidRPr="00975B5A">
        <w:rPr>
          <w:rStyle w:val="af0"/>
          <w:i w:val="0"/>
          <w:color w:val="000000" w:themeColor="text1"/>
          <w:sz w:val="16"/>
          <w:szCs w:val="16"/>
        </w:rPr>
        <w:t>закапывание негодных и протекающих снарядов производить не следует</w:t>
      </w:r>
      <w:r w:rsidRPr="00975B5A">
        <w:rPr>
          <w:color w:val="000000" w:themeColor="text1"/>
          <w:sz w:val="16"/>
          <w:szCs w:val="16"/>
        </w:rPr>
        <w:t>». Однако реальная жизнь продолжалась своим чередом — каждый склад поступал по-своему (17133).</w:t>
      </w:r>
    </w:p>
    <w:p w14:paraId="779C6291" w14:textId="77777777" w:rsidR="0082376D" w:rsidRPr="00975B5A" w:rsidRDefault="0082376D" w:rsidP="00975B5A">
      <w:pPr>
        <w:pStyle w:val="ae"/>
        <w:shd w:val="clear" w:color="auto" w:fill="FFFFFF"/>
        <w:spacing w:before="0" w:after="0"/>
        <w:jc w:val="both"/>
        <w:rPr>
          <w:color w:val="000000" w:themeColor="text1"/>
          <w:sz w:val="16"/>
          <w:szCs w:val="16"/>
        </w:rPr>
      </w:pPr>
    </w:p>
    <w:p w14:paraId="1D592F08" w14:textId="77777777" w:rsidR="00DF63B7" w:rsidRPr="003600B8" w:rsidRDefault="00DF63B7" w:rsidP="00DF63B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 апреля 1924 г., было принято Постановление СНК СССР, в развитие которого 28 апреля 1924 г. вышел приказ РВС СССР № 446/96, объ</w:t>
      </w:r>
      <w:r w:rsidRPr="003600B8">
        <w:rPr>
          <w:rFonts w:ascii="Times New Roman" w:hAnsi="Times New Roman" w:cs="Times New Roman"/>
          <w:color w:val="0070C0"/>
          <w:sz w:val="16"/>
          <w:szCs w:val="16"/>
        </w:rPr>
        <w:softHyphen/>
        <w:t>являвший состав центрального аппарата НКВМ. В него теперь входили: Штаб РККА, Инспекторат РККА, Управление РККА, Политическое управление РККА, Управление ВВС СССР (вместо Главвоздухфлота) и Управление ВМС СССР (Авиация и космонавтика СССР. - М.: Воениздат, 1968. - С. 590).</w:t>
      </w:r>
    </w:p>
    <w:p w14:paraId="016DF80A" w14:textId="77777777" w:rsidR="00DF63B7" w:rsidRPr="003600B8" w:rsidRDefault="00DF63B7" w:rsidP="00DF63B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Примечательно, что Рабоче-Крестьянский Красный Воздушный флот, преобразованный согласно вышеуказанному Постановлению Правительства в Военные Воздушные силы СССР, формально не входил в состав РККА. ВВС СССР выделялись (опять же - формально) под управление Правительством, о чем свидетельствовала аббревиатура «СССР» в новом названии Красного Воз</w:t>
      </w:r>
      <w:r w:rsidRPr="003600B8">
        <w:rPr>
          <w:rFonts w:ascii="Times New Roman" w:hAnsi="Times New Roman" w:cs="Times New Roman"/>
          <w:color w:val="0070C0"/>
          <w:sz w:val="16"/>
          <w:szCs w:val="16"/>
        </w:rPr>
        <w:softHyphen/>
        <w:t>душного флота (24967).</w:t>
      </w:r>
    </w:p>
    <w:p w14:paraId="72D13899" w14:textId="77777777" w:rsidR="00DF63B7" w:rsidRPr="003600B8" w:rsidRDefault="00DF63B7" w:rsidP="00DF63B7">
      <w:pPr>
        <w:spacing w:after="0" w:line="240" w:lineRule="auto"/>
        <w:jc w:val="both"/>
        <w:rPr>
          <w:rFonts w:ascii="Times New Roman" w:hAnsi="Times New Roman" w:cs="Times New Roman"/>
          <w:color w:val="0070C0"/>
          <w:sz w:val="16"/>
          <w:szCs w:val="16"/>
        </w:rPr>
      </w:pPr>
    </w:p>
    <w:p w14:paraId="457E4CB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951BBA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98F831" w14:textId="77777777" w:rsidR="0082376D" w:rsidRPr="00975B5A" w:rsidRDefault="0082376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апреля в 1924 году в США вышел первый атлас автомобильных дорог (15100).</w:t>
      </w:r>
    </w:p>
    <w:p w14:paraId="5A7659AC" w14:textId="77777777" w:rsidR="0082376D" w:rsidRPr="00975B5A" w:rsidRDefault="0082376D" w:rsidP="00975B5A">
      <w:pPr>
        <w:spacing w:after="0" w:line="240" w:lineRule="auto"/>
        <w:jc w:val="both"/>
        <w:rPr>
          <w:rFonts w:ascii="Times New Roman" w:hAnsi="Times New Roman" w:cs="Times New Roman"/>
          <w:color w:val="000000" w:themeColor="text1"/>
          <w:sz w:val="16"/>
          <w:szCs w:val="16"/>
        </w:rPr>
      </w:pPr>
    </w:p>
    <w:p w14:paraId="095B0EA7"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апреля 1924 в Софии убит болгарский генерал Коста Георгиев, ближайший советник царя Болгарии Александра I (4962).</w:t>
      </w:r>
    </w:p>
    <w:p w14:paraId="054DD71E"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42411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6C7C2C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87572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апреля 1924 ЦАГИ получил Приказ по ВСНХ N 184 от 25 марта 1924 по порядку наблюдения за военными заказами</w:t>
      </w:r>
    </w:p>
    <w:p w14:paraId="3B285D3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Подписал Ф.Э.Д. (351).</w:t>
      </w:r>
    </w:p>
    <w:p w14:paraId="168D218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4D3A39" w14:textId="77777777" w:rsidR="00856B2B" w:rsidRPr="00975B5A" w:rsidRDefault="00856B2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0BF7D4B" w14:textId="77777777" w:rsidR="00856B2B" w:rsidRPr="00975B5A" w:rsidRDefault="00856B2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365EE5" w14:textId="77777777" w:rsidR="00856B2B" w:rsidRPr="00975B5A" w:rsidRDefault="00856B2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shd w:val="clear" w:color="auto" w:fill="FFFFFF"/>
        </w:rPr>
        <w:t>16 апреля 1924 г. в 9 часов утра с грузом на платформе в 30 человек мотовоз ЯАЗ управлением конструктора — главного инженера В. В. Данилова — важно вышел на первое испытание по линии железнодорожной станции Приволжье. Здесь случайно оказались в наличности 30 порожних вагонов, которые мотовоз брал передним и задним ходом, что составляет вес около 13 тысяч пудов»…</w:t>
      </w:r>
    </w:p>
    <w:p w14:paraId="49E336F5" w14:textId="77777777" w:rsidR="00856B2B" w:rsidRPr="00975B5A" w:rsidRDefault="00856B2B" w:rsidP="00975B5A">
      <w:pPr>
        <w:spacing w:after="0" w:line="240" w:lineRule="auto"/>
        <w:jc w:val="both"/>
        <w:rPr>
          <w:rFonts w:ascii="Times New Roman" w:hAnsi="Times New Roman" w:cs="Times New Roman"/>
          <w:color w:val="000000" w:themeColor="text1"/>
          <w:sz w:val="16"/>
          <w:szCs w:val="16"/>
        </w:rPr>
      </w:pPr>
    </w:p>
    <w:p w14:paraId="2CC01E9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162223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C70A32" w14:textId="77777777" w:rsidR="000867C9" w:rsidRPr="00975B5A" w:rsidRDefault="000867C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апреля 1924. Закрыли знаменитый ресторан "Ампир", расположенный на Петровских линиях, - клуб дельцов "черной биржи". Теперь в здании решили разместить Среднеазиатский коммерческий банк (18700).</w:t>
      </w:r>
    </w:p>
    <w:p w14:paraId="4ADEE9D1" w14:textId="77777777" w:rsidR="000867C9" w:rsidRPr="00975B5A" w:rsidRDefault="000867C9" w:rsidP="00975B5A">
      <w:pPr>
        <w:spacing w:after="0" w:line="240" w:lineRule="auto"/>
        <w:jc w:val="both"/>
        <w:rPr>
          <w:rFonts w:ascii="Times New Roman" w:hAnsi="Times New Roman" w:cs="Times New Roman"/>
          <w:color w:val="000000" w:themeColor="text1"/>
          <w:sz w:val="16"/>
          <w:szCs w:val="16"/>
        </w:rPr>
      </w:pPr>
    </w:p>
    <w:p w14:paraId="64BCE5F8"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апреля 1924 правительство Советской Украины приняло декрет о борьбе с беспризорничеством (4962).</w:t>
      </w:r>
    </w:p>
    <w:p w14:paraId="3DCF3C47"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4839D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7DF18D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C7B025" w14:textId="77777777" w:rsidR="0082376D" w:rsidRPr="00975B5A" w:rsidRDefault="0082376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апреля в 1924 году после окончания программы испытаний самолет «De Havilland» «D.H.29» передали в «R.A.E.» в Фарнборо, где этот вариант самолета (J6849) получил наименование «Doncaster», его использовали для цикла испытаний под названием «Control of Doncaster» (15102).</w:t>
      </w:r>
    </w:p>
    <w:p w14:paraId="7BBD20FA" w14:textId="77777777" w:rsidR="0082376D" w:rsidRPr="00975B5A" w:rsidRDefault="0082376D" w:rsidP="00975B5A">
      <w:pPr>
        <w:spacing w:after="0" w:line="240" w:lineRule="auto"/>
        <w:jc w:val="both"/>
        <w:rPr>
          <w:rFonts w:ascii="Times New Roman" w:hAnsi="Times New Roman" w:cs="Times New Roman"/>
          <w:color w:val="000000" w:themeColor="text1"/>
          <w:sz w:val="16"/>
          <w:szCs w:val="16"/>
        </w:rPr>
      </w:pPr>
    </w:p>
    <w:p w14:paraId="21A7171A" w14:textId="77777777" w:rsidR="0082376D" w:rsidRPr="00975B5A" w:rsidRDefault="0082376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апреля в 1924 году слиянием американских компаний «Metro Pictures», «Goldwyn Pictures» и «Louis B. Mayer Company» образована киностудия «Metro-Goldwyn-Mayer», или просто «MGM», в заставке которой рычащий лев (15102).</w:t>
      </w:r>
    </w:p>
    <w:p w14:paraId="222DF2B9" w14:textId="77777777" w:rsidR="0082376D" w:rsidRPr="00975B5A" w:rsidRDefault="0082376D" w:rsidP="00975B5A">
      <w:pPr>
        <w:spacing w:after="0" w:line="240" w:lineRule="auto"/>
        <w:jc w:val="both"/>
        <w:rPr>
          <w:rFonts w:ascii="Times New Roman" w:hAnsi="Times New Roman" w:cs="Times New Roman"/>
          <w:color w:val="000000" w:themeColor="text1"/>
          <w:sz w:val="16"/>
          <w:szCs w:val="16"/>
        </w:rPr>
      </w:pPr>
    </w:p>
    <w:p w14:paraId="57C57879"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апреля 1924 во время похорон убитого до этого болгарского генерала К. Георгиева в софийском соборе произошел взрыв, в результате которого погибли 140 человек, в т.ч. 14 генералов (4962).</w:t>
      </w:r>
    </w:p>
    <w:p w14:paraId="4DABAEEB"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625BF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E6EF0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0BE7F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апреля 1924 на ГАЗ-1 началось проектирование Р II - тренировочного разведчика, задание на который ГАЗ-1 получил от НК (журнал 9с) 7 марта 1924 (2278).</w:t>
      </w:r>
    </w:p>
    <w:p w14:paraId="70CF97D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00351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апреля 1924 года по указанию УВВС Ремвоздухзавод № 2 в авиачасти был законсервирован и для сохранения квалифицированной силы выполнял частные заказы. Ремвоздухмастерские № 2 законсервированы полностью с переложением ремонта на РВЗ № 4 и Авиабазу.</w:t>
      </w:r>
    </w:p>
    <w:p w14:paraId="0E00CF0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Утильмастерская переименована в Коломенский арматурно-воздухоплавательный завод № 3 – КАВЗ № 3.</w:t>
      </w:r>
    </w:p>
    <w:p w14:paraId="5013111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ВОМ, в силу резкого сокращения заказов из-за развития работ “Резинотреста” и образования при Центральных гаражах собственных вулканизационных мастерских, закрыта полностью (8899).</w:t>
      </w:r>
    </w:p>
    <w:p w14:paraId="068284A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6EAF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6810840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A513B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апреля 1924 года по обсуждении доклада Госплана по вопросу о финансировании грубошерстных трестов Совет труда и обороны, между прочим, постановил: “Обязать Комитет по военным заказам через две недели представить в СТО доклад относительно существующих методов исчисления цен по военным заказам с учетом опыта этого исчисления в прошлом и предложением необходимых улучшений существующего порядка”.</w:t>
      </w:r>
    </w:p>
    <w:p w14:paraId="43F36A1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 РФ. Ф. Р-5446. Оп. 5а. Д. 549. Л. 3-9. Подлинник (10711,374).</w:t>
      </w:r>
    </w:p>
    <w:p w14:paraId="6C3AD1A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8A85F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842C79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EF20A2" w14:textId="77777777" w:rsidR="0082376D" w:rsidRPr="00975B5A" w:rsidRDefault="0082376D"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апреля 1924 вертолет Пескара N 3 пролетел 736 м во Франции (3481).</w:t>
      </w:r>
    </w:p>
    <w:p w14:paraId="64C38C3D" w14:textId="77777777" w:rsidR="0082376D" w:rsidRPr="00975B5A" w:rsidRDefault="0082376D"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E7F280" w14:textId="77777777" w:rsidR="0082376D" w:rsidRPr="00975B5A" w:rsidRDefault="0082376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апреля в 1924 году первый официальный мировой рекорд дальности полёта на вертолёте – 736 м. Р.Пескара на своём вертолёте «Пескара» № 3 с четырьмя соосными винтами пролетает над аэродромом Исси-ле-Мулино (Франция), тем самым, устанавливает мировой рекорд дальности для вертолетов (15103).</w:t>
      </w:r>
    </w:p>
    <w:p w14:paraId="294EF962" w14:textId="77777777" w:rsidR="0082376D" w:rsidRPr="00975B5A" w:rsidRDefault="0082376D" w:rsidP="00975B5A">
      <w:pPr>
        <w:spacing w:after="0" w:line="240" w:lineRule="auto"/>
        <w:jc w:val="both"/>
        <w:rPr>
          <w:rFonts w:ascii="Times New Roman" w:hAnsi="Times New Roman" w:cs="Times New Roman"/>
          <w:color w:val="000000" w:themeColor="text1"/>
          <w:sz w:val="16"/>
          <w:szCs w:val="16"/>
        </w:rPr>
      </w:pPr>
    </w:p>
    <w:p w14:paraId="55C1F91F" w14:textId="77777777" w:rsidR="00A472E4" w:rsidRPr="00975B5A" w:rsidRDefault="00A472E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апреля 1924 г. во Франции аргентинец маркиз Рауль Пескара на своем вертолете устойчиво пролетел по прямой 736 м над землей и установил мировой рекорд. Развитие вертолетостроения во всем мире отстает от самолетостроения на 21 год (17327).</w:t>
      </w:r>
    </w:p>
    <w:p w14:paraId="0D7EEFE8" w14:textId="77777777" w:rsidR="00A472E4" w:rsidRPr="00975B5A" w:rsidRDefault="00A472E4" w:rsidP="00975B5A">
      <w:pPr>
        <w:spacing w:after="0" w:line="240" w:lineRule="auto"/>
        <w:jc w:val="both"/>
        <w:rPr>
          <w:rFonts w:ascii="Times New Roman" w:hAnsi="Times New Roman" w:cs="Times New Roman"/>
          <w:color w:val="000000" w:themeColor="text1"/>
          <w:sz w:val="16"/>
          <w:szCs w:val="16"/>
        </w:rPr>
      </w:pPr>
    </w:p>
    <w:p w14:paraId="59C6625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апреля 1924 представители Лиги Наций провели реорганизацию финансов Венгрии (3907,131).</w:t>
      </w:r>
    </w:p>
    <w:p w14:paraId="2AB83D6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5AA37B" w14:textId="77777777" w:rsidR="00605F35" w:rsidRPr="00975B5A" w:rsidRDefault="00605F3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383E7628" w14:textId="77777777" w:rsidR="00605F35" w:rsidRPr="00975B5A" w:rsidRDefault="00605F3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2F2436" w14:textId="77777777" w:rsidR="00605F35" w:rsidRPr="00975B5A" w:rsidRDefault="00605F35"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19 апреля 1924 г. на заседании снарядной секции Межсовхима, в котором также принимали участие представители Арткома, Косартопа, Высшей Военной-Химической школы, Инспектор Артиллерии В. Н. Баташев и др. состоялось рассмотрение ТТТ к газоминомету. В результате было принято решение поручить Комиссии составить проект газового миномета маневренного типа на основании требований, составленных проф. А. А. Дзержковичем. </w:t>
      </w:r>
    </w:p>
    <w:p w14:paraId="0C8D13EC" w14:textId="77777777" w:rsidR="00605F35" w:rsidRPr="00975B5A" w:rsidRDefault="00605F35"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Новый газоминомет должен был иметь вес не более 160 кг и обеспечивать дальность стрельбы не менее 3 000 м. Также было признано необходимым поручить Косартопу разработку проекта газоминомета, частично закапываемого для стрельбы в землю, согласно также утвержденным на заседании требованиям. Кроме этого, было принято решение обратиться в Разведуправление для организации получения данных по немецкой конструкции газоминомета с дальностью стрельбы в 3 000 м.330 </w:t>
      </w:r>
    </w:p>
    <w:p w14:paraId="1B41F238" w14:textId="77777777" w:rsidR="00605F35" w:rsidRPr="00975B5A" w:rsidRDefault="00605F35"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Таким образом, перед Косартопом были поставлены две задачи – создание проектов газоминомета маневренного типа, стреляющего со станка, и газоминомета, частично закапываемого в землю. Боевое использование обоих вариантов предполагалось в составе батареи. </w:t>
      </w:r>
    </w:p>
    <w:p w14:paraId="4BF60BA2" w14:textId="77777777" w:rsidR="00605F35" w:rsidRPr="00975B5A" w:rsidRDefault="00605F35" w:rsidP="00975B5A">
      <w:pPr>
        <w:pStyle w:val="Default"/>
        <w:jc w:val="both"/>
        <w:rPr>
          <w:color w:val="000000" w:themeColor="text1"/>
          <w:sz w:val="16"/>
          <w:szCs w:val="16"/>
        </w:rPr>
      </w:pPr>
      <w:r w:rsidRPr="00975B5A">
        <w:rPr>
          <w:color w:val="000000" w:themeColor="text1"/>
          <w:sz w:val="16"/>
          <w:szCs w:val="16"/>
        </w:rPr>
        <w:t xml:space="preserve">В развитие данной темы и в дополнение к двум указанным проектам в Косартопе была начата еще и разработка газоминомета, объединяющего несколько стволов на одном основании, который получил название «коллективного» газоминомета. 26 июля 1924 г. КБ Комиссии под руководством Ф. Ф. Лендера закончило работы над первым вариантом проектных чертежей </w:t>
      </w:r>
    </w:p>
    <w:p w14:paraId="39293605" w14:textId="77777777" w:rsidR="00605F35" w:rsidRPr="00975B5A" w:rsidRDefault="00605F35" w:rsidP="00975B5A">
      <w:pPr>
        <w:spacing w:after="0" w:line="240" w:lineRule="auto"/>
        <w:jc w:val="both"/>
        <w:rPr>
          <w:rFonts w:ascii="Times New Roman" w:eastAsia="TimesNewRomanPSMT" w:hAnsi="Times New Roman" w:cs="Times New Roman"/>
          <w:color w:val="000000" w:themeColor="text1"/>
          <w:sz w:val="16"/>
          <w:szCs w:val="16"/>
        </w:rPr>
      </w:pPr>
      <w:r w:rsidRPr="00975B5A">
        <w:rPr>
          <w:rFonts w:ascii="Times New Roman" w:hAnsi="Times New Roman" w:cs="Times New Roman"/>
          <w:color w:val="000000" w:themeColor="text1"/>
          <w:sz w:val="16"/>
          <w:szCs w:val="16"/>
        </w:rPr>
        <w:t>газоминомета новой, 140-мм системы, автором которой был М. Ф. Розенберг. В основе этого конструктивного решения было предположение, что размещение на общем основании группы в несколько стволов и при условии действия отдачи выстрела последовательно из каждого ствола по одному направлению обеспечат наибольшую устойчивость системы на грунте. Стволы располагались по окружности, на вращающемся барабане. Увеличение скорострельности достигалось применением принципа «револьверности». Кроме этого, общий вес системы был меньше, чем совокупный вес соответственного числа отдельных (одноствольных) орудий того же калибра.331 (20074).</w:t>
      </w:r>
    </w:p>
    <w:p w14:paraId="7D0A346E" w14:textId="77777777" w:rsidR="00605F35" w:rsidRPr="00975B5A" w:rsidRDefault="00605F35" w:rsidP="00975B5A">
      <w:pPr>
        <w:shd w:val="clear" w:color="auto" w:fill="FFFFFF"/>
        <w:spacing w:after="0" w:line="240" w:lineRule="auto"/>
        <w:jc w:val="both"/>
        <w:rPr>
          <w:rFonts w:ascii="Times New Roman" w:hAnsi="Times New Roman" w:cs="Times New Roman"/>
          <w:color w:val="000000" w:themeColor="text1"/>
          <w:sz w:val="16"/>
          <w:szCs w:val="16"/>
        </w:rPr>
      </w:pPr>
    </w:p>
    <w:p w14:paraId="7918C4C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640F1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74666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апреля 1924 была окончательно принята программа и смета по опытному самолетостроению на 1923-1924 операционный годы (2278):</w:t>
      </w:r>
    </w:p>
    <w:p w14:paraId="4088D6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Р-11 переходный разведчик под Майбах</w:t>
      </w:r>
    </w:p>
    <w:p w14:paraId="5C86CFB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ИЛ 400бис</w:t>
      </w:r>
    </w:p>
    <w:p w14:paraId="3ADC444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2-х местный металлический истребитель</w:t>
      </w:r>
    </w:p>
    <w:p w14:paraId="2F35121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Истребитель Ольховского (проект) (2278).</w:t>
      </w:r>
    </w:p>
    <w:p w14:paraId="2204E21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615F7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299634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17F77" w14:textId="77777777" w:rsidR="0082376D" w:rsidRPr="00975B5A" w:rsidRDefault="0082376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апреля в 1924 году установлением рекорда дальности завершился перелет от Парижа до Шанхая. Перелет совершили два французских летчика, лейтенанты Бесин и Пельтье д'Ойси. Они летели на третьем серийном «Breguet Br.19» с мотором "Лоррэн-Дитрих". Вооружение было снято, а место бомбовых кассет заняли дополнительные бензобаки (15105).</w:t>
      </w:r>
    </w:p>
    <w:p w14:paraId="1003E3AE" w14:textId="77777777" w:rsidR="0082376D" w:rsidRPr="00975B5A" w:rsidRDefault="0082376D" w:rsidP="00975B5A">
      <w:pPr>
        <w:spacing w:after="0" w:line="240" w:lineRule="auto"/>
        <w:jc w:val="both"/>
        <w:rPr>
          <w:rFonts w:ascii="Times New Roman" w:hAnsi="Times New Roman" w:cs="Times New Roman"/>
          <w:color w:val="000000" w:themeColor="text1"/>
          <w:sz w:val="16"/>
          <w:szCs w:val="16"/>
        </w:rPr>
      </w:pPr>
    </w:p>
    <w:p w14:paraId="00424FF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апреля 1924 в Турции принята новая, более демократическая конституция (3907,131).</w:t>
      </w:r>
    </w:p>
    <w:p w14:paraId="0B02BB0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CED963" w14:textId="77777777" w:rsidR="001412E5"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54766FE3" w14:textId="77777777" w:rsidR="001412E5" w:rsidRPr="00975B5A" w:rsidRDefault="001412E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AF4C9B"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21 апреля 1924 г. Протокол РВС №211/16</w:t>
      </w:r>
    </w:p>
    <w:p w14:paraId="061ACAE7"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lastRenderedPageBreak/>
        <w:t xml:space="preserve">2. О задолжности Пурснаба.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4CE6A54F"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 терсборах кав. тердивизий в СКВО.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476093AD"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Об упразднении президиумов комиссий и подкомиссий Пленума РВС.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5F0E34BA"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консервах.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3F09BE74"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военной кооперации. </w:t>
      </w:r>
      <w:r w:rsidRPr="00975B5A">
        <w:rPr>
          <w:rFonts w:ascii="Times New Roman" w:hAnsi="Times New Roman" w:cs="Times New Roman"/>
          <w:bCs/>
          <w:iCs/>
          <w:color w:val="000000" w:themeColor="text1"/>
          <w:sz w:val="16"/>
          <w:szCs w:val="16"/>
        </w:rPr>
        <w:t>(Кантор, Алексеев, Муралов)</w:t>
      </w:r>
      <w:r w:rsidRPr="00975B5A">
        <w:rPr>
          <w:rFonts w:ascii="Times New Roman" w:hAnsi="Times New Roman" w:cs="Times New Roman"/>
          <w:bCs/>
          <w:color w:val="000000" w:themeColor="text1"/>
          <w:sz w:val="16"/>
          <w:szCs w:val="16"/>
        </w:rPr>
        <w:t>.</w:t>
      </w:r>
    </w:p>
    <w:p w14:paraId="73DC3DC8"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подчинении Академии Воздухофлота. </w:t>
      </w:r>
      <w:r w:rsidRPr="00975B5A">
        <w:rPr>
          <w:rFonts w:ascii="Times New Roman" w:hAnsi="Times New Roman" w:cs="Times New Roman"/>
          <w:bCs/>
          <w:iCs/>
          <w:color w:val="000000" w:themeColor="text1"/>
          <w:sz w:val="16"/>
          <w:szCs w:val="16"/>
        </w:rPr>
        <w:t>(Бубнов, Меженинов)</w:t>
      </w:r>
      <w:r w:rsidRPr="00975B5A">
        <w:rPr>
          <w:rFonts w:ascii="Times New Roman" w:hAnsi="Times New Roman" w:cs="Times New Roman"/>
          <w:bCs/>
          <w:color w:val="000000" w:themeColor="text1"/>
          <w:sz w:val="16"/>
          <w:szCs w:val="16"/>
        </w:rPr>
        <w:t>.</w:t>
      </w:r>
    </w:p>
    <w:p w14:paraId="633B1319"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 воздушных съемках. </w:t>
      </w:r>
      <w:r w:rsidRPr="00975B5A">
        <w:rPr>
          <w:rFonts w:ascii="Times New Roman" w:hAnsi="Times New Roman" w:cs="Times New Roman"/>
          <w:bCs/>
          <w:iCs/>
          <w:color w:val="000000" w:themeColor="text1"/>
          <w:sz w:val="16"/>
          <w:szCs w:val="16"/>
        </w:rPr>
        <w:t>(Артанов, Меженинов)</w:t>
      </w:r>
      <w:r w:rsidRPr="00975B5A">
        <w:rPr>
          <w:rFonts w:ascii="Times New Roman" w:hAnsi="Times New Roman" w:cs="Times New Roman"/>
          <w:bCs/>
          <w:color w:val="000000" w:themeColor="text1"/>
          <w:sz w:val="16"/>
          <w:szCs w:val="16"/>
        </w:rPr>
        <w:t xml:space="preserve"> (17150).</w:t>
      </w:r>
    </w:p>
    <w:p w14:paraId="6C588038"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p>
    <w:p w14:paraId="1A3BD1E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03EFE0E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931B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апреля 1924 года ВПК рассмотрела план паровозостроения, составленный Госпланом. Госплан разработал в июне-июле 1922 года программу строительства паровозов. Согласно этой программе до 1925 года советские заводы должны были выпустить 508 паровозов. Комиссия сочла этот план приемлимым и передала его на утверждение в Совет Труда и Обороны. 7 мая 1924 года СТО утвердил этот план. Строительство паровозов должно было обойтись в 35 млн. рублей (11559).</w:t>
      </w:r>
    </w:p>
    <w:p w14:paraId="3A9CE3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D55E86" w14:textId="77777777" w:rsidR="000867C9" w:rsidRPr="00975B5A" w:rsidRDefault="000867C9" w:rsidP="00975B5A">
      <w:pPr>
        <w:spacing w:after="0" w:line="240" w:lineRule="auto"/>
        <w:jc w:val="both"/>
        <w:textAlignment w:val="baseline"/>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апреля 1924 года ВПК рассмотрела план паровозостроения, составленный Госпланом еще в 1922 году. Комиссия сочла этот план приемлемым и передала его на утверждение в Совет Труда и Обороны. 7 мая 1924 года СТО утвердил этот план. Строительство паровозов должно было обойтись в 35 млн. рублей. Дзержинский внес в СТО ходатайство об увеличении строительства паровозов.</w:t>
      </w:r>
    </w:p>
    <w:p w14:paraId="2797F5A6" w14:textId="21BA8DFE" w:rsidR="000867C9" w:rsidRPr="00975B5A" w:rsidRDefault="000867C9" w:rsidP="00975B5A">
      <w:pPr>
        <w:spacing w:after="0" w:line="240" w:lineRule="auto"/>
        <w:jc w:val="both"/>
        <w:textAlignment w:val="baseline"/>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Однако стоило только взяться за решение хозяйственных вопросов, как проблемы посыпались, словно из рога изобилия. Очень скоро обнаружилось, что в стране свирепствует металлический кризис. Расчеты выходили такие. На следующий 1924/25 год потребности в металле в текущих ценах[60]</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исчислялись в 419,7 млн. рублей. Это примерно соответствовало 5 млн. 995 тысячам тонн чугуна. Из них 1 млн. 880 тысяч тонн должна была потребить государственная промышленность, а 2 млн. 110 тысяч тонн должно быть выпущено на рынок[61] . Производство металла в 1923 году составляло 1 млн. 550 тысяч тонн чугуна, 1 млн. 623 тысячи тонн стали и 1 млн. 396 тысяч тонн проката. Этот уровень производства покрывал только шестую часть всей потребности в металле.</w:t>
      </w:r>
    </w:p>
    <w:p w14:paraId="0BB7B946" w14:textId="77777777" w:rsidR="000867C9" w:rsidRPr="00975B5A" w:rsidRDefault="000867C9" w:rsidP="00975B5A">
      <w:pPr>
        <w:spacing w:after="0" w:line="240" w:lineRule="auto"/>
        <w:jc w:val="both"/>
        <w:textAlignment w:val="baseline"/>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тому же, из-за событий осени 1923 года, металлургическая промышленность вступила в 1923/24 хозяйственный год без производственной программы. Попытки Дзержинского всерьез поставить этот вопрос в Совете Труда и Обороны в ноябре-декабре 1923 года закончились неудачей. Теперь же, когда Дзержинский стал уже председателем ВСНХ и ВПК, вопрос о размерах производства металла был поставлен всерьез. 5 мая 1924 года ВПК рассмотрела данные о производстве и потреблении металла.</w:t>
      </w:r>
    </w:p>
    <w:p w14:paraId="224B6F59" w14:textId="77777777" w:rsidR="000867C9" w:rsidRPr="00975B5A" w:rsidRDefault="000867C9" w:rsidP="00975B5A">
      <w:pPr>
        <w:spacing w:after="0" w:line="240" w:lineRule="auto"/>
        <w:jc w:val="both"/>
        <w:textAlignment w:val="baseline"/>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этом заседании Дзержинский устанавливает производственную программу для металлопромышленности на остаток 1923/24 хозяйственного года, на пять месяцев, на уровне выплавки 556, 8 тысяч тонн чугуна, 816 тысяч тонн стали и выпуска 544 тысяч тонн проката[62] . Эта программа соответствовала годовому плану примерно в 1 млн. 110 тысячам тонн чугуна.</w:t>
      </w:r>
    </w:p>
    <w:p w14:paraId="42FB76A8" w14:textId="737665DC" w:rsidR="000867C9" w:rsidRPr="00975B5A" w:rsidRDefault="000867C9" w:rsidP="00975B5A">
      <w:pPr>
        <w:spacing w:after="0" w:line="240" w:lineRule="auto"/>
        <w:jc w:val="both"/>
        <w:textAlignment w:val="baseline"/>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Но этим дело не ограничилось. Дзержинский, обладая прямой властью над государственной промышленностью, сам делает шаги для ускоренного подъема советской металлопромышленности. Южные металлургические заводы, которые до войны производили львиную долю русского чугуна и стали, стояли, или работали с минимальной загрузкой. Стояли потушенными самые крупные домны. Дзержинский решил такое положение переломить.</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30 мая 1924 года Президиум ВСНХ принимает решение задуть домны на крупнейших металлургических заводах Юга: Юзофском, Екатеринославском и Краматорском заводах, которые стояли с 1918 года. К пуску были намечены: домна №1 на Юзофском заводе, домна №1 на Екатеринославском заводе и домна № 3 Краматорского завода. В десятых числах июня они были задуты. Только эти три домны могли выплавить более 20 тысяч тонн чугуна в месяц, или 245 тысяч тонн в год. Производство чугуна в СССР с 15 июня 1924 года возросло на 40%.</w:t>
      </w:r>
    </w:p>
    <w:p w14:paraId="4403F641" w14:textId="77777777" w:rsidR="000867C9" w:rsidRPr="00975B5A" w:rsidRDefault="000867C9" w:rsidP="00975B5A">
      <w:pPr>
        <w:spacing w:after="0" w:line="240" w:lineRule="auto"/>
        <w:jc w:val="both"/>
        <w:textAlignment w:val="baseline"/>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Пока Дзержинский занимался пуском крупных домен на южных металлургических заводах, в Совете Труда и Обороны пересматривали план паровозостроения. На сей раз, они сочли его слишком завышенным. 17 июня 1924 года, Совет Труда и Обороны вынес постановление по ходатайству Дзержинского: производственную программу по паровозам сократить до 28 млн. рублей, то есть урезать заказ НКПС на сто паровозов. </w:t>
      </w:r>
    </w:p>
    <w:p w14:paraId="670AF2AE" w14:textId="77777777" w:rsidR="000867C9" w:rsidRPr="00975B5A" w:rsidRDefault="000867C9" w:rsidP="00975B5A">
      <w:pPr>
        <w:spacing w:after="0" w:line="240" w:lineRule="auto"/>
        <w:jc w:val="both"/>
        <w:textAlignment w:val="baseline"/>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Этим решением Совета Труда и Обороны работа ВПК, после трех месяцев напряженной деятельности, оказалась сорванной. 19 июня, через два дня после отказа СТО увеличить программу, Дзержинский разворачивает бурную деятельность, пишет письмо в Политбюро ЦК ВКП (б), Сталину и созывает заседание ВПК. В записке Сталину, Дзержинский указал, что Совет Труда и Обороны своим решением фактически отменил все решения Высшей правительственной комиссии, и попросил рассмотреть этот вопрос на заседании Политбюро (18374).</w:t>
      </w:r>
    </w:p>
    <w:p w14:paraId="2A0CD999" w14:textId="77777777" w:rsidR="000867C9" w:rsidRPr="00975B5A" w:rsidRDefault="000867C9" w:rsidP="00975B5A">
      <w:pPr>
        <w:spacing w:after="0" w:line="240" w:lineRule="auto"/>
        <w:jc w:val="both"/>
        <w:textAlignment w:val="baseline"/>
        <w:rPr>
          <w:rFonts w:ascii="Times New Roman" w:hAnsi="Times New Roman" w:cs="Times New Roman"/>
          <w:color w:val="000000" w:themeColor="text1"/>
          <w:sz w:val="16"/>
          <w:szCs w:val="16"/>
        </w:rPr>
      </w:pPr>
    </w:p>
    <w:p w14:paraId="4A049AF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DBB0F5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493DB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апреля 1924 НК (журнал 19) утвердил предварительный проект ДН9А с мотором Сидлей-Пума, заказ на который был выдан 1 апреля 1924 (2278).</w:t>
      </w:r>
    </w:p>
    <w:p w14:paraId="20D2B5D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977AE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2453FDA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635C0" w14:textId="77777777" w:rsidR="0082376D" w:rsidRPr="00975B5A" w:rsidRDefault="0082376D" w:rsidP="00975B5A">
      <w:pPr>
        <w:pStyle w:val="ae"/>
        <w:shd w:val="clear" w:color="auto" w:fill="FFFFFF"/>
        <w:spacing w:before="0" w:after="0"/>
        <w:jc w:val="both"/>
        <w:rPr>
          <w:color w:val="000000" w:themeColor="text1"/>
          <w:sz w:val="16"/>
          <w:szCs w:val="16"/>
        </w:rPr>
      </w:pPr>
      <w:r w:rsidRPr="00975B5A">
        <w:rPr>
          <w:rStyle w:val="a7"/>
          <w:b w:val="0"/>
          <w:iCs/>
          <w:color w:val="000000" w:themeColor="text1"/>
          <w:sz w:val="16"/>
          <w:szCs w:val="16"/>
        </w:rPr>
        <w:t>24 апреля 1924 г.</w:t>
      </w:r>
      <w:r w:rsidRPr="00975B5A">
        <w:rPr>
          <w:color w:val="000000" w:themeColor="text1"/>
          <w:sz w:val="16"/>
          <w:szCs w:val="16"/>
        </w:rPr>
        <w:t xml:space="preserve"> Обсуждение Межсовхимом работ лаборатории проф. С.С.Наметкина. Впервые получено 300 г адамсита и 100 г этилдихлорарсина (17133).</w:t>
      </w:r>
    </w:p>
    <w:p w14:paraId="4BB8D0EE" w14:textId="77777777" w:rsidR="0082376D" w:rsidRPr="00975B5A" w:rsidRDefault="0082376D" w:rsidP="00975B5A">
      <w:pPr>
        <w:pStyle w:val="ae"/>
        <w:shd w:val="clear" w:color="auto" w:fill="FFFFFF"/>
        <w:spacing w:before="0" w:after="0"/>
        <w:jc w:val="both"/>
        <w:rPr>
          <w:color w:val="000000" w:themeColor="text1"/>
          <w:sz w:val="16"/>
          <w:szCs w:val="16"/>
        </w:rPr>
      </w:pPr>
    </w:p>
    <w:p w14:paraId="0C340D8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апреля 1924 г. вышел приказ по ВСНХ СССР за № 311 и 6 мая 1924 г. - за № 329/с, в соответствии с которыми мобилизационное отделение АФУ было расформировано и в конце мая к КДМ пе</w:t>
      </w:r>
      <w:r w:rsidRPr="00975B5A">
        <w:rPr>
          <w:rFonts w:ascii="Times New Roman" w:hAnsi="Times New Roman" w:cs="Times New Roman"/>
          <w:color w:val="000000" w:themeColor="text1"/>
          <w:sz w:val="16"/>
          <w:szCs w:val="16"/>
        </w:rPr>
        <w:softHyphen/>
        <w:t>решла вся эвакуационная работа по составлению эвакпланов вывоза заводов и предприятий ВСНХ из зон</w:t>
      </w:r>
      <w:r w:rsidR="0082376D" w:rsidRPr="00975B5A">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угрожаемых вторжением противника.</w:t>
      </w:r>
    </w:p>
    <w:p w14:paraId="43F8EB4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РГАЭ. Ф. 3429. Оп. 10. Д. 208. Л. 19-28 об. Подлинник (10711,404).</w:t>
      </w:r>
    </w:p>
    <w:p w14:paraId="3F671C2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B096DA" w14:textId="5F84973B" w:rsidR="0082376D" w:rsidRPr="00975B5A" w:rsidRDefault="0082376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апреля 1924 г. в НКПС состоялось совещание представите</w:t>
      </w:r>
      <w:r w:rsidRPr="00975B5A">
        <w:rPr>
          <w:rFonts w:ascii="Times New Roman" w:hAnsi="Times New Roman" w:cs="Times New Roman"/>
          <w:color w:val="000000" w:themeColor="text1"/>
          <w:sz w:val="16"/>
          <w:szCs w:val="16"/>
        </w:rPr>
        <w:softHyphen/>
        <w:t>лей Госстраха, комиссии госфондов, Наркомвнешторга, Госфло</w:t>
      </w:r>
      <w:r w:rsidRPr="00975B5A">
        <w:rPr>
          <w:rFonts w:ascii="Times New Roman" w:hAnsi="Times New Roman" w:cs="Times New Roman"/>
          <w:color w:val="000000" w:themeColor="text1"/>
          <w:sz w:val="16"/>
          <w:szCs w:val="16"/>
        </w:rPr>
        <w:softHyphen/>
        <w:t>та и Госсудоподъема, на которое были приглашены и представи</w:t>
      </w:r>
      <w:r w:rsidRPr="00975B5A">
        <w:rPr>
          <w:rFonts w:ascii="Times New Roman" w:hAnsi="Times New Roman" w:cs="Times New Roman"/>
          <w:color w:val="000000" w:themeColor="text1"/>
          <w:sz w:val="16"/>
          <w:szCs w:val="16"/>
        </w:rPr>
        <w:softHyphen/>
        <w:t>тели</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ЭПРОНа . Высокое совещание постановило, что создание и существование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ЭПРОНа</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в структуре ОГПУ не может быть при</w:t>
      </w:r>
      <w:r w:rsidRPr="00975B5A">
        <w:rPr>
          <w:rFonts w:ascii="Times New Roman" w:hAnsi="Times New Roman" w:cs="Times New Roman"/>
          <w:color w:val="000000" w:themeColor="text1"/>
          <w:sz w:val="16"/>
          <w:szCs w:val="16"/>
        </w:rPr>
        <w:softHyphen/>
        <w:t>знано нормальным явлением, что</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ЭПРОН</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как хозяйственная су</w:t>
      </w:r>
      <w:r w:rsidRPr="00975B5A">
        <w:rPr>
          <w:rFonts w:ascii="Times New Roman" w:hAnsi="Times New Roman" w:cs="Times New Roman"/>
          <w:color w:val="000000" w:themeColor="text1"/>
          <w:sz w:val="16"/>
          <w:szCs w:val="16"/>
        </w:rPr>
        <w:softHyphen/>
        <w:t>доподъемная организация впредь существовать не должен и его следует рассматривать только как временную организацию со специальным и узким назначением (15509).</w:t>
      </w:r>
    </w:p>
    <w:p w14:paraId="1E98255B" w14:textId="77777777" w:rsidR="0082376D" w:rsidRPr="00975B5A" w:rsidRDefault="0082376D" w:rsidP="00975B5A">
      <w:pPr>
        <w:spacing w:after="0" w:line="240" w:lineRule="auto"/>
        <w:jc w:val="both"/>
        <w:rPr>
          <w:rFonts w:ascii="Times New Roman" w:hAnsi="Times New Roman" w:cs="Times New Roman"/>
          <w:color w:val="000000" w:themeColor="text1"/>
          <w:sz w:val="16"/>
          <w:szCs w:val="16"/>
        </w:rPr>
      </w:pPr>
    </w:p>
    <w:p w14:paraId="4DDDC6C9" w14:textId="77777777" w:rsidR="00D8673A" w:rsidRPr="00975B5A" w:rsidRDefault="00D8673A"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501FE5BC" w14:textId="77777777" w:rsidR="00D8673A" w:rsidRPr="00975B5A" w:rsidRDefault="00D8673A"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BD3988" w14:textId="77777777" w:rsidR="00D8673A" w:rsidRPr="00975B5A" w:rsidRDefault="00D8673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апреля 1924. Моссовет утвердил "Положение о пользовании городским железнодорожным транспортом". Трамваем, в частности, запрещалось пользоваться лицам в нетрезвом состоянии, красноармейцам с винтовками, женщинам "в шляпах с длинными острыми шпильками без наконечников" (18700).</w:t>
      </w:r>
    </w:p>
    <w:p w14:paraId="6055073F" w14:textId="77777777" w:rsidR="00D8673A" w:rsidRPr="00975B5A" w:rsidRDefault="00D8673A" w:rsidP="00975B5A">
      <w:pPr>
        <w:spacing w:after="0" w:line="240" w:lineRule="auto"/>
        <w:jc w:val="both"/>
        <w:rPr>
          <w:rFonts w:ascii="Times New Roman" w:hAnsi="Times New Roman" w:cs="Times New Roman"/>
          <w:color w:val="000000" w:themeColor="text1"/>
          <w:sz w:val="16"/>
          <w:szCs w:val="16"/>
        </w:rPr>
      </w:pPr>
    </w:p>
    <w:p w14:paraId="3903EB02" w14:textId="77777777" w:rsidR="0082376D"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65B6D83" w14:textId="77777777" w:rsidR="0082376D" w:rsidRPr="00975B5A" w:rsidRDefault="0082376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8526DC" w14:textId="77777777" w:rsidR="0082376D" w:rsidRPr="00975B5A" w:rsidRDefault="0082376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апреля в 1924 году первый мировой рекорд дальности полетов на вертолете. Этот рекорд установил аргентинец маркиз де Патерас Пескара на своем аппарате № 3 с двигателем «Испано-Сюиза» мощностью 180 л. с., приводившим в действие соосные винты, вращавшиеся в противоположных направлениях (при этом каждый несущий винт имел четыре двойные лопасти, шаг которых регулировался с помощью перекоса, что позволяло управлять ими), аргентинец пролетел над аэродромом Иссиле-Мулино (Франция) 736 м! И уже в конце этого же года был совершен первый в мире перелет на винтокрылом летательном аппарате с одного аэродрома на другой испанцем Хуаном де ла Сьерва. Расстояние, разделявшее аэродром Куатро Вьентос и Гетафе, составляло 12 км. Пилот преодолел его на своем вертолете «Аутожиро» за 8 мин. 12 сек (15109).</w:t>
      </w:r>
    </w:p>
    <w:p w14:paraId="7B30B1D1" w14:textId="77777777" w:rsidR="0082376D" w:rsidRPr="00975B5A" w:rsidRDefault="0082376D" w:rsidP="00975B5A">
      <w:pPr>
        <w:spacing w:after="0" w:line="240" w:lineRule="auto"/>
        <w:jc w:val="both"/>
        <w:rPr>
          <w:rFonts w:ascii="Times New Roman" w:hAnsi="Times New Roman" w:cs="Times New Roman"/>
          <w:color w:val="000000" w:themeColor="text1"/>
          <w:sz w:val="16"/>
          <w:szCs w:val="16"/>
        </w:rPr>
      </w:pPr>
    </w:p>
    <w:p w14:paraId="31E8A40A" w14:textId="77777777" w:rsidR="003537DF" w:rsidRPr="00975B5A" w:rsidRDefault="003537D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апреля 1924 французский капитан Жорж Пеллетье д'Уази и адъютант Люсьен Бесен отправляются из Парижа в восточном направлении на Breguet 19.A.2, предпринимая попытку облететь мир. Они будут вынуждены прекратить свою попытку в мае в Шанхае (20354).</w:t>
      </w:r>
    </w:p>
    <w:p w14:paraId="44E9D160" w14:textId="77777777" w:rsidR="003537DF" w:rsidRPr="00975B5A" w:rsidRDefault="003537DF" w:rsidP="00975B5A">
      <w:pPr>
        <w:spacing w:after="0" w:line="240" w:lineRule="auto"/>
        <w:jc w:val="both"/>
        <w:rPr>
          <w:rFonts w:ascii="Times New Roman" w:hAnsi="Times New Roman" w:cs="Times New Roman"/>
          <w:color w:val="000000" w:themeColor="text1"/>
          <w:sz w:val="16"/>
          <w:szCs w:val="16"/>
        </w:rPr>
      </w:pPr>
    </w:p>
    <w:p w14:paraId="16228E5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6BBA3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84132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25 апреля по 20 июня 1924 года на заводе № 1 собирали второй Ил-400, который начали строить в феврале 1924 (9651,58).</w:t>
      </w:r>
    </w:p>
    <w:p w14:paraId="10DF5BB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CE5D2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25 апреля 1924 началась сборка ИЛ-400б. Конструкция машины претерпела изменения. Лобо</w:t>
      </w:r>
      <w:r w:rsidRPr="00975B5A">
        <w:rPr>
          <w:rFonts w:ascii="Times New Roman" w:hAnsi="Times New Roman" w:cs="Times New Roman"/>
          <w:color w:val="000000" w:themeColor="text1"/>
          <w:sz w:val="16"/>
          <w:szCs w:val="16"/>
        </w:rPr>
        <w:softHyphen/>
        <w:t>вой радиатор заменили на выдвижной снизу фюзеляжа, размах крыла несколько увеличили, а профиль взяли более тонкий: 16% у корня и 10% на конце. Лонжероны крыла и фюзеляжа оставались деревянными, но про</w:t>
      </w:r>
      <w:r w:rsidRPr="00975B5A">
        <w:rPr>
          <w:rFonts w:ascii="Times New Roman" w:hAnsi="Times New Roman" w:cs="Times New Roman"/>
          <w:color w:val="000000" w:themeColor="text1"/>
          <w:sz w:val="16"/>
          <w:szCs w:val="16"/>
        </w:rPr>
        <w:softHyphen/>
        <w:t xml:space="preserve">цент использования </w:t>
      </w:r>
      <w:r w:rsidRPr="00975B5A">
        <w:rPr>
          <w:rFonts w:ascii="Times New Roman" w:hAnsi="Times New Roman" w:cs="Times New Roman"/>
          <w:color w:val="000000" w:themeColor="text1"/>
          <w:sz w:val="16"/>
          <w:szCs w:val="16"/>
        </w:rPr>
        <w:lastRenderedPageBreak/>
        <w:t>металла увеличился, нервюры вы</w:t>
      </w:r>
      <w:r w:rsidRPr="00975B5A">
        <w:rPr>
          <w:rFonts w:ascii="Times New Roman" w:hAnsi="Times New Roman" w:cs="Times New Roman"/>
          <w:color w:val="000000" w:themeColor="text1"/>
          <w:sz w:val="16"/>
          <w:szCs w:val="16"/>
        </w:rPr>
        <w:softHyphen/>
        <w:t>полнили из листового, а обшивку всей машины сделали из гофрированного кольчугалюминия, прокат которого незадолго до этого освоили в цехах завода № 1. Для улучшения обзора вниз в крыльях у фюзеляжа сделаны небольшие вырезы. Длина самолета равнялась 7,8 м, размах - 11,7 м (10667).</w:t>
      </w:r>
    </w:p>
    <w:p w14:paraId="7ED9CEE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E282C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апреля 1924 г. было подготовлено Циркулярное письмо помощника начальника Штаба РККАМ. Н. Тухачевского о сокращении программы строительства морс</w:t>
      </w:r>
      <w:r w:rsidRPr="00975B5A">
        <w:rPr>
          <w:rFonts w:ascii="Times New Roman" w:hAnsi="Times New Roman" w:cs="Times New Roman"/>
          <w:color w:val="000000" w:themeColor="text1"/>
          <w:sz w:val="16"/>
          <w:szCs w:val="16"/>
        </w:rPr>
        <w:softHyphen/>
        <w:t>кого флота в связи с приоритетом сухопутных сил и авиации</w:t>
      </w:r>
    </w:p>
    <w:p w14:paraId="00BFDBA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Совершенно секретно.</w:t>
      </w:r>
    </w:p>
    <w:p w14:paraId="5B5A0A2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Начальнику Главоздухфлота, инспектору артиллерии, начальнику снабжений РККА, на</w:t>
      </w:r>
      <w:r w:rsidRPr="00975B5A">
        <w:rPr>
          <w:rFonts w:ascii="Times New Roman" w:hAnsi="Times New Roman" w:cs="Times New Roman"/>
          <w:color w:val="000000" w:themeColor="text1"/>
          <w:sz w:val="16"/>
          <w:szCs w:val="16"/>
        </w:rPr>
        <w:softHyphen/>
        <w:t>чальнику Артиллерийского управления, помначиапабу РККА т. Шапошникову, копия наморен т. Панцержанскому</w:t>
      </w:r>
    </w:p>
    <w:p w14:paraId="28436EE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связи с разработкой морведом программы строительства Морских сил зампред РВС СССР приказал мне подготовить материалы по вопросу о возможности сокращения морско</w:t>
      </w:r>
      <w:r w:rsidRPr="00975B5A">
        <w:rPr>
          <w:rFonts w:ascii="Times New Roman" w:hAnsi="Times New Roman" w:cs="Times New Roman"/>
          <w:color w:val="000000" w:themeColor="text1"/>
          <w:sz w:val="16"/>
          <w:szCs w:val="16"/>
        </w:rPr>
        <w:softHyphen/>
        <w:t>го флота. При условии, что морской флот будет играть роль только лишь береговой обороны, а не будет иметь задачи большого флота открытого моря, возможно было бы достигнуть зна</w:t>
      </w:r>
      <w:r w:rsidRPr="00975B5A">
        <w:rPr>
          <w:rFonts w:ascii="Times New Roman" w:hAnsi="Times New Roman" w:cs="Times New Roman"/>
          <w:color w:val="000000" w:themeColor="text1"/>
          <w:sz w:val="16"/>
          <w:szCs w:val="16"/>
        </w:rPr>
        <w:softHyphen/>
        <w:t>чительной экономии в средствах, расходуемых ныне на морскую программу. Штабом будет проработан возможный вариант такого сокращения, откуда и будет исчислена возможная экономия в бюджете. Имея в виду, что основными силами военной мощи Союза является ар</w:t>
      </w:r>
      <w:r w:rsidRPr="00975B5A">
        <w:rPr>
          <w:rFonts w:ascii="Times New Roman" w:hAnsi="Times New Roman" w:cs="Times New Roman"/>
          <w:color w:val="000000" w:themeColor="text1"/>
          <w:sz w:val="16"/>
          <w:szCs w:val="16"/>
        </w:rPr>
        <w:softHyphen/>
        <w:t>мия сухопутная и воздушный флот, всю экономию можно было обратить на усиление техни</w:t>
      </w:r>
      <w:r w:rsidRPr="00975B5A">
        <w:rPr>
          <w:rFonts w:ascii="Times New Roman" w:hAnsi="Times New Roman" w:cs="Times New Roman"/>
          <w:color w:val="000000" w:themeColor="text1"/>
          <w:sz w:val="16"/>
          <w:szCs w:val="16"/>
        </w:rPr>
        <w:softHyphen/>
        <w:t>ки того и другого.</w:t>
      </w:r>
    </w:p>
    <w:p w14:paraId="3E01795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Прошу подготовить материалы для разработки означенного вопроса, в частности: 1) выяснить возможности в развитии нашего производства в области артиллерии и авиации как в нашей промышленности, так и путем заказов за грницей; 2) выяснить возможность постройки новых заводов для осуществления намеченной профаммы; 3) все эти возможнос</w:t>
      </w:r>
      <w:r w:rsidRPr="00975B5A">
        <w:rPr>
          <w:rFonts w:ascii="Times New Roman" w:hAnsi="Times New Roman" w:cs="Times New Roman"/>
          <w:color w:val="000000" w:themeColor="text1"/>
          <w:sz w:val="16"/>
          <w:szCs w:val="16"/>
        </w:rPr>
        <w:softHyphen/>
        <w:t>ти должны быть намечены в пятилетнюю профамму; 4) в связи с намеченной строительной программой должен быть проработан вопрос подготовки личного состава, а также обеспече</w:t>
      </w:r>
      <w:r w:rsidRPr="00975B5A">
        <w:rPr>
          <w:rFonts w:ascii="Times New Roman" w:hAnsi="Times New Roman" w:cs="Times New Roman"/>
          <w:color w:val="000000" w:themeColor="text1"/>
          <w:sz w:val="16"/>
          <w:szCs w:val="16"/>
        </w:rPr>
        <w:softHyphen/>
        <w:t>ние всеми видами снабжения.</w:t>
      </w:r>
    </w:p>
    <w:p w14:paraId="5998E30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Первое заседание по этому вопросу назначается на 15 ч 30 апреля, на каковое прошу прис</w:t>
      </w:r>
      <w:r w:rsidRPr="00975B5A">
        <w:rPr>
          <w:rFonts w:ascii="Times New Roman" w:hAnsi="Times New Roman" w:cs="Times New Roman"/>
          <w:color w:val="000000" w:themeColor="text1"/>
          <w:sz w:val="16"/>
          <w:szCs w:val="16"/>
        </w:rPr>
        <w:softHyphen/>
        <w:t>лать Ваших представителей со всеми материалами. Весьма желательно Ваше личное участие.</w:t>
      </w:r>
    </w:p>
    <w:p w14:paraId="5949ACD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Помначштаба РККА Тухачевский</w:t>
      </w:r>
    </w:p>
    <w:p w14:paraId="7A78FAF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РГАВМФ. Ф. р-1488. Оп. 2. Д. 7. Л. 112. Заверенная копия (10711,352).</w:t>
      </w:r>
    </w:p>
    <w:p w14:paraId="0E40B26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BB8609" w14:textId="77777777" w:rsidR="003537DF" w:rsidRPr="00975B5A" w:rsidRDefault="003537D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25 апреля 1924 г.</w:t>
      </w:r>
    </w:p>
    <w:p w14:paraId="6311B37A" w14:textId="77777777" w:rsidR="003537DF" w:rsidRPr="00975B5A" w:rsidRDefault="003537D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Доклад начальника ВВС РККА А.П. Розенгодьца в РВС СССР о сокращении воздухоплавательных частей и их мобготовности</w:t>
      </w:r>
    </w:p>
    <w:p w14:paraId="391F2F9B" w14:textId="77777777" w:rsidR="003537DF" w:rsidRPr="00975B5A" w:rsidRDefault="003537D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10542/сс/3128**</w:t>
      </w:r>
    </w:p>
    <w:p w14:paraId="7C721071" w14:textId="77777777" w:rsidR="003537DF" w:rsidRPr="00975B5A" w:rsidRDefault="003537D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25 апреля 1924 г.</w:t>
      </w:r>
    </w:p>
    <w:p w14:paraId="3EEDB5AA" w14:textId="77777777" w:rsidR="003537DF" w:rsidRPr="00975B5A" w:rsidRDefault="003537D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Сов. секретно</w:t>
      </w:r>
    </w:p>
    <w:p w14:paraId="405F02EA" w14:textId="77777777" w:rsidR="003537DF" w:rsidRPr="00975B5A" w:rsidRDefault="003537D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Заместителю председателя РВС СССР</w:t>
      </w:r>
    </w:p>
    <w:p w14:paraId="17FFA1C7" w14:textId="77777777" w:rsidR="003537DF" w:rsidRPr="00975B5A" w:rsidRDefault="003537D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На документе имеется правка синим карандашом (автор не установлен). Последний абзац также вписан синим карандашом. Подпись автора с датировкой доклада проставлены красным карандашом.</w:t>
      </w:r>
    </w:p>
    <w:p w14:paraId="44EE0FCE" w14:textId="77777777" w:rsidR="003537DF" w:rsidRPr="00975B5A" w:rsidRDefault="003537D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На документе имеются резолюции и пометы М.В. Фрунзе, М.Н. Тухачевского, С.И. Венцова и других о прочтении.</w:t>
      </w:r>
    </w:p>
    <w:p w14:paraId="7BE13ABB" w14:textId="77777777" w:rsidR="003537DF" w:rsidRPr="00975B5A" w:rsidRDefault="003537D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Существующая организация воздухоплавательных частей не соответствует наличным ресурсам страны как в отношении химических материалов, необходимых для воздухоплавания, так и отпускаемых на воздухоплавательные нужды средств[64].</w:t>
      </w:r>
    </w:p>
    <w:p w14:paraId="0A972387" w14:textId="77777777" w:rsidR="003537DF" w:rsidRPr="00975B5A" w:rsidRDefault="003537D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Необходимо пойти на некоторое сокращение наличного числа воздухчастей с тем, однако, чтобы была в достаточной мере обеспечена возможность быстрого разворачивания их при надобности до минимальной потребности первых месяцев войны.</w:t>
      </w:r>
    </w:p>
    <w:p w14:paraId="633AB4CD" w14:textId="77777777" w:rsidR="003537DF" w:rsidRPr="00975B5A" w:rsidRDefault="003537D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Считаю достаточным иметь на первый период военных действий 24 воздухоплавательных отряда для обслуживания, главным образом, тяжелой артиллерии. Поэтому, учитывая возможность относительно быстрого сформирования 8 отрядов средствами главного воздухсклада, полагаю ограничиться на данное время содержанием лишь 8 отрядов, каковые при мобилизации сформируют еще 8 отрядов 2 очереди.</w:t>
      </w:r>
    </w:p>
    <w:p w14:paraId="5E37169B" w14:textId="77777777" w:rsidR="003537DF" w:rsidRPr="00975B5A" w:rsidRDefault="003537D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Таким образом, быстрое разворачивание воздухчастей при объявлении войны до общего числа в 24 единицы при наличии в мирное время 8 воздухотрядов будет обеспечено.</w:t>
      </w:r>
    </w:p>
    <w:p w14:paraId="026B1500" w14:textId="77777777" w:rsidR="003537DF" w:rsidRPr="00975B5A" w:rsidRDefault="003537D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При разрешении вопроса о числе содержащихся в мирное время воздухчастей необходимо учесть также учебные нужды в воздухсредствах со стороны других родов войск и, главным образом, артиллерии. От полного обслуживания таковых, конечно, придется отказаться. Все же проектируемое число воздухотрядов – 8, по согласовании вопроса с местными управлениями Воздушного флота, оказывается достаточными для обслуживания важнейших артполигонов и артиллерии главных крепостей и укрепрайонов.</w:t>
      </w:r>
    </w:p>
    <w:p w14:paraId="6111488F" w14:textId="77777777" w:rsidR="003537DF" w:rsidRPr="00975B5A" w:rsidRDefault="003537D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 связи с высказанными положениями из существующих 11 воздухотрядов представляется необходимым расформировать три, для чего и намечены 2, 9 и 10 отряды как самые слабосильные и наименее необходимые для нужд артиллерии.</w:t>
      </w:r>
    </w:p>
    <w:p w14:paraId="6F19928E" w14:textId="77777777" w:rsidR="003537DF" w:rsidRPr="00975B5A" w:rsidRDefault="003537D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Столь же неудовлетворительна и современная организация ремонтно-снабженческих органов. Опыт показал полную необходимость снабженческие (складские) функции отделить от ремонтных. Поэтому представляется своевременным существующие постоянные воздухбазы № 1 и 2 расформировать, создав одновременно складские воздухоплавательные отделы при соответствующих авиаскладах и отнеся ремонт воздухимущества на авиационные реморганы с некоторым расширением штата последних.</w:t>
      </w:r>
    </w:p>
    <w:p w14:paraId="4318450D" w14:textId="77777777" w:rsidR="003537DF" w:rsidRPr="00975B5A" w:rsidRDefault="003537D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Существующий ныне по особому штату броневоздухотряд более целесообразно содержать по типовому штату артвоздухотрядов, имея в виду, что задачи броневоздухотряда и артвоздухотряда по существу одинаковы. Но название «броневоздухотряда» желательно сохранить, ибо он уже приобрел значительный опыт и навыки в совместной с бронечастями работе.</w:t>
      </w:r>
    </w:p>
    <w:p w14:paraId="151DDA1E" w14:textId="77777777" w:rsidR="003537DF" w:rsidRPr="00975B5A" w:rsidRDefault="003537D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Проведение изложенных выше мероприятий позволит, с одной стороны, привести организацию воздухчастей в полное соответствие с наличными ресурсами страны и, с другой, освободит некоторое количество пайков и денежных средств, каковые и будут использованы на удовлетворение насущнейших нужд авиации. Проект такого использования будет представлен незамедлительно.</w:t>
      </w:r>
    </w:p>
    <w:p w14:paraId="354574EF" w14:textId="77777777" w:rsidR="003537DF" w:rsidRPr="00975B5A" w:rsidRDefault="003537D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Прилагая при сем проект соответствующего приказа РВС СССР, испрашиваю утверждения высказанных соображений и подписания проекта.</w:t>
      </w:r>
    </w:p>
    <w:p w14:paraId="44A3CBF7" w14:textId="77777777" w:rsidR="003537DF" w:rsidRPr="00975B5A" w:rsidRDefault="003537D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Приложение: Проект приказа РВС СССР и проект штата типового воздухоплавательного складского отдела РККВФ*.</w:t>
      </w:r>
    </w:p>
    <w:p w14:paraId="5AD4A616" w14:textId="77777777" w:rsidR="003537DF" w:rsidRPr="00975B5A" w:rsidRDefault="003537D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Начальник Военных воздушных сил СССР А. Розенгодьц</w:t>
      </w:r>
    </w:p>
    <w:p w14:paraId="2AF46E4A" w14:textId="77777777" w:rsidR="003537DF" w:rsidRPr="00975B5A" w:rsidRDefault="003537D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Начальник штаба Строев</w:t>
      </w:r>
    </w:p>
    <w:p w14:paraId="7E37CD9E" w14:textId="77777777" w:rsidR="003537DF" w:rsidRPr="00975B5A" w:rsidRDefault="003537D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РГВА. Ф. 7. Оп. 6. Д. 1373. Л. 4-5. Подлинник (21356).</w:t>
      </w:r>
    </w:p>
    <w:p w14:paraId="3DD82434" w14:textId="77777777" w:rsidR="003537DF" w:rsidRPr="00975B5A" w:rsidRDefault="003537DF" w:rsidP="00975B5A">
      <w:pPr>
        <w:spacing w:after="0" w:line="240" w:lineRule="auto"/>
        <w:jc w:val="both"/>
        <w:rPr>
          <w:rFonts w:ascii="Times New Roman" w:hAnsi="Times New Roman" w:cs="Times New Roman"/>
          <w:color w:val="000000" w:themeColor="text1"/>
          <w:sz w:val="16"/>
          <w:szCs w:val="16"/>
        </w:rPr>
      </w:pPr>
    </w:p>
    <w:p w14:paraId="630980DF" w14:textId="77777777" w:rsidR="00D8673A" w:rsidRPr="00975B5A" w:rsidRDefault="00D8673A" w:rsidP="00975B5A">
      <w:pPr>
        <w:pStyle w:val="ae"/>
        <w:spacing w:before="0" w:after="0"/>
        <w:jc w:val="both"/>
        <w:rPr>
          <w:color w:val="000000" w:themeColor="text1"/>
          <w:sz w:val="16"/>
          <w:szCs w:val="16"/>
        </w:rPr>
      </w:pPr>
      <w:r w:rsidRPr="00975B5A">
        <w:rPr>
          <w:bCs/>
          <w:color w:val="000000" w:themeColor="text1"/>
          <w:sz w:val="16"/>
          <w:szCs w:val="16"/>
        </w:rPr>
        <w:t>25 апреля 1924 года</w:t>
      </w:r>
      <w:r w:rsidRPr="00975B5A">
        <w:rPr>
          <w:color w:val="000000" w:themeColor="text1"/>
          <w:sz w:val="16"/>
          <w:szCs w:val="16"/>
        </w:rPr>
        <w:t> — Военный комиссар и помощник начальника Штаба РККА СССР М. Н. Тухачевский, во исполнение решения Военно-морской инспекции ЦКК РКП(б), составил и разослал Начальнику ВВС РККА А. П. Розенгольцу, инспектору артиллерии РККА Ю.М. Шейдеману, начальнику снабжения РККА И. С. Уншлихту, начальнику Артиллерийского управления РККА </w:t>
      </w:r>
      <w:hyperlink r:id="rId34" w:tgtFrame="_blank" w:history="1">
        <w:r w:rsidRPr="00975B5A">
          <w:rPr>
            <w:rStyle w:val="a5"/>
            <w:rFonts w:eastAsiaTheme="majorEastAsia"/>
            <w:color w:val="000000" w:themeColor="text1"/>
            <w:sz w:val="16"/>
            <w:szCs w:val="16"/>
            <w:u w:val="none"/>
          </w:rPr>
          <w:t>В. К. Садлуцкому</w:t>
        </w:r>
      </w:hyperlink>
      <w:r w:rsidRPr="00975B5A">
        <w:rPr>
          <w:color w:val="000000" w:themeColor="text1"/>
          <w:sz w:val="16"/>
          <w:szCs w:val="16"/>
        </w:rPr>
        <w:t>, помощнику начштаба РККА Б. М. Шапошникову и начальнику ВМС РККА Э. С. Панцержанскому, циркулярное письмо. «Прошу подготовить материалы:</w:t>
      </w:r>
    </w:p>
    <w:p w14:paraId="7EA1C838" w14:textId="77777777" w:rsidR="00D8673A" w:rsidRPr="00975B5A" w:rsidRDefault="00D8673A" w:rsidP="00975B5A">
      <w:pPr>
        <w:pStyle w:val="aff9"/>
        <w:numPr>
          <w:ilvl w:val="0"/>
          <w:numId w:val="10"/>
        </w:numPr>
        <w:spacing w:after="0" w:line="240" w:lineRule="auto"/>
        <w:ind w:left="0" w:firstLine="0"/>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Выяснить возможности в развитии нашего производства в области артиллерии и авиации, как в нашей промышленности, так и путем заказов за границей;</w:t>
      </w:r>
    </w:p>
    <w:p w14:paraId="1F8B0B0D" w14:textId="77777777" w:rsidR="00D8673A" w:rsidRPr="00975B5A" w:rsidRDefault="00D8673A" w:rsidP="00975B5A">
      <w:pPr>
        <w:pStyle w:val="aff9"/>
        <w:numPr>
          <w:ilvl w:val="0"/>
          <w:numId w:val="10"/>
        </w:numPr>
        <w:spacing w:after="0" w:line="240" w:lineRule="auto"/>
        <w:ind w:left="0" w:firstLine="0"/>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Выяснить возможность постройки новых заводов для осуществления намеченной программы;</w:t>
      </w:r>
    </w:p>
    <w:p w14:paraId="3433AB32" w14:textId="77777777" w:rsidR="00D8673A" w:rsidRPr="00975B5A" w:rsidRDefault="00D8673A" w:rsidP="00975B5A">
      <w:pPr>
        <w:pStyle w:val="aff9"/>
        <w:numPr>
          <w:ilvl w:val="0"/>
          <w:numId w:val="10"/>
        </w:numPr>
        <w:spacing w:after="0" w:line="240" w:lineRule="auto"/>
        <w:ind w:left="0" w:firstLine="0"/>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 эти возможности должны быть намечены в пятилетнюю программу;</w:t>
      </w:r>
    </w:p>
    <w:p w14:paraId="3D3B5CDB" w14:textId="77777777" w:rsidR="00D8673A" w:rsidRPr="00975B5A" w:rsidRDefault="00D8673A" w:rsidP="00975B5A">
      <w:pPr>
        <w:pStyle w:val="aff9"/>
        <w:numPr>
          <w:ilvl w:val="0"/>
          <w:numId w:val="10"/>
        </w:numPr>
        <w:spacing w:after="0" w:line="240" w:lineRule="auto"/>
        <w:ind w:left="0" w:firstLine="0"/>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связи с намеченной строительной программой должен быть проработан вопрос подготовки личного состава, а также обеспечение всеми видами снабжения.</w:t>
      </w:r>
    </w:p>
    <w:p w14:paraId="2966002C" w14:textId="77777777" w:rsidR="00D8673A" w:rsidRPr="00975B5A" w:rsidRDefault="00D8673A" w:rsidP="00975B5A">
      <w:pPr>
        <w:pStyle w:val="ae"/>
        <w:spacing w:before="0" w:after="0"/>
        <w:jc w:val="both"/>
        <w:rPr>
          <w:color w:val="000000" w:themeColor="text1"/>
          <w:sz w:val="16"/>
          <w:szCs w:val="16"/>
        </w:rPr>
      </w:pPr>
      <w:r w:rsidRPr="00975B5A">
        <w:rPr>
          <w:color w:val="000000" w:themeColor="text1"/>
          <w:sz w:val="16"/>
          <w:szCs w:val="16"/>
        </w:rPr>
        <w:t>Первое заседание назначается на 15 часов 30 апреля, на каковое прошу прислать Ваших представителей со всеми материалами. Весьма желательно Ваше личное участие» (18410).</w:t>
      </w:r>
    </w:p>
    <w:p w14:paraId="49215DD1" w14:textId="77777777" w:rsidR="00D8673A" w:rsidRPr="00975B5A" w:rsidRDefault="00D8673A" w:rsidP="00975B5A">
      <w:pPr>
        <w:pStyle w:val="ae"/>
        <w:spacing w:before="0" w:after="0"/>
        <w:jc w:val="both"/>
        <w:rPr>
          <w:color w:val="000000" w:themeColor="text1"/>
          <w:sz w:val="16"/>
          <w:szCs w:val="16"/>
        </w:rPr>
      </w:pPr>
    </w:p>
    <w:p w14:paraId="2018FFDB" w14:textId="77777777" w:rsidR="00F4543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A1C41BB" w14:textId="77777777" w:rsidR="00F4543C" w:rsidRPr="00975B5A" w:rsidRDefault="00F4543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12A696" w14:textId="77777777" w:rsidR="00F4543C" w:rsidRPr="00975B5A" w:rsidRDefault="00F4543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апреля в 1924 году состоялся первый полёт британского трёхмоторного авиалайнера «Handley Page W.8e». Cпустя ровно год - 25 апреля 1925, он открыл первую в Тропической Африке регулярную линию в Бельгийском Конго (15110).</w:t>
      </w:r>
    </w:p>
    <w:p w14:paraId="4B8D8183" w14:textId="77777777" w:rsidR="00F4543C" w:rsidRPr="00975B5A" w:rsidRDefault="00F4543C" w:rsidP="00975B5A">
      <w:pPr>
        <w:spacing w:after="0" w:line="240" w:lineRule="auto"/>
        <w:jc w:val="both"/>
        <w:rPr>
          <w:rFonts w:ascii="Times New Roman" w:hAnsi="Times New Roman" w:cs="Times New Roman"/>
          <w:color w:val="000000" w:themeColor="text1"/>
          <w:sz w:val="16"/>
          <w:szCs w:val="16"/>
        </w:rPr>
      </w:pPr>
    </w:p>
    <w:p w14:paraId="2246BAC0" w14:textId="77777777" w:rsidR="003754C4" w:rsidRPr="00975B5A" w:rsidRDefault="003754C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апреля 1924 - Для авиакомпании SABENA, решившей открыть линии в Бельгийском Конго Handley Page выбрала вариант самолёта с двумя двигателями Armstrong Siddeley Puma на крыльях и одним Rolls-Royce Eagle IX в носовой части. Эта версия получила название Handley Page W.8e. Первый полёт новый лайнер совершил 25 апреля 1924. Он предназначался для компании SABENA, поэтому носил бельгийский регистрационный номер O-BAHG (22524).</w:t>
      </w:r>
    </w:p>
    <w:p w14:paraId="0E771652" w14:textId="77777777" w:rsidR="003754C4" w:rsidRPr="00975B5A" w:rsidRDefault="003754C4" w:rsidP="00975B5A">
      <w:pPr>
        <w:spacing w:after="0" w:line="240" w:lineRule="auto"/>
        <w:jc w:val="both"/>
        <w:rPr>
          <w:rFonts w:ascii="Times New Roman" w:hAnsi="Times New Roman" w:cs="Times New Roman"/>
          <w:color w:val="000000" w:themeColor="text1"/>
          <w:sz w:val="16"/>
          <w:szCs w:val="16"/>
        </w:rPr>
      </w:pPr>
    </w:p>
    <w:p w14:paraId="0EAE613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52D3968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41967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26 апреля 1924 г. Президиум Центральной контрольной комиссии и Коллегия Народного комиссариата рабоче-крестьянской инспекции принимают проект реорганизации НКВД, который предусматривал передачу административно-милицейских и уголовно-розыскных функций НКВД в ОГПУ (10303).</w:t>
      </w:r>
    </w:p>
    <w:p w14:paraId="61358D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Постановлением СТО конвойная стража передана из ОГПУ в НКВД союзных республик (10303).</w:t>
      </w:r>
    </w:p>
    <w:p w14:paraId="5E8130A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62DEF5" w14:textId="77777777" w:rsidR="003754C4" w:rsidRPr="00975B5A" w:rsidRDefault="003754C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01008FD" w14:textId="77777777" w:rsidR="003754C4" w:rsidRPr="00975B5A" w:rsidRDefault="003754C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3221BF" w14:textId="77777777" w:rsidR="003754C4" w:rsidRPr="00975B5A" w:rsidRDefault="003754C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апреля 1924 Imperial Airways совершает свой первый регулярный рейс с аэродрома Кройдон в Париж , используя de Havilland DH.34 (20354).</w:t>
      </w:r>
    </w:p>
    <w:p w14:paraId="1E4551AA" w14:textId="77777777" w:rsidR="003754C4" w:rsidRPr="00975B5A" w:rsidRDefault="003754C4" w:rsidP="00975B5A">
      <w:pPr>
        <w:spacing w:after="0" w:line="240" w:lineRule="auto"/>
        <w:jc w:val="both"/>
        <w:rPr>
          <w:rFonts w:ascii="Times New Roman" w:hAnsi="Times New Roman" w:cs="Times New Roman"/>
          <w:color w:val="000000" w:themeColor="text1"/>
          <w:sz w:val="16"/>
          <w:szCs w:val="16"/>
        </w:rPr>
      </w:pPr>
    </w:p>
    <w:p w14:paraId="1D352EE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C54DD1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B1686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апреля 1924 совершен первый опытный рейс гражданского самолета по маршруту Ташкент - Алма-Ата (442,300).</w:t>
      </w:r>
    </w:p>
    <w:p w14:paraId="770037F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6F460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6DDDA7B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792F3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Между 27 апреля и 3 мая 1924. Из протокола заседания Политбюро, 1924 г.</w:t>
      </w:r>
    </w:p>
    <w:p w14:paraId="231623E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Об Афганистане </w:t>
      </w:r>
    </w:p>
    <w:p w14:paraId="236B5E2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Принять предложение т.т. Сталина, Троцкого и Чичерина о выдаче для Афганистана немедленно 250 тысяч рублей в счет годовой выдачи в один миллион рублей и о посылке двух-трех опытных работников-мусульман в Афганистан (11652). </w:t>
      </w:r>
    </w:p>
    <w:p w14:paraId="6908023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820DBA" w14:textId="07C50724" w:rsidR="00A75B76" w:rsidRPr="00975B5A" w:rsidRDefault="00A75B76"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Армия:</w:t>
      </w:r>
    </w:p>
    <w:p w14:paraId="4E0D6396" w14:textId="77777777" w:rsidR="00A75B76" w:rsidRPr="00975B5A" w:rsidRDefault="00A75B76"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2B24243"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апреля 1924 г. вышел приказ РВС СССР № 446/96, объявлявший состав центрального аппарата народного комиссариата военных и морских дел (НКВМД). В него теперь входили: Штаб РККА, Инспекторат РККА, Управление РККА, Политическое управление РККА и Управление ВВС СССР (вместо Главвоздухфлота) (24307).</w:t>
      </w:r>
    </w:p>
    <w:p w14:paraId="3BA4FD33"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p>
    <w:p w14:paraId="7348ED96" w14:textId="1E556B98"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FCF80E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9065C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апреля 1924 НТК УВВС утвердил предварительный проект Р-Л3 и 2Б-Л1 ГАЗ-1 (2280,89).</w:t>
      </w:r>
    </w:p>
    <w:p w14:paraId="4C9E1B1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818B2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Апрель 1924 - сдача М-24 - летчики жаловались на Д.П.Г. Назначили спец. комиссию (92,325). К весне 1924 на ГАЗ-3 было произведено 20 М-24бис, а Д.П.Г. был в это время уже на ГАЗ-1 в Москве (92,326).</w:t>
      </w:r>
    </w:p>
    <w:p w14:paraId="4CC557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58C78D" w14:textId="77777777" w:rsidR="003754C4" w:rsidRPr="00975B5A" w:rsidRDefault="003754C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9EC68FB" w14:textId="77777777" w:rsidR="003754C4" w:rsidRPr="00975B5A" w:rsidRDefault="003754C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EF51CD" w14:textId="77777777" w:rsidR="003754C4" w:rsidRPr="00975B5A" w:rsidRDefault="003754C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апреля 1924 очередная авиалиния Белфаст - Ливерпуль открыта Алан Кобэм используя де Хэвилленд DH.50 (20354).</w:t>
      </w:r>
    </w:p>
    <w:p w14:paraId="1221FF17" w14:textId="77777777" w:rsidR="003754C4" w:rsidRPr="00975B5A" w:rsidRDefault="003754C4" w:rsidP="00975B5A">
      <w:pPr>
        <w:spacing w:after="0" w:line="240" w:lineRule="auto"/>
        <w:jc w:val="both"/>
        <w:rPr>
          <w:rFonts w:ascii="Times New Roman" w:hAnsi="Times New Roman" w:cs="Times New Roman"/>
          <w:color w:val="000000" w:themeColor="text1"/>
          <w:sz w:val="16"/>
          <w:szCs w:val="16"/>
        </w:rPr>
      </w:pPr>
    </w:p>
    <w:p w14:paraId="7DE183BA" w14:textId="77777777" w:rsidR="00973B77" w:rsidRPr="00975B5A" w:rsidRDefault="00973B7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F87622B" w14:textId="77777777" w:rsidR="00973B77" w:rsidRPr="00975B5A" w:rsidRDefault="00973B7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F23904" w14:textId="77777777" w:rsidR="00973B77" w:rsidRPr="00975B5A" w:rsidRDefault="00973B7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конце апреля 1924 г. центральное правление фирмы «Юнкере» потребовало немедленного предоставления кредита в сумме 20 млн. марок, угрожая в противном случае закрыть завод и уволить всех рабочих (около 1000 человек). </w:t>
      </w:r>
    </w:p>
    <w:p w14:paraId="7A8221EC" w14:textId="77777777" w:rsidR="00973B77" w:rsidRPr="00975B5A" w:rsidRDefault="00973B7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Фирма «Юнкере» утверждала, что она инвестировала в предприятие к началу 1924 г. около 1,5 млн. долларов, тогда как «особая группа» рейхсвера вместо обещанных 3 млн. долларов — лишь 250 тыс.</w:t>
      </w:r>
    </w:p>
    <w:p w14:paraId="6D5C41E8" w14:textId="77777777" w:rsidR="00973B77" w:rsidRPr="00975B5A" w:rsidRDefault="00973B7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Конфликт был урегулирован после того, как «Юнкерсу» была открыта гарантированная германским правительством кредитная линия в 5 млн. марок.</w:t>
      </w:r>
    </w:p>
    <w:p w14:paraId="07596622" w14:textId="77777777" w:rsidR="00973B77" w:rsidRPr="00975B5A" w:rsidRDefault="00973B7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Представители немецких военных кругов, так же как и советские власти, обвинили фирму в преувеличении своего бедственного положения и, по существу, в вымогательстве. С советской стороны было выдвинуто предложение о преобразовании концессии в совместное предприятие, против чего, однако, решительно выступило германское посольство в Москве.</w:t>
      </w:r>
    </w:p>
    <w:p w14:paraId="0BAFDBC7" w14:textId="77777777" w:rsidR="00973B77" w:rsidRPr="00975B5A" w:rsidRDefault="00973B7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Впоследствие дело осложнилось раскрытием аферы с поставками фирмой дефектных авиамоторов, которая стала возможной вследствие широкой </w:t>
      </w:r>
      <w:bookmarkStart w:id="15" w:name="_Hlk70165900"/>
      <w:r w:rsidRPr="00975B5A">
        <w:rPr>
          <w:rFonts w:ascii="Times New Roman" w:hAnsi="Times New Roman" w:cs="Times New Roman"/>
          <w:color w:val="000000" w:themeColor="text1"/>
          <w:sz w:val="16"/>
          <w:szCs w:val="16"/>
        </w:rPr>
        <w:t>Проблемы с «Юнкерсом» обсуждались в ходе беседы между А.И.Рыковым и немецким послом Брокдорф-Ранцау 22 февраля 1925 г. Как следует из телеграммы последнего в МИД Германии от 24 февраля 1925 г., председатель СНК признал, что «в этом деле обе стороны наделали ошибок».</w:t>
      </w:r>
    </w:p>
    <w:p w14:paraId="748F2852" w14:textId="77777777" w:rsidR="00973B77" w:rsidRPr="00975B5A" w:rsidRDefault="00973B7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lang w:val="pl-PL"/>
        </w:rPr>
        <w:t xml:space="preserve">(ADAP. Serie A. Bd. X. Dok. 48,50; Bd. XII. Dok. 116. </w:t>
      </w:r>
      <w:r w:rsidRPr="00975B5A">
        <w:rPr>
          <w:rFonts w:ascii="Times New Roman" w:hAnsi="Times New Roman" w:cs="Times New Roman"/>
          <w:color w:val="000000" w:themeColor="text1"/>
          <w:sz w:val="16"/>
          <w:szCs w:val="16"/>
          <w:lang w:val="en-US"/>
        </w:rPr>
        <w:t xml:space="preserve">S. 285; Serie B. Bd. II/2. </w:t>
      </w:r>
      <w:r w:rsidRPr="00975B5A">
        <w:rPr>
          <w:rFonts w:ascii="Times New Roman" w:hAnsi="Times New Roman" w:cs="Times New Roman"/>
          <w:color w:val="000000" w:themeColor="text1"/>
          <w:sz w:val="16"/>
          <w:szCs w:val="16"/>
        </w:rPr>
        <w:t>Dok. 48, 61) (21108).</w:t>
      </w:r>
    </w:p>
    <w:p w14:paraId="330AD97C" w14:textId="77777777" w:rsidR="00973B77" w:rsidRPr="00975B5A" w:rsidRDefault="00973B77" w:rsidP="00975B5A">
      <w:pPr>
        <w:spacing w:after="0" w:line="240" w:lineRule="auto"/>
        <w:jc w:val="both"/>
        <w:rPr>
          <w:rFonts w:ascii="Times New Roman" w:hAnsi="Times New Roman" w:cs="Times New Roman"/>
          <w:color w:val="000000" w:themeColor="text1"/>
          <w:sz w:val="16"/>
          <w:szCs w:val="16"/>
        </w:rPr>
      </w:pPr>
    </w:p>
    <w:bookmarkEnd w:id="15"/>
    <w:p w14:paraId="0EC4594F" w14:textId="77777777" w:rsidR="00DF63B7" w:rsidRPr="00975B5A" w:rsidRDefault="00DF63B7" w:rsidP="00DF63B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DA2E3BF" w14:textId="77777777" w:rsidR="00DF63B7" w:rsidRPr="00975B5A" w:rsidRDefault="00DF63B7" w:rsidP="00DF63B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FFFCB9" w14:textId="77777777" w:rsidR="00DF63B7" w:rsidRPr="003600B8" w:rsidRDefault="00DF63B7" w:rsidP="00DF63B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апреля 1924 года первый трактор Коминтерн собственного производства вышел из ворот ХПЗ. Он отличался от своего немецкого прототипа «Ганомаг» WD-50 керосиновым двигателем, переделанным моторным отделением, а все детали, изготовленные у «Ганомага» из цветных металлов, на «Коммунаре» заменили на чугунные и стальные в целях снижения стоимости машины. Кроме того, длину рамы и гусениц увеличили с целью уменьшения удельного давления гусениц на грунт. Были и другие доработки, направленные на улучшение первоначальной конструкции.</w:t>
      </w:r>
    </w:p>
    <w:p w14:paraId="598F33CD" w14:textId="77777777" w:rsidR="00DF63B7" w:rsidRPr="003600B8" w:rsidRDefault="00DF63B7" w:rsidP="00DF63B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Несмотря на быстрый запуск трактора в серийное производство, его массовый выпуск удалось наладить далеко не сразу. Основной причиной этого было то, что из 1,5 миллионов рублей, первоначально предназначенных для налаживания производства на «Коммунаре», завод получил только 250 тысяч. К тому же станки, которые были свезены на разоренный войной ХПЗ с половины европейской территории СССР, оказались или устаревшими, или изношенными, при этом даже таких станков не хватало. Кроме того, страна испытывала острый недостаток высокосортных легированных сталей, не хватало инструментов, квалифицированных инженеров и рабочих.</w:t>
      </w:r>
    </w:p>
    <w:p w14:paraId="65C31D35" w14:textId="77777777" w:rsidR="00DF63B7" w:rsidRPr="003600B8" w:rsidRDefault="00DF63B7" w:rsidP="00DF63B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 эти проблемы привели к тому, что в 1925 году завод не выполнил установленный план выпуска в 300 тракторов и вышел на такую мощность только в 1930 году. За шесть лет производства трактор «Коммунар» постоянно модернизировался – помимо базового керосинового варианта Г-50 были выпущены бензиновые тракторы Г-75 (мощностью 75 л.с.) и З-90 (мощностью 90 л.с.). Эти тракторы использовались, в основном, на лесоповалах для вывоза леса (25537).</w:t>
      </w:r>
    </w:p>
    <w:p w14:paraId="09445D03" w14:textId="77777777" w:rsidR="00DF63B7" w:rsidRPr="003600B8" w:rsidRDefault="00DF63B7" w:rsidP="00DF63B7">
      <w:pPr>
        <w:spacing w:after="0" w:line="240" w:lineRule="auto"/>
        <w:jc w:val="both"/>
        <w:rPr>
          <w:rFonts w:ascii="Times New Roman" w:hAnsi="Times New Roman" w:cs="Times New Roman"/>
          <w:color w:val="0070C0"/>
          <w:sz w:val="16"/>
          <w:szCs w:val="16"/>
        </w:rPr>
      </w:pPr>
    </w:p>
    <w:p w14:paraId="49B6CF4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53AAD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2CAD4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был готов проект Р-3 по заданию, полученному ЦАГИ в начале 1924 (92,344).</w:t>
      </w:r>
    </w:p>
    <w:p w14:paraId="4801881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CFA74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Конструкторской частью Авиатреста ГУВП на ГАЗ-1 был дан заказ на постройку первого опытного бомбовоза (2279).</w:t>
      </w:r>
    </w:p>
    <w:p w14:paraId="225090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BCC79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м-це 1924 г. Конструкторской Частью Авиатреста ГУВП был дан заказ ГАЗ № 1 на постройку первого опытного бомбовоза.</w:t>
      </w:r>
    </w:p>
    <w:p w14:paraId="7041E21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Технические условия заключались в след.:</w:t>
      </w:r>
    </w:p>
    <w:p w14:paraId="2A8B7E5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Максимальн. Горизонт. скорость у земли - 165 км/час.</w:t>
      </w:r>
    </w:p>
    <w:p w14:paraId="4479F44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Посадочная спорость - 80-90</w:t>
      </w:r>
    </w:p>
    <w:p w14:paraId="159CC4C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Время под"ема на 2000 мтр - 18 мин.</w:t>
      </w:r>
    </w:p>
    <w:p w14:paraId="3A3695C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Время под"ема на 4000 мтр - 60 мин.</w:t>
      </w:r>
    </w:p>
    <w:p w14:paraId="5B1C108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Продолжтельноть полета - 6 час.</w:t>
      </w:r>
    </w:p>
    <w:p w14:paraId="5EB3488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Общая полезная нагрузка - 1100 кг</w:t>
      </w:r>
    </w:p>
    <w:p w14:paraId="1EF297C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Бомбы - 500 кг</w:t>
      </w:r>
    </w:p>
    <w:p w14:paraId="5BB53EE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пулеметов с патронами - 185</w:t>
      </w:r>
    </w:p>
    <w:p w14:paraId="533AF1B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Радио - 65</w:t>
      </w:r>
    </w:p>
    <w:p w14:paraId="175701F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летчика + 3 пулеметчика - 400</w:t>
      </w:r>
    </w:p>
    <w:p w14:paraId="7FF36BC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Сферический обстрел.</w:t>
      </w:r>
    </w:p>
    <w:p w14:paraId="387B4FB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Необходимо отметить то обстоятельство, что эта машина являлась первой тяжелой машиной, которой знаменовался в опытном строительстве как переход от постройки легких машин обычного типа, к .тяжелым, выполнявшимся на нашем заводе не вполне поготовленном, как по своим габаритным размерам, так и по обсрудованию.</w:t>
      </w:r>
    </w:p>
    <w:p w14:paraId="6DAF15B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Задание на постройку тяжелой машины Авиатрестом ГУВП было дано в том предлоложении, что первый экхемпляр бомбовоза будет рассматриваться как опытная машина, на которой наши заводы должны будут приобрести соответствующий опыт. Проектирование, постройка и эксплоатация в период испытаний данной машины будет носить в большой своей части экспериментально-опытный характер.</w:t>
      </w:r>
    </w:p>
    <w:p w14:paraId="70E2258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Подробных технических условий в то время дано не было, причиной тому было то обстоятелъство, что сведения, которые у нас были по заграничным журналам, не могли быть сразу приняты за основу, т.к. там мог</w:t>
      </w:r>
      <w:r w:rsidRPr="00975B5A">
        <w:rPr>
          <w:rFonts w:ascii="Times New Roman" w:hAnsi="Times New Roman" w:cs="Times New Roman"/>
          <w:color w:val="000000" w:themeColor="text1"/>
          <w:sz w:val="16"/>
          <w:szCs w:val="16"/>
        </w:rPr>
        <w:softHyphen/>
        <w:t>ли быть ошибки и этими сведениями приходилось пользотзаться очень осторожно.</w:t>
      </w:r>
    </w:p>
    <w:p w14:paraId="2EC7015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Необходимо отметить, что одновременно с достройкой бомбозоза на ГАЗ № 1 начала зарождаться и организация опытного самолетостроения.</w:t>
      </w:r>
    </w:p>
    <w:p w14:paraId="238C2BB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Условия проектирования затруднялись, главном об</w:t>
      </w:r>
      <w:r w:rsidRPr="00975B5A">
        <w:rPr>
          <w:rFonts w:ascii="Times New Roman" w:hAnsi="Times New Roman" w:cs="Times New Roman"/>
          <w:color w:val="000000" w:themeColor="text1"/>
          <w:sz w:val="16"/>
          <w:szCs w:val="16"/>
        </w:rPr>
        <w:softHyphen/>
        <w:t>разом, отсутствием установленных расчетных норм и ме</w:t>
      </w:r>
      <w:r w:rsidRPr="00975B5A">
        <w:rPr>
          <w:rFonts w:ascii="Times New Roman" w:hAnsi="Times New Roman" w:cs="Times New Roman"/>
          <w:color w:val="000000" w:themeColor="text1"/>
          <w:sz w:val="16"/>
          <w:szCs w:val="16"/>
        </w:rPr>
        <w:softHyphen/>
        <w:t>тодов расчета, приходилось руководствоваться загра</w:t>
      </w:r>
      <w:r w:rsidRPr="00975B5A">
        <w:rPr>
          <w:rFonts w:ascii="Times New Roman" w:hAnsi="Times New Roman" w:cs="Times New Roman"/>
          <w:color w:val="000000" w:themeColor="text1"/>
          <w:sz w:val="16"/>
          <w:szCs w:val="16"/>
        </w:rPr>
        <w:softHyphen/>
        <w:t>ничными источниками, главным образом, немецкими, в частности книгой Ван-Грис. К концу работ по бомбовозу поступили американский нормы.</w:t>
      </w:r>
    </w:p>
    <w:p w14:paraId="5376110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Несмотря на все вышеуказанное не сопсем благоприятнве условия проектирования и постройки первой опытной большой машины, как по своим необычным габаритным размерам, так и по технический трудностей поставленного задания, бомбовоз был спроектирован в кратчайший срок без подготовленного на то штата.</w:t>
      </w:r>
    </w:p>
    <w:p w14:paraId="7377211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Эскизный проект был изготовлен почти в течение од</w:t>
      </w:r>
      <w:r w:rsidRPr="00975B5A">
        <w:rPr>
          <w:rFonts w:ascii="Times New Roman" w:hAnsi="Times New Roman" w:cs="Times New Roman"/>
          <w:color w:val="000000" w:themeColor="text1"/>
          <w:sz w:val="16"/>
          <w:szCs w:val="16"/>
        </w:rPr>
        <w:softHyphen/>
        <w:t>ного месяца.</w:t>
      </w:r>
    </w:p>
    <w:p w14:paraId="3C3C4A8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Рабочие чертежи были затребованы в срочном порядке и изготовлелены с июня по август включительно того же 1924 г., причем после разработки детальных рабочих чертежей дюралюминиевых крыльев для ускорения выпуска бомбовоза был сконструирован второй комплект деревянной конструкции крыльев, который и был фактически осуществлен.</w:t>
      </w:r>
    </w:p>
    <w:p w14:paraId="70036C69" w14:textId="35782F3E"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постройке бомбовозы было приступлено в августе 1924 и закончено сборкой на аэродроме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в июле 1925 г. ...</w:t>
      </w:r>
    </w:p>
    <w:p w14:paraId="4E62FCC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...рывы в работе опытной мастерской, так что в действительности по времени постройка бомбовоза была произведена в 7-8 месяцев.</w:t>
      </w:r>
    </w:p>
    <w:p w14:paraId="4687D88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проектирование самолета Л1-2М5, включая:</w:t>
      </w:r>
    </w:p>
    <w:p w14:paraId="648A670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эскизный проект,</w:t>
      </w:r>
    </w:p>
    <w:p w14:paraId="2C9FED1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детальнее изготовление рабочих чертежей, дюралюииниевых крыльев и оперения,</w:t>
      </w:r>
    </w:p>
    <w:p w14:paraId="0E57218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полный комплект рабочих чертежей бомбовоза с крыльями деревянной конструкции,</w:t>
      </w:r>
    </w:p>
    <w:p w14:paraId="3FAE559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проектирование приспособлений при постройке самолета, что в итоге составляет почти полтора самолета</w:t>
      </w:r>
    </w:p>
    <w:p w14:paraId="1E1767D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за период с Апреля 1924 г. по Октябрь 1925 г. т.е. до первого полета - всего израсходовано - 12996 часов.</w:t>
      </w:r>
    </w:p>
    <w:p w14:paraId="02F85E7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Сравнивая это число рабочих часов в размере 12996, затраченных на проектирование аппарата Л1-2М5 - с часами, отпускными на новый бомбовоз Л2-2М5 в количестве 17000 по последней пла</w:t>
      </w:r>
      <w:r w:rsidRPr="00975B5A">
        <w:rPr>
          <w:rFonts w:ascii="Times New Roman" w:hAnsi="Times New Roman" w:cs="Times New Roman"/>
          <w:color w:val="000000" w:themeColor="text1"/>
          <w:sz w:val="16"/>
          <w:szCs w:val="16"/>
        </w:rPr>
        <w:softHyphen/>
        <w:t>нировке О.С.С. Ц.К.Б., является очевидным, какое ограниченнее время было отпущено на проектирование аппарата Л1-2М5.</w:t>
      </w:r>
    </w:p>
    <w:p w14:paraId="0D4D5C5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Надо отметить, что затраченное мною время в этой работе а часах (около 3000) вошло в общую указанную суаму в 12.996 часов (2279).</w:t>
      </w:r>
    </w:p>
    <w:p w14:paraId="6BDB5BC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5CD5A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апреля 1924 г. руководство ОТБ стало искать подрядчика для постройки самолета специально под его требования. Сначала речь шла о модификации проектировавшегося на московском заводе "Дукс" бомбардировщика Б-1. Когда оказалось, что это невозможно, начались переговоры о создании совершенно новой машины. 9 июля того же года Бекаури предложил ЦАГИ сделать предварительные расчеты по проекту самолета "для сбрасывания предмета весом 960 кг". К самой машине предъявлялся минимум требований: скорость не менее 165 км/ч и полная нагрузка в 2000 кг. Это давало конструкторам широчайшее поле для фантазии. Они могли делать что угодно и как угодно - заказчику важен был результат.</w:t>
      </w:r>
    </w:p>
    <w:p w14:paraId="597D0F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ЦАГИ непосредственным проектированием самолетов занималось подразделение под названием АГОС (аббревиатура от слов: авиация, гидроавиация, опытное строительство), которым руководил А.Н. Туполев. Туполевцы до этого торпедоносцев не строили, но за расчеты взялись. Уже в октябре заказчику представили предварительный проект самолета АНТ-4. Это был двухмоторный цельнометаллический свободнонесущий моноплан с гофрированной обшивкой.</w:t>
      </w:r>
    </w:p>
    <w:p w14:paraId="2DC1008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Основу конструкции составляли фермы из дюралюминиевых и стальных труб, принимавшие на себя основную нагрузку. Гофрированная обшивка обеспечивала прочность и жесткость на кручение. Подобный подход уже применяли инженеры немецкой фирмы "Юнкере". Но конструктивно АНТ-4 существенно отличался от строившихся "Юнкере" машин (в частности, унифицированных пассажирского G.24 и боевого К.30). Во- первых, туполевский самолет сразу задумывался как военный. Отсюда - выбор двухмоторной компоновки, позволявшей разместить в носу фюзеляжа бомбардира с прицелом. У немцев основными являлись пассажирский и грузовой варианты, для которых главным была надежность. Бомбардировщик К.30 выпускался шведским филиалом в небольших количествах. Поэтому "юнкере" сделали трехмоторным; при отказе одного двигателя он мог лететь на двух остальных.</w:t>
      </w:r>
    </w:p>
    <w:p w14:paraId="603ED33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Немцы каркас крыла выполнили в виде пространственной фермы с диагональными раскосами, в углах которых проходили трубчатые пояса. На АНТ-4 сделали плоские ферменные лонжероны и редко расставили нервюры, освободив место для топливных баков. Места в крыле получилось много, поскольку профиль был очень толстым. Профиль ЦАГИ обеспечивал большую подъемную силу при небольших скоростях полета.</w:t>
      </w:r>
    </w:p>
    <w:p w14:paraId="65392B4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Обшивка выполнялась листами с "волной ЦАГИ", более крутой, чем "гофр Юн- керса". Это повышало прочность на 5 - 7%, а жесткость - почти на четверть.</w:t>
      </w:r>
    </w:p>
    <w:p w14:paraId="5D3E6E9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расчетам конструкторов АНТ-4 с двумя моторами Бристоль "Юпитер" по 400 л.с. мог лететь со скоростью до 190 км/ч и имел радиус действия 750 км. Самолет нес одну мину весом до 960 кг. Туполев брался "родить" машину через девять месяцев и просил за работу 200 тысяч рублей - в два раза меньше англичан.</w:t>
      </w:r>
    </w:p>
    <w:p w14:paraId="3F25F70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Остехбюро эти предложения устроили. Эскизный проект утвердили. Бекаури начал добиваться соответствующих ассигнований. В октябре - ноябре 1924 г. согласовали требования по оборудованию машины. 10 ноября документы были утверждены ВСНХ, который перевел ЦАГИ 40 тысяч аванса. Официальный отсчет срока окончания работ исчислялся с 11 ноября (12001).</w:t>
      </w:r>
    </w:p>
    <w:p w14:paraId="2E83267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7189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1924-го началась сборка истребителя ИЛ-4006 конструкции Н.Н.Поликарпова с металлической обшивкой фюзеляжа, крыла и оперения (9662).</w:t>
      </w:r>
    </w:p>
    <w:p w14:paraId="26273AA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15AB4"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г. из сметы опыт</w:t>
      </w:r>
      <w:r w:rsidRPr="00975B5A">
        <w:rPr>
          <w:rFonts w:ascii="Times New Roman" w:hAnsi="Times New Roman" w:cs="Times New Roman"/>
          <w:color w:val="000000" w:themeColor="text1"/>
          <w:sz w:val="16"/>
          <w:szCs w:val="16"/>
        </w:rPr>
        <w:softHyphen/>
        <w:t>ного производства ГАЗ №1 для проектирования истребителя Оль</w:t>
      </w:r>
      <w:r w:rsidRPr="00975B5A">
        <w:rPr>
          <w:rFonts w:ascii="Times New Roman" w:hAnsi="Times New Roman" w:cs="Times New Roman"/>
          <w:color w:val="000000" w:themeColor="text1"/>
          <w:sz w:val="16"/>
          <w:szCs w:val="16"/>
        </w:rPr>
        <w:softHyphen/>
        <w:t>ховского выделили 15500 рублей, из которых удалось израсходовать 3875 рублей. В связи с появлением опытных аппаратов Поликарпова и Григоровича, дальнейшее финанси</w:t>
      </w:r>
      <w:r w:rsidRPr="00975B5A">
        <w:rPr>
          <w:rFonts w:ascii="Times New Roman" w:hAnsi="Times New Roman" w:cs="Times New Roman"/>
          <w:color w:val="000000" w:themeColor="text1"/>
          <w:sz w:val="16"/>
          <w:szCs w:val="16"/>
        </w:rPr>
        <w:softHyphen/>
        <w:t>рование и строительство истреби</w:t>
      </w:r>
      <w:r w:rsidRPr="00975B5A">
        <w:rPr>
          <w:rFonts w:ascii="Times New Roman" w:hAnsi="Times New Roman" w:cs="Times New Roman"/>
          <w:color w:val="000000" w:themeColor="text1"/>
          <w:sz w:val="16"/>
          <w:szCs w:val="16"/>
        </w:rPr>
        <w:softHyphen/>
        <w:t>теля Ольховского было прекраще</w:t>
      </w:r>
      <w:r w:rsidRPr="00975B5A">
        <w:rPr>
          <w:rFonts w:ascii="Times New Roman" w:hAnsi="Times New Roman" w:cs="Times New Roman"/>
          <w:color w:val="000000" w:themeColor="text1"/>
          <w:sz w:val="16"/>
          <w:szCs w:val="16"/>
        </w:rPr>
        <w:softHyphen/>
        <w:t>но. В 1923 г. проект истребителя был разра</w:t>
      </w:r>
      <w:r w:rsidRPr="00975B5A">
        <w:rPr>
          <w:rFonts w:ascii="Times New Roman" w:hAnsi="Times New Roman" w:cs="Times New Roman"/>
          <w:color w:val="000000" w:themeColor="text1"/>
          <w:sz w:val="16"/>
          <w:szCs w:val="16"/>
        </w:rPr>
        <w:softHyphen/>
        <w:t>ботан инженером ГАЗ №1 В.М. Ольховским, известным самолета</w:t>
      </w:r>
      <w:r w:rsidRPr="00975B5A">
        <w:rPr>
          <w:rFonts w:ascii="Times New Roman" w:hAnsi="Times New Roman" w:cs="Times New Roman"/>
          <w:color w:val="000000" w:themeColor="text1"/>
          <w:sz w:val="16"/>
          <w:szCs w:val="16"/>
        </w:rPr>
        <w:softHyphen/>
        <w:t>ми, построенными в период минув</w:t>
      </w:r>
      <w:r w:rsidRPr="00975B5A">
        <w:rPr>
          <w:rFonts w:ascii="Times New Roman" w:hAnsi="Times New Roman" w:cs="Times New Roman"/>
          <w:color w:val="000000" w:themeColor="text1"/>
          <w:sz w:val="16"/>
          <w:szCs w:val="16"/>
        </w:rPr>
        <w:softHyphen/>
        <w:t>шей войны, и, прежде всего, ориги</w:t>
      </w:r>
      <w:r w:rsidRPr="00975B5A">
        <w:rPr>
          <w:rFonts w:ascii="Times New Roman" w:hAnsi="Times New Roman" w:cs="Times New Roman"/>
          <w:color w:val="000000" w:themeColor="text1"/>
          <w:sz w:val="16"/>
          <w:szCs w:val="16"/>
        </w:rPr>
        <w:softHyphen/>
        <w:t>нальным монопланом «Торпедо». Новый проект Ольховского, выпол</w:t>
      </w:r>
      <w:r w:rsidRPr="00975B5A">
        <w:rPr>
          <w:rFonts w:ascii="Times New Roman" w:hAnsi="Times New Roman" w:cs="Times New Roman"/>
          <w:color w:val="000000" w:themeColor="text1"/>
          <w:sz w:val="16"/>
          <w:szCs w:val="16"/>
        </w:rPr>
        <w:softHyphen/>
        <w:t>ненный как истребитель-биплан смешанной конструкции, получил положительное заключение выше</w:t>
      </w:r>
      <w:r w:rsidRPr="00975B5A">
        <w:rPr>
          <w:rFonts w:ascii="Times New Roman" w:hAnsi="Times New Roman" w:cs="Times New Roman"/>
          <w:color w:val="000000" w:themeColor="text1"/>
          <w:sz w:val="16"/>
          <w:szCs w:val="16"/>
        </w:rPr>
        <w:softHyphen/>
        <w:t>стоящих инстанций и рекомендовал</w:t>
      </w:r>
      <w:r w:rsidRPr="00975B5A">
        <w:rPr>
          <w:rFonts w:ascii="Times New Roman" w:hAnsi="Times New Roman" w:cs="Times New Roman"/>
          <w:color w:val="000000" w:themeColor="text1"/>
          <w:sz w:val="16"/>
          <w:szCs w:val="16"/>
        </w:rPr>
        <w:softHyphen/>
        <w:t>ся для реализации. Главное Управ</w:t>
      </w:r>
      <w:r w:rsidRPr="00975B5A">
        <w:rPr>
          <w:rFonts w:ascii="Times New Roman" w:hAnsi="Times New Roman" w:cs="Times New Roman"/>
          <w:color w:val="000000" w:themeColor="text1"/>
          <w:sz w:val="16"/>
          <w:szCs w:val="16"/>
        </w:rPr>
        <w:softHyphen/>
        <w:t>ление военной промышленности 7 января 1924 г. заключило с Ольхов</w:t>
      </w:r>
      <w:r w:rsidRPr="00975B5A">
        <w:rPr>
          <w:rFonts w:ascii="Times New Roman" w:hAnsi="Times New Roman" w:cs="Times New Roman"/>
          <w:color w:val="000000" w:themeColor="text1"/>
          <w:sz w:val="16"/>
          <w:szCs w:val="16"/>
        </w:rPr>
        <w:softHyphen/>
        <w:t>ским договор «на проектирование истребителя типа «Кертисс» с дви</w:t>
      </w:r>
      <w:r w:rsidRPr="00975B5A">
        <w:rPr>
          <w:rFonts w:ascii="Times New Roman" w:hAnsi="Times New Roman" w:cs="Times New Roman"/>
          <w:color w:val="000000" w:themeColor="text1"/>
          <w:sz w:val="16"/>
          <w:szCs w:val="16"/>
        </w:rPr>
        <w:softHyphen/>
        <w:t>гателем «Либерти» 400 л.е.». Само</w:t>
      </w:r>
      <w:r w:rsidRPr="00975B5A">
        <w:rPr>
          <w:rFonts w:ascii="Times New Roman" w:hAnsi="Times New Roman" w:cs="Times New Roman"/>
          <w:color w:val="000000" w:themeColor="text1"/>
          <w:sz w:val="16"/>
          <w:szCs w:val="16"/>
        </w:rPr>
        <w:softHyphen/>
        <w:t>лет, который предполагался в сухо</w:t>
      </w:r>
      <w:r w:rsidRPr="00975B5A">
        <w:rPr>
          <w:rFonts w:ascii="Times New Roman" w:hAnsi="Times New Roman" w:cs="Times New Roman"/>
          <w:color w:val="000000" w:themeColor="text1"/>
          <w:sz w:val="16"/>
          <w:szCs w:val="16"/>
        </w:rPr>
        <w:softHyphen/>
        <w:t>путном и поплавковом вариантах, должен был обладать следующими характеристиками:</w:t>
      </w:r>
    </w:p>
    <w:p w14:paraId="31017CEA"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Максимальная </w:t>
      </w:r>
      <w:r w:rsidR="00FB2FF2" w:rsidRPr="00975B5A">
        <w:rPr>
          <w:rFonts w:ascii="Times New Roman" w:hAnsi="Times New Roman" w:cs="Times New Roman"/>
          <w:color w:val="000000" w:themeColor="text1"/>
          <w:sz w:val="16"/>
          <w:szCs w:val="16"/>
        </w:rPr>
        <w:fldChar w:fldCharType="begin"/>
      </w:r>
      <w:r w:rsidRPr="00975B5A">
        <w:rPr>
          <w:rFonts w:ascii="Times New Roman" w:hAnsi="Times New Roman" w:cs="Times New Roman"/>
          <w:color w:val="000000" w:themeColor="text1"/>
          <w:sz w:val="16"/>
          <w:szCs w:val="16"/>
        </w:rPr>
        <w:instrText xml:space="preserve"> TOC \o "1-3" \h \z </w:instrText>
      </w:r>
      <w:r w:rsidR="00FB2FF2" w:rsidRPr="00975B5A">
        <w:rPr>
          <w:rFonts w:ascii="Times New Roman" w:hAnsi="Times New Roman" w:cs="Times New Roman"/>
          <w:color w:val="000000" w:themeColor="text1"/>
          <w:sz w:val="16"/>
          <w:szCs w:val="16"/>
        </w:rPr>
        <w:fldChar w:fldCharType="separate"/>
      </w:r>
      <w:r w:rsidRPr="00975B5A">
        <w:rPr>
          <w:rFonts w:ascii="Times New Roman" w:hAnsi="Times New Roman" w:cs="Times New Roman"/>
          <w:color w:val="000000" w:themeColor="text1"/>
          <w:sz w:val="16"/>
          <w:szCs w:val="16"/>
        </w:rPr>
        <w:t>скорость, км/ч</w:t>
      </w:r>
      <w:r w:rsidRPr="00975B5A">
        <w:rPr>
          <w:rFonts w:ascii="Times New Roman" w:hAnsi="Times New Roman" w:cs="Times New Roman"/>
          <w:color w:val="000000" w:themeColor="text1"/>
          <w:sz w:val="16"/>
          <w:szCs w:val="16"/>
        </w:rPr>
        <w:tab/>
        <w:t>260</w:t>
      </w:r>
    </w:p>
    <w:p w14:paraId="2121E876"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Посадочная скорость, км/ч</w:t>
      </w:r>
      <w:r w:rsidRPr="00975B5A">
        <w:rPr>
          <w:rFonts w:ascii="Times New Roman" w:hAnsi="Times New Roman" w:cs="Times New Roman"/>
          <w:color w:val="000000" w:themeColor="text1"/>
          <w:sz w:val="16"/>
          <w:szCs w:val="16"/>
        </w:rPr>
        <w:tab/>
        <w:t xml:space="preserve"> 100</w:t>
      </w:r>
    </w:p>
    <w:p w14:paraId="2CDFCD56"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Потолок, м</w:t>
      </w:r>
      <w:r w:rsidRPr="00975B5A">
        <w:rPr>
          <w:rFonts w:ascii="Times New Roman" w:hAnsi="Times New Roman" w:cs="Times New Roman"/>
          <w:color w:val="000000" w:themeColor="text1"/>
          <w:sz w:val="16"/>
          <w:szCs w:val="16"/>
        </w:rPr>
        <w:tab/>
        <w:t>8000 м</w:t>
      </w:r>
    </w:p>
    <w:p w14:paraId="20D5273F"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Время набора высоты 2000 м , мин</w:t>
      </w:r>
      <w:r w:rsidRPr="00975B5A">
        <w:rPr>
          <w:rFonts w:ascii="Times New Roman" w:hAnsi="Times New Roman" w:cs="Times New Roman"/>
          <w:color w:val="000000" w:themeColor="text1"/>
          <w:sz w:val="16"/>
          <w:szCs w:val="16"/>
        </w:rPr>
        <w:tab/>
        <w:t>5,5</w:t>
      </w:r>
      <w:r w:rsidR="00FB2FF2" w:rsidRPr="00975B5A">
        <w:rPr>
          <w:rFonts w:ascii="Times New Roman" w:hAnsi="Times New Roman" w:cs="Times New Roman"/>
          <w:color w:val="000000" w:themeColor="text1"/>
          <w:sz w:val="16"/>
          <w:szCs w:val="16"/>
        </w:rPr>
        <w:fldChar w:fldCharType="end"/>
      </w:r>
    </w:p>
    <w:p w14:paraId="2C4F6EE9"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Вооружение</w:t>
      </w:r>
      <w:r w:rsidRPr="00975B5A">
        <w:rPr>
          <w:rFonts w:ascii="Times New Roman" w:hAnsi="Times New Roman" w:cs="Times New Roman"/>
          <w:color w:val="000000" w:themeColor="text1"/>
          <w:sz w:val="16"/>
          <w:szCs w:val="16"/>
        </w:rPr>
        <w:tab/>
        <w:t>2 пулемета (12277).</w:t>
      </w:r>
    </w:p>
    <w:p w14:paraId="7E5E9E02"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p>
    <w:p w14:paraId="0EE0A9DE"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г. из сметы опытного про</w:t>
      </w:r>
      <w:r w:rsidRPr="00975B5A">
        <w:rPr>
          <w:rFonts w:ascii="Times New Roman" w:hAnsi="Times New Roman" w:cs="Times New Roman"/>
          <w:color w:val="000000" w:themeColor="text1"/>
          <w:sz w:val="16"/>
          <w:szCs w:val="16"/>
        </w:rPr>
        <w:softHyphen/>
        <w:t>изводства ГАЗ №1 для проектирования ис</w:t>
      </w:r>
      <w:r w:rsidRPr="00975B5A">
        <w:rPr>
          <w:rFonts w:ascii="Times New Roman" w:hAnsi="Times New Roman" w:cs="Times New Roman"/>
          <w:color w:val="000000" w:themeColor="text1"/>
          <w:sz w:val="16"/>
          <w:szCs w:val="16"/>
        </w:rPr>
        <w:softHyphen/>
        <w:t>требителя Ольховского выделили 15500 ру</w:t>
      </w:r>
      <w:r w:rsidRPr="00975B5A">
        <w:rPr>
          <w:rFonts w:ascii="Times New Roman" w:hAnsi="Times New Roman" w:cs="Times New Roman"/>
          <w:color w:val="000000" w:themeColor="text1"/>
          <w:sz w:val="16"/>
          <w:szCs w:val="16"/>
        </w:rPr>
        <w:softHyphen/>
        <w:t>блей, из которых удалось израсходовать 3875 рублей. В связи с появлением опытных аппаратов Поликарпова и Григоровича, дальнейшее финансирование и строитель</w:t>
      </w:r>
      <w:r w:rsidRPr="00975B5A">
        <w:rPr>
          <w:rFonts w:ascii="Times New Roman" w:hAnsi="Times New Roman" w:cs="Times New Roman"/>
          <w:color w:val="000000" w:themeColor="text1"/>
          <w:sz w:val="16"/>
          <w:szCs w:val="16"/>
        </w:rPr>
        <w:softHyphen/>
        <w:t>ство истребителя Ольховского было пре</w:t>
      </w:r>
      <w:r w:rsidRPr="00975B5A">
        <w:rPr>
          <w:rFonts w:ascii="Times New Roman" w:hAnsi="Times New Roman" w:cs="Times New Roman"/>
          <w:color w:val="000000" w:themeColor="text1"/>
          <w:sz w:val="16"/>
          <w:szCs w:val="16"/>
        </w:rPr>
        <w:softHyphen/>
        <w:t>кращено (12295).</w:t>
      </w:r>
    </w:p>
    <w:p w14:paraId="5BE155EE" w14:textId="77777777" w:rsidR="00B02541" w:rsidRPr="00975B5A" w:rsidRDefault="00B02541" w:rsidP="00975B5A">
      <w:pPr>
        <w:spacing w:after="0" w:line="240" w:lineRule="auto"/>
        <w:jc w:val="both"/>
        <w:rPr>
          <w:rFonts w:ascii="Times New Roman" w:hAnsi="Times New Roman" w:cs="Times New Roman"/>
          <w:color w:val="000000" w:themeColor="text1"/>
          <w:sz w:val="16"/>
          <w:szCs w:val="16"/>
        </w:rPr>
      </w:pPr>
    </w:p>
    <w:p w14:paraId="28643249"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г. из сметы опытного про</w:t>
      </w:r>
      <w:r w:rsidRPr="00975B5A">
        <w:rPr>
          <w:rFonts w:ascii="Times New Roman" w:hAnsi="Times New Roman" w:cs="Times New Roman"/>
          <w:color w:val="000000" w:themeColor="text1"/>
          <w:sz w:val="16"/>
          <w:szCs w:val="16"/>
        </w:rPr>
        <w:softHyphen/>
        <w:t>изводства ГАЗ №1 для проектирования ис</w:t>
      </w:r>
      <w:r w:rsidRPr="00975B5A">
        <w:rPr>
          <w:rFonts w:ascii="Times New Roman" w:hAnsi="Times New Roman" w:cs="Times New Roman"/>
          <w:color w:val="000000" w:themeColor="text1"/>
          <w:sz w:val="16"/>
          <w:szCs w:val="16"/>
        </w:rPr>
        <w:softHyphen/>
        <w:t xml:space="preserve"> требителя Ольховского выделили 15 500 рублей, из которых удалось израсходовать 3875 рублей. В связи с обнадеживающими результатами испытаний опытного истре</w:t>
      </w:r>
      <w:r w:rsidRPr="00975B5A">
        <w:rPr>
          <w:rFonts w:ascii="Times New Roman" w:hAnsi="Times New Roman" w:cs="Times New Roman"/>
          <w:color w:val="000000" w:themeColor="text1"/>
          <w:sz w:val="16"/>
          <w:szCs w:val="16"/>
        </w:rPr>
        <w:softHyphen/>
        <w:t>бителя И-1 конструкции Д.П. Григоровича дальнейшее финансирование было пре</w:t>
      </w:r>
      <w:r w:rsidRPr="00975B5A">
        <w:rPr>
          <w:rFonts w:ascii="Times New Roman" w:hAnsi="Times New Roman" w:cs="Times New Roman"/>
          <w:color w:val="000000" w:themeColor="text1"/>
          <w:sz w:val="16"/>
          <w:szCs w:val="16"/>
        </w:rPr>
        <w:softHyphen/>
        <w:t>кращено (23374).</w:t>
      </w:r>
    </w:p>
    <w:p w14:paraId="26E9D9C3"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p>
    <w:p w14:paraId="6EAA72B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в воздух поднялся Фоккер F.VII с одним двигателем Р-Р Игл в 356 нр (1460,7).</w:t>
      </w:r>
    </w:p>
    <w:p w14:paraId="1BFF957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16F9D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в ВВС поступило 20 Ju-20, собранных в Филях из немецких деталей. Попали на флот и летали до 1930, а потом попали в Арктику (3012).</w:t>
      </w:r>
    </w:p>
    <w:p w14:paraId="077B52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0FFE8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в Дессау на заводе Юнкерса был построен второй прототип истребителя Ju-22 - конверсии экспериментального Т-22, но из-за плохих характеристик, как и 1-й, построенный в ноябре 1923, не был принят советскими ВВС, которые изменили заказ на дополнительных 20 Ju-20 и 80 Ju-21 (3012).</w:t>
      </w:r>
    </w:p>
    <w:p w14:paraId="7DA361B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46D13C"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апреля 1924 года руководство Остехбюро искало подрядчика для постройки самолета, способного нести торпеду или две мины и имеющего дальность в несколько сот километров. Сначала речь шла о модифика</w:t>
      </w:r>
      <w:r w:rsidRPr="00975B5A">
        <w:rPr>
          <w:rFonts w:ascii="Times New Roman" w:hAnsi="Times New Roman" w:cs="Times New Roman"/>
          <w:color w:val="000000" w:themeColor="text1"/>
          <w:sz w:val="16"/>
          <w:szCs w:val="16"/>
        </w:rPr>
        <w:softHyphen/>
        <w:t>ции бомбардировщика Б-1. Когда выясни</w:t>
      </w:r>
      <w:r w:rsidRPr="00975B5A">
        <w:rPr>
          <w:rFonts w:ascii="Times New Roman" w:hAnsi="Times New Roman" w:cs="Times New Roman"/>
          <w:color w:val="000000" w:themeColor="text1"/>
          <w:sz w:val="16"/>
          <w:szCs w:val="16"/>
        </w:rPr>
        <w:softHyphen/>
        <w:t>лось, что это маловероятно, начались перего</w:t>
      </w:r>
      <w:r w:rsidRPr="00975B5A">
        <w:rPr>
          <w:rFonts w:ascii="Times New Roman" w:hAnsi="Times New Roman" w:cs="Times New Roman"/>
          <w:color w:val="000000" w:themeColor="text1"/>
          <w:sz w:val="16"/>
          <w:szCs w:val="16"/>
        </w:rPr>
        <w:softHyphen/>
        <w:t xml:space="preserve">воры о создании совершенно </w:t>
      </w:r>
      <w:r w:rsidRPr="00975B5A">
        <w:rPr>
          <w:rFonts w:ascii="Times New Roman" w:hAnsi="Times New Roman" w:cs="Times New Roman"/>
          <w:color w:val="000000" w:themeColor="text1"/>
          <w:sz w:val="16"/>
          <w:szCs w:val="16"/>
        </w:rPr>
        <w:lastRenderedPageBreak/>
        <w:t>новой машины. 9 июля начальник Остехбюро В.И. Бекаури предложил ЦАГИ сделать предварительные расчеты по проекту самолета «для сбрасыва</w:t>
      </w:r>
      <w:r w:rsidRPr="00975B5A">
        <w:rPr>
          <w:rFonts w:ascii="Times New Roman" w:hAnsi="Times New Roman" w:cs="Times New Roman"/>
          <w:color w:val="000000" w:themeColor="text1"/>
          <w:sz w:val="16"/>
          <w:szCs w:val="16"/>
        </w:rPr>
        <w:softHyphen/>
        <w:t>ния предмета весом 960 кг». 10 ноября 1924 г. ВСНХ санкционировал это задание и пере</w:t>
      </w:r>
      <w:r w:rsidRPr="00975B5A">
        <w:rPr>
          <w:rFonts w:ascii="Times New Roman" w:hAnsi="Times New Roman" w:cs="Times New Roman"/>
          <w:color w:val="000000" w:themeColor="text1"/>
          <w:sz w:val="16"/>
          <w:szCs w:val="16"/>
        </w:rPr>
        <w:softHyphen/>
        <w:t>вел в ЦАГИ аванс 40 тысяч рублей. Следую</w:t>
      </w:r>
      <w:r w:rsidRPr="00975B5A">
        <w:rPr>
          <w:rFonts w:ascii="Times New Roman" w:hAnsi="Times New Roman" w:cs="Times New Roman"/>
          <w:color w:val="000000" w:themeColor="text1"/>
          <w:sz w:val="16"/>
          <w:szCs w:val="16"/>
        </w:rPr>
        <w:softHyphen/>
        <w:t>щий день после получения этих денег считается официальной датой начала постройки самолета, получившего обозначение АНТ-4, хотя официальное соглашение Остехбюро и ЦАГИ заключили лишь в марте 1925 года. Уже в апреле 1925 года УВВС всерьез «положило глаз» на АНТ-4, сообщив ЦАГИ свой вариант требований к новому самолету (23344).</w:t>
      </w:r>
    </w:p>
    <w:p w14:paraId="73D5CFF2"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p>
    <w:p w14:paraId="6C977F82"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года советские эмиссары спросили Юнкерса, могут ли они построить трехмоторный тяжелый бомбардировщик для ВВС КА. Конструкторы в Дессау предложили переоборудовать для этой цели девятиместный пассажирский авиалайнер G 24. Самолет имел три мотора Junkers L5, представлявших собой улучшенную версию BMW IV. Средняя часть фюзеляжа за двигателем и перед хвостовой частью была заменена на новую, усиленную под бомбовые подвески и снабженную тремя стрелковыми турелями. Это не полностью отвечало советским требованиям, но за неимением альтернативы Юнкерс убедил заказчиков, что это лучшее решение (24332).</w:t>
      </w:r>
    </w:p>
    <w:p w14:paraId="0B037D2A"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p>
    <w:p w14:paraId="338B4798"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г. та же компания «Вик</w:t>
      </w:r>
      <w:r w:rsidRPr="00975B5A">
        <w:rPr>
          <w:rFonts w:ascii="Times New Roman" w:hAnsi="Times New Roman" w:cs="Times New Roman"/>
          <w:color w:val="000000" w:themeColor="text1"/>
          <w:sz w:val="16"/>
          <w:szCs w:val="16"/>
        </w:rPr>
        <w:softHyphen/>
        <w:t>керс» предложила организовать производ</w:t>
      </w:r>
      <w:r w:rsidRPr="00975B5A">
        <w:rPr>
          <w:rFonts w:ascii="Times New Roman" w:hAnsi="Times New Roman" w:cs="Times New Roman"/>
          <w:color w:val="000000" w:themeColor="text1"/>
          <w:sz w:val="16"/>
          <w:szCs w:val="16"/>
        </w:rPr>
        <w:softHyphen/>
        <w:t>ство ее самолетов в России. В долю вошла фирма «Роллс-Ройс», готовая развернуть выпуск необходимых моторов. Англичане предлагали обеспечить кредиты под 60% общей стоимости заказов. Типы самолетов и моторов предоставляли выбрать совет</w:t>
      </w:r>
      <w:r w:rsidRPr="00975B5A">
        <w:rPr>
          <w:rFonts w:ascii="Times New Roman" w:hAnsi="Times New Roman" w:cs="Times New Roman"/>
          <w:color w:val="000000" w:themeColor="text1"/>
          <w:sz w:val="16"/>
          <w:szCs w:val="16"/>
        </w:rPr>
        <w:softHyphen/>
        <w:t>ской стороне. Советское правительство должно было предоставить завод, кото</w:t>
      </w:r>
      <w:r w:rsidRPr="00975B5A">
        <w:rPr>
          <w:rFonts w:ascii="Times New Roman" w:hAnsi="Times New Roman" w:cs="Times New Roman"/>
          <w:color w:val="000000" w:themeColor="text1"/>
          <w:sz w:val="16"/>
          <w:szCs w:val="16"/>
        </w:rPr>
        <w:softHyphen/>
        <w:t>рый потом переоборудовали бы англича</w:t>
      </w:r>
      <w:r w:rsidRPr="00975B5A">
        <w:rPr>
          <w:rFonts w:ascii="Times New Roman" w:hAnsi="Times New Roman" w:cs="Times New Roman"/>
          <w:color w:val="000000" w:themeColor="text1"/>
          <w:sz w:val="16"/>
          <w:szCs w:val="16"/>
        </w:rPr>
        <w:softHyphen/>
        <w:t>не. Переговоры шли до ноября 1924 г. Рас</w:t>
      </w:r>
      <w:r w:rsidRPr="00975B5A">
        <w:rPr>
          <w:rFonts w:ascii="Times New Roman" w:hAnsi="Times New Roman" w:cs="Times New Roman"/>
          <w:color w:val="000000" w:themeColor="text1"/>
          <w:sz w:val="16"/>
          <w:szCs w:val="16"/>
        </w:rPr>
        <w:softHyphen/>
        <w:t>сматривались варианты с образованием смешанного акционерного общества (при этом две трети денег вкладывала «Вик</w:t>
      </w:r>
      <w:r w:rsidRPr="00975B5A">
        <w:rPr>
          <w:rFonts w:ascii="Times New Roman" w:hAnsi="Times New Roman" w:cs="Times New Roman"/>
          <w:color w:val="000000" w:themeColor="text1"/>
          <w:sz w:val="16"/>
          <w:szCs w:val="16"/>
        </w:rPr>
        <w:softHyphen/>
        <w:t>керс») и со сдачей завода в концессию. В первые несколько лет самолеты намере</w:t>
      </w:r>
      <w:r w:rsidRPr="00975B5A">
        <w:rPr>
          <w:rFonts w:ascii="Times New Roman" w:hAnsi="Times New Roman" w:cs="Times New Roman"/>
          <w:color w:val="000000" w:themeColor="text1"/>
          <w:sz w:val="16"/>
          <w:szCs w:val="16"/>
        </w:rPr>
        <w:softHyphen/>
        <w:t>вались собирать из импортных деталей, а затем перейти на самостоятельное произ</w:t>
      </w:r>
      <w:r w:rsidRPr="00975B5A">
        <w:rPr>
          <w:rFonts w:ascii="Times New Roman" w:hAnsi="Times New Roman" w:cs="Times New Roman"/>
          <w:color w:val="000000" w:themeColor="text1"/>
          <w:sz w:val="16"/>
          <w:szCs w:val="16"/>
        </w:rPr>
        <w:softHyphen/>
        <w:t>водство. Но договориться не удалось. При</w:t>
      </w:r>
      <w:r w:rsidRPr="00975B5A">
        <w:rPr>
          <w:rFonts w:ascii="Times New Roman" w:hAnsi="Times New Roman" w:cs="Times New Roman"/>
          <w:color w:val="000000" w:themeColor="text1"/>
          <w:sz w:val="16"/>
          <w:szCs w:val="16"/>
        </w:rPr>
        <w:softHyphen/>
        <w:t>оритет отдали немецкой фирме «Юнкере» (23513).</w:t>
      </w:r>
    </w:p>
    <w:p w14:paraId="014667DE"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p>
    <w:p w14:paraId="7FE9AFC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г. в Харькове был сформирован отряд им. Ильича, названный так в честь В.И.Лени</w:t>
      </w:r>
      <w:r w:rsidRPr="00975B5A">
        <w:rPr>
          <w:rFonts w:ascii="Times New Roman" w:hAnsi="Times New Roman" w:cs="Times New Roman"/>
          <w:color w:val="000000" w:themeColor="text1"/>
          <w:sz w:val="16"/>
          <w:szCs w:val="16"/>
        </w:rPr>
        <w:softHyphen/>
        <w:t>на. Его наме</w:t>
      </w:r>
      <w:r w:rsidRPr="00975B5A">
        <w:rPr>
          <w:rFonts w:ascii="Times New Roman" w:hAnsi="Times New Roman" w:cs="Times New Roman"/>
          <w:color w:val="000000" w:themeColor="text1"/>
          <w:sz w:val="16"/>
          <w:szCs w:val="16"/>
        </w:rPr>
        <w:softHyphen/>
        <w:t>тили вооружить 16 “Де Хевиллендами”. 12 ДН-9 доставили туда в декабре 1923 г., 9 из них торжественно передали ОДВФ 18 мая 1924 г. В июне и июле собрали остальные четыре. “Де Хевиллендам”, в частности, были даны следующие названия: “Донецкий шахтер”, “Крас</w:t>
      </w:r>
      <w:r w:rsidRPr="00975B5A">
        <w:rPr>
          <w:rFonts w:ascii="Times New Roman" w:hAnsi="Times New Roman" w:cs="Times New Roman"/>
          <w:color w:val="000000" w:themeColor="text1"/>
          <w:sz w:val="16"/>
          <w:szCs w:val="16"/>
        </w:rPr>
        <w:softHyphen/>
        <w:t>ный киевлянин”, “Украинский чекист”, “Шахтер Дон</w:t>
      </w:r>
      <w:r w:rsidRPr="00975B5A">
        <w:rPr>
          <w:rFonts w:ascii="Times New Roman" w:hAnsi="Times New Roman" w:cs="Times New Roman"/>
          <w:color w:val="000000" w:themeColor="text1"/>
          <w:sz w:val="16"/>
          <w:szCs w:val="16"/>
        </w:rPr>
        <w:softHyphen/>
        <w:t>басса”, “Сталинский пролетарий”, “Профсоюзы Екатеринославщины”, “Самолет Сумщины”, “Юзовский пролетарий”, “Червоный вартовик Подолья”, “Не</w:t>
      </w:r>
      <w:r w:rsidRPr="00975B5A">
        <w:rPr>
          <w:rFonts w:ascii="Times New Roman" w:hAnsi="Times New Roman" w:cs="Times New Roman"/>
          <w:color w:val="000000" w:themeColor="text1"/>
          <w:sz w:val="16"/>
          <w:szCs w:val="16"/>
        </w:rPr>
        <w:softHyphen/>
        <w:t>заможник Одещины” и “Пролетарий Одещины”. В кон</w:t>
      </w:r>
      <w:r w:rsidRPr="00975B5A">
        <w:rPr>
          <w:rFonts w:ascii="Times New Roman" w:hAnsi="Times New Roman" w:cs="Times New Roman"/>
          <w:color w:val="000000" w:themeColor="text1"/>
          <w:sz w:val="16"/>
          <w:szCs w:val="16"/>
        </w:rPr>
        <w:softHyphen/>
        <w:t>це 1924 г. ДН-9 А этого отряда заменили на Р-1. С 1924 г. ДН-9 начали использоваться в качестве тре</w:t>
      </w:r>
      <w:r w:rsidRPr="00975B5A">
        <w:rPr>
          <w:rFonts w:ascii="Times New Roman" w:hAnsi="Times New Roman" w:cs="Times New Roman"/>
          <w:color w:val="000000" w:themeColor="text1"/>
          <w:sz w:val="16"/>
          <w:szCs w:val="16"/>
        </w:rPr>
        <w:softHyphen/>
        <w:t>нировочных машин в 1-й и 2-й высших школах воен</w:t>
      </w:r>
      <w:r w:rsidRPr="00975B5A">
        <w:rPr>
          <w:rFonts w:ascii="Times New Roman" w:hAnsi="Times New Roman" w:cs="Times New Roman"/>
          <w:color w:val="000000" w:themeColor="text1"/>
          <w:sz w:val="16"/>
          <w:szCs w:val="16"/>
        </w:rPr>
        <w:softHyphen/>
        <w:t>ных летчиков (до 1928 г.), в школе “Стрельбом”, в школе специального назначения, в военно-технической школе, в 83-й тренировочной эскадрилье, в ВВА им. проф. Н.Е. Жуковского. Несколько машин нашли при</w:t>
      </w:r>
      <w:r w:rsidRPr="00975B5A">
        <w:rPr>
          <w:rFonts w:ascii="Times New Roman" w:hAnsi="Times New Roman" w:cs="Times New Roman"/>
          <w:color w:val="000000" w:themeColor="text1"/>
          <w:sz w:val="16"/>
          <w:szCs w:val="16"/>
        </w:rPr>
        <w:softHyphen/>
        <w:t>менение в НОА (Научно-опытном аэродроме) (10667).</w:t>
      </w:r>
    </w:p>
    <w:p w14:paraId="43096BF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9DCC0A" w14:textId="77777777" w:rsidR="00D43BAE" w:rsidRPr="00975B5A" w:rsidRDefault="00D43B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г. в Москве при Военнонаучном обществе Академии Воздушного Флота (ныне Военновоздушная инженерная академия им. Н.Е. Жуковского) была создана Секция межпланетных сообщений. В том же году она была переименована в Общество изучения межпланетных сообщений (ОИМС). Общество имело устав и объединяло около 200 членов. В работе общества принимали участие К.Э. Циолковский (сам он из Калуги выезжать не любил, от его имени часто выступал А.Л. Чижевский), В.П. Ветчинкин, Ф.А. Цандер и др.</w:t>
      </w:r>
    </w:p>
    <w:p w14:paraId="51A96297" w14:textId="77777777" w:rsidR="00D43BAE" w:rsidRPr="00975B5A" w:rsidRDefault="00D43B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Общество продержалось менее года. Меняющаяся политическая обстановка в стране, ужесточение принципов диктатуры пролетариата в отношении общественных организаций и изменение самого содержания их работы, просто не дали советскому Обществу изучения межпланетных сообщений возможности по-настоящему развернуть свою деятельность (22685).</w:t>
      </w:r>
    </w:p>
    <w:p w14:paraId="6A381537" w14:textId="77777777" w:rsidR="00D43BAE" w:rsidRPr="00975B5A" w:rsidRDefault="00D43BAE" w:rsidP="00975B5A">
      <w:pPr>
        <w:spacing w:after="0" w:line="240" w:lineRule="auto"/>
        <w:jc w:val="both"/>
        <w:rPr>
          <w:rFonts w:ascii="Times New Roman" w:hAnsi="Times New Roman" w:cs="Times New Roman"/>
          <w:color w:val="000000" w:themeColor="text1"/>
          <w:sz w:val="16"/>
          <w:szCs w:val="16"/>
        </w:rPr>
      </w:pPr>
    </w:p>
    <w:p w14:paraId="190265DB" w14:textId="77777777" w:rsidR="003E7AA8" w:rsidRPr="00975B5A" w:rsidRDefault="003E7AA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г. Московский санитарный институт провел контрольные физико-химические и бактериологические исследования воздуха над Москвой с целью выяснения его состава я степени загрязненнооти. Исследования проводились на высоте 500-1000 м и на самолете со специальной измерительной аппаратурой. Так, авиация нашла себе еще новое применение в санитарном деле.</w:t>
      </w:r>
    </w:p>
    <w:p w14:paraId="0C0A3956" w14:textId="77777777" w:rsidR="003E7AA8" w:rsidRPr="00975B5A" w:rsidRDefault="003E7AA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/ЦГАСА, ф. 29, оп. 13, д. 7/ (23370)</w:t>
      </w:r>
      <w:r w:rsidRPr="00975B5A">
        <w:rPr>
          <w:rFonts w:ascii="Times New Roman" w:hAnsi="Times New Roman" w:cs="Times New Roman"/>
          <w:color w:val="000000" w:themeColor="text1"/>
          <w:sz w:val="16"/>
          <w:szCs w:val="16"/>
        </w:rPr>
        <w:tab/>
        <w:t>*</w:t>
      </w:r>
    </w:p>
    <w:p w14:paraId="7F46433F" w14:textId="77777777" w:rsidR="003E7AA8" w:rsidRPr="00975B5A" w:rsidRDefault="003E7AA8" w:rsidP="00975B5A">
      <w:pPr>
        <w:spacing w:after="0" w:line="240" w:lineRule="auto"/>
        <w:jc w:val="both"/>
        <w:rPr>
          <w:rFonts w:ascii="Times New Roman" w:hAnsi="Times New Roman" w:cs="Times New Roman"/>
          <w:color w:val="000000" w:themeColor="text1"/>
          <w:sz w:val="16"/>
          <w:szCs w:val="16"/>
        </w:rPr>
      </w:pPr>
    </w:p>
    <w:p w14:paraId="458ED221" w14:textId="77777777" w:rsidR="003E7AA8" w:rsidRPr="00975B5A" w:rsidRDefault="003E7AA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г. при Военно-научном обществе военно-воздушной академии органиэовалаоь Секция межпланетных сообщений в составе 25 членов, из коих 23 - слушателя академии. Задачи секции: пропаганда идеи межпланетных сообщений, организация лаборатории для опытов по конструиронанию ракетных двигателей, подготовка к изданию журнала "Ракета" и др. Секция подготовила для своих членов ряд докладов по истории межпланетных сообщений, выделила группу для разработай киносценария на космическую тему. Вскоре выяснилось, что взятые задачи не под силу секции. Требовалась организация общества с привлеченнием в него широких общественных и технических сил, что вскоре было сделано. Секция приняла участие в организации Общества межпланетных сообщений, которому и передала своя функции.</w:t>
      </w:r>
    </w:p>
    <w:p w14:paraId="13201AC7" w14:textId="77777777" w:rsidR="003E7AA8" w:rsidRPr="00975B5A" w:rsidRDefault="003E7AA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/«Вечерняя Москва» за 6 июня 1924; История машиностроения, 1962/ (23370).</w:t>
      </w:r>
    </w:p>
    <w:p w14:paraId="51AFEF27" w14:textId="77777777" w:rsidR="003E7AA8" w:rsidRPr="00975B5A" w:rsidRDefault="003E7AA8" w:rsidP="00975B5A">
      <w:pPr>
        <w:spacing w:after="0" w:line="240" w:lineRule="auto"/>
        <w:jc w:val="both"/>
        <w:rPr>
          <w:rFonts w:ascii="Times New Roman" w:hAnsi="Times New Roman" w:cs="Times New Roman"/>
          <w:color w:val="000000" w:themeColor="text1"/>
          <w:sz w:val="16"/>
          <w:szCs w:val="16"/>
        </w:rPr>
      </w:pPr>
    </w:p>
    <w:p w14:paraId="301E76AF"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г., делая доклад в Военно-научном обществе Академии Воздушного флота имени Н. Е. Жуковского, Цандер призвал её курсантов и преподавателей вступить в организуемое при академии Общество изучения межпланетных сообщений. 20 июня того же года на организационном собрании его избра</w:t>
      </w:r>
      <w:r w:rsidRPr="00975B5A">
        <w:rPr>
          <w:rFonts w:ascii="Times New Roman" w:hAnsi="Times New Roman" w:cs="Times New Roman"/>
          <w:color w:val="000000" w:themeColor="text1"/>
          <w:sz w:val="16"/>
          <w:szCs w:val="16"/>
        </w:rPr>
        <w:softHyphen/>
        <w:t>ли руководителем научно-исследовательской секции общества. А председателем общества — публициста Григория Крамаро</w:t>
      </w:r>
      <w:r w:rsidRPr="00975B5A">
        <w:rPr>
          <w:rFonts w:ascii="Times New Roman" w:hAnsi="Times New Roman" w:cs="Times New Roman"/>
          <w:color w:val="000000" w:themeColor="text1"/>
          <w:sz w:val="16"/>
          <w:szCs w:val="16"/>
        </w:rPr>
        <w:softHyphen/>
        <w:t>ва (1887-1970), одногодка Цандера. Впрочем, новая обществен</w:t>
      </w:r>
      <w:r w:rsidRPr="00975B5A">
        <w:rPr>
          <w:rFonts w:ascii="Times New Roman" w:hAnsi="Times New Roman" w:cs="Times New Roman"/>
          <w:color w:val="000000" w:themeColor="text1"/>
          <w:sz w:val="16"/>
          <w:szCs w:val="16"/>
        </w:rPr>
        <w:softHyphen/>
        <w:t>ная организация существовала меньше года и не оставила следа в истории ракетостроения (23550).</w:t>
      </w:r>
    </w:p>
    <w:p w14:paraId="1BBBED98"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p>
    <w:p w14:paraId="095B7646"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года при Военно-научном обществе Во</w:t>
      </w:r>
      <w:r w:rsidRPr="00975B5A">
        <w:rPr>
          <w:rFonts w:ascii="Times New Roman" w:hAnsi="Times New Roman" w:cs="Times New Roman"/>
          <w:color w:val="000000" w:themeColor="text1"/>
          <w:sz w:val="16"/>
          <w:szCs w:val="16"/>
        </w:rPr>
        <w:softHyphen/>
        <w:t>енно-воздушной академии им. Н.Е.Жуковского по инициативе слушателей В.П.Каперского, М.А.Резунова и М.Г.Лейтейзена была организована «Секция межпланетных сообщений», глав</w:t>
      </w:r>
      <w:r w:rsidRPr="00975B5A">
        <w:rPr>
          <w:rFonts w:ascii="Times New Roman" w:hAnsi="Times New Roman" w:cs="Times New Roman"/>
          <w:color w:val="000000" w:themeColor="text1"/>
          <w:sz w:val="16"/>
          <w:szCs w:val="16"/>
        </w:rPr>
        <w:softHyphen/>
        <w:t>ной задачей которой стала пропаганда идей межпланетных со</w:t>
      </w:r>
      <w:r w:rsidRPr="00975B5A">
        <w:rPr>
          <w:rFonts w:ascii="Times New Roman" w:hAnsi="Times New Roman" w:cs="Times New Roman"/>
          <w:color w:val="000000" w:themeColor="text1"/>
          <w:sz w:val="16"/>
          <w:szCs w:val="16"/>
        </w:rPr>
        <w:softHyphen/>
        <w:t>общений. Секцией началось издание журнала «Ракета». 30 мая 1924 года в Политехническом музее был сделан публичный до</w:t>
      </w:r>
      <w:r w:rsidRPr="00975B5A">
        <w:rPr>
          <w:rFonts w:ascii="Times New Roman" w:hAnsi="Times New Roman" w:cs="Times New Roman"/>
          <w:color w:val="000000" w:themeColor="text1"/>
          <w:sz w:val="16"/>
          <w:szCs w:val="16"/>
        </w:rPr>
        <w:softHyphen/>
        <w:t>клад профессора М.Я.Лапирова-Скобло «О межпланетных пу</w:t>
      </w:r>
      <w:r w:rsidRPr="00975B5A">
        <w:rPr>
          <w:rFonts w:ascii="Times New Roman" w:hAnsi="Times New Roman" w:cs="Times New Roman"/>
          <w:color w:val="000000" w:themeColor="text1"/>
          <w:sz w:val="16"/>
          <w:szCs w:val="16"/>
        </w:rPr>
        <w:softHyphen/>
        <w:t>тешествиях». Послушать доклад пришли студенты московских вузов, рабочие, служащие, ученые, писатели... Зал был пере</w:t>
      </w:r>
      <w:r w:rsidRPr="00975B5A">
        <w:rPr>
          <w:rFonts w:ascii="Times New Roman" w:hAnsi="Times New Roman" w:cs="Times New Roman"/>
          <w:color w:val="000000" w:themeColor="text1"/>
          <w:sz w:val="16"/>
          <w:szCs w:val="16"/>
        </w:rPr>
        <w:softHyphen/>
        <w:t>полнен. Выслушав доклад, около 200 человек изъявили жела</w:t>
      </w:r>
      <w:r w:rsidRPr="00975B5A">
        <w:rPr>
          <w:rFonts w:ascii="Times New Roman" w:hAnsi="Times New Roman" w:cs="Times New Roman"/>
          <w:color w:val="000000" w:themeColor="text1"/>
          <w:sz w:val="16"/>
          <w:szCs w:val="16"/>
        </w:rPr>
        <w:softHyphen/>
        <w:t>ние немедленно приступить к работе в Секции.</w:t>
      </w:r>
    </w:p>
    <w:p w14:paraId="14D50039"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доклада состоялось организационное собрание, на котором было принято решение о преобразовании Секции в «Общество изучения межпланетных сообщений». Одним из инициаторов стал Ф.А.Цандер. Председателем Общества был избран известный публицист Г.М.Крамаров. Почетными члена</w:t>
      </w:r>
      <w:r w:rsidRPr="00975B5A">
        <w:rPr>
          <w:rFonts w:ascii="Times New Roman" w:hAnsi="Times New Roman" w:cs="Times New Roman"/>
          <w:color w:val="000000" w:themeColor="text1"/>
          <w:sz w:val="16"/>
          <w:szCs w:val="16"/>
        </w:rPr>
        <w:softHyphen/>
        <w:t>ми стали Ф.Э.Дзержинский, К.Э.Циолковский, Я.И.Перельман. Обществу было выделено помещение в Москве, в доме № 13 на Большой Лубянке. Существовало Общество около года.</w:t>
      </w:r>
    </w:p>
    <w:p w14:paraId="4A76454D"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1925 году кружок по изучению и завоеванию космоса был образован в Киеве. В 1927 году Секция межпланетных по</w:t>
      </w:r>
      <w:r w:rsidRPr="00975B5A">
        <w:rPr>
          <w:rFonts w:ascii="Times New Roman" w:hAnsi="Times New Roman" w:cs="Times New Roman"/>
          <w:color w:val="000000" w:themeColor="text1"/>
          <w:sz w:val="16"/>
          <w:szCs w:val="16"/>
        </w:rPr>
        <w:softHyphen/>
        <w:t>летов при Ассоциации изобретателей организовала в Москве Первую Мировую выставку по межпла</w:t>
      </w:r>
      <w:r w:rsidRPr="00975B5A">
        <w:rPr>
          <w:rFonts w:ascii="Times New Roman" w:hAnsi="Times New Roman" w:cs="Times New Roman"/>
          <w:color w:val="000000" w:themeColor="text1"/>
          <w:sz w:val="16"/>
          <w:szCs w:val="16"/>
        </w:rPr>
        <w:softHyphen/>
        <w:t>нетным сообщениям. На выставке были представлены проекты межпланетных летательных аппаратов, а также труды по ракетной технике Кибальчича, Циолков</w:t>
      </w:r>
      <w:r w:rsidRPr="00975B5A">
        <w:rPr>
          <w:rFonts w:ascii="Times New Roman" w:hAnsi="Times New Roman" w:cs="Times New Roman"/>
          <w:color w:val="000000" w:themeColor="text1"/>
          <w:sz w:val="16"/>
          <w:szCs w:val="16"/>
        </w:rPr>
        <w:softHyphen/>
        <w:t>ского, Цандера. Выставку посетило более 10 000 человек. В 1928-1932 годах была издана 9-томная энциклопедия «Межпла</w:t>
      </w:r>
      <w:r w:rsidRPr="00975B5A">
        <w:rPr>
          <w:rFonts w:ascii="Times New Roman" w:hAnsi="Times New Roman" w:cs="Times New Roman"/>
          <w:color w:val="000000" w:themeColor="text1"/>
          <w:sz w:val="16"/>
          <w:szCs w:val="16"/>
        </w:rPr>
        <w:softHyphen/>
        <w:t>нетные сообщения» под редакцией про</w:t>
      </w:r>
      <w:r w:rsidRPr="00975B5A">
        <w:rPr>
          <w:rFonts w:ascii="Times New Roman" w:hAnsi="Times New Roman" w:cs="Times New Roman"/>
          <w:color w:val="000000" w:themeColor="text1"/>
          <w:sz w:val="16"/>
          <w:szCs w:val="16"/>
        </w:rPr>
        <w:softHyphen/>
        <w:t>фессора Н.А.Рынина. В 1928 году была организована секция межпланетных сообщений в Ленинградском институте инженеров железнодо</w:t>
      </w:r>
      <w:r w:rsidRPr="00975B5A">
        <w:rPr>
          <w:rFonts w:ascii="Times New Roman" w:hAnsi="Times New Roman" w:cs="Times New Roman"/>
          <w:color w:val="000000" w:themeColor="text1"/>
          <w:sz w:val="16"/>
          <w:szCs w:val="16"/>
        </w:rPr>
        <w:softHyphen/>
        <w:t xml:space="preserve"> со</w:t>
      </w:r>
      <w:r w:rsidRPr="00975B5A">
        <w:rPr>
          <w:rFonts w:ascii="Times New Roman" w:hAnsi="Times New Roman" w:cs="Times New Roman"/>
          <w:color w:val="000000" w:themeColor="text1"/>
          <w:sz w:val="16"/>
          <w:szCs w:val="16"/>
        </w:rPr>
        <w:softHyphen/>
        <w:t>рожного транспорта (23510).</w:t>
      </w:r>
    </w:p>
    <w:p w14:paraId="364D7676"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p>
    <w:p w14:paraId="5B7EBFC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288F730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3DCA69" w14:textId="77777777" w:rsidR="00E446A6" w:rsidRPr="00975B5A" w:rsidRDefault="00E446A6"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г. в ходе подготовки планов мобилизационного развертывания предприятий треста руководство объединения указывает в своем обращении в Главэлектро о необходимости «… иметь точные сведения о количестве и типах военно-морского имущества связи на случай войны». Главк самым активным образом подключился к этой работе, для чего при его Промышленном отделе было создано специальное Совещание, включающее ряд специализированных групп. Весной-осенью 1924 г. этими группами совместно с профильными секциями Технического комитета ВТУ была проведена большая работа по пересмотру и упорядочению номенклатуры выпускавшейся на электрослаботочных предприятиях аппаратуры связи, прежде всего самой ходовой – телефонных аппаратов и коммутаторов, телеграфных коммутаторов, радиостанций (18297).</w:t>
      </w:r>
    </w:p>
    <w:p w14:paraId="378AEE52" w14:textId="77777777" w:rsidR="00E446A6" w:rsidRPr="00975B5A" w:rsidRDefault="00E446A6" w:rsidP="00975B5A">
      <w:pPr>
        <w:spacing w:after="0" w:line="240" w:lineRule="auto"/>
        <w:jc w:val="both"/>
        <w:rPr>
          <w:rFonts w:ascii="Times New Roman" w:hAnsi="Times New Roman" w:cs="Times New Roman"/>
          <w:color w:val="000000" w:themeColor="text1"/>
          <w:sz w:val="16"/>
          <w:szCs w:val="16"/>
        </w:rPr>
      </w:pPr>
    </w:p>
    <w:p w14:paraId="6436BEA6" w14:textId="77777777" w:rsidR="00DF63B7" w:rsidRPr="003600B8" w:rsidRDefault="00DF63B7" w:rsidP="00DF63B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апреле 1924 г. руководство ВСНХ предложило В.И. Бекаури искать подрядчика для постройки само</w:t>
      </w:r>
      <w:r w:rsidRPr="003600B8">
        <w:rPr>
          <w:rFonts w:ascii="Times New Roman" w:hAnsi="Times New Roman" w:cs="Times New Roman"/>
          <w:color w:val="0070C0"/>
          <w:sz w:val="16"/>
          <w:szCs w:val="16"/>
        </w:rPr>
        <w:softHyphen/>
        <w:t>лета специально под требования Остехбюро в России. Сначала речь шла о модификации проектировавшегося на мос</w:t>
      </w:r>
      <w:r w:rsidRPr="003600B8">
        <w:rPr>
          <w:rFonts w:ascii="Times New Roman" w:hAnsi="Times New Roman" w:cs="Times New Roman"/>
          <w:color w:val="0070C0"/>
          <w:sz w:val="16"/>
          <w:szCs w:val="16"/>
        </w:rPr>
        <w:softHyphen/>
        <w:t>ковском заводе «Дуке» бомбардировщика Б-1. Когда оказалось, что это невозможно, начались переговоры о создании совершенно новой машины в ЦАГИ (25004).</w:t>
      </w:r>
    </w:p>
    <w:p w14:paraId="233CC0AC" w14:textId="77777777" w:rsidR="00DF63B7" w:rsidRPr="003600B8" w:rsidRDefault="00DF63B7" w:rsidP="00DF63B7">
      <w:pPr>
        <w:spacing w:after="0" w:line="240" w:lineRule="auto"/>
        <w:jc w:val="both"/>
        <w:rPr>
          <w:rFonts w:ascii="Times New Roman" w:hAnsi="Times New Roman" w:cs="Times New Roman"/>
          <w:color w:val="0070C0"/>
          <w:sz w:val="16"/>
          <w:szCs w:val="16"/>
        </w:rPr>
      </w:pPr>
    </w:p>
    <w:p w14:paraId="67E580E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г. на Черном море В.Ф. Миткевичем и Н.Н. Циклинским проведены первые эксперименты по радиоуправлению объектами на расстоянии (11982).</w:t>
      </w:r>
    </w:p>
    <w:p w14:paraId="6A8EF1D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E0895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года ЦРЛ был выпол</w:t>
      </w:r>
      <w:r w:rsidRPr="00975B5A">
        <w:rPr>
          <w:rFonts w:ascii="Times New Roman" w:hAnsi="Times New Roman" w:cs="Times New Roman"/>
          <w:color w:val="000000" w:themeColor="text1"/>
          <w:sz w:val="16"/>
          <w:szCs w:val="16"/>
        </w:rPr>
        <w:softHyphen/>
        <w:t>нен заказ от Персии заказ на разработку радиостанций. Еще до организации ЦРЛ Трест принял от Персии заказ на разработку радиостанций. Выполнить этот заказ тогда было не</w:t>
      </w:r>
      <w:r w:rsidRPr="00975B5A">
        <w:rPr>
          <w:rFonts w:ascii="Times New Roman" w:hAnsi="Times New Roman" w:cs="Times New Roman"/>
          <w:color w:val="000000" w:themeColor="text1"/>
          <w:sz w:val="16"/>
          <w:szCs w:val="16"/>
        </w:rPr>
        <w:softHyphen/>
        <w:t>кому, и теперь он был поручен ЦРЛ. Заказ представлял собой разработку и изготовление переносных (вьючных) радиостанций. В помощь ЦРЛ Трест откомандировал инженеров СИ. Зилитинкевича и Е.Я. Щеглова (11481).</w:t>
      </w:r>
    </w:p>
    <w:p w14:paraId="2902A0D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E0E25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апрелю 1924 закончилось формирование НТКМ (НТК УВМС РККА) во главе с П.Н.Лесковым. Располагался в здании Адмиралтейства (10346,16).</w:t>
      </w:r>
    </w:p>
    <w:p w14:paraId="22592BE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494DCD" w14:textId="77777777" w:rsidR="00664C94" w:rsidRPr="003600B8" w:rsidRDefault="00664C94" w:rsidP="00664C9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апреле 1924 г. открылась англо-советская конференция, при подготовке к которой у ВМС РККА запросили «соображения и список тех минимальных заказов (военные суда и технические приспособления), которые желательно произвести для Морведа в Англии».</w:t>
      </w:r>
    </w:p>
    <w:p w14:paraId="493A92CE" w14:textId="77777777" w:rsidR="00664C94" w:rsidRPr="003600B8" w:rsidRDefault="00664C94" w:rsidP="00664C9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архивных документах имеются также упоминания об исходивших от РВС СССР заданиях на приобретение четырех подводных лодок и 16 торпедных катеров в Великобритании, связанных с подготовкой к вышеупомянутой конференции.</w:t>
      </w:r>
    </w:p>
    <w:p w14:paraId="671EC0CD" w14:textId="77777777" w:rsidR="00664C94" w:rsidRPr="003600B8" w:rsidRDefault="00664C94" w:rsidP="00664C9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 исключено, что именно такой запрос, если он был озвучен английской стороне в апреле, мог послужить отправной точкой для предложений компании «Виккерс», которое в первоначальном виде включало в себя именно подводные лодки.</w:t>
      </w:r>
    </w:p>
    <w:p w14:paraId="21D75BC1" w14:textId="77777777" w:rsidR="00664C94" w:rsidRPr="003600B8" w:rsidRDefault="00664C94" w:rsidP="00664C9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Помимо кораблей английской постройки, перед Советом труда и обороны (СТО) поднимался вопрос о приобретении в Великобритании</w:t>
      </w:r>
    </w:p>
    <w:p w14:paraId="5DE7C870" w14:textId="77777777" w:rsidR="00664C94" w:rsidRPr="003600B8" w:rsidRDefault="00664C94" w:rsidP="00664C9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 бывших немецких тральщиков для последующего перевода в Севастополь с целью развертывания тральных работ на Черном и Азовском морях, срочность которых диктовалась необходимостью скорейшего возобновления торгового судоходства для экспортных и импортных операций. Впрочем, на это не нашлось денег. Ну и в качестве скорее курьеза можно отметить, что перед английской стороной предполагалось также поднять вопрос о возврате СССР эсминцев «Спартак» и «Автроил», сдавшихся британскому флоту в декабре 1918 г., а затем переданных Эстонии, или же постройке либо передаче взамен них двух британских эсминцев или денежной компенсации (25723).</w:t>
      </w:r>
    </w:p>
    <w:p w14:paraId="20015BEA" w14:textId="77777777" w:rsidR="00664C94" w:rsidRPr="003600B8" w:rsidRDefault="00664C94" w:rsidP="00664C94">
      <w:pPr>
        <w:spacing w:after="0" w:line="240" w:lineRule="auto"/>
        <w:jc w:val="both"/>
        <w:rPr>
          <w:rFonts w:ascii="Times New Roman" w:hAnsi="Times New Roman" w:cs="Times New Roman"/>
          <w:color w:val="0070C0"/>
          <w:sz w:val="16"/>
          <w:szCs w:val="16"/>
        </w:rPr>
      </w:pPr>
    </w:p>
    <w:p w14:paraId="51F725F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11798D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49016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апреля 1924 ГУ РККВФ было преобразовано в УВВС (66,107) - ему подчинялись все авиачасти и соединения, но оперативное управление осуществлялось командующими войсками военных округов. Среди начальников ВВС были - сначала назначен А.В.Сергеев (до 1922), затем - А.А.Знаменский - (с сентября 1922 по май 1923), А.П.Розенгольц (с апреля 1923) и, наконец, П.И.Баранов - член ВКП(б) с 1912 (с 10 декабря 1924) (66,108).</w:t>
      </w:r>
    </w:p>
    <w:p w14:paraId="2EC75B6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Основные подразделения УВВС:</w:t>
      </w:r>
    </w:p>
    <w:p w14:paraId="310A64D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оперативный;</w:t>
      </w:r>
    </w:p>
    <w:p w14:paraId="76CB97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строевой;</w:t>
      </w:r>
    </w:p>
    <w:p w14:paraId="7B90105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учебный;</w:t>
      </w:r>
    </w:p>
    <w:p w14:paraId="60CF270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научно-технический;</w:t>
      </w:r>
    </w:p>
    <w:p w14:paraId="0619208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инспекции ГВФ (66,110).</w:t>
      </w:r>
    </w:p>
    <w:p w14:paraId="0D01542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9ABEF2" w14:textId="77777777" w:rsidR="00D43BAE" w:rsidRPr="00975B5A" w:rsidRDefault="00D43B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г. было введено новое название ВВС – военно-воздушные силы СССР («ВВС СССР»), однако, уже с января 1925 г. вместо этого было утверждено их новое наименование – ВВС РККА, что давало всем понять: ВВС пока занимают место отдельного рода сухопутных войск (21250).</w:t>
      </w:r>
    </w:p>
    <w:p w14:paraId="609C13DE" w14:textId="77777777" w:rsidR="00D43BAE" w:rsidRPr="00975B5A" w:rsidRDefault="00D43BAE" w:rsidP="00975B5A">
      <w:pPr>
        <w:spacing w:after="0" w:line="240" w:lineRule="auto"/>
        <w:jc w:val="both"/>
        <w:rPr>
          <w:rFonts w:ascii="Times New Roman" w:hAnsi="Times New Roman" w:cs="Times New Roman"/>
          <w:color w:val="000000" w:themeColor="text1"/>
          <w:sz w:val="16"/>
          <w:szCs w:val="16"/>
        </w:rPr>
      </w:pPr>
    </w:p>
    <w:p w14:paraId="07061AB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апрелю 1924 г. предполагалось увеличить количество самолётов в разведывательных и истребительных отрядах до восьми действующих и четырёх запасных. В октябре 1924 г. принято решение количество самолётов в разведывательных отрядах довести до 10 при пяти запасных, а в истребительных - до 12 самолётов при шести запасных. На 1925 г. предполагалось приступить к формированию аэроминоносных гидроотрядов из шести действующих и трёх запасных самолетов в каждом (12051).</w:t>
      </w:r>
    </w:p>
    <w:p w14:paraId="103C6B7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F3DE3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года Артиллерийский комитет Красной Армии обсуждала судьбу химических снарядов, которые хранились в Шуйском складе и которые в случае протекания "зарывались в землю". Склад считал, однако, в будущем "поступать таким же образом... невозможным из опасений отравить местность, окружающую зарытые в землю химснаряды" и спрашивал указаний (9065).</w:t>
      </w:r>
    </w:p>
    <w:p w14:paraId="3EA1CFD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AEFA0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г. УСКА было расформировано, а его функции распределе ны: строевые переданы Инспекции войск связи РККА во главе с Н.М. Синявским, а задачи снабжения и совершенствования технических средств возложены на ВТУ РККА, начальником которого был назначен И.А. Халепский. Непосред ственно политикой в области разработки новых образцов, принимаемых на воо ружение войск, ведал Технический комитет ВТУ. В его составе действовали сек ции радио и телефонно-телеграфная, сферами ответственности которых соответ ственно были радиосредства и средства проводной связи (Халепский И.А. Современная техники и война: Сб. статей / Под ред. Н.А. Коростылева. М.: из-во ВНО «Война и техника», 1926. С. 9-11.) (11970).</w:t>
      </w:r>
    </w:p>
    <w:p w14:paraId="33BA4A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D8B63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70D3598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1FAD4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была основана Лига безбожников (3908,318).</w:t>
      </w:r>
    </w:p>
    <w:p w14:paraId="154726A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A3A95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И.В.С. прочел курс лекций, который потом был издан как Основы ленинизма (3908,318).</w:t>
      </w:r>
    </w:p>
    <w:p w14:paraId="52A551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5A8878" w14:textId="77777777" w:rsidR="00D43BAE" w:rsidRPr="00975B5A" w:rsidRDefault="00D43BA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73240F4" w14:textId="77777777" w:rsidR="00D43BAE" w:rsidRPr="00975B5A" w:rsidRDefault="00D43BA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3CE47F" w14:textId="77777777" w:rsidR="00D43BAE" w:rsidRPr="00975B5A" w:rsidRDefault="00D43B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1924 в течение месяца Международная комиссия по авиации принимает резолюцию, в которой говорится, что «женщины должны быть исключены из любого рабочего экипажа самолета, используемого в общественном транспорте». В ту эпоху беспокоило то, что женщинам было трудно управлять самолетом во время менструации (20354).</w:t>
      </w:r>
    </w:p>
    <w:p w14:paraId="3616B59A" w14:textId="77777777" w:rsidR="00D43BAE" w:rsidRPr="00975B5A" w:rsidRDefault="00D43BAE" w:rsidP="00975B5A">
      <w:pPr>
        <w:spacing w:after="0" w:line="240" w:lineRule="auto"/>
        <w:jc w:val="both"/>
        <w:rPr>
          <w:rFonts w:ascii="Times New Roman" w:hAnsi="Times New Roman" w:cs="Times New Roman"/>
          <w:color w:val="000000" w:themeColor="text1"/>
          <w:sz w:val="16"/>
          <w:szCs w:val="16"/>
        </w:rPr>
      </w:pPr>
    </w:p>
    <w:p w14:paraId="102CDEE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апреле 1924 года был разработан “Проект № 60”, который уточнял некоторые решения, и только в следующем году новая концепция была представлена в полном объеме. Технический отдел морской авиации разработал требования на дирижабль объемом 184 000 куб. м, и поскольку ангар в Лейкхерсте не мог вместить дирижабль длиннее чем 243 м, длина “Проекта № 60” ограничивалась 240 м, а наибольший диаметр (мидель) составлял 38 м. Каркас отдельных переборок должен был стать несущим без тросовых стяжек, до сих пор применявшихся в конструкциях дирижаблей. Внутри корпуса предполагалось установить от шести до восьми двигателей. </w:t>
      </w:r>
    </w:p>
    <w:p w14:paraId="246F376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Военно-морской флот в основном принял “Проект № 60”, выделил необходимые финансовые средства и одновременно выбрал фирму, которой доверили реализацию этого проекта. Правда, особенно выбирать было не из чего, единственным предприятием, которое могло изготовить этот гигант, являлся “Гудиер-Цеппелин” из Акрона (Огайо), созданный в [427] 1923 году вскоре после прибытия ZR-3 в США. Большая группа немецких конструкторов из Фридрихсхафена во главе с доктором Арнштейном переехала в Америку, после того как дальнейшее производство дирижаблей в Германии было приостановлено. Фирма “Гудиер” владела двумя третями акций, “Люфтшиффбау Цеппелин” — одной третью (11324).</w:t>
      </w:r>
    </w:p>
    <w:p w14:paraId="59AE3A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0EA04D" w14:textId="77777777" w:rsidR="00E446A6" w:rsidRPr="00975B5A" w:rsidRDefault="00E446A6" w:rsidP="00975B5A">
      <w:pPr>
        <w:pStyle w:val="ae"/>
        <w:spacing w:before="0" w:after="0"/>
        <w:jc w:val="both"/>
        <w:textAlignment w:val="top"/>
        <w:rPr>
          <w:color w:val="000000" w:themeColor="text1"/>
          <w:sz w:val="16"/>
          <w:szCs w:val="16"/>
        </w:rPr>
      </w:pPr>
      <w:r w:rsidRPr="00975B5A">
        <w:rPr>
          <w:color w:val="000000" w:themeColor="text1"/>
          <w:sz w:val="16"/>
          <w:szCs w:val="16"/>
        </w:rPr>
        <w:t>В апреле 1924 г. Юнкерс, терпя убытки, обратился в МИД Германии.</w:t>
      </w:r>
    </w:p>
    <w:p w14:paraId="28285116" w14:textId="77777777" w:rsidR="00E446A6" w:rsidRPr="00975B5A" w:rsidRDefault="00E446A6" w:rsidP="00975B5A">
      <w:pPr>
        <w:pStyle w:val="ae"/>
        <w:spacing w:before="0" w:after="0"/>
        <w:jc w:val="both"/>
        <w:textAlignment w:val="top"/>
        <w:rPr>
          <w:color w:val="000000" w:themeColor="text1"/>
          <w:sz w:val="16"/>
          <w:szCs w:val="16"/>
        </w:rPr>
      </w:pPr>
      <w:r w:rsidRPr="00975B5A">
        <w:rPr>
          <w:color w:val="000000" w:themeColor="text1"/>
          <w:sz w:val="16"/>
          <w:szCs w:val="16"/>
        </w:rPr>
        <w:t>5 ноября 1923 г. военное министерство Германии заказало у фирмы Юнкерс 100 самолетов, но весной 1924 г. этот заказ был наполовину сокращен.</w:t>
      </w:r>
    </w:p>
    <w:p w14:paraId="2DBB8BCA" w14:textId="77777777" w:rsidR="00E446A6" w:rsidRPr="00975B5A" w:rsidRDefault="00E446A6" w:rsidP="00975B5A">
      <w:pPr>
        <w:pStyle w:val="ae"/>
        <w:spacing w:before="0" w:after="0"/>
        <w:jc w:val="both"/>
        <w:textAlignment w:val="top"/>
        <w:rPr>
          <w:color w:val="000000" w:themeColor="text1"/>
          <w:sz w:val="16"/>
          <w:szCs w:val="16"/>
        </w:rPr>
      </w:pPr>
      <w:r w:rsidRPr="00975B5A">
        <w:rPr>
          <w:color w:val="000000" w:themeColor="text1"/>
          <w:sz w:val="16"/>
          <w:szCs w:val="16"/>
        </w:rPr>
        <w:t>Разбирательство с участием Штреземана, Хассе и владельца фирмы, профессора X. Юнкерса привело в конечном итоге к заключению 5 мая 1924 г. еще одного договора между «Юнкерсом» и «Зондергруппой Р», по которому фирма получила 8 млн. марок. Однако они не решали ни финансовых проблем фирмы, требовавшей 20 млн. марок золотом, ни тем более вопроса о сбыте готовых самолетов (18265).</w:t>
      </w:r>
    </w:p>
    <w:p w14:paraId="0EEE9336" w14:textId="77777777" w:rsidR="00E446A6" w:rsidRPr="00975B5A" w:rsidRDefault="00E446A6" w:rsidP="00975B5A">
      <w:pPr>
        <w:spacing w:after="0" w:line="240" w:lineRule="auto"/>
        <w:jc w:val="both"/>
        <w:rPr>
          <w:rFonts w:ascii="Times New Roman" w:eastAsia="Times New Roman" w:hAnsi="Times New Roman" w:cs="Times New Roman"/>
          <w:color w:val="000000" w:themeColor="text1"/>
          <w:sz w:val="16"/>
          <w:szCs w:val="16"/>
          <w:lang w:eastAsia="ru-RU"/>
        </w:rPr>
      </w:pPr>
    </w:p>
    <w:p w14:paraId="71923563" w14:textId="77777777" w:rsidR="00175526" w:rsidRPr="00975B5A" w:rsidRDefault="00175526" w:rsidP="00975B5A">
      <w:pPr>
        <w:pStyle w:val="ae"/>
        <w:shd w:val="clear" w:color="auto" w:fill="FFFFFF"/>
        <w:spacing w:before="0" w:after="0"/>
        <w:jc w:val="both"/>
        <w:textAlignment w:val="baseline"/>
        <w:rPr>
          <w:color w:val="000000" w:themeColor="text1"/>
          <w:sz w:val="16"/>
          <w:szCs w:val="16"/>
        </w:rPr>
      </w:pPr>
      <w:r w:rsidRPr="00975B5A">
        <w:rPr>
          <w:color w:val="000000" w:themeColor="text1"/>
          <w:sz w:val="16"/>
          <w:szCs w:val="16"/>
        </w:rPr>
        <w:t>В апреле 1924 г. американский банкир </w:t>
      </w:r>
      <w:r w:rsidRPr="00975B5A">
        <w:rPr>
          <w:rStyle w:val="a7"/>
          <w:b w:val="0"/>
          <w:color w:val="000000" w:themeColor="text1"/>
          <w:sz w:val="16"/>
          <w:szCs w:val="16"/>
          <w:bdr w:val="none" w:sz="0" w:space="0" w:color="auto" w:frame="1"/>
        </w:rPr>
        <w:t>Чарльз Дауэс</w:t>
      </w:r>
      <w:r w:rsidRPr="00975B5A">
        <w:rPr>
          <w:color w:val="000000" w:themeColor="text1"/>
          <w:sz w:val="16"/>
          <w:szCs w:val="16"/>
        </w:rPr>
        <w:t> («группа Моргана», за которой стояли Ротшильды) выдвинул ряд предложений по урегулированию проблемы выплат репарационных платежей Германии. Эти предложения были вынесены на обсуждение международной конференции в Лондоне в июле-августе 1924 г. Конференция завершилась 16 августа 1924 г. принятием так называемого «Плана Дауэса» (19848).</w:t>
      </w:r>
    </w:p>
    <w:p w14:paraId="11170EB4" w14:textId="77777777" w:rsidR="00175526" w:rsidRPr="00975B5A" w:rsidRDefault="00175526" w:rsidP="00975B5A">
      <w:pPr>
        <w:shd w:val="clear" w:color="auto" w:fill="FFFFFF"/>
        <w:spacing w:after="0" w:line="240" w:lineRule="auto"/>
        <w:jc w:val="both"/>
        <w:rPr>
          <w:rFonts w:ascii="Times New Roman" w:hAnsi="Times New Roman" w:cs="Times New Roman"/>
          <w:color w:val="000000" w:themeColor="text1"/>
          <w:sz w:val="16"/>
          <w:szCs w:val="16"/>
        </w:rPr>
      </w:pPr>
    </w:p>
    <w:p w14:paraId="6175EE15" w14:textId="31508704" w:rsidR="00A75B76" w:rsidRPr="00975B5A" w:rsidRDefault="00A75B76"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Ха рубежом:</w:t>
      </w:r>
    </w:p>
    <w:p w14:paraId="7D6BB0D5" w14:textId="77777777" w:rsidR="00A75B76" w:rsidRPr="00975B5A" w:rsidRDefault="00A75B76"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76BDA29"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началу мая 1924 S-29A Сикорского был оснащен моторами и готов полностью. Он вы</w:t>
      </w:r>
      <w:r w:rsidRPr="00975B5A">
        <w:rPr>
          <w:rFonts w:ascii="Times New Roman" w:hAnsi="Times New Roman" w:cs="Times New Roman"/>
          <w:color w:val="000000" w:themeColor="text1"/>
          <w:sz w:val="16"/>
          <w:szCs w:val="16"/>
        </w:rPr>
        <w:softHyphen/>
        <w:t>глядел очень привлекательно: крылья и фюзеляж об</w:t>
      </w:r>
      <w:r w:rsidRPr="00975B5A">
        <w:rPr>
          <w:rFonts w:ascii="Times New Roman" w:hAnsi="Times New Roman" w:cs="Times New Roman"/>
          <w:color w:val="000000" w:themeColor="text1"/>
          <w:sz w:val="16"/>
          <w:szCs w:val="16"/>
        </w:rPr>
        <w:softHyphen/>
        <w:t>шиты дюралем, внушительная бипланная коробка, мощное шасси. Пассажирский салон, который можно было быстро преобразовать в грузоотсек, размещался в центроплане, а открытая кабина летчика — ближе к хвосту. Весь самолет находился в поле зрения пилота (24177).</w:t>
      </w:r>
    </w:p>
    <w:p w14:paraId="6F9D1741"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p>
    <w:p w14:paraId="3C9BCD0F" w14:textId="043B9910"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0167EB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08B44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мая 1924 было начато рабочее проектирование Р-III на ГАЗ-1 (2208,222).</w:t>
      </w:r>
    </w:p>
    <w:p w14:paraId="7AFA158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1822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мая 1924 группа летчиков под командованием П.С.Шелухина на военном параде над КП выписали слово Ленин и М.В.Ф. отмечал в приказе "Впервые в наших условиях был произведен в таком крупном размере опыт массовой работы авиации под единым руководством с одного аэродрома" (66,133).</w:t>
      </w:r>
    </w:p>
    <w:p w14:paraId="23E1EFE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Есть мнение, что в 1924 первомайский парад на КП был отменен в знак траура по В.И.Л. (1836,44).</w:t>
      </w:r>
    </w:p>
    <w:p w14:paraId="2DBC64C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8440B6" w14:textId="77777777" w:rsidR="00A91A3D" w:rsidRPr="00975B5A" w:rsidRDefault="00A91A3D"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16" w:name="_Hlk56756789"/>
      <w:r w:rsidRPr="00975B5A">
        <w:rPr>
          <w:rFonts w:ascii="Times New Roman" w:eastAsia="Times New Roman" w:hAnsi="Times New Roman" w:cs="Times New Roman"/>
          <w:color w:val="000000" w:themeColor="text1"/>
          <w:sz w:val="16"/>
          <w:szCs w:val="16"/>
          <w:lang w:eastAsia="ru-RU"/>
        </w:rPr>
        <w:t>1 мая 1924 г. группа военных летчиков под командованием П.С.Шелухина на военном параде над Красной площадью выписала слово "Ленин". Это был один из первых случаев полета строем большой группы самолетов. Наркомво-енмор М.В.Фрунзе отмечал в приказе: "Впервые в наших условиях был произведен в таком крупном размере опыт массовой работы авиации под единым руководством с одного аэродрома" (20222).</w:t>
      </w:r>
    </w:p>
    <w:p w14:paraId="36B36CC5" w14:textId="77777777" w:rsidR="00A91A3D" w:rsidRPr="00975B5A" w:rsidRDefault="00A91A3D" w:rsidP="00975B5A">
      <w:pPr>
        <w:spacing w:after="0" w:line="240" w:lineRule="auto"/>
        <w:jc w:val="both"/>
        <w:rPr>
          <w:rFonts w:ascii="Times New Roman" w:hAnsi="Times New Roman" w:cs="Times New Roman"/>
          <w:color w:val="000000" w:themeColor="text1"/>
          <w:sz w:val="16"/>
          <w:szCs w:val="16"/>
        </w:rPr>
      </w:pPr>
    </w:p>
    <w:bookmarkEnd w:id="16"/>
    <w:p w14:paraId="2F73F30D" w14:textId="77777777" w:rsidR="00E446A6" w:rsidRPr="00975B5A" w:rsidRDefault="00E446A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мая 1924 «Дерулюфт» начал третий лётный сезон. Теперь полёты выполняли ежедневно, кроме воскресенья. Самолёты стали брать не только дипломатическую почту и государственных служащих, но и частных лиц, обычные письма и посылки. Стоимость билета составляла около 70 рублей. Таким образом, «Дерулюфт» стал не только ведомственной линией, субсидируемой советским правительством, но и коммерческой организацией. В связи с этим часть денег по содержанию авиалинии взяла на себя Германия, а Советский Союз оплачивал теперь 70% эксплуатационных расходов. Немецкий репортёр, воспользовавшийся в 1924 г. услугами «Дерулюфта», так описывал своё воздушное путешествие: «Пассажиры прибыли из Берлина поездом в 5.52 утра и от железнодорожного вокзала были доставлены специальными автомобилями в аэропорт Девау (в Кёнигсберге. – Д.С.). После оформления паспортов и таможенных формальностей пассажиры расположились в комфортабельном самолёте «Фоккер F III». На борт доставили груз, и самолёт RR7 взлетел в 7.30 утра под управлением всемирно известного пилота Штольброка. Маршрут проходил через Пилькаллен, Ковно, где будет посадка, если позволит состояние аэродрома, отсюда предстоит совершить беспосадочный перелёт через Латвию в северо-восточном направлении. С Ново-Александровска маршрут проходил вдоль реки Дюна в южном направлении мимо Полоцка и Витебска. Здесь RR7 встречал RR3, пилотируемый русским лётчиком И.Ф. Воедило, который летел из Москвы; экипаж и пассажиры обменялись приветствиями. Затем самолёт летит вдоль железной дороги до Смоленска, где совершается вторая посадка. Это первый аэропорт на российской земле, пункт паспортного и таможенного контроля. Пока пассажиры получают возможность отдохнуть в здании «Дерулюфта», механик аэропорта производит техническое обслуживание и заправку самолёта. Через полтора часа RR7 снова взлетел, чтобы закончить последнюю часть путешествия. Снова полёт идёт вдоль железнодорожной линии через Вязьму и легендарное Бородинское поле. С расстояния 40 км пассажиры узнали золотые купола многочисленных церквей Москвы, и через 10–15 минут они прибывают в пункт назначения»6 . За 1924 г. самолёты «Дерулюфта» перевезли 399 пассажиров на регулярных рейсах и ещё 270 человек в других полётах, 2390 кг почты и 34 419 кг других грузов – больше, чем в предыдущем году. Но осенью всё чаще приходилось нарушать расписание из-за темноты, туманов, сказывался и износ двигателей (19062).</w:t>
      </w:r>
    </w:p>
    <w:p w14:paraId="0E4006C1" w14:textId="77777777" w:rsidR="00E446A6" w:rsidRPr="00975B5A" w:rsidRDefault="00E446A6" w:rsidP="00975B5A">
      <w:pPr>
        <w:spacing w:after="0" w:line="240" w:lineRule="auto"/>
        <w:jc w:val="both"/>
        <w:rPr>
          <w:rFonts w:ascii="Times New Roman" w:hAnsi="Times New Roman" w:cs="Times New Roman"/>
          <w:color w:val="000000" w:themeColor="text1"/>
          <w:sz w:val="16"/>
          <w:szCs w:val="16"/>
        </w:rPr>
      </w:pPr>
    </w:p>
    <w:p w14:paraId="494FC31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3FC7D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6C8ABD"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мая 1924 в Харькове выпущен первый советский гусеничный трактор “Коммунар” (4962).</w:t>
      </w:r>
    </w:p>
    <w:p w14:paraId="57135B29"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9D2051" w14:textId="77777777" w:rsidR="00E446A6" w:rsidRPr="00975B5A" w:rsidRDefault="00E446A6" w:rsidP="00975B5A">
      <w:pPr>
        <w:pStyle w:val="ae"/>
        <w:spacing w:before="0" w:after="0"/>
        <w:jc w:val="both"/>
        <w:rPr>
          <w:color w:val="000000" w:themeColor="text1"/>
          <w:sz w:val="16"/>
          <w:szCs w:val="16"/>
        </w:rPr>
      </w:pPr>
      <w:r w:rsidRPr="00975B5A">
        <w:rPr>
          <w:rStyle w:val="a7"/>
          <w:rFonts w:eastAsiaTheme="majorEastAsia"/>
          <w:b w:val="0"/>
          <w:color w:val="000000" w:themeColor="text1"/>
          <w:sz w:val="16"/>
          <w:szCs w:val="16"/>
        </w:rPr>
        <w:t xml:space="preserve">1 мая 1924 </w:t>
      </w:r>
      <w:r w:rsidRPr="00975B5A">
        <w:rPr>
          <w:color w:val="000000" w:themeColor="text1"/>
          <w:sz w:val="16"/>
          <w:szCs w:val="16"/>
        </w:rPr>
        <w:t>на заводе «Красный путиловец» выпущен первый трактор советского производства (18404).</w:t>
      </w:r>
    </w:p>
    <w:p w14:paraId="52ED96E5" w14:textId="77777777" w:rsidR="00E446A6" w:rsidRPr="00975B5A" w:rsidRDefault="00E446A6" w:rsidP="00975B5A">
      <w:pPr>
        <w:pStyle w:val="ae"/>
        <w:spacing w:before="0" w:after="0"/>
        <w:jc w:val="both"/>
        <w:rPr>
          <w:color w:val="000000" w:themeColor="text1"/>
          <w:sz w:val="16"/>
          <w:szCs w:val="16"/>
        </w:rPr>
      </w:pPr>
    </w:p>
    <w:p w14:paraId="7FC2B65D"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мая 1924 были выпущены первые тракторы серии Фордзон-Путиловец (3960, 171).</w:t>
      </w:r>
    </w:p>
    <w:p w14:paraId="6BDB128E"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63CCB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мая 1924 на Путиловском (ныне Кировском) заводе выпущены первые два трактора серии "Фордзон-Путиловец". Они участвовали в первомайской демонстрации в колонне путиловских рабочих (10739).</w:t>
      </w:r>
    </w:p>
    <w:p w14:paraId="65B08CE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C2EB10" w14:textId="77777777" w:rsidR="00A91A3D" w:rsidRPr="00975B5A" w:rsidRDefault="00A91A3D" w:rsidP="00975B5A">
      <w:pPr>
        <w:shd w:val="clear" w:color="auto" w:fill="FFFFFF"/>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Первомаю 1924 года в Ленинграде «на коленке» на Путиловском заводе собрали два первых трактора Фордзон-Путиловец и они приняли участие в демонстрации. Более или менее массово «ФП» начали строить с октября, так что к 1 октября следующего 1925 года завод имел в своем активе уже целых 78 построенных машин. С 1922 по 1926 год СССР закупил около 20 тысяч «Фордзонов Ф17». Однако транжирить дефицитную валюту было не по-хозяйски, поэтому без всяких чертежей и лицензий-только по обмерам нескольких куп</w:t>
      </w:r>
      <w:r w:rsidRPr="00975B5A">
        <w:rPr>
          <w:rFonts w:ascii="Times New Roman" w:hAnsi="Times New Roman" w:cs="Times New Roman"/>
          <w:color w:val="000000" w:themeColor="text1"/>
          <w:sz w:val="16"/>
          <w:szCs w:val="16"/>
        </w:rPr>
        <w:softHyphen/>
        <w:t>ленных машин - на ленинградском заводе «Красный Путиловец» под руководством М.Л. Седова в 1924 году организовали производ</w:t>
      </w:r>
      <w:r w:rsidRPr="00975B5A">
        <w:rPr>
          <w:rFonts w:ascii="Times New Roman" w:hAnsi="Times New Roman" w:cs="Times New Roman"/>
          <w:color w:val="000000" w:themeColor="text1"/>
          <w:sz w:val="16"/>
          <w:szCs w:val="16"/>
        </w:rPr>
        <w:softHyphen/>
        <w:t>ство копии этого трактора, получившего назва</w:t>
      </w:r>
      <w:r w:rsidRPr="00975B5A">
        <w:rPr>
          <w:rFonts w:ascii="Times New Roman" w:hAnsi="Times New Roman" w:cs="Times New Roman"/>
          <w:color w:val="000000" w:themeColor="text1"/>
          <w:sz w:val="16"/>
          <w:szCs w:val="16"/>
        </w:rPr>
        <w:softHyphen/>
        <w:t>ние «Фордзон-Путиловец» или просто «ФП». В их конструкции использовалось много загранич</w:t>
      </w:r>
      <w:r w:rsidRPr="00975B5A">
        <w:rPr>
          <w:rFonts w:ascii="Times New Roman" w:hAnsi="Times New Roman" w:cs="Times New Roman"/>
          <w:color w:val="000000" w:themeColor="text1"/>
          <w:sz w:val="16"/>
          <w:szCs w:val="16"/>
        </w:rPr>
        <w:softHyphen/>
        <w:t>ных деталей и узлов, которые по мере освоения смежных производств заменялись отечествен</w:t>
      </w:r>
      <w:r w:rsidRPr="00975B5A">
        <w:rPr>
          <w:rFonts w:ascii="Times New Roman" w:hAnsi="Times New Roman" w:cs="Times New Roman"/>
          <w:color w:val="000000" w:themeColor="text1"/>
          <w:sz w:val="16"/>
          <w:szCs w:val="16"/>
        </w:rPr>
        <w:softHyphen/>
        <w:t>ными. С этой целью - а импортозамещение было объявлено одной из важнейших госу</w:t>
      </w:r>
      <w:r w:rsidRPr="00975B5A">
        <w:rPr>
          <w:rFonts w:ascii="Times New Roman" w:hAnsi="Times New Roman" w:cs="Times New Roman"/>
          <w:color w:val="000000" w:themeColor="text1"/>
          <w:sz w:val="16"/>
          <w:szCs w:val="16"/>
        </w:rPr>
        <w:softHyphen/>
        <w:t>дарственных задач - зимой 1928 г. была обра</w:t>
      </w:r>
      <w:r w:rsidRPr="00975B5A">
        <w:rPr>
          <w:rFonts w:ascii="Times New Roman" w:hAnsi="Times New Roman" w:cs="Times New Roman"/>
          <w:color w:val="000000" w:themeColor="text1"/>
          <w:sz w:val="16"/>
          <w:szCs w:val="16"/>
        </w:rPr>
        <w:softHyphen/>
        <w:t>зована особая строительная организация «Краснопутилстрой», которая занялась рекон</w:t>
      </w:r>
      <w:r w:rsidRPr="00975B5A">
        <w:rPr>
          <w:rFonts w:ascii="Times New Roman" w:hAnsi="Times New Roman" w:cs="Times New Roman"/>
          <w:color w:val="000000" w:themeColor="text1"/>
          <w:sz w:val="16"/>
          <w:szCs w:val="16"/>
        </w:rPr>
        <w:softHyphen/>
        <w:t>струкцией завода. В результате приобретения нового оборудования и запуска новых про</w:t>
      </w:r>
      <w:r w:rsidRPr="00975B5A">
        <w:rPr>
          <w:rFonts w:ascii="Times New Roman" w:hAnsi="Times New Roman" w:cs="Times New Roman"/>
          <w:color w:val="000000" w:themeColor="text1"/>
          <w:sz w:val="16"/>
          <w:szCs w:val="16"/>
        </w:rPr>
        <w:softHyphen/>
        <w:t>изводственных участков, позволивших нала</w:t>
      </w:r>
      <w:r w:rsidRPr="00975B5A">
        <w:rPr>
          <w:rFonts w:ascii="Times New Roman" w:hAnsi="Times New Roman" w:cs="Times New Roman"/>
          <w:color w:val="000000" w:themeColor="text1"/>
          <w:sz w:val="16"/>
          <w:szCs w:val="16"/>
        </w:rPr>
        <w:softHyphen/>
        <w:t>дить выпуск ряда деталей на собственном заводе, с 1929 году трактора «Красного Путиловца» внешне уже заметно отличались от пер</w:t>
      </w:r>
      <w:r w:rsidRPr="00975B5A">
        <w:rPr>
          <w:rFonts w:ascii="Times New Roman" w:hAnsi="Times New Roman" w:cs="Times New Roman"/>
          <w:color w:val="000000" w:themeColor="text1"/>
          <w:sz w:val="16"/>
          <w:szCs w:val="16"/>
        </w:rPr>
        <w:softHyphen/>
        <w:t>вых «ФП». В частности, передние колеса «со спицами» заменили литыми дисковыми, чугун</w:t>
      </w:r>
      <w:r w:rsidRPr="00975B5A">
        <w:rPr>
          <w:rFonts w:ascii="Times New Roman" w:hAnsi="Times New Roman" w:cs="Times New Roman"/>
          <w:color w:val="000000" w:themeColor="text1"/>
          <w:sz w:val="16"/>
          <w:szCs w:val="16"/>
        </w:rPr>
        <w:softHyphen/>
        <w:t>ный водяной бачок радиатора получил литой рельеф со звездой, названием завода и «сия</w:t>
      </w:r>
      <w:r w:rsidRPr="00975B5A">
        <w:rPr>
          <w:rFonts w:ascii="Times New Roman" w:hAnsi="Times New Roman" w:cs="Times New Roman"/>
          <w:color w:val="000000" w:themeColor="text1"/>
          <w:sz w:val="16"/>
          <w:szCs w:val="16"/>
        </w:rPr>
        <w:softHyphen/>
        <w:t>нием» (изначально там не было вообще ника</w:t>
      </w:r>
      <w:r w:rsidRPr="00975B5A">
        <w:rPr>
          <w:rFonts w:ascii="Times New Roman" w:hAnsi="Times New Roman" w:cs="Times New Roman"/>
          <w:color w:val="000000" w:themeColor="text1"/>
          <w:sz w:val="16"/>
          <w:szCs w:val="16"/>
        </w:rPr>
        <w:softHyphen/>
        <w:t>ких надписей, хотя потом все-таки появился скромный прямоугольный шильдик). Наконец, на трактора начали устанавливать крылья, защитившие тракториста от летящей с колес грязи и, самое главное, от риска серьезных травм, ведь ничем не прикрытые стальные гребни колесных ободьев проворачивались прямо под его локтями. Модернизация завода дала резкий рост темпов производства - если 1927/28 г. хозяйственном году построили 1100 тракторов, то отчет за 1929/30 год пока</w:t>
      </w:r>
      <w:r w:rsidRPr="00975B5A">
        <w:rPr>
          <w:rFonts w:ascii="Times New Roman" w:hAnsi="Times New Roman" w:cs="Times New Roman"/>
          <w:color w:val="000000" w:themeColor="text1"/>
          <w:sz w:val="16"/>
          <w:szCs w:val="16"/>
        </w:rPr>
        <w:softHyphen/>
        <w:t>зал уже цифру 12560. «Фордзон Путиловцы» выходили из заводских ворот до апреля 1932 года, а всего их сделали 49568 штук. Интерес</w:t>
      </w:r>
      <w:r w:rsidRPr="00975B5A">
        <w:rPr>
          <w:rFonts w:ascii="Times New Roman" w:hAnsi="Times New Roman" w:cs="Times New Roman"/>
          <w:color w:val="000000" w:themeColor="text1"/>
          <w:sz w:val="16"/>
          <w:szCs w:val="16"/>
        </w:rPr>
        <w:softHyphen/>
        <w:t>но, что в конце карьеры трактор пытались при</w:t>
      </w:r>
      <w:r w:rsidRPr="00975B5A">
        <w:rPr>
          <w:rFonts w:ascii="Times New Roman" w:hAnsi="Times New Roman" w:cs="Times New Roman"/>
          <w:color w:val="000000" w:themeColor="text1"/>
          <w:sz w:val="16"/>
          <w:szCs w:val="16"/>
        </w:rPr>
        <w:softHyphen/>
        <w:t>способить и для промышленного использова</w:t>
      </w:r>
      <w:r w:rsidRPr="00975B5A">
        <w:rPr>
          <w:rFonts w:ascii="Times New Roman" w:hAnsi="Times New Roman" w:cs="Times New Roman"/>
          <w:color w:val="000000" w:themeColor="text1"/>
          <w:sz w:val="16"/>
          <w:szCs w:val="16"/>
        </w:rPr>
        <w:softHyphen/>
        <w:t>ния, снабдив пневматическими шинами. Пер</w:t>
      </w:r>
      <w:r w:rsidRPr="00975B5A">
        <w:rPr>
          <w:rFonts w:ascii="Times New Roman" w:hAnsi="Times New Roman" w:cs="Times New Roman"/>
          <w:color w:val="000000" w:themeColor="text1"/>
          <w:sz w:val="16"/>
          <w:szCs w:val="16"/>
        </w:rPr>
        <w:softHyphen/>
        <w:t>вые такие тягачи появились в 1931 году, а их выпуск из задела деталей продолжался даже после окончания производства сельскохозяй</w:t>
      </w:r>
      <w:r w:rsidRPr="00975B5A">
        <w:rPr>
          <w:rFonts w:ascii="Times New Roman" w:hAnsi="Times New Roman" w:cs="Times New Roman"/>
          <w:color w:val="000000" w:themeColor="text1"/>
          <w:sz w:val="16"/>
          <w:szCs w:val="16"/>
        </w:rPr>
        <w:softHyphen/>
        <w:t>ственного собрата на стальных колесах - последние 317 промышленных «ФП» значатся в программе 1935 года. Тягачей всего построи</w:t>
      </w:r>
      <w:r w:rsidRPr="00975B5A">
        <w:rPr>
          <w:rFonts w:ascii="Times New Roman" w:hAnsi="Times New Roman" w:cs="Times New Roman"/>
          <w:color w:val="000000" w:themeColor="text1"/>
          <w:sz w:val="16"/>
          <w:szCs w:val="16"/>
        </w:rPr>
        <w:softHyphen/>
        <w:t>ли 4706 штук, но большого распространения они не получили. Считалось, что при работе с тремя сменными двухосными прицепами «карусельным методом» (один в загрузке, вто</w:t>
      </w:r>
      <w:r w:rsidRPr="00975B5A">
        <w:rPr>
          <w:rFonts w:ascii="Times New Roman" w:hAnsi="Times New Roman" w:cs="Times New Roman"/>
          <w:color w:val="000000" w:themeColor="text1"/>
          <w:sz w:val="16"/>
          <w:szCs w:val="16"/>
        </w:rPr>
        <w:softHyphen/>
        <w:t>рой в пути и третий под разгрузкой) такой тягач заменит 10 лошадей. Но стоил он доволь</w:t>
      </w:r>
      <w:r w:rsidRPr="00975B5A">
        <w:rPr>
          <w:rFonts w:ascii="Times New Roman" w:hAnsi="Times New Roman" w:cs="Times New Roman"/>
          <w:color w:val="000000" w:themeColor="text1"/>
          <w:sz w:val="16"/>
          <w:szCs w:val="16"/>
        </w:rPr>
        <w:softHyphen/>
        <w:t>но дорого - 5500 рублей, двигатель имел всего-то в 20 л.с. и разгонялся до 11 км/ч. А в это время уже массово выпускались «полутор</w:t>
      </w:r>
      <w:r w:rsidRPr="00975B5A">
        <w:rPr>
          <w:rFonts w:ascii="Times New Roman" w:hAnsi="Times New Roman" w:cs="Times New Roman"/>
          <w:color w:val="000000" w:themeColor="text1"/>
          <w:sz w:val="16"/>
          <w:szCs w:val="16"/>
        </w:rPr>
        <w:softHyphen/>
        <w:t>ки» и АМ0-3, существенно лучше походившие для перевозки грузов (19858).</w:t>
      </w:r>
    </w:p>
    <w:p w14:paraId="41C08BFF" w14:textId="77777777" w:rsidR="00A91A3D" w:rsidRPr="00975B5A" w:rsidRDefault="00A91A3D" w:rsidP="00975B5A">
      <w:pPr>
        <w:shd w:val="clear" w:color="auto" w:fill="FFFFFF"/>
        <w:spacing w:after="0" w:line="240" w:lineRule="auto"/>
        <w:jc w:val="both"/>
        <w:rPr>
          <w:rFonts w:ascii="Times New Roman" w:hAnsi="Times New Roman" w:cs="Times New Roman"/>
          <w:color w:val="000000" w:themeColor="text1"/>
          <w:sz w:val="16"/>
          <w:szCs w:val="16"/>
          <w:lang w:val="ru"/>
        </w:rPr>
      </w:pPr>
    </w:p>
    <w:p w14:paraId="36DAD75B" w14:textId="77777777" w:rsidR="00664C94" w:rsidRPr="003600B8" w:rsidRDefault="00664C94" w:rsidP="00664C94">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К 1 мая 1924 г. заводчане АМО изготовили пять первых советских автобусов «Уайт‑АМО» и бросили все силы на подготовку производства грузовика АМО Ф‑15 (25109).</w:t>
      </w:r>
    </w:p>
    <w:p w14:paraId="04848565" w14:textId="77777777" w:rsidR="00664C94" w:rsidRPr="003600B8" w:rsidRDefault="00664C94" w:rsidP="00664C94">
      <w:pPr>
        <w:spacing w:after="0" w:line="240" w:lineRule="auto"/>
        <w:jc w:val="both"/>
        <w:rPr>
          <w:rFonts w:ascii="Times New Roman" w:hAnsi="Times New Roman" w:cs="Times New Roman"/>
          <w:color w:val="0070C0"/>
          <w:sz w:val="16"/>
          <w:szCs w:val="16"/>
        </w:rPr>
      </w:pPr>
    </w:p>
    <w:p w14:paraId="411B25C8" w14:textId="77777777" w:rsidR="00F4543C" w:rsidRPr="00975B5A" w:rsidRDefault="00F4543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 мая</w:t>
      </w:r>
      <w:r w:rsidRPr="00975B5A">
        <w:rPr>
          <w:rFonts w:ascii="Times New Roman" w:hAnsi="Times New Roman" w:cs="Times New Roman"/>
          <w:color w:val="000000" w:themeColor="text1"/>
          <w:sz w:val="16"/>
          <w:szCs w:val="16"/>
        </w:rPr>
        <w:t xml:space="preserve"> в 1924 году на первомайской демонстрации в Ленинграде в праздничном строю проехали два трактора «Фордзон-Путиловец» - первенцы советской промышленности. Они были сделаны на заводе «Красный путиловец» (бывший Путиловский, ныне Кировский завод), а за образец взят американский трактор фирмы Ford (14878).</w:t>
      </w:r>
    </w:p>
    <w:p w14:paraId="498540A6" w14:textId="77777777" w:rsidR="00F4543C" w:rsidRPr="00975B5A" w:rsidRDefault="00F4543C" w:rsidP="00975B5A">
      <w:pPr>
        <w:spacing w:after="0" w:line="240" w:lineRule="auto"/>
        <w:jc w:val="both"/>
        <w:rPr>
          <w:rFonts w:ascii="Times New Roman" w:hAnsi="Times New Roman" w:cs="Times New Roman"/>
          <w:color w:val="000000" w:themeColor="text1"/>
          <w:sz w:val="16"/>
          <w:szCs w:val="16"/>
        </w:rPr>
      </w:pPr>
    </w:p>
    <w:p w14:paraId="7ADBDD5F" w14:textId="77777777" w:rsidR="00F4543C" w:rsidRPr="00975B5A" w:rsidRDefault="00F4543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 мая</w:t>
      </w:r>
      <w:r w:rsidRPr="00975B5A">
        <w:rPr>
          <w:rFonts w:ascii="Times New Roman" w:hAnsi="Times New Roman" w:cs="Times New Roman"/>
          <w:color w:val="000000" w:themeColor="text1"/>
          <w:sz w:val="16"/>
          <w:szCs w:val="16"/>
        </w:rPr>
        <w:t xml:space="preserve"> в 1924 году Нижегородская радиолаборатория провела успешные опыты радиотелефонирования на коротких волнах (30 метров). В 1925 году состоялись первые передачи на коротких волнах. Первый вещательный коротковолновый передатчик мощностью 1 киловатт был установлен в Москве на Сокольнической радиовещательной станции («Вестник связи», 1957, № 10) (14878).</w:t>
      </w:r>
    </w:p>
    <w:p w14:paraId="5FC88A5C" w14:textId="77777777" w:rsidR="00F4543C" w:rsidRPr="00975B5A" w:rsidRDefault="00F4543C" w:rsidP="00975B5A">
      <w:pPr>
        <w:spacing w:after="0" w:line="240" w:lineRule="auto"/>
        <w:jc w:val="both"/>
        <w:rPr>
          <w:rFonts w:ascii="Times New Roman" w:hAnsi="Times New Roman" w:cs="Times New Roman"/>
          <w:color w:val="000000" w:themeColor="text1"/>
          <w:sz w:val="16"/>
          <w:szCs w:val="16"/>
        </w:rPr>
      </w:pPr>
    </w:p>
    <w:p w14:paraId="798989DC" w14:textId="225F2B34" w:rsidR="00994974" w:rsidRPr="00975B5A" w:rsidRDefault="00994974"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Армия:</w:t>
      </w:r>
    </w:p>
    <w:p w14:paraId="7AADD244" w14:textId="77777777" w:rsidR="00994974" w:rsidRPr="00975B5A" w:rsidRDefault="00994974"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8092A42" w14:textId="77777777" w:rsidR="00994974" w:rsidRPr="00975B5A" w:rsidRDefault="0099497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мая 1924 г. Высшая военная школа летчиков-наблюдателей произвела первый выпуск ускоренного /осведомительного/ курса летнабов-генштабистов, т.е. командиров, окончивших военные академик РККА и Высшие академические курсы. Выпущено 32 летнаба-генштабиста, которые затем были направлены в авиачасти на стажировку.</w:t>
      </w:r>
    </w:p>
    <w:p w14:paraId="52A6E614" w14:textId="77777777" w:rsidR="00994974" w:rsidRPr="00975B5A" w:rsidRDefault="0099497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/«Вестник Воздушного Флота», 1924 № 7-8, стр. 89/ (23370).</w:t>
      </w:r>
    </w:p>
    <w:p w14:paraId="67D562FB" w14:textId="77777777" w:rsidR="00994974" w:rsidRPr="00975B5A" w:rsidRDefault="00994974" w:rsidP="00975B5A">
      <w:pPr>
        <w:spacing w:after="0" w:line="240" w:lineRule="auto"/>
        <w:jc w:val="both"/>
        <w:rPr>
          <w:rFonts w:ascii="Times New Roman" w:hAnsi="Times New Roman" w:cs="Times New Roman"/>
          <w:color w:val="000000" w:themeColor="text1"/>
          <w:sz w:val="16"/>
          <w:szCs w:val="16"/>
        </w:rPr>
      </w:pPr>
    </w:p>
    <w:p w14:paraId="2B70C736" w14:textId="2C7AB63B"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209729A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25A6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1 мая 1924 года, вступивших в партию до 1905 года было 0,6 процента, вступивших в 1905- 1916 годах - 2 процента, вступивших в 1917 году - менее 9 процентов. Именно эта часть партии занимала в начале 20-х годов практически все ключевые посты в руководстве партией и страной (в центре и на местах) (9492).</w:t>
      </w:r>
    </w:p>
    <w:p w14:paraId="5976932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F92EFE" w14:textId="77777777" w:rsidR="00F4543C" w:rsidRPr="00975B5A" w:rsidRDefault="00F4543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 мая</w:t>
      </w:r>
      <w:r w:rsidRPr="00975B5A">
        <w:rPr>
          <w:rFonts w:ascii="Times New Roman" w:hAnsi="Times New Roman" w:cs="Times New Roman"/>
          <w:color w:val="000000" w:themeColor="text1"/>
          <w:sz w:val="16"/>
          <w:szCs w:val="16"/>
        </w:rPr>
        <w:t xml:space="preserve"> в 1924 году на Введенской площади Москвы состоялась массовая инсценировка "Всемирная революция" (14878).</w:t>
      </w:r>
    </w:p>
    <w:p w14:paraId="568C9399" w14:textId="77777777" w:rsidR="00F4543C" w:rsidRPr="00975B5A" w:rsidRDefault="00F4543C" w:rsidP="00975B5A">
      <w:pPr>
        <w:spacing w:after="0" w:line="240" w:lineRule="auto"/>
        <w:jc w:val="both"/>
        <w:rPr>
          <w:rFonts w:ascii="Times New Roman" w:hAnsi="Times New Roman" w:cs="Times New Roman"/>
          <w:color w:val="000000" w:themeColor="text1"/>
          <w:sz w:val="16"/>
          <w:szCs w:val="16"/>
        </w:rPr>
      </w:pPr>
    </w:p>
    <w:p w14:paraId="5FE481F5" w14:textId="77777777" w:rsidR="00A91A3D" w:rsidRPr="00975B5A" w:rsidRDefault="00A91A3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5C5A8465" w14:textId="77777777" w:rsidR="00A91A3D" w:rsidRPr="00975B5A" w:rsidRDefault="00A91A3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960237" w14:textId="77777777" w:rsidR="00A91A3D" w:rsidRPr="00975B5A" w:rsidRDefault="00A91A3D"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мая 1924 г. в Нью-Йорке был создан Амторг был создан путём слияния "Продекско" и "Аркос-Америка" как частное акционерное общество для выполнения экспортно-импортных операций и допущено постановлением Главконцесскома при Совнаркоме к торговым операциям в СССР. Юридически Амторг являлся иностранной частно-правовой организацией, работавшей в СССР на основании постановления ВЦИК и СНК от 12 апреля 1923 г. "О торговых операциях иностранных фирм". Советское правительство, в рамках проводимой с 1921 г. Новой Экономической Политики допускало на советский внутренний рынок ещё одну заграничную компанию, только и всего. На деле Амторг представлял собой, фактически, советское торгпредство, уполномоченное представлять в США Госторг, Закгосторг, Укргосторг, Севзапгосторг, Дальгосторг, Экспортхлеб, Сахаротдел ВСНХ и др. советские органы, имевшие какие-либо экономические интересы в Америке. Пайщиками-совладельцами Амторга являлись наркомат внешней торговли, Госторг и Аркос. Разумеется, суть Амторга очень скоро стала секретом полишинеля по обе стороны океана, но руководство Амторга упорно держалось за легенду: "Мы – американское акционерное общество!" В этом был свой смысл, так как эта формула позволяла американским бизнесменам, заинтересованным в коммерческих связях с Россией, но не желающих приобрести имидж "красных", сохранять респектабельное лицо при сотрудничестве с Амторгом. Помимо этого, статус американской коммерческой компании обеспечивал Амторгу некоторые налоговые послабления. С другой стороны, статус американской компании нередко вёл к тому, что в СССР с московским отделением Амторга пытались обращаться как с заграничной фирмой – брать плату за электроэнергию по двойному тарифу, вести все расчёты в валюте и т.п. Всякий раз требовались особые разъяснения, после которых московское отделение Амторга приравнивалось к бюджетным организациям.</w:t>
      </w:r>
    </w:p>
    <w:p w14:paraId="70DFC48E" w14:textId="77777777" w:rsidR="00A91A3D" w:rsidRPr="00975B5A" w:rsidRDefault="00A91A3D"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Забавно, что наибольшие неудобства сторонникам секретности доставляла не американская, а именно советская печать. Не искушённая в тонкостях политического этикета, какая-нибудь "Одесская правда" запросто могла опубликовать текст типа: "… вчера из Америки в наш город привезли 20 тракторов "Фордзон", закупленных нашим торгпредством в США (Амторг)". Каждый такой "прокол" вызывал разгневанную депешу из Нью-Йорка с требованиями "прекратить – усилить – обеспечить", а попросту – вправить мозги не в меру языкастым газетчикам. Впрочем, пресса доставляла Амторгу неудобства не только называя его "торгпредством", но и постоянным разглашением информации, которая на Западе являлась коммерческой тайной, а в Советском Союзе была общедоступной. Например, в 1926 г. был существенно сокращён план импорта тракторов. На этом можно было сыграть, добившись льготных кредитов, но информация о сокращении планов была опубликована в "Экономической жизни" и "Правде" – в результате кредиты Амторгу достались на старых условиях. На строящемся Сталинградском тракторном заводе предполагалось строить трактора типа "Интернэшнл" фирмы "Международная компания жатвенных машин". В связи с этим Амторгу были поручены секретные переговоры с МКЖМ о покупке технологий и лицензии. О факте и теме секретных переговоров незамедлительно была опубликована статья в "Экономической жизни"! Венцом "подрывной" деятельности советской прессы стал эпизод с фирмой "Катерпиллер" в 1930 г. Эту фирму предполагалось привлечь к проектированию и строительству Челябинского тракторного завода. Однако на предварительных переговорах американские контрагенты выставили очень жёсткие и неудобные для советской стороны условия. Что бы сломить сопротивление неуступчивых бизнесменов, была предпринята широкомасштабная акция. ВСНХ опубликовал постановление, в котором утверждалось, что челябинский завод будет проектироваться советскими специалистами самостоятельно. Это же подтверждалось в интервью Осинского, помещённом в печати. Брон демонстративно приступил к переговорам с "Аллис Чалмерс" (фирма - конкурент "Катерпиллера"). Казалось, ещё чуть-чуть, и "Катерпиллер" дрогнет. Но… 9 января 1930 г. газета "За индустриализацию" ничтоже сумняшеся публикует заметку, в которой, помимо прочего, сообщается, что в Америку, с целью ведения переговоров о строительстве Челябинского тракторного завода с фирмой "Катерпиллер" направлена Комиссия под председательством т. Ловина. Признаться, у руководства Амторга были причины недолюбливать советскую прессу.</w:t>
      </w:r>
    </w:p>
    <w:p w14:paraId="53846DDA" w14:textId="77777777" w:rsidR="00A91A3D" w:rsidRPr="00975B5A" w:rsidRDefault="00A91A3D"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Первым председателем правления Амторга стал И.Я. Хургин. Исай Яковлевич Хургин (1887-1925) родился в Прилуках (Киевская губерния), закончил математический факультет Киевского университета. Ещё до революции был близок к различным еврейским социалистическим группам, в 1918 г. вступил в Бунд, и стал членом его ЦК. В 1921 г. он стал торгпредом УССР в Польше. К началу 1923 г. был отозван в распоряжение Наркомвнешторга РСФСР, и вскоре отправлен в США. Однако уже в 1925 г., в связи с трагической смертью Хургина, его сменил А.В. Пригарин. С 1928 г. этот пост занимал С.Г. Брон. В мае 1930 г. Брон был назначен на пост советского торгпреда в Великобритании, а председателем Правления Амторга стал А. Богданов. Его заместителем был А.В. Сергеев.</w:t>
      </w:r>
    </w:p>
    <w:p w14:paraId="1A771E30" w14:textId="77777777" w:rsidR="00A91A3D" w:rsidRPr="00975B5A" w:rsidRDefault="00A91A3D"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Кадровый вопрос вообще представлял для Амторга особую проблему. Найти в СССР 20-х годов коммуниста, имеющего техническое образование и свободно говорившего по-английски, было не просто, поэтому значительную часть сотрудников составляли коммунисты местные. Вскоре кадровый голод заставил привлечь и местных "не-коммунистов". Сотрудники "Продекско", понимая свою незаменимость, нередко откровенно халтурили. Особенно этим грешили сотрудники бухгалтерии и шифровальной части. Приехавший принимать дела Хургин рапортовал в Москву о результатах своего ознакомления с финансовым балансом, составленным бухгалтером Репельским за 1924 г.: "Это чёрт знает что такое! В списке кредиторов – К. Маркс и Ф. Энгельс на 9 долларов с копейками. Мы этим господам обязаны несколько большим! В списке дебеторов - газета "Новое русское слово". Кто взял у этих сукиных сынов вексель? В конце концов, почему дебет с кредитом не сходится?"</w:t>
      </w:r>
    </w:p>
    <w:p w14:paraId="66CDD0AE" w14:textId="77777777" w:rsidR="00A91A3D" w:rsidRPr="00975B5A" w:rsidRDefault="00A91A3D"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Если же в Стране Советов находился подходящий кадр, и дирекции Амторга удавалось добиться перевода этого сотрудника – а это составляло особую проблему, так как на работников такого класса, какого требовались Амторгу, в СССР всегда существовал повышенный спрос - мигом вставала новая проблема. Так как официально Амторг был американским акционерным обществом, он не мог приглашать к себе иностранных специалистов, если они не были артистами, врачами или священниками. Ввиду того, что в экспертах такого профиля Амторг явно не нуждался, перед руководством "нелегального торгпредства" вставала проблема – а в каком, собственно, качестве, должны приезжать в Нью-Йорк советские командированные? Первоначально "красных инженеров" присылали с туристическими визами, но по истечению таковых Амторгу было весьма трудно добиться в госдепе визовых продлений. Кроме того, подобные специалисты, будучи, с точки советского трудового законодательства "лицами в загранкомандировке", именно так и проводились во всех бухгалтерских документах. Соответственно, бухгалтерия Амторга была вынуждена так же фиксировать в своих документах выплаты командировочных, суточных и т.п. Так как официально американское акционерное общество не могло нанимать на работу иностранных инженеров, ущемляя тем самым интересы инженеров отечественных, в случае независимой ревизии руководство Амторга рисковало оказаться в крайне щекотливой ситуации. Сохранились письма Хургина Полянскому с советами "купить на корню" американских консулов в Риге и Варшаве и добыть таким образом несколько виз на право постоянного поселения. Там же Хургин настаивает на том, что бы направляемые в Америку сотрудники "за три версты" обходили учреждения ОГПУ и Наркомвоенмора, а проезжая Европу, даже не заглядывали бы в посольства и торгпредства.</w:t>
      </w:r>
    </w:p>
    <w:p w14:paraId="00CB9ABA" w14:textId="77777777" w:rsidR="00A91A3D" w:rsidRPr="00975B5A" w:rsidRDefault="00A91A3D"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Особая специфика американского рынка заключалась в том, что заокеанские предприниматели привыкли работать за наличный расчет. С их точки зрения делом фабриканта было произвести, а выдать покупателю кредит на покупку – это дело банкира. Руководителям Амторга пришлось долго и старательно внедрять в американские деловые круги понятие "консигнации". С учётом того, что американские коммерсанты вообще сторонились "русских комиссаров", попытки Амторга навязать непривычные правила игры, напоминающие ильфо-петровское "утром стулья – вечером деньги", казалось, шансы "нелегального торгпредства" не велики. Однако у Амторга все же нашлась "точка опоры", ухватившись за которую, он перевернул представления американской деловой элиты о принципах торговли. Не смотря на периодические попытки различных организаций самостоятельно вести дела на американском рынке, твёрдый курс Амторга на безусловную монополию и постоянная поддержка со стороны Наркомата внешней торговли позволили Хургину и его сменщикам разговаривать с американскими бизнесменами с позиции силы. Первым не выдержал Форд. Перспектива продать 20000 тракторов на общую сумму 15 мил. долл. вынудили его согласиться на полуторагодичный кредит. Это было грандиозное достижение, если учесть, что по деловой американской практике, под понятие "кредит" подпадала операция длительностью не более 3 месяцев, а всё, что свыше, считалось уже долгосрочным займом. Причём за счёт покупки тракторов непосредственно в США, а не у европейских посредников, советская сторона сэкономила 2,5 мил. р. Как показали последующие сделки, подобная экономия на отсутствии посредников составляла, в среднем, 15% от стоимости товара.</w:t>
      </w:r>
    </w:p>
    <w:p w14:paraId="1DFB7A2F" w14:textId="77777777" w:rsidR="00A91A3D" w:rsidRPr="00975B5A" w:rsidRDefault="00A91A3D"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Техника "прорыва" Амторга в деловые круги Америки отличалась изобретательностью и разнообразием приёмов. Работники Амторга искусно сочетали в своей политике кнут и пряник, неутомимо налаживая личные взаимоотношения с американскими финансистами с одной стороны, и, применяя "большую дубину" монопольного положения, с другой (11507).</w:t>
      </w:r>
    </w:p>
    <w:p w14:paraId="538B21C9" w14:textId="77777777" w:rsidR="00A91A3D" w:rsidRPr="00975B5A" w:rsidRDefault="00A91A3D"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073FC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32798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21B24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мая 1924 года был выполнен тре</w:t>
      </w:r>
      <w:r w:rsidRPr="00975B5A">
        <w:rPr>
          <w:rFonts w:ascii="Times New Roman" w:hAnsi="Times New Roman" w:cs="Times New Roman"/>
          <w:color w:val="000000" w:themeColor="text1"/>
          <w:sz w:val="16"/>
          <w:szCs w:val="16"/>
        </w:rPr>
        <w:softHyphen/>
        <w:t>нировочный полет вертолета по замк</w:t>
      </w:r>
      <w:r w:rsidRPr="00975B5A">
        <w:rPr>
          <w:rFonts w:ascii="Times New Roman" w:hAnsi="Times New Roman" w:cs="Times New Roman"/>
          <w:color w:val="000000" w:themeColor="text1"/>
          <w:sz w:val="16"/>
          <w:szCs w:val="16"/>
        </w:rPr>
        <w:softHyphen/>
        <w:t xml:space="preserve">нутому 1200-метровому маршруту, </w:t>
      </w:r>
      <w:r w:rsidRPr="00975B5A">
        <w:rPr>
          <w:rFonts w:ascii="Times New Roman" w:hAnsi="Times New Roman" w:cs="Times New Roman"/>
          <w:iCs/>
          <w:color w:val="000000" w:themeColor="text1"/>
          <w:sz w:val="16"/>
          <w:szCs w:val="16"/>
        </w:rPr>
        <w:t xml:space="preserve">толет четырехвинтовой схемы Э.Эмишена </w:t>
      </w:r>
      <w:r w:rsidRPr="00975B5A">
        <w:rPr>
          <w:rFonts w:ascii="Times New Roman" w:hAnsi="Times New Roman" w:cs="Times New Roman"/>
          <w:color w:val="000000" w:themeColor="text1"/>
          <w:sz w:val="16"/>
          <w:szCs w:val="16"/>
        </w:rPr>
        <w:t xml:space="preserve">средняя скорость полета </w:t>
      </w:r>
      <w:r w:rsidRPr="00975B5A">
        <w:rPr>
          <w:rFonts w:ascii="Times New Roman" w:hAnsi="Times New Roman" w:cs="Times New Roman"/>
          <w:iCs/>
          <w:color w:val="000000" w:themeColor="text1"/>
          <w:sz w:val="16"/>
          <w:szCs w:val="16"/>
        </w:rPr>
        <w:t xml:space="preserve">Вертолет Э.Эмишена в рекордном полете </w:t>
      </w:r>
      <w:r w:rsidRPr="00975B5A">
        <w:rPr>
          <w:rFonts w:ascii="Times New Roman" w:hAnsi="Times New Roman" w:cs="Times New Roman"/>
          <w:color w:val="000000" w:themeColor="text1"/>
          <w:sz w:val="16"/>
          <w:szCs w:val="16"/>
        </w:rPr>
        <w:t>составила 10 км/ч. 4 мая в присутствии офици</w:t>
      </w:r>
      <w:r w:rsidRPr="00975B5A">
        <w:rPr>
          <w:rFonts w:ascii="Times New Roman" w:hAnsi="Times New Roman" w:cs="Times New Roman"/>
          <w:color w:val="000000" w:themeColor="text1"/>
          <w:sz w:val="16"/>
          <w:szCs w:val="16"/>
        </w:rPr>
        <w:softHyphen/>
        <w:t>альных представителей “Технической авиационной службы” и военного ве</w:t>
      </w:r>
      <w:r w:rsidRPr="00975B5A">
        <w:rPr>
          <w:rFonts w:ascii="Times New Roman" w:hAnsi="Times New Roman" w:cs="Times New Roman"/>
          <w:color w:val="000000" w:themeColor="text1"/>
          <w:sz w:val="16"/>
          <w:szCs w:val="16"/>
        </w:rPr>
        <w:softHyphen/>
        <w:t>домства США впервые был выполнен полет по замкнутому треугольному маршруту протяженностью 1100 м. Полет продолжался 7 мин 40 с, про</w:t>
      </w:r>
      <w:r w:rsidRPr="00975B5A">
        <w:rPr>
          <w:rFonts w:ascii="Times New Roman" w:hAnsi="Times New Roman" w:cs="Times New Roman"/>
          <w:color w:val="000000" w:themeColor="text1"/>
          <w:sz w:val="16"/>
          <w:szCs w:val="16"/>
        </w:rPr>
        <w:softHyphen/>
        <w:t>исходил на средней высоте 1 м с подъе</w:t>
      </w:r>
      <w:r w:rsidRPr="00975B5A">
        <w:rPr>
          <w:rFonts w:ascii="Times New Roman" w:hAnsi="Times New Roman" w:cs="Times New Roman"/>
          <w:color w:val="000000" w:themeColor="text1"/>
          <w:sz w:val="16"/>
          <w:szCs w:val="16"/>
        </w:rPr>
        <w:softHyphen/>
        <w:t>мами до 2-3 м. Он был зарегист</w:t>
      </w:r>
      <w:r w:rsidRPr="00975B5A">
        <w:rPr>
          <w:rFonts w:ascii="Times New Roman" w:hAnsi="Times New Roman" w:cs="Times New Roman"/>
          <w:color w:val="000000" w:themeColor="text1"/>
          <w:sz w:val="16"/>
          <w:szCs w:val="16"/>
        </w:rPr>
        <w:softHyphen/>
        <w:t>рирован как рекордное достижение, но еще не стал официальным миро</w:t>
      </w:r>
      <w:r w:rsidRPr="00975B5A">
        <w:rPr>
          <w:rFonts w:ascii="Times New Roman" w:hAnsi="Times New Roman" w:cs="Times New Roman"/>
          <w:color w:val="000000" w:themeColor="text1"/>
          <w:sz w:val="16"/>
          <w:szCs w:val="16"/>
        </w:rPr>
        <w:softHyphen/>
        <w:t>вым рекордом для вертолетов. Устой</w:t>
      </w:r>
      <w:r w:rsidRPr="00975B5A">
        <w:rPr>
          <w:rFonts w:ascii="Times New Roman" w:hAnsi="Times New Roman" w:cs="Times New Roman"/>
          <w:color w:val="000000" w:themeColor="text1"/>
          <w:sz w:val="16"/>
          <w:szCs w:val="16"/>
        </w:rPr>
        <w:softHyphen/>
        <w:t>чивость вертолета в воздухе позволи</w:t>
      </w:r>
      <w:r w:rsidRPr="00975B5A">
        <w:rPr>
          <w:rFonts w:ascii="Times New Roman" w:hAnsi="Times New Roman" w:cs="Times New Roman"/>
          <w:color w:val="000000" w:themeColor="text1"/>
          <w:sz w:val="16"/>
          <w:szCs w:val="16"/>
        </w:rPr>
        <w:softHyphen/>
        <w:t>ла 25 мая выполнить полет продолжи-тельно'стью от 5 до 8 мин на высоте 3 м, а 9 июня 1924 года вертолет под</w:t>
      </w:r>
      <w:r w:rsidRPr="00975B5A">
        <w:rPr>
          <w:rFonts w:ascii="Times New Roman" w:hAnsi="Times New Roman" w:cs="Times New Roman"/>
          <w:color w:val="000000" w:themeColor="text1"/>
          <w:sz w:val="16"/>
          <w:szCs w:val="16"/>
        </w:rPr>
        <w:softHyphen/>
        <w:t>нял двух человек, держащихся за фер</w:t>
      </w:r>
      <w:r w:rsidRPr="00975B5A">
        <w:rPr>
          <w:rFonts w:ascii="Times New Roman" w:hAnsi="Times New Roman" w:cs="Times New Roman"/>
          <w:color w:val="000000" w:themeColor="text1"/>
          <w:sz w:val="16"/>
          <w:szCs w:val="16"/>
        </w:rPr>
        <w:softHyphen/>
        <w:t>мы фюзеляжа (11389).</w:t>
      </w:r>
    </w:p>
    <w:p w14:paraId="54C232C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21D67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75B5A">
        <w:rPr>
          <w:rFonts w:ascii="Times New Roman" w:hAnsi="Times New Roman" w:cs="Times New Roman"/>
          <w:i/>
          <w:iCs/>
          <w:color w:val="000000" w:themeColor="text1"/>
          <w:sz w:val="16"/>
          <w:szCs w:val="16"/>
        </w:rPr>
        <w:t>За</w:t>
      </w:r>
      <w:r w:rsidRPr="00975B5A">
        <w:rPr>
          <w:rFonts w:ascii="Times New Roman" w:hAnsi="Times New Roman" w:cs="Times New Roman"/>
          <w:i/>
          <w:iCs/>
          <w:color w:val="000000" w:themeColor="text1"/>
          <w:sz w:val="16"/>
          <w:szCs w:val="16"/>
          <w:lang w:val="en-US"/>
        </w:rPr>
        <w:t xml:space="preserve"> </w:t>
      </w:r>
      <w:r w:rsidRPr="00975B5A">
        <w:rPr>
          <w:rFonts w:ascii="Times New Roman" w:hAnsi="Times New Roman" w:cs="Times New Roman"/>
          <w:i/>
          <w:iCs/>
          <w:color w:val="000000" w:themeColor="text1"/>
          <w:sz w:val="16"/>
          <w:szCs w:val="16"/>
        </w:rPr>
        <w:t>рубежом</w:t>
      </w:r>
      <w:r w:rsidRPr="00975B5A">
        <w:rPr>
          <w:rFonts w:ascii="Times New Roman" w:hAnsi="Times New Roman" w:cs="Times New Roman"/>
          <w:i/>
          <w:iCs/>
          <w:color w:val="000000" w:themeColor="text1"/>
          <w:sz w:val="16"/>
          <w:szCs w:val="16"/>
          <w:lang w:val="en-US"/>
        </w:rPr>
        <w:t>:</w:t>
      </w:r>
    </w:p>
    <w:p w14:paraId="622DE1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152874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B5A">
        <w:rPr>
          <w:rFonts w:ascii="Times New Roman" w:hAnsi="Times New Roman" w:cs="Times New Roman"/>
          <w:color w:val="000000" w:themeColor="text1"/>
          <w:sz w:val="16"/>
          <w:szCs w:val="16"/>
          <w:lang w:val="en-US"/>
        </w:rPr>
        <w:t>May 2, 1924 A DT plane, carrying a dummy torpedo, was launched by catapult from Langley, at anchor in Pensacola Bay. The plane was piloted by Lieutenant W. M. Dillion and also carried Lieutenant S. H. Wooster as gunnery officer (1090).</w:t>
      </w:r>
    </w:p>
    <w:p w14:paraId="4C0F066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776577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мая 1924 самолет DT с макетом торпеды под управлением л W. M. Dillion и л S. H. Wooster был выпущен с катапульты авианосца Легсингтон (1090).</w:t>
      </w:r>
    </w:p>
    <w:p w14:paraId="12056DB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4E82B5" w14:textId="77777777" w:rsidR="00E446A6" w:rsidRPr="00975B5A" w:rsidRDefault="00E446A6"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FF93E4E" w14:textId="77777777" w:rsidR="00E446A6" w:rsidRPr="00975B5A" w:rsidRDefault="00E446A6"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D82D8B" w14:textId="77777777" w:rsidR="00E446A6" w:rsidRPr="00975B5A" w:rsidRDefault="00E446A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мая 1924 открылся первый авиационный маршрут в Средней Азии между Ташкентом и Алма-Атой (813 км). Климат позволял проводить полёты круглогодично. До 1 октября делали два рейса в неделю, потом – один. Алма-Ата был областным центром и имел большое административное и торговое значение, а путей сообщения между ним и Ташкентом никаких, кроме узкой просёлочной дороги, не было. На преодоление пути в 800 с лишним километров требовалось около месяца, самолёт же покрывал это расстояние за 6-7 часов. Почти тогда же «юнкерсы» стали летать из Кагана, города рядом с Бухарой, в расположенную в 460 км Хиву. Линия была сложной: она проходила над барханами, что затрудняло ориентирование и делало опасными вынужденные посадки. Отсутствовала радиосвязь, почти не было метеостанций. Однажды пилоту Н.И. Новикову из-за утечки воды в радиаторе пришлось приземлиться в пустыне Кара-Кум в 15 км от Аму-Дарьи. Ему пришлось дойти до реки, достать в ближайшем кишлаке посуду и на двух верблюдах доставить воду к самолёту, чтобы продолжить полёт. 3 сентября заработал третий среднеазиатский маршрут – из Кагана в Душанбе. Его длина равнялась 730 км. Полёты проводились нерегулярно, по необходимости. До конца года сделали 49 рейсов. На обратном пути экипаж и пассажиры останавливались на ночёвку в Термезе. В республиках Средней Азии только создавалось железнодорожное сообщение, мало было и обычных дорог. Идущим по пустыням караванам верблюдов или пробирающимся по горным тропам вьючным лошадям требовалось минимум 10 дней, чтобы преодолеть расстояние, которое самолёт мог пролететь за несколько часов. К тому же, караванный путь был в те годы опасен из-за нападений бандитов с афганской территории. Поэтому воздушный транспорт оказался более востребованным, чем в Центральной России, и число пассажиров за год составило 480 человек, кроме этого было перевезено 4,5 тонны почты и других грузов. Интересно, что в расписании время отлёта указывалось не в часах и минутах, а «с восходом солнца». Наверное, часы в тех местах были редкостью (19062).</w:t>
      </w:r>
    </w:p>
    <w:p w14:paraId="3B582D53" w14:textId="77777777" w:rsidR="00E446A6" w:rsidRPr="00975B5A" w:rsidRDefault="00E446A6" w:rsidP="00975B5A">
      <w:pPr>
        <w:spacing w:after="0" w:line="240" w:lineRule="auto"/>
        <w:jc w:val="both"/>
        <w:rPr>
          <w:rFonts w:ascii="Times New Roman" w:hAnsi="Times New Roman" w:cs="Times New Roman"/>
          <w:color w:val="000000" w:themeColor="text1"/>
          <w:sz w:val="16"/>
          <w:szCs w:val="16"/>
        </w:rPr>
      </w:pPr>
    </w:p>
    <w:p w14:paraId="40CF9E7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780043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23A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мая 1924 г. из-за налета и обыска, совершенного германской полицией в советском торгпредстве в Берлине были прерваны советско-германские переговоры. Лишь 15 ноября 1924 г. в Москве после урегулирования этого «майского инцидента» переговоры были возобновлены и далее проходили в несколько этапов: ноябрь — декабрь 1924 г., февраль — апрель, май — июль и сентябрь — октябрь 1925 г. Главными условиями сотрудничества советские представители выдвинули признание монополии внешней торговли и предоставление кредитов. 19 декабря 1924 г. Берлин согласился признать монополию советской внешней торговли, и стороны занялись разработкой текстов отдельных соглашений (11784).</w:t>
      </w:r>
    </w:p>
    <w:p w14:paraId="4B090E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7CF7CC" w14:textId="77777777" w:rsidR="00E446A6" w:rsidRPr="00975B5A" w:rsidRDefault="00E446A6" w:rsidP="00975B5A">
      <w:pPr>
        <w:pStyle w:val="ae"/>
        <w:spacing w:before="0" w:after="0"/>
        <w:jc w:val="both"/>
        <w:rPr>
          <w:color w:val="000000" w:themeColor="text1"/>
          <w:sz w:val="16"/>
          <w:szCs w:val="16"/>
        </w:rPr>
      </w:pPr>
      <w:r w:rsidRPr="00975B5A">
        <w:rPr>
          <w:color w:val="000000" w:themeColor="text1"/>
          <w:sz w:val="16"/>
          <w:szCs w:val="16"/>
        </w:rPr>
        <w:t>В Москве 3 мая 1924 года приняли решение «сообщить т. Иоффе (главе советской делегации на переговорах), что Политбюро не возражает против дальнейшего ведения переговоров в направлении продажи о. Сахалин, причем сумму в миллиард считать минимальной». В конечном итоге японцы удовлетворились концессиями на рыбную ловлю в территориальных водах СССР. 20 января 1925 года была подписана советско-японская конвенция об основах взаимоотношений (18416).</w:t>
      </w:r>
    </w:p>
    <w:p w14:paraId="163B1DA9" w14:textId="77777777" w:rsidR="00E446A6" w:rsidRPr="00975B5A" w:rsidRDefault="00E446A6" w:rsidP="00975B5A">
      <w:pPr>
        <w:pStyle w:val="ae"/>
        <w:spacing w:before="0" w:after="0"/>
        <w:jc w:val="both"/>
        <w:rPr>
          <w:color w:val="000000" w:themeColor="text1"/>
          <w:sz w:val="16"/>
          <w:szCs w:val="16"/>
        </w:rPr>
      </w:pPr>
    </w:p>
    <w:p w14:paraId="4BD98BA7" w14:textId="77777777" w:rsidR="00A75B76" w:rsidRPr="00975B5A" w:rsidRDefault="00A75B76"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3CF717D" w14:textId="77777777" w:rsidR="00A75B76" w:rsidRPr="00975B5A" w:rsidRDefault="00A75B76"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788E2D"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мая 1924 г. S-29A Сикорского выкатили из ангара. На последнюю ме</w:t>
      </w:r>
      <w:r w:rsidRPr="00975B5A">
        <w:rPr>
          <w:rFonts w:ascii="Times New Roman" w:hAnsi="Times New Roman" w:cs="Times New Roman"/>
          <w:color w:val="000000" w:themeColor="text1"/>
          <w:sz w:val="16"/>
          <w:szCs w:val="16"/>
        </w:rPr>
        <w:softHyphen/>
        <w:t>лочь купили на ближайшей автоколонке масла для двигателей и несколько канистр бензина. Опробовали двигатели: вроде все нормально. Сикорский выполнил несколько пробежек. Из-за ненадежности шин больше делать побоялся. На следующий день 8-29А был полно</w:t>
      </w:r>
      <w:r w:rsidRPr="00975B5A">
        <w:rPr>
          <w:rFonts w:ascii="Times New Roman" w:hAnsi="Times New Roman" w:cs="Times New Roman"/>
          <w:color w:val="000000" w:themeColor="text1"/>
          <w:sz w:val="16"/>
          <w:szCs w:val="16"/>
        </w:rPr>
        <w:softHyphen/>
        <w:t>стью готов. В первый полет по всем требованиям без</w:t>
      </w:r>
      <w:r w:rsidRPr="00975B5A">
        <w:rPr>
          <w:rFonts w:ascii="Times New Roman" w:hAnsi="Times New Roman" w:cs="Times New Roman"/>
          <w:color w:val="000000" w:themeColor="text1"/>
          <w:sz w:val="16"/>
          <w:szCs w:val="16"/>
        </w:rPr>
        <w:softHyphen/>
        <w:t>опасности надо брать на борт минимум людей, и Сикорский планировал взять только трех человек. Но его коллеги были вне себя от радости и буквально наби</w:t>
      </w:r>
      <w:r w:rsidRPr="00975B5A">
        <w:rPr>
          <w:rFonts w:ascii="Times New Roman" w:hAnsi="Times New Roman" w:cs="Times New Roman"/>
          <w:color w:val="000000" w:themeColor="text1"/>
          <w:sz w:val="16"/>
          <w:szCs w:val="16"/>
        </w:rPr>
        <w:softHyphen/>
        <w:t>лись в пассажирскую кабину, в которой не были еще даже прорезаны окна. После огромной и бескорыстной работы энтузиастов у пилота просто не хватило мужест</w:t>
      </w:r>
      <w:r w:rsidRPr="00975B5A">
        <w:rPr>
          <w:rFonts w:ascii="Times New Roman" w:hAnsi="Times New Roman" w:cs="Times New Roman"/>
          <w:color w:val="000000" w:themeColor="text1"/>
          <w:sz w:val="16"/>
          <w:szCs w:val="16"/>
        </w:rPr>
        <w:softHyphen/>
        <w:t>ва высадить их. Это было ошибкой.</w:t>
      </w:r>
    </w:p>
    <w:p w14:paraId="2FF335D5"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Сикорский дал газ. Машина тяжело тронулась с места и стала медленно набирать скорость. Разбег составил более половины аэродрома, прежде чем она оторвалась от земли. Со своего места Сикорский видел, как мед</w:t>
      </w:r>
      <w:r w:rsidRPr="00975B5A">
        <w:rPr>
          <w:rFonts w:ascii="Times New Roman" w:hAnsi="Times New Roman" w:cs="Times New Roman"/>
          <w:color w:val="000000" w:themeColor="text1"/>
          <w:sz w:val="16"/>
          <w:szCs w:val="16"/>
        </w:rPr>
        <w:softHyphen/>
        <w:t>ленно вращаются винты. Он даже подумал, что у винтов слишком большой шаг. Пилот хотел приземлиться, но впереди была уже кромка поля. Поздно. Самолет едва набирал высоту, ее не хватало, чтобы произвести разворот и осуществить посадку. На высоте 30 м Сикорский стал плавно разворачиваться влево. Машина чуть просела. Впереди виднелась площадка для игры в гольф, которую, на худой конец, можно использовать для приземления, но прямо перед собой пилот вдруг увидел телеграфную линию. Он резко взял штурвал на себя, самолет перепрыгнул провода и практически без скорости почти спарашютировал на площадку. Шасси выдержало удар, но на пробеге колесо попало в канаву, и машина скапотировала. Никто серьезно не пострадал, в основном отделались синяками и царапинами. Самолету же досталось: оба пропеллера разбиты, порваны радиаторы, шасси сломано, повреждены неко</w:t>
      </w:r>
      <w:r w:rsidRPr="00975B5A">
        <w:rPr>
          <w:rFonts w:ascii="Times New Roman" w:hAnsi="Times New Roman" w:cs="Times New Roman"/>
          <w:color w:val="000000" w:themeColor="text1"/>
          <w:sz w:val="16"/>
          <w:szCs w:val="16"/>
        </w:rPr>
        <w:softHyphen/>
        <w:t>торые детали крыла. Сикорский грустно взглянул на эту печальную картину, приказал разобрать самолет и отвезти домой, а сам в одиночестве направился к ангару. И тут — как удар в спину — кто-то сказал: «Это конец» (24177).</w:t>
      </w:r>
    </w:p>
    <w:p w14:paraId="2064EBEC"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p>
    <w:p w14:paraId="74ED99FC" w14:textId="057A9D19"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A393E3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DF3AFB" w14:textId="77777777" w:rsidR="004C2C59" w:rsidRPr="00975B5A" w:rsidRDefault="004C2C5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мая 1924 первый полет Sikorsky S-29-A (20354).</w:t>
      </w:r>
    </w:p>
    <w:p w14:paraId="64E68918" w14:textId="77777777" w:rsidR="004C2C59" w:rsidRPr="00975B5A" w:rsidRDefault="004C2C59" w:rsidP="00975B5A">
      <w:pPr>
        <w:spacing w:after="0" w:line="240" w:lineRule="auto"/>
        <w:jc w:val="both"/>
        <w:rPr>
          <w:rFonts w:ascii="Times New Roman" w:hAnsi="Times New Roman" w:cs="Times New Roman"/>
          <w:color w:val="000000" w:themeColor="text1"/>
          <w:sz w:val="16"/>
          <w:szCs w:val="16"/>
        </w:rPr>
      </w:pPr>
    </w:p>
    <w:p w14:paraId="7B265CB8" w14:textId="77777777" w:rsidR="004C2C59" w:rsidRPr="00975B5A" w:rsidRDefault="004C2C5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мая 1924 - Первый полет Sikorsky S-29-A. 5 марта 1923 г. образовалась компания с весьма громким названием "Сикорский Аэроинжиниринг Корпорейшн". И. И. Сикорский стал президентом, секретарем - П. А. Шуматов, казначеем - В. А. Бари. Ранней весной компания, насчитывавшая всего полдюжины штатных служащих, не дожидаясь сбора всей необходимой суммы, приступила к работе. Производственной базой стала ферма одного из друзей Сикорского В. В. Утгофа.</w:t>
      </w:r>
    </w:p>
    <w:p w14:paraId="09BFFA7B" w14:textId="77777777" w:rsidR="004C2C59" w:rsidRPr="00975B5A" w:rsidRDefault="004C2C5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весне 1924 года самолет, напоминавший слегка уменьшенный двухмоторный вариант «Ильи Муромца» был построен. Конструктор присвоил ему обозначение S-29А. Цифра «29» обозначала, что это 29-я машина Сикорского, а дополнительная буква «А» указывала на то, что она сделана в Америке.</w:t>
      </w:r>
    </w:p>
    <w:p w14:paraId="24F8E912" w14:textId="77777777" w:rsidR="004C2C59" w:rsidRPr="00975B5A" w:rsidRDefault="004C2C5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последние 250 долларов были куплены два старых и изношенных 200-сильных мотора «Испано-Сюиза», давно выработавшие ресурс. Нормальные авиационные моторы аналогичной мощности стоили, как минимум, в 10 раз дороже. В курятнике движки перебрали и кое-как привели в работоспособное состояние, но паспортной мощности они все равно не выдавали. Это едва не стоило жизни Сикорскому, а заодно и его рабочим, уговорившим конструктора взять их с собой в первый испытательный полет.</w:t>
      </w:r>
    </w:p>
    <w:p w14:paraId="7C122DB4" w14:textId="77777777" w:rsidR="004C2C59" w:rsidRPr="00975B5A" w:rsidRDefault="004C2C5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взлете машина разбегалась очень долго. Сикорский, сидевший за штурвалом, чувствовал, что моторы не тянут, но прерывать разбег было уже поздно. В конце летного поля пилоту пришлось резко дернуть штурвал на себя, чтобы перескочить через стоявшую на пути телеграфную линию.</w:t>
      </w:r>
    </w:p>
    <w:p w14:paraId="60704E3F" w14:textId="77777777" w:rsidR="004C2C59" w:rsidRPr="00975B5A" w:rsidRDefault="004C2C5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Самолет, задрав нос, преодолел препятствие, но при этом потерял скорость.</w:t>
      </w:r>
    </w:p>
    <w:p w14:paraId="4F76AA77" w14:textId="77777777" w:rsidR="004C2C59" w:rsidRPr="00975B5A" w:rsidRDefault="004C2C5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следующую секунду машина «клюнула», просела и ударилась колесами об грунт. К счастью, шасси, спроектированное с большим запасом прочности, выдержало удар, а Сикорский успел выключить зажигание. С-29-А прокатился по инерции несколько десятков метров, угодил колесом в канаву и скапотировал, уткнувшись в землю носом и законцовкой нижнего крыла (22513).</w:t>
      </w:r>
    </w:p>
    <w:p w14:paraId="1676806F" w14:textId="77777777" w:rsidR="004C2C59" w:rsidRPr="00975B5A" w:rsidRDefault="004C2C59" w:rsidP="00975B5A">
      <w:pPr>
        <w:spacing w:after="0" w:line="240" w:lineRule="auto"/>
        <w:jc w:val="both"/>
        <w:rPr>
          <w:rFonts w:ascii="Times New Roman" w:hAnsi="Times New Roman" w:cs="Times New Roman"/>
          <w:color w:val="000000" w:themeColor="text1"/>
          <w:sz w:val="16"/>
          <w:szCs w:val="16"/>
        </w:rPr>
      </w:pPr>
    </w:p>
    <w:p w14:paraId="5B29D6B3" w14:textId="77777777" w:rsidR="004C2C59" w:rsidRPr="00975B5A" w:rsidRDefault="004C2C5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мая 1924 - Французский инженер Этьен Эмишен выиграл приз в 90 тысяч франков, предназначенный тому, кто совершит управляемый полет по замкнутому маршруту длиной не менее километра на аппарате тяжелее воздуха с вертикальным взлетом и посадкой. Геликоптер Эмишена в присутствии официальных представителей министерства авиации пролетел 1100 метров за 7 минут 40 секунд (22513).</w:t>
      </w:r>
    </w:p>
    <w:p w14:paraId="6F1E6997" w14:textId="77777777" w:rsidR="004C2C59" w:rsidRPr="00975B5A" w:rsidRDefault="004C2C59" w:rsidP="00975B5A">
      <w:pPr>
        <w:spacing w:after="0" w:line="240" w:lineRule="auto"/>
        <w:jc w:val="both"/>
        <w:rPr>
          <w:rFonts w:ascii="Times New Roman" w:hAnsi="Times New Roman" w:cs="Times New Roman"/>
          <w:color w:val="000000" w:themeColor="text1"/>
          <w:sz w:val="16"/>
          <w:szCs w:val="16"/>
        </w:rPr>
      </w:pPr>
    </w:p>
    <w:p w14:paraId="6114FD47" w14:textId="77777777" w:rsidR="006A221A" w:rsidRPr="00975B5A" w:rsidRDefault="006A221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мая в 1924 году вертолет Э.Эмишена (Омишана) первым пролетел по замкнутому маршруту в один км (Франция) (14881).</w:t>
      </w:r>
    </w:p>
    <w:p w14:paraId="7D456E32" w14:textId="77777777" w:rsidR="006A221A" w:rsidRPr="00975B5A" w:rsidRDefault="006A221A" w:rsidP="00975B5A">
      <w:pPr>
        <w:spacing w:after="0" w:line="240" w:lineRule="auto"/>
        <w:jc w:val="both"/>
        <w:rPr>
          <w:rFonts w:ascii="Times New Roman" w:hAnsi="Times New Roman" w:cs="Times New Roman"/>
          <w:color w:val="000000" w:themeColor="text1"/>
          <w:sz w:val="16"/>
          <w:szCs w:val="16"/>
        </w:rPr>
      </w:pPr>
    </w:p>
    <w:p w14:paraId="6BA17976" w14:textId="77777777" w:rsidR="006A221A" w:rsidRPr="00975B5A" w:rsidRDefault="006A221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мая в 1924 году был осуществлен «прорыв» в сторону увеличения дальности и продолжительности полета. Французский инженер Эмиль Эмишен пролетел на своем вертолете 1100 м по замкнутому треугольному маршруту; первый рекорд скорости для вертолета. Полет продолжался 7 мин 40 с. Летательный аппарат Эмишена (созданный в 1923 году) представлял собой четырехвинтовой вертолет с двухлопастными несущими винтами диаметром 6,4 м, установленными на концах фюзеляжа ферменной конструкции. Их приводил в движение ротативный двигатель мощностью 120 л.с (14881).</w:t>
      </w:r>
    </w:p>
    <w:p w14:paraId="2CBD831A" w14:textId="77777777" w:rsidR="006A221A" w:rsidRPr="00975B5A" w:rsidRDefault="006A221A" w:rsidP="00975B5A">
      <w:pPr>
        <w:spacing w:after="0" w:line="240" w:lineRule="auto"/>
        <w:jc w:val="both"/>
        <w:rPr>
          <w:rFonts w:ascii="Times New Roman" w:hAnsi="Times New Roman" w:cs="Times New Roman"/>
          <w:color w:val="000000" w:themeColor="text1"/>
          <w:sz w:val="16"/>
          <w:szCs w:val="16"/>
        </w:rPr>
      </w:pPr>
    </w:p>
    <w:p w14:paraId="7D5B5130" w14:textId="77777777" w:rsidR="006A221A" w:rsidRPr="00975B5A" w:rsidRDefault="006A221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мая в 1924 году в Германии в результате парламентских выборов националисты с 95 местами и коммунисты 62 местами значительно усиливают свои позиции в споре с социал-демократами (100 мест) и центристами (65 мест). Впервые в парламент попадают национал-социалисты (32 места) (14881).</w:t>
      </w:r>
    </w:p>
    <w:p w14:paraId="334688FD" w14:textId="77777777" w:rsidR="006A221A" w:rsidRPr="00975B5A" w:rsidRDefault="006A221A" w:rsidP="00975B5A">
      <w:pPr>
        <w:spacing w:after="0" w:line="240" w:lineRule="auto"/>
        <w:jc w:val="both"/>
        <w:rPr>
          <w:rFonts w:ascii="Times New Roman" w:hAnsi="Times New Roman" w:cs="Times New Roman"/>
          <w:color w:val="000000" w:themeColor="text1"/>
          <w:sz w:val="16"/>
          <w:szCs w:val="16"/>
        </w:rPr>
      </w:pPr>
    </w:p>
    <w:p w14:paraId="340210C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мая 1924 в Германии на парламентских выборах националисты и коммунисты потеснили социал-демократов. Впервые в парламент попали национал-социалисты (3907,132).</w:t>
      </w:r>
    </w:p>
    <w:p w14:paraId="4E4A64F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0BDFD"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мая 1924 в Париже начались Восьмые Олимпийские игры (4962).</w:t>
      </w:r>
    </w:p>
    <w:p w14:paraId="78554D5A"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85699B" w14:textId="77777777" w:rsidR="001412E5"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48315F83" w14:textId="77777777" w:rsidR="001412E5" w:rsidRPr="00975B5A" w:rsidRDefault="001412E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29F657"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5 мая 1924 г. Протокол РВС №212/17</w:t>
      </w:r>
    </w:p>
    <w:p w14:paraId="49DC219A"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Майский бюджет.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1D01DB0D"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Об изменении порядка снабжения вещевым довольствием переменного состава в терчастях.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6B3D4DD9"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 заграничных заказах.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29E06CA7"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количестве автоединиц, нужных воздухофлоту.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21B50F06"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Об улучшении материального положения гарнизона в г. Кронштадте.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3A0E102E"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добавочном снабжении Туркфронта.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488F74A0"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положении с заказом самолетов «Фокера».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w:t>
      </w:r>
    </w:p>
    <w:p w14:paraId="4279F5A4"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9. О чумной эпидемии в Туркестане. </w:t>
      </w:r>
      <w:r w:rsidRPr="00975B5A">
        <w:rPr>
          <w:rFonts w:ascii="Times New Roman" w:hAnsi="Times New Roman" w:cs="Times New Roman"/>
          <w:bCs/>
          <w:iCs/>
          <w:color w:val="000000" w:themeColor="text1"/>
          <w:sz w:val="16"/>
          <w:szCs w:val="16"/>
        </w:rPr>
        <w:t>(Каменев)</w:t>
      </w:r>
      <w:r w:rsidRPr="00975B5A">
        <w:rPr>
          <w:rFonts w:ascii="Times New Roman" w:hAnsi="Times New Roman" w:cs="Times New Roman"/>
          <w:bCs/>
          <w:color w:val="000000" w:themeColor="text1"/>
          <w:sz w:val="16"/>
          <w:szCs w:val="16"/>
        </w:rPr>
        <w:t xml:space="preserve"> (17150).</w:t>
      </w:r>
    </w:p>
    <w:p w14:paraId="5BD17469"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p>
    <w:p w14:paraId="0D6BC63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A9F552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20BE9" w14:textId="77777777" w:rsidR="006A221A" w:rsidRPr="00975B5A" w:rsidRDefault="006A221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5 мая в 1924 году английский истребитель-разведчик </w:t>
      </w:r>
      <w:hyperlink r:id="rId35" w:tgtFrame="_blank" w:history="1">
        <w:r w:rsidRPr="00975B5A">
          <w:rPr>
            <w:rFonts w:ascii="Times New Roman" w:hAnsi="Times New Roman" w:cs="Times New Roman"/>
            <w:color w:val="000000" w:themeColor="text1"/>
            <w:sz w:val="16"/>
            <w:szCs w:val="16"/>
          </w:rPr>
          <w:t xml:space="preserve">«D.H.42A» «Dingo I» </w:t>
        </w:r>
      </w:hyperlink>
      <w:r w:rsidRPr="00975B5A">
        <w:rPr>
          <w:rFonts w:ascii="Times New Roman" w:hAnsi="Times New Roman" w:cs="Times New Roman"/>
          <w:color w:val="000000" w:themeColor="text1"/>
          <w:sz w:val="16"/>
          <w:szCs w:val="16"/>
        </w:rPr>
        <w:t>разбился во время проведения испытательного полета. Этот самолет строился по спецификации «D. of R». «Type 8/24» и предназначался для использования как вспомогательный армейский самолет. Первый полет «Dingo I» (J7006), оснащенного двигателем «Bristol» «Jupiter III» мощностью 410 л.с., состоялся 12 марта 1924 года. Два передних синхронизированных пулемета (у «Dormouse») заменили на один стреляющий через вал двигателя (14882).</w:t>
      </w:r>
    </w:p>
    <w:p w14:paraId="76DFCE92" w14:textId="77777777" w:rsidR="006A221A" w:rsidRPr="00975B5A" w:rsidRDefault="006A221A" w:rsidP="00975B5A">
      <w:pPr>
        <w:spacing w:after="0" w:line="240" w:lineRule="auto"/>
        <w:jc w:val="both"/>
        <w:rPr>
          <w:rFonts w:ascii="Times New Roman" w:hAnsi="Times New Roman" w:cs="Times New Roman"/>
          <w:color w:val="000000" w:themeColor="text1"/>
          <w:sz w:val="16"/>
          <w:szCs w:val="16"/>
        </w:rPr>
      </w:pPr>
    </w:p>
    <w:p w14:paraId="0304AA9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мая 1924 г. был подписан еще оди договор между «Юнкерсом» и «Зондергруппой Р», по которому фирма получила 8 млн. марок. Однако они не решали ни финансовых проблем фирмы, требовавшей 20 млн. марок золотом, ни тем более вопроса о сбыте готовых самолетов (11784).</w:t>
      </w:r>
    </w:p>
    <w:p w14:paraId="6510CD3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31EFE3" w14:textId="77777777" w:rsidR="00664C94" w:rsidRPr="003600B8" w:rsidRDefault="00664C94" w:rsidP="00664C9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мая 1924 г. компания «Виккерс» получила экспортную лицензии на поставку в СССР 600 пулеметов.</w:t>
      </w:r>
    </w:p>
    <w:p w14:paraId="66CC85D8" w14:textId="77777777" w:rsidR="00664C94" w:rsidRPr="003600B8" w:rsidRDefault="00664C94" w:rsidP="00664C9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1923 г. советская торговая делегация вела переговоры и даже заключила договор на их поставку, который, однако, был аннулирован из-за невозможности вывоза образцов из Великобритании. Переговоры возобновились в декабре и завершились заключением нового контракта на 600 пулеметов с запчастями и лентами для них.</w:t>
      </w:r>
    </w:p>
    <w:p w14:paraId="4F379A04" w14:textId="77777777" w:rsidR="00664C94" w:rsidRPr="003600B8" w:rsidRDefault="00664C94" w:rsidP="00664C9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Кроме того, имеются сведения о получении этой компанией еще нескольких лицензий.</w:t>
      </w:r>
    </w:p>
    <w:p w14:paraId="231C7089" w14:textId="77777777" w:rsidR="00664C94" w:rsidRPr="003600B8" w:rsidRDefault="00664C94" w:rsidP="00664C9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Великобритании действовала фирма Aircraft Disposal Company (ADC), созданная для продажи излишков авиационной техники, образовавшихся после окончания Первой мировой войны.</w:t>
      </w:r>
    </w:p>
    <w:p w14:paraId="1515EC86" w14:textId="77777777" w:rsidR="00664C94" w:rsidRPr="003600B8" w:rsidRDefault="00664C94" w:rsidP="00664C9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1922-1923 гг. Советский Союз приобрел через нее некоторое количество самолетов различных марок: 41 истребитель Martinsyde F.4 Buzzard, 71 легкий бомбардировщик-разведчик De Havilland DH9 и DH9A (закупки последних продолжились и в 1924 г.), а также большое количество авиационных двигателей.</w:t>
      </w:r>
    </w:p>
    <w:p w14:paraId="051F7F5D" w14:textId="77777777" w:rsidR="00664C94" w:rsidRPr="003600B8" w:rsidRDefault="00664C94" w:rsidP="00664C9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 совсем ясно, имелось ли у ADC разрешение на экспорт вышеуказанной авиатехники. Возможно, правительство просто закрывало на это глаза, учитывая необходимость продажи военных излишков, или же закупки осуществлялись через третьи страны.</w:t>
      </w:r>
    </w:p>
    <w:p w14:paraId="2465CC7B" w14:textId="77777777" w:rsidR="00664C94" w:rsidRPr="003600B8" w:rsidRDefault="00664C94" w:rsidP="00664C9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Кроме того, у англичан приобрели еще различные самолеты в единичных экземплярах. Среди последних стоит отметить два торпедоносца-бомбардировщика Handley Page НР19 Hanley, которые затем переоборудовали и использовали в </w:t>
      </w:r>
      <w:r w:rsidRPr="003600B8">
        <w:rPr>
          <w:rFonts w:ascii="Cambria Math" w:hAnsi="Cambria Math" w:cs="Cambria Math"/>
          <w:color w:val="0070C0"/>
          <w:sz w:val="16"/>
          <w:szCs w:val="16"/>
        </w:rPr>
        <w:t>≪</w:t>
      </w:r>
      <w:r w:rsidRPr="003600B8">
        <w:rPr>
          <w:rFonts w:ascii="Times New Roman" w:hAnsi="Times New Roman" w:cs="Times New Roman"/>
          <w:color w:val="0070C0"/>
          <w:sz w:val="16"/>
          <w:szCs w:val="16"/>
        </w:rPr>
        <w:t>Остехбюро</w:t>
      </w:r>
      <w:r w:rsidRPr="003600B8">
        <w:rPr>
          <w:rFonts w:ascii="Cambria Math" w:hAnsi="Cambria Math" w:cs="Cambria Math"/>
          <w:color w:val="0070C0"/>
          <w:sz w:val="16"/>
          <w:szCs w:val="16"/>
        </w:rPr>
        <w:t>≫</w:t>
      </w:r>
      <w:r w:rsidRPr="003600B8">
        <w:rPr>
          <w:rFonts w:ascii="Times New Roman" w:hAnsi="Times New Roman" w:cs="Times New Roman"/>
          <w:color w:val="0070C0"/>
          <w:sz w:val="16"/>
          <w:szCs w:val="16"/>
        </w:rPr>
        <w:t>. Причем для их экспорта фирма-производитель обращалась за экспортным разрешением в соответствующие правительственные органы. (25723).</w:t>
      </w:r>
    </w:p>
    <w:p w14:paraId="70625F46" w14:textId="77777777" w:rsidR="00664C94" w:rsidRPr="003600B8" w:rsidRDefault="00664C94" w:rsidP="00664C94">
      <w:pPr>
        <w:spacing w:after="0" w:line="240" w:lineRule="auto"/>
        <w:jc w:val="both"/>
        <w:rPr>
          <w:rFonts w:ascii="Times New Roman" w:hAnsi="Times New Roman" w:cs="Times New Roman"/>
          <w:color w:val="0070C0"/>
          <w:sz w:val="16"/>
          <w:szCs w:val="16"/>
        </w:rPr>
      </w:pPr>
    </w:p>
    <w:p w14:paraId="509D0AC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3B3385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84C5A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мая 1924 г. начальник штаба Воздушного Флота, бывший кадровый царский офицер, окончивший школу летчиков-наблюдателей, С.А.Меженинов подписывает распоряжение:</w:t>
      </w:r>
    </w:p>
    <w:p w14:paraId="699FA16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"Самолет КОМТА, находящийся на заводе "Авиаработник", испытать в летном отношении в НОА, имея в виду использование его как тренировочной машины переходного типа к боевой тяжелой машине" (3407).</w:t>
      </w:r>
    </w:p>
    <w:p w14:paraId="2BFF276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97B5D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3527087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7D7D1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мая 1924 года, в Москве в составе Орудийно-арсенального треста (ОАТ) было открыто Главное танковое конструкторское бюро (ГКБ ОАТ), под руководством С.П. Шукалова. 1924 - 1925 годах было в ГКБ ОАТ разработано несколько интересных проектов танков. Правда, в связи с отсутствием в составе ГКБ ОАТ производственной базы, ни один из них не был изготовлен даже в виде опытного образца (10710).</w:t>
      </w:r>
    </w:p>
    <w:p w14:paraId="2A35122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07505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мая 1924 года в Москве, в системе Главного управления военной промышленностью, было создано танковое бюро, которое в 1926-1929 годах именовалось “Главное конструкторское бюро Орудийно-Арсенального треста (ГКБ ОАТ)”. На бюро были возложены задачи по проектированию боевых гусеничных машин и оказанию помощи заводам в освоении их производства. Отсутствие в ГКБ ОАТ производственной базы и необходимого оборудования весьма затрудняло и сдерживало работу этой организации (9154).</w:t>
      </w:r>
    </w:p>
    <w:p w14:paraId="20A20D7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EAA137" w14:textId="77777777" w:rsidR="006A221A" w:rsidRPr="00975B5A" w:rsidRDefault="006A221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мая в 1924 году в ГУ военной промышленности ВСНХ создано техническое танковое бюро (С.П.Шукалов). В июле 1925 г. бюро закончило проектировать 3-тонный танк сопровождения пехоты «Т-16», изготовление которого поручено заводу «Большевик». В 1926 г. бюро преобразовано в Главное КБ Орудийно-арсенального треста. После испытаний в 1927 г. и доработок танк принят на вооружение под обозначением «МС-1» («Т-18») (14883).</w:t>
      </w:r>
    </w:p>
    <w:p w14:paraId="5B376371" w14:textId="77777777" w:rsidR="006A221A" w:rsidRPr="00975B5A" w:rsidRDefault="006A221A" w:rsidP="00975B5A">
      <w:pPr>
        <w:spacing w:after="0" w:line="240" w:lineRule="auto"/>
        <w:jc w:val="both"/>
        <w:rPr>
          <w:rFonts w:ascii="Times New Roman" w:hAnsi="Times New Roman" w:cs="Times New Roman"/>
          <w:color w:val="000000" w:themeColor="text1"/>
          <w:sz w:val="16"/>
          <w:szCs w:val="16"/>
        </w:rPr>
      </w:pPr>
    </w:p>
    <w:p w14:paraId="76EEC32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мая 1924 Начю ГУВП П.А.Богданов утвердил специальное положение о создании в Москве Технического бюро, которое возглавил С.П.Шукалов. Одновременно создали межведомственную комиссию по танкостроению под председательством Е.Г.Смысловского, которая проработала год. Разрабатывала ТТТ для танков (9527,12).</w:t>
      </w:r>
    </w:p>
    <w:p w14:paraId="40C2D9C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2ABE3B" w14:textId="77777777" w:rsidR="00C83C7F" w:rsidRPr="00975B5A" w:rsidRDefault="00C83C7F" w:rsidP="00975B5A">
      <w:pPr>
        <w:pStyle w:val="ae"/>
        <w:shd w:val="clear" w:color="auto" w:fill="FFFFFF"/>
        <w:spacing w:before="0" w:after="0"/>
        <w:jc w:val="both"/>
        <w:textAlignment w:val="baseline"/>
        <w:rPr>
          <w:color w:val="000000" w:themeColor="text1"/>
          <w:sz w:val="16"/>
          <w:szCs w:val="16"/>
        </w:rPr>
      </w:pPr>
      <w:r w:rsidRPr="00975B5A">
        <w:rPr>
          <w:color w:val="000000" w:themeColor="text1"/>
          <w:sz w:val="16"/>
          <w:szCs w:val="16"/>
        </w:rPr>
        <w:t>6 мая 1924 года было создано Технического бюро ГУВП, которым руководил конструктор С.П. Шукалов. Появилось оно не на пустом месте: ещё 13 января 1921 года РВСР издал приказ №111/20, согласно которому при Главном военно-инженерном управлении создали специальную комиссию. Её задачей стала разработка конструкций танков и сопровождение их постройки. Именно эту комиссию и возглавлял Шукалов. Первой разработкой Технического бюро ГУВП стал «танк сопровождения (полковой)», принятый 6 июля 1927 года на вооружение Красной армии как </w:t>
      </w:r>
      <w:hyperlink r:id="rId36" w:history="1">
        <w:r w:rsidRPr="00975B5A">
          <w:rPr>
            <w:rStyle w:val="a5"/>
            <w:bCs/>
            <w:iCs/>
            <w:color w:val="000000" w:themeColor="text1"/>
            <w:sz w:val="16"/>
            <w:szCs w:val="16"/>
            <w:u w:val="none"/>
            <w:bdr w:val="none" w:sz="0" w:space="0" w:color="auto" w:frame="1"/>
          </w:rPr>
          <w:t>Т-18 (МС-1)</w:t>
        </w:r>
      </w:hyperlink>
      <w:r w:rsidRPr="00975B5A">
        <w:rPr>
          <w:color w:val="000000" w:themeColor="text1"/>
          <w:sz w:val="16"/>
          <w:szCs w:val="16"/>
        </w:rPr>
        <w:t>. Нередко можно услышать, что он был инициативной разработкой, но это не так. Требования на танк появились ещё в 1924 году, но за время разработки они неоднократно менялись. Вместе с тем именно эти изначальные требования самым прямым образом повлияли на концепцию танка (19155).</w:t>
      </w:r>
    </w:p>
    <w:p w14:paraId="18D0A3B8" w14:textId="77777777" w:rsidR="00C83C7F" w:rsidRPr="00975B5A" w:rsidRDefault="00C83C7F" w:rsidP="00975B5A">
      <w:pPr>
        <w:pStyle w:val="ae"/>
        <w:shd w:val="clear" w:color="auto" w:fill="FFFFFF"/>
        <w:spacing w:before="0" w:after="0"/>
        <w:jc w:val="both"/>
        <w:textAlignment w:val="baseline"/>
        <w:rPr>
          <w:color w:val="000000" w:themeColor="text1"/>
          <w:sz w:val="16"/>
          <w:szCs w:val="16"/>
        </w:rPr>
      </w:pPr>
    </w:p>
    <w:p w14:paraId="7027F8C0" w14:textId="77777777" w:rsidR="00664C94" w:rsidRPr="003600B8" w:rsidRDefault="00664C94" w:rsidP="00664C9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мая 1924 г. начальник ГУВП П.А.Богданов утвердил специальное положение о создании Технического (Танкового) бюро (Т-бюро), которое возглавил СП. Шукалов. Для организации работы бюро с Путиловского, Ижорского, Обуховского заводов, Ленинградского Арсенала и Артиллерийского управления РККА на срок от двух до шести месяцев привлекались наиболее опытные и способные конструкторы (25479).</w:t>
      </w:r>
    </w:p>
    <w:p w14:paraId="487EC8AC" w14:textId="77777777" w:rsidR="00664C94" w:rsidRPr="003600B8" w:rsidRDefault="00664C94" w:rsidP="00664C94">
      <w:pPr>
        <w:spacing w:after="0" w:line="240" w:lineRule="auto"/>
        <w:jc w:val="both"/>
        <w:rPr>
          <w:rFonts w:ascii="Times New Roman" w:hAnsi="Times New Roman" w:cs="Times New Roman"/>
          <w:color w:val="0070C0"/>
          <w:sz w:val="16"/>
          <w:szCs w:val="16"/>
        </w:rPr>
      </w:pPr>
    </w:p>
    <w:p w14:paraId="17258BD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мая 1924 года в Москве, в системе Главного управления военной промышленностью, танкового бюро, которое в 1926-1929 годах именовалось “Главное конструкторское бюро Орудийно-Арсенального треста (ГКБ ОАТ)”. На бюро были возложены задачи по проектированию боевых гусеничных машин и оказанию помощи заводам в освоении их производства. Отсутствие в ГКБ ОАТ производственной базы и необходимого оборудования весьма затрудняло и сдерживало работу этой организации (10792).</w:t>
      </w:r>
    </w:p>
    <w:p w14:paraId="16732B6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53BB0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мая 1924 года в системе Главного управле</w:t>
      </w:r>
      <w:r w:rsidRPr="00975B5A">
        <w:rPr>
          <w:rFonts w:ascii="Times New Roman" w:hAnsi="Times New Roman" w:cs="Times New Roman"/>
          <w:color w:val="000000" w:themeColor="text1"/>
          <w:sz w:val="16"/>
          <w:szCs w:val="16"/>
        </w:rPr>
        <w:softHyphen/>
        <w:t>ния военной промышленности (ГУВП) было создано Танковое КБ. Танковое бюро должно было за</w:t>
      </w:r>
      <w:r w:rsidRPr="00975B5A">
        <w:rPr>
          <w:rFonts w:ascii="Times New Roman" w:hAnsi="Times New Roman" w:cs="Times New Roman"/>
          <w:color w:val="000000" w:themeColor="text1"/>
          <w:sz w:val="16"/>
          <w:szCs w:val="16"/>
        </w:rPr>
        <w:softHyphen/>
        <w:t>ниматься проектированием боевых гусеничных машин и помогать заво</w:t>
      </w:r>
      <w:r w:rsidRPr="00975B5A">
        <w:rPr>
          <w:rFonts w:ascii="Times New Roman" w:hAnsi="Times New Roman" w:cs="Times New Roman"/>
          <w:color w:val="000000" w:themeColor="text1"/>
          <w:sz w:val="16"/>
          <w:szCs w:val="16"/>
        </w:rPr>
        <w:softHyphen/>
        <w:t>дам осваивать их производство. Создание танкового бюро явилось важ</w:t>
      </w:r>
      <w:r w:rsidRPr="00975B5A">
        <w:rPr>
          <w:rFonts w:ascii="Times New Roman" w:hAnsi="Times New Roman" w:cs="Times New Roman"/>
          <w:color w:val="000000" w:themeColor="text1"/>
          <w:sz w:val="16"/>
          <w:szCs w:val="16"/>
        </w:rPr>
        <w:softHyphen/>
        <w:t>ным событием в развитии нашего танкостроения.</w:t>
      </w:r>
    </w:p>
    <w:p w14:paraId="363B858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1926 году танковое бюро ГУВП было преобразовано с различными наименованиями просуществовало до 1932 года: в 1926-1929 годах оно именовалось Главное конструкторское бюро Орудийно-Арсенального Треста ВСНХ СССР, или, сокращенно, ГКБ ОАТ. В 1930 году его переда</w:t>
      </w:r>
      <w:r w:rsidRPr="00975B5A">
        <w:rPr>
          <w:rFonts w:ascii="Times New Roman" w:hAnsi="Times New Roman" w:cs="Times New Roman"/>
          <w:color w:val="000000" w:themeColor="text1"/>
          <w:sz w:val="16"/>
          <w:szCs w:val="16"/>
        </w:rPr>
        <w:softHyphen/>
        <w:t>ли в подчинение ЭКУ — экономико-</w:t>
      </w:r>
      <w:r w:rsidRPr="00975B5A">
        <w:rPr>
          <w:rFonts w:ascii="Times New Roman" w:hAnsi="Times New Roman" w:cs="Times New Roman"/>
          <w:color w:val="000000" w:themeColor="text1"/>
          <w:sz w:val="16"/>
          <w:szCs w:val="16"/>
        </w:rPr>
        <w:lastRenderedPageBreak/>
        <w:t>контрреволюционного управления ОГПУ и стали именовать ГКБ ВООРПО, а в 1931-1932 годах оно получи</w:t>
      </w:r>
      <w:r w:rsidRPr="00975B5A">
        <w:rPr>
          <w:rFonts w:ascii="Times New Roman" w:hAnsi="Times New Roman" w:cs="Times New Roman"/>
          <w:color w:val="000000" w:themeColor="text1"/>
          <w:sz w:val="16"/>
          <w:szCs w:val="16"/>
        </w:rPr>
        <w:softHyphen/>
        <w:t>ло более простое название — КБ № 3 Оружобъединения. Однако хозяин оставался прежний — Генрих Ягода и его заместитель Григорий Прокофьев и начальник ТО ЭКУ А.Г. Горьянов.</w:t>
      </w:r>
    </w:p>
    <w:p w14:paraId="247ED23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Возглавлял ГКБ со дня его организации в 1924 году и до упразднения КБ-3 инженер Сергей Петрович Шукалов. Техническим руководителем (главным инженером в современном понимании) был Олимп Митрофа-нович Иванов, который перешел туда с завода АМО, а должность главно</w:t>
      </w:r>
      <w:r w:rsidRPr="00975B5A">
        <w:rPr>
          <w:rFonts w:ascii="Times New Roman" w:hAnsi="Times New Roman" w:cs="Times New Roman"/>
          <w:color w:val="000000" w:themeColor="text1"/>
          <w:sz w:val="16"/>
          <w:szCs w:val="16"/>
        </w:rPr>
        <w:softHyphen/>
        <w:t>го конструктора и заместителя Шукалова занял профессор Владимир Иванович Заславский, один из первых теоретиков советского танкостро-</w:t>
      </w:r>
      <w:r w:rsidRPr="00975B5A">
        <w:rPr>
          <w:rFonts w:ascii="Times New Roman" w:hAnsi="Times New Roman" w:cs="Times New Roman"/>
          <w:color w:val="000000" w:themeColor="text1"/>
          <w:sz w:val="16"/>
          <w:szCs w:val="16"/>
          <w:vertAlign w:val="superscript"/>
        </w:rPr>
        <w:t>;</w:t>
      </w:r>
      <w:r w:rsidRPr="00975B5A">
        <w:rPr>
          <w:rFonts w:ascii="Times New Roman" w:hAnsi="Times New Roman" w:cs="Times New Roman"/>
          <w:color w:val="000000" w:themeColor="text1"/>
          <w:sz w:val="16"/>
          <w:szCs w:val="16"/>
        </w:rPr>
        <w:t>ения, который работал вместе с Шукаловым в танковом бюро ГУВП с момента его образования. Арестован 2 августа 1933 года ОГПУ по обвинению в участии в контрреволюционной вредительской организации и шпионаже. Постановлением Коллегии ОГПУ от 19 февраля 1934 года по ст.58 (6-7) УК РСФСР приговорен к 10 годам лишения свободы.</w:t>
      </w:r>
    </w:p>
    <w:p w14:paraId="3053E5C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Отбывал наказание в Ухтпечлаге Коми АССР, работал инженером, заместителем начальника автопарка по технической части.</w:t>
      </w:r>
    </w:p>
    <w:p w14:paraId="1DA2833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Находясь в Лагере, 23 июня 1938 года вторично был осужден отделением Верховного суда Коми АССР при Ухтпечлагерях НКВД СССР по обвинению в антисоветской пропаганде к 8 годам отбывания наказания дополнительно.</w:t>
      </w:r>
    </w:p>
    <w:p w14:paraId="7E90CE3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Этот приговор 14 сентября 1939 года был отменен по его жалобе Верховным Судом РСФСР и дело было направлено на новое рассмотрение. К 25 апреля 1941 года он был этапирован из Севураллага, где содержался после приговора от 23 июня 1938 года, в Ухтижемлаг и вновь был осужден лагерным отделением Верховного Суда Коми АССР при Ухтижемлаге НКВД СССР по ст. 58-10 ч 1 УК РСФСР на 8 лет лишения свободы с лишением избирательных прав на 5 лет.</w:t>
      </w:r>
    </w:p>
    <w:p w14:paraId="1443E9C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Из Ухтижемлага Шукалов был освобожден 14 января 1948 года с зачетом 105 рабочих дней. После освобождения он избрал местом жительства город Ухту Коми АССР (11504).</w:t>
      </w:r>
    </w:p>
    <w:p w14:paraId="0C6C2A0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94DA8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мая 1924 г. началось проектирование танка Т-16. Проектировало эту боевую машину специально созданное Танковое бюро при Главном управлении военной промышленности (ГУВП), размещённое на ленинградском заводе «Большевик». В марте 1927 года из ворот опытной мастерской завода "Большевик" (бывший «Обуховский орудийный и сталеплавильный завод») вывели новый опытный советский танк. Танк имел индекс Т-16 и был первым самостоятельно разработанным в СССР танком. Проверив новый танк в пригородах Ленинграда, его отправили в Москву (предположительно 20-25 мая) на полевые сдаточные испытания под обозначением "Малый танк сопровождения обр. 1927 г. МС-1 (Т-18)". Танк военных удовлетворил и Реввоенсовет СССР запустил его в 1928 году в серийное производство на том же заводе «Большевик». Создателей танка наградили, Список награжденных опубликовали в центральной печати. Среди мужчин в этом списке фигурировала фамилия женщины - Л.Я. Пальмен (11891).</w:t>
      </w:r>
    </w:p>
    <w:p w14:paraId="65906FA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A60027" w14:textId="77777777" w:rsidR="002E2D83" w:rsidRPr="00975B5A" w:rsidRDefault="002E2D83"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6 мая 1924 года на базе Технического отдела ГУВП было создано танковое КБ. Новое КБ возглавил старший инженер С.П. Шукалов, а главным конструктором стал В.И. Заславский. В первую очередь Технический отдел ГУВП (Танкбюро), позже ставшее ГКБ ОАТ (Главное Конструкторское Бюро Орудийно-Арсенального Треста) начал разрабатывать малый танк сопровождения. Эта машина являлась наиболее простой и важной задачей, поскольку именно малые танки становились наиболее массовыми. Изначально предполагалась боевая машина массой 3 тонны, с экипажем из 2 человек, вооруженная либо 37-мм пушкой, либо пулеметом. Но быстро масса поднялась сначала до 4150 кг, а затем и до 5 тонн. При этом вооружение стало смешанным, то есть состоять из пушки и пулемета (20852).</w:t>
      </w:r>
    </w:p>
    <w:p w14:paraId="33609982" w14:textId="77777777" w:rsidR="002E2D83" w:rsidRPr="00975B5A" w:rsidRDefault="002E2D83"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BEDD2B1" w14:textId="77777777" w:rsidR="002E2D83" w:rsidRPr="00975B5A" w:rsidRDefault="002E2D83" w:rsidP="00975B5A">
      <w:pPr>
        <w:spacing w:after="0" w:line="240" w:lineRule="auto"/>
        <w:jc w:val="both"/>
        <w:rPr>
          <w:rFonts w:ascii="Times New Roman" w:hAnsi="Times New Roman" w:cs="Times New Roman"/>
          <w:color w:val="000000" w:themeColor="text1"/>
          <w:sz w:val="16"/>
          <w:szCs w:val="16"/>
          <w:shd w:val="clear" w:color="auto" w:fill="FFFFFF"/>
        </w:rPr>
      </w:pPr>
      <w:r w:rsidRPr="00975B5A">
        <w:rPr>
          <w:rFonts w:ascii="Times New Roman" w:hAnsi="Times New Roman" w:cs="Times New Roman"/>
          <w:color w:val="000000" w:themeColor="text1"/>
          <w:sz w:val="16"/>
          <w:szCs w:val="16"/>
          <w:shd w:val="clear" w:color="auto" w:fill="FFFFFF"/>
        </w:rPr>
        <w:t>6 мая 1924 было создано техническое танковое бюро, по-сути случилось переформирование Технического отдела ГУВП. Его возглавил Шукалов, а его заместителем стал В.И. Заславский. Одновременно было запущено 2 проекта - 3-тонный «танк сопровождения (полковой)», который позже превратился в Т-18 (МС), а также маневренный танк боевой массой 15,7 тонн, вооруженный 76-мм "короткой" пушкой и тремя пулеметами системы Федорова. Под финал разработки стало ясно, что разработка зашла в тупик, кроме того, уже имелся опыт разработки Т-18, который 6 июля 1927 года приняли на вооружение Красной Армии. По этой причине к весне 1928 года возникла потребность в разработке принципиально нового маневренного танка. Его создание 9 марта 1928 года санкционировал РВС, а уже в августе был готов технический проект "Маневренного танка с двигателем "Испано" (20203).</w:t>
      </w:r>
    </w:p>
    <w:p w14:paraId="0DB88833" w14:textId="77777777" w:rsidR="002E2D83" w:rsidRPr="00975B5A" w:rsidRDefault="002E2D83" w:rsidP="00975B5A">
      <w:pPr>
        <w:spacing w:after="0" w:line="240" w:lineRule="auto"/>
        <w:jc w:val="both"/>
        <w:rPr>
          <w:rFonts w:ascii="Times New Roman" w:hAnsi="Times New Roman" w:cs="Times New Roman"/>
          <w:color w:val="000000" w:themeColor="text1"/>
          <w:sz w:val="16"/>
          <w:szCs w:val="16"/>
          <w:shd w:val="clear" w:color="auto" w:fill="FFFFFF"/>
        </w:rPr>
      </w:pPr>
    </w:p>
    <w:p w14:paraId="7B4DD355" w14:textId="77777777" w:rsidR="002E2D83" w:rsidRPr="00975B5A" w:rsidRDefault="002E2D83"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6 мая 1924 года было сформировано официально техническое бюро ГУВП. В этом же году появилось, наконец, финансирование, а также первое задание. Им стал "танк сопровождения (полковой)" боевой массой 3 тонны, вооруженный либо 37-мм пушкой, либо пулеметом. Максимальная скорость танка оценивалась в 12 км/ч. Итогом работ по этой боевой машине стал МС-1 (Т-18), первый массовый отечественный танк собственной разработки (21335).</w:t>
      </w:r>
    </w:p>
    <w:p w14:paraId="73B156AB" w14:textId="77777777" w:rsidR="002E2D83" w:rsidRPr="00975B5A" w:rsidRDefault="002E2D83"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7117D76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AB012D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CF9C6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мая 1924 были подготовлены Тезисы доклада члена Реввоенсовета СССР А. П. Розенгольца “О главнейших мероприятиях по строительству воздушных сил Союза ССР”</w:t>
      </w:r>
    </w:p>
    <w:p w14:paraId="2AAFA3D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 позднее 10 мая 1924 г.)</w:t>
      </w:r>
    </w:p>
    <w:p w14:paraId="2F2C233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Основными условиями развития воздушного флота в России являются:</w:t>
      </w:r>
    </w:p>
    <w:p w14:paraId="4B50388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организация внутри страны самолето- и авиамоторостроения и подсобных произ</w:t>
      </w:r>
      <w:r w:rsidRPr="00975B5A">
        <w:rPr>
          <w:rFonts w:ascii="Times New Roman" w:hAnsi="Times New Roman" w:cs="Times New Roman"/>
          <w:color w:val="000000" w:themeColor="text1"/>
          <w:sz w:val="16"/>
          <w:szCs w:val="16"/>
        </w:rPr>
        <w:softHyphen/>
        <w:t>водств; б) подготовка земного оборудования; в) подготовка личного состава; г) развитие ави</w:t>
      </w:r>
      <w:r w:rsidRPr="00975B5A">
        <w:rPr>
          <w:rFonts w:ascii="Times New Roman" w:hAnsi="Times New Roman" w:cs="Times New Roman"/>
          <w:color w:val="000000" w:themeColor="text1"/>
          <w:sz w:val="16"/>
          <w:szCs w:val="16"/>
        </w:rPr>
        <w:softHyphen/>
        <w:t>ационных наук и конструкторских работ.</w:t>
      </w:r>
    </w:p>
    <w:p w14:paraId="5F96097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Из этих четырех условий важнейшими и наитруднейшими в отношении осуществле</w:t>
      </w:r>
      <w:r w:rsidRPr="00975B5A">
        <w:rPr>
          <w:rFonts w:ascii="Times New Roman" w:hAnsi="Times New Roman" w:cs="Times New Roman"/>
          <w:color w:val="000000" w:themeColor="text1"/>
          <w:sz w:val="16"/>
          <w:szCs w:val="16"/>
        </w:rPr>
        <w:softHyphen/>
        <w:t>ния является организация собственной авиационной промышленности и подсобных произ</w:t>
      </w:r>
      <w:r w:rsidRPr="00975B5A">
        <w:rPr>
          <w:rFonts w:ascii="Times New Roman" w:hAnsi="Times New Roman" w:cs="Times New Roman"/>
          <w:color w:val="000000" w:themeColor="text1"/>
          <w:sz w:val="16"/>
          <w:szCs w:val="16"/>
        </w:rPr>
        <w:softHyphen/>
        <w:t>водств.</w:t>
      </w:r>
    </w:p>
    <w:p w14:paraId="19F69D7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Ввиду достигнутых некоторых успехов в отношении самолетостроения центром внмания всей работы по организации воздушного флота в стране должна явиться в настоящее время организация авиамоторостроения и подсобных для самолето- и авиамоторостроения производств.</w:t>
      </w:r>
    </w:p>
    <w:p w14:paraId="250463C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Ввиду затруднительности организации авиамоторостроения собственными средства-</w:t>
      </w:r>
      <w:r w:rsidRPr="00975B5A">
        <w:rPr>
          <w:rFonts w:ascii="Times New Roman" w:hAnsi="Times New Roman" w:cs="Times New Roman"/>
          <w:color w:val="000000" w:themeColor="text1"/>
          <w:sz w:val="16"/>
          <w:szCs w:val="16"/>
        </w:rPr>
        <w:softHyphen/>
        <w:t>ми является необходимым привлечение иностранной помощи. Наиболее желательная фор</w:t>
      </w:r>
      <w:r w:rsidRPr="00975B5A">
        <w:rPr>
          <w:rFonts w:ascii="Times New Roman" w:hAnsi="Times New Roman" w:cs="Times New Roman"/>
          <w:color w:val="000000" w:themeColor="text1"/>
          <w:sz w:val="16"/>
          <w:szCs w:val="16"/>
        </w:rPr>
        <w:softHyphen/>
        <w:t>ма ее привлечения - это покупка лицензов на постройку моторов с обязательным техничес</w:t>
      </w:r>
      <w:r w:rsidRPr="00975B5A">
        <w:rPr>
          <w:rFonts w:ascii="Times New Roman" w:hAnsi="Times New Roman" w:cs="Times New Roman"/>
          <w:color w:val="000000" w:themeColor="text1"/>
          <w:sz w:val="16"/>
          <w:szCs w:val="16"/>
        </w:rPr>
        <w:softHyphen/>
        <w:t>ким содействием иностранных технических сил. Необходимо привлечение германских спе</w:t>
      </w:r>
      <w:r w:rsidRPr="00975B5A">
        <w:rPr>
          <w:rFonts w:ascii="Times New Roman" w:hAnsi="Times New Roman" w:cs="Times New Roman"/>
          <w:color w:val="000000" w:themeColor="text1"/>
          <w:sz w:val="16"/>
          <w:szCs w:val="16"/>
        </w:rPr>
        <w:softHyphen/>
        <w:t>циалистов для инструктирования нашего личного состава, а также и командирования наших специалистов за границу.</w:t>
      </w:r>
    </w:p>
    <w:p w14:paraId="3475B3C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Моторное производство организовать на крупных заводах, допускающих резкое уве</w:t>
      </w:r>
      <w:r w:rsidRPr="00975B5A">
        <w:rPr>
          <w:rFonts w:ascii="Times New Roman" w:hAnsi="Times New Roman" w:cs="Times New Roman"/>
          <w:color w:val="000000" w:themeColor="text1"/>
          <w:sz w:val="16"/>
          <w:szCs w:val="16"/>
        </w:rPr>
        <w:softHyphen/>
        <w:t>личение производства во время войны, и концентрировать в двух из следующих трех заво</w:t>
      </w:r>
      <w:r w:rsidRPr="00975B5A">
        <w:rPr>
          <w:rFonts w:ascii="Times New Roman" w:hAnsi="Times New Roman" w:cs="Times New Roman"/>
          <w:color w:val="000000" w:themeColor="text1"/>
          <w:sz w:val="16"/>
          <w:szCs w:val="16"/>
        </w:rPr>
        <w:softHyphen/>
        <w:t>дов: “АМО”, Русско-Балтийский (Фили), Рыбинск.</w:t>
      </w:r>
    </w:p>
    <w:p w14:paraId="227F6A6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Необходимо решительно отказаться от закупки самолетов за границей. До организа</w:t>
      </w:r>
      <w:r w:rsidRPr="00975B5A">
        <w:rPr>
          <w:rFonts w:ascii="Times New Roman" w:hAnsi="Times New Roman" w:cs="Times New Roman"/>
          <w:color w:val="000000" w:themeColor="text1"/>
          <w:sz w:val="16"/>
          <w:szCs w:val="16"/>
        </w:rPr>
        <w:softHyphen/>
        <w:t>ции внутри страны авиамоторостроения и подсобных производств необходимо временно за</w:t>
      </w:r>
      <w:r w:rsidRPr="00975B5A">
        <w:rPr>
          <w:rFonts w:ascii="Times New Roman" w:hAnsi="Times New Roman" w:cs="Times New Roman"/>
          <w:color w:val="000000" w:themeColor="text1"/>
          <w:sz w:val="16"/>
          <w:szCs w:val="16"/>
        </w:rPr>
        <w:softHyphen/>
        <w:t>купить за границей авиамоторы, а также и некоторые предметы, необходимые для обслужи</w:t>
      </w:r>
      <w:r w:rsidRPr="00975B5A">
        <w:rPr>
          <w:rFonts w:ascii="Times New Roman" w:hAnsi="Times New Roman" w:cs="Times New Roman"/>
          <w:color w:val="000000" w:themeColor="text1"/>
          <w:sz w:val="16"/>
          <w:szCs w:val="16"/>
        </w:rPr>
        <w:softHyphen/>
        <w:t>вания Воздухфлота, подсобного характера.</w:t>
      </w:r>
    </w:p>
    <w:p w14:paraId="0D21F4B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Авиаотдел должен быть выделен из ГУ ВП и реорганизован в самостоятельный трест, задачей которого является организация самолето- и авиамоторостроения и подсобных про</w:t>
      </w:r>
      <w:r w:rsidRPr="00975B5A">
        <w:rPr>
          <w:rFonts w:ascii="Times New Roman" w:hAnsi="Times New Roman" w:cs="Times New Roman"/>
          <w:color w:val="000000" w:themeColor="text1"/>
          <w:sz w:val="16"/>
          <w:szCs w:val="16"/>
        </w:rPr>
        <w:softHyphen/>
        <w:t>изводств, причем в отношении последних [это] не только задача организации на предприяти</w:t>
      </w:r>
      <w:r w:rsidRPr="00975B5A">
        <w:rPr>
          <w:rFonts w:ascii="Times New Roman" w:hAnsi="Times New Roman" w:cs="Times New Roman"/>
          <w:color w:val="000000" w:themeColor="text1"/>
          <w:sz w:val="16"/>
          <w:szCs w:val="16"/>
        </w:rPr>
        <w:softHyphen/>
        <w:t>ях, входящих в трест, но и наблюдение и принятие необходимых мер к постановке их на предприятиях промышленности, и не входящих в трест.</w:t>
      </w:r>
    </w:p>
    <w:p w14:paraId="6AB50D2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Для организации авиамоторосгроительной промышленности должна быть направлена группа ответственных партийных работников. Во главе треста должен стать ответственный ра</w:t>
      </w:r>
      <w:r w:rsidRPr="00975B5A">
        <w:rPr>
          <w:rFonts w:ascii="Times New Roman" w:hAnsi="Times New Roman" w:cs="Times New Roman"/>
          <w:color w:val="000000" w:themeColor="text1"/>
          <w:sz w:val="16"/>
          <w:szCs w:val="16"/>
        </w:rPr>
        <w:softHyphen/>
        <w:t>ботник, одновременно назначенный и членом Президиума ВСНХ. На его обязанности должно лежать и наблюдение за ходом производства, поставляющего продукт, потребный для развития вспомогательных служб воздушного флота (радио, фото, химическая промышленность, точ</w:t>
      </w:r>
      <w:r w:rsidRPr="00975B5A">
        <w:rPr>
          <w:rFonts w:ascii="Times New Roman" w:hAnsi="Times New Roman" w:cs="Times New Roman"/>
          <w:color w:val="000000" w:themeColor="text1"/>
          <w:sz w:val="16"/>
          <w:szCs w:val="16"/>
        </w:rPr>
        <w:softHyphen/>
        <w:t>ные приборы), и на возможность развития этих производств в целях мобилизации.</w:t>
      </w:r>
    </w:p>
    <w:p w14:paraId="3EC59B3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В работу организуемого треста должно входить как новое производство по самолето-и авиамоторостроению, так и капитальный ремонт моторов с тем, чтобы ремонт самолетов и текущий и средний ремонт моторов производились бы средствами частей и предприятий воздушного флота При организации этого треста необходимо осуществить широкую ком</w:t>
      </w:r>
      <w:r w:rsidRPr="00975B5A">
        <w:rPr>
          <w:rFonts w:ascii="Times New Roman" w:hAnsi="Times New Roman" w:cs="Times New Roman"/>
          <w:color w:val="000000" w:themeColor="text1"/>
          <w:sz w:val="16"/>
          <w:szCs w:val="16"/>
        </w:rPr>
        <w:softHyphen/>
        <w:t>мерческую самодеятельность самих заводов. Загрузка завода до производственной програм</w:t>
      </w:r>
      <w:r w:rsidRPr="00975B5A">
        <w:rPr>
          <w:rFonts w:ascii="Times New Roman" w:hAnsi="Times New Roman" w:cs="Times New Roman"/>
          <w:color w:val="000000" w:themeColor="text1"/>
          <w:sz w:val="16"/>
          <w:szCs w:val="16"/>
        </w:rPr>
        <w:softHyphen/>
        <w:t>мы по мобилизации в мирное время должна быть произведена за счет автомобильной про</w:t>
      </w:r>
      <w:r w:rsidRPr="00975B5A">
        <w:rPr>
          <w:rFonts w:ascii="Times New Roman" w:hAnsi="Times New Roman" w:cs="Times New Roman"/>
          <w:color w:val="000000" w:themeColor="text1"/>
          <w:sz w:val="16"/>
          <w:szCs w:val="16"/>
        </w:rPr>
        <w:softHyphen/>
        <w:t>мышленности. Продукт автопроизводства авиазаводов в первую очередь должен поступать на удовлетворение нужд воздушного флота.</w:t>
      </w:r>
    </w:p>
    <w:p w14:paraId="3DE1040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Трест по самолето- и авиамоторостроению должен финансироваться как в отноше</w:t>
      </w:r>
      <w:r w:rsidRPr="00975B5A">
        <w:rPr>
          <w:rFonts w:ascii="Times New Roman" w:hAnsi="Times New Roman" w:cs="Times New Roman"/>
          <w:color w:val="000000" w:themeColor="text1"/>
          <w:sz w:val="16"/>
          <w:szCs w:val="16"/>
        </w:rPr>
        <w:softHyphen/>
        <w:t>нии уплаты за сдаваемую продукцию, так и в отношении субсидирования по организации производства не непосредственно от Наркомфина, а исключительно от Управления военных воздушных сил.</w:t>
      </w:r>
    </w:p>
    <w:p w14:paraId="7C6408A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Конструкторские работы должны быть сосредоточены на заводах.</w:t>
      </w:r>
    </w:p>
    <w:p w14:paraId="24AC205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ЦАГИ и НАМИ должны быть реорганизованы в сторону большего партийного ру</w:t>
      </w:r>
      <w:r w:rsidRPr="00975B5A">
        <w:rPr>
          <w:rFonts w:ascii="Times New Roman" w:hAnsi="Times New Roman" w:cs="Times New Roman"/>
          <w:color w:val="000000" w:themeColor="text1"/>
          <w:sz w:val="16"/>
          <w:szCs w:val="16"/>
        </w:rPr>
        <w:softHyphen/>
        <w:t>ководства этими учреждениями и большего обслуживания ими производств. Усилить отпуск средств на организацию научно-испытательных работ и опытного строительства</w:t>
      </w:r>
    </w:p>
    <w:p w14:paraId="7A62972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Независимо от привлечения иностранных технических сил необходимо немедленно привлечь группу вполне подготовленной профессуры для содействия (консультация, инструктирование) более рациональной постановке самолето- и авиамоторостроительной промышленности, в первую очередь, в отношении надлежащего испытания материалов, тер</w:t>
      </w:r>
      <w:r w:rsidRPr="00975B5A">
        <w:rPr>
          <w:rFonts w:ascii="Times New Roman" w:hAnsi="Times New Roman" w:cs="Times New Roman"/>
          <w:color w:val="000000" w:themeColor="text1"/>
          <w:sz w:val="16"/>
          <w:szCs w:val="16"/>
        </w:rPr>
        <w:softHyphen/>
        <w:t>мической обработки их и контроля производства Подготовка высших технических специа</w:t>
      </w:r>
      <w:r w:rsidRPr="00975B5A">
        <w:rPr>
          <w:rFonts w:ascii="Times New Roman" w:hAnsi="Times New Roman" w:cs="Times New Roman"/>
          <w:color w:val="000000" w:themeColor="text1"/>
          <w:sz w:val="16"/>
          <w:szCs w:val="16"/>
        </w:rPr>
        <w:softHyphen/>
        <w:t>листов и постановка преподавания авиационных предметов в ряде учебных заведений долж</w:t>
      </w:r>
      <w:r w:rsidRPr="00975B5A">
        <w:rPr>
          <w:rFonts w:ascii="Times New Roman" w:hAnsi="Times New Roman" w:cs="Times New Roman"/>
          <w:color w:val="000000" w:themeColor="text1"/>
          <w:sz w:val="16"/>
          <w:szCs w:val="16"/>
        </w:rPr>
        <w:softHyphen/>
        <w:t>ны быть пересмотрены. Оплата труда технического состава авиационных частей и учрежде</w:t>
      </w:r>
      <w:r w:rsidRPr="00975B5A">
        <w:rPr>
          <w:rFonts w:ascii="Times New Roman" w:hAnsi="Times New Roman" w:cs="Times New Roman"/>
          <w:color w:val="000000" w:themeColor="text1"/>
          <w:sz w:val="16"/>
          <w:szCs w:val="16"/>
        </w:rPr>
        <w:softHyphen/>
        <w:t>ний должна быть повышена до норм оплаты тех же квалификаций в родственных отраслях авиапромышленности.</w:t>
      </w:r>
    </w:p>
    <w:p w14:paraId="334EA22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Необходимо утверждение ВЦИК трехлетнего плана развития воздушного флота и организация самолето- и авиамоторосгроительной промышленности. Испытание плана и ор</w:t>
      </w:r>
      <w:r w:rsidRPr="00975B5A">
        <w:rPr>
          <w:rFonts w:ascii="Times New Roman" w:hAnsi="Times New Roman" w:cs="Times New Roman"/>
          <w:color w:val="000000" w:themeColor="text1"/>
          <w:sz w:val="16"/>
          <w:szCs w:val="16"/>
        </w:rPr>
        <w:softHyphen/>
        <w:t>ганизация производства должны быть под наблюдением специальной комиссии, назначен</w:t>
      </w:r>
      <w:r w:rsidRPr="00975B5A">
        <w:rPr>
          <w:rFonts w:ascii="Times New Roman" w:hAnsi="Times New Roman" w:cs="Times New Roman"/>
          <w:color w:val="000000" w:themeColor="text1"/>
          <w:sz w:val="16"/>
          <w:szCs w:val="16"/>
        </w:rPr>
        <w:softHyphen/>
        <w:t>ной ВЦИК.</w:t>
      </w:r>
    </w:p>
    <w:p w14:paraId="6AB0192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На основании утвержденного трехлетнего общего плана развития воздушного флота должны быть разработаны и осуществлены планы организации сети школ, ремонтных единиц (расположение как первых, так и последних в настоящее время является в значительной мере случайным), планы аэродромно-казарменного строительства и снабжения, а также и других служб и отраслей работы воздушного флота (как, например, радиообслуживания, аэронавига</w:t>
      </w:r>
      <w:r w:rsidRPr="00975B5A">
        <w:rPr>
          <w:rFonts w:ascii="Times New Roman" w:hAnsi="Times New Roman" w:cs="Times New Roman"/>
          <w:color w:val="000000" w:themeColor="text1"/>
          <w:sz w:val="16"/>
          <w:szCs w:val="16"/>
        </w:rPr>
        <w:softHyphen/>
        <w:t>ции, вооружения и прочего).</w:t>
      </w:r>
    </w:p>
    <w:p w14:paraId="00C286C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Необходимые кредиты для осуществления развития воздушного флота должны быть забронированы и не могут быть использованы для других целей также и военведом. Выде-ленность и забронированность кредитов должна распространиться не только на техническое снабжение, но и на другие главнейшие виды снабжения, как, например, специальные соору</w:t>
      </w:r>
      <w:r w:rsidRPr="00975B5A">
        <w:rPr>
          <w:rFonts w:ascii="Times New Roman" w:hAnsi="Times New Roman" w:cs="Times New Roman"/>
          <w:color w:val="000000" w:themeColor="text1"/>
          <w:sz w:val="16"/>
          <w:szCs w:val="16"/>
        </w:rPr>
        <w:softHyphen/>
        <w:t>жения, автотранспорт, специальное обмундирование, казарменное строительство.</w:t>
      </w:r>
    </w:p>
    <w:p w14:paraId="41B83E7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Управлению военно-воздушных сил, в пределах военведа, должна быть предостав</w:t>
      </w:r>
      <w:r w:rsidRPr="00975B5A">
        <w:rPr>
          <w:rFonts w:ascii="Times New Roman" w:hAnsi="Times New Roman" w:cs="Times New Roman"/>
          <w:color w:val="000000" w:themeColor="text1"/>
          <w:sz w:val="16"/>
          <w:szCs w:val="16"/>
        </w:rPr>
        <w:softHyphen/>
        <w:t>лена большая самостоятельность в проведении организационных мероприятий и в самой ра</w:t>
      </w:r>
      <w:r w:rsidRPr="00975B5A">
        <w:rPr>
          <w:rFonts w:ascii="Times New Roman" w:hAnsi="Times New Roman" w:cs="Times New Roman"/>
          <w:color w:val="000000" w:themeColor="text1"/>
          <w:sz w:val="16"/>
          <w:szCs w:val="16"/>
        </w:rPr>
        <w:softHyphen/>
        <w:t>боте.</w:t>
      </w:r>
    </w:p>
    <w:p w14:paraId="5440C5A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В действующий флот должна быть направлена группа ответственных политических ра</w:t>
      </w:r>
      <w:r w:rsidRPr="00975B5A">
        <w:rPr>
          <w:rFonts w:ascii="Times New Roman" w:hAnsi="Times New Roman" w:cs="Times New Roman"/>
          <w:color w:val="000000" w:themeColor="text1"/>
          <w:sz w:val="16"/>
          <w:szCs w:val="16"/>
        </w:rPr>
        <w:softHyphen/>
        <w:t>ботников.</w:t>
      </w:r>
    </w:p>
    <w:p w14:paraId="53EB70F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Увеличение коммунистического состава в воздушном флоте должно продолжаться и развиваться.</w:t>
      </w:r>
    </w:p>
    <w:p w14:paraId="0A5A3AC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Поскольку организация воздушного флота является задачей нескольких лет, кампа</w:t>
      </w:r>
      <w:r w:rsidRPr="00975B5A">
        <w:rPr>
          <w:rFonts w:ascii="Times New Roman" w:hAnsi="Times New Roman" w:cs="Times New Roman"/>
          <w:color w:val="000000" w:themeColor="text1"/>
          <w:sz w:val="16"/>
          <w:szCs w:val="16"/>
        </w:rPr>
        <w:softHyphen/>
        <w:t>ния в “Правде”, “Известиях” и других органах печати за развитие воздушного флота должна быть возобновлена. Предложить редакциям “Правды” и “Известий” совместно с Управлени</w:t>
      </w:r>
      <w:r w:rsidRPr="00975B5A">
        <w:rPr>
          <w:rFonts w:ascii="Times New Roman" w:hAnsi="Times New Roman" w:cs="Times New Roman"/>
          <w:color w:val="000000" w:themeColor="text1"/>
          <w:sz w:val="16"/>
          <w:szCs w:val="16"/>
        </w:rPr>
        <w:softHyphen/>
        <w:t>ем военно-воздушных сил установить характер и организацию проведения этой кампании.</w:t>
      </w:r>
    </w:p>
    <w:p w14:paraId="428EC0B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Для внесения большей определенности в положение инвалидов летного состава и парализования деморализующего влияния на молодой летный состав аварий необходимы твердые нормы социального страхования и обеспечения летного состава и их семейств.</w:t>
      </w:r>
    </w:p>
    <w:p w14:paraId="7983D1B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Необходимо развитие в ограниченных размерах управляемого воздухоплавания.</w:t>
      </w:r>
    </w:p>
    <w:p w14:paraId="5111643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До сих пор вопросу противовоздушной обороны уделено чрезвычайно мало внима</w:t>
      </w:r>
      <w:r w:rsidRPr="00975B5A">
        <w:rPr>
          <w:rFonts w:ascii="Times New Roman" w:hAnsi="Times New Roman" w:cs="Times New Roman"/>
          <w:color w:val="000000" w:themeColor="text1"/>
          <w:sz w:val="16"/>
          <w:szCs w:val="16"/>
        </w:rPr>
        <w:softHyphen/>
        <w:t>ния, необходимо специально усилить отпуск средств для этой цели. РГАСПИ. Ф. 76. Оп. 2. Д. 392. Л. 5-10. Копия (10711,354).</w:t>
      </w:r>
    </w:p>
    <w:p w14:paraId="233FAE0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037CD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9D9E09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8A8E98"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мая 1924 в НИИ ВВС была составлена инструкции по эксплуатации Р5 М17 (6778).</w:t>
      </w:r>
    </w:p>
    <w:p w14:paraId="6C8D59D2"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BBD01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7-13 мая 1924 летчики Н.Н.Васильченко и П.И.Лозовский совершили перелет на двух Р-1 в Персию по маршруту Баку - Энзели - Тегеран. Машины были закуплены Персией в России (237,147).</w:t>
      </w:r>
    </w:p>
    <w:p w14:paraId="112BC81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A724B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мая 1924 СНК утвердил устав Укрвоздухпути. Освободили от части налогов (333,15).</w:t>
      </w:r>
    </w:p>
    <w:p w14:paraId="423879F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AD6E4" w14:textId="77777777" w:rsidR="006F580E"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34028F1E" w14:textId="77777777" w:rsidR="006F580E" w:rsidRPr="00975B5A" w:rsidRDefault="006F580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3944C4" w14:textId="77777777" w:rsidR="006F580E" w:rsidRPr="00975B5A" w:rsidRDefault="006F580E" w:rsidP="00975B5A">
      <w:pPr>
        <w:pStyle w:val="ae"/>
        <w:spacing w:before="0" w:after="0"/>
        <w:jc w:val="both"/>
        <w:rPr>
          <w:color w:val="000000" w:themeColor="text1"/>
          <w:sz w:val="16"/>
          <w:szCs w:val="16"/>
        </w:rPr>
      </w:pPr>
      <w:r w:rsidRPr="00975B5A">
        <w:rPr>
          <w:color w:val="000000" w:themeColor="text1"/>
          <w:sz w:val="16"/>
          <w:szCs w:val="16"/>
        </w:rPr>
        <w:t>7 мая 1924 конструкторское бюро завода переименовано в производственное конструкторское бюро, а образцовая мастерская - в проектно-конструкторское бюро (ПКБ). Руководит ПКБ В.А. Дегтярев.</w:t>
      </w:r>
    </w:p>
    <w:p w14:paraId="6D100F5B" w14:textId="77777777" w:rsidR="006F580E" w:rsidRPr="00975B5A" w:rsidRDefault="006F580E" w:rsidP="00975B5A">
      <w:pPr>
        <w:pStyle w:val="ae"/>
        <w:spacing w:before="0" w:after="0"/>
        <w:jc w:val="both"/>
        <w:rPr>
          <w:color w:val="000000" w:themeColor="text1"/>
          <w:sz w:val="16"/>
          <w:szCs w:val="16"/>
        </w:rPr>
      </w:pPr>
      <w:r w:rsidRPr="00975B5A">
        <w:rPr>
          <w:color w:val="000000" w:themeColor="text1"/>
          <w:sz w:val="16"/>
          <w:szCs w:val="16"/>
        </w:rPr>
        <w:t>В.А. Дегтярев и В.Г. Федоров приглашены в Москву к заместителю председателя Реввоенсовета СССР и народного комиссара по военным и морским делам М.В. Фрунзе, который одобрил проект Дегтярева по созданию ручного пулемета, и ПКБ стало работать над созданием опытных образцов.</w:t>
      </w:r>
    </w:p>
    <w:p w14:paraId="1C2A1570" w14:textId="77777777" w:rsidR="006F580E" w:rsidRPr="00975B5A" w:rsidRDefault="006F580E" w:rsidP="00975B5A">
      <w:pPr>
        <w:pStyle w:val="ae"/>
        <w:spacing w:before="0" w:after="0"/>
        <w:jc w:val="both"/>
        <w:rPr>
          <w:color w:val="000000" w:themeColor="text1"/>
          <w:sz w:val="16"/>
          <w:szCs w:val="16"/>
        </w:rPr>
      </w:pPr>
      <w:r w:rsidRPr="00975B5A">
        <w:rPr>
          <w:color w:val="000000" w:themeColor="text1"/>
          <w:sz w:val="16"/>
          <w:szCs w:val="16"/>
        </w:rPr>
        <w:t>22 июля комиссия во главе с председателем стрелкового комитета РККА и начальником школы «Выстрел» Н.В. Куйбышевым рекомендовала спаренный авиационный пулемет калибра 6,5 мм для принятия на вооружение военно-воздушных сил. Он использовался для увеличения боевой скорострельности авиационного оружия, состоял из двух автоматов без прикладов, имеющих по два поперечных отверстия для крепления к станку и по одному отверстию в металлическом наконечнике для соединительной тяги.</w:t>
      </w:r>
    </w:p>
    <w:p w14:paraId="15853B70" w14:textId="77777777" w:rsidR="006F580E" w:rsidRPr="00975B5A" w:rsidRDefault="006F580E" w:rsidP="00975B5A">
      <w:pPr>
        <w:pStyle w:val="ae"/>
        <w:spacing w:before="0" w:after="0"/>
        <w:jc w:val="both"/>
        <w:rPr>
          <w:color w:val="000000" w:themeColor="text1"/>
          <w:sz w:val="16"/>
          <w:szCs w:val="16"/>
        </w:rPr>
      </w:pPr>
      <w:r w:rsidRPr="00975B5A">
        <w:rPr>
          <w:color w:val="000000" w:themeColor="text1"/>
          <w:sz w:val="16"/>
          <w:szCs w:val="16"/>
        </w:rPr>
        <w:t>В ПКБ под руководством В.Г. Федорова, кроме создания новых образцов вооружения и их унификации, решались еще две важнейшие задачи: составление всех сведений и исходных материалов по спроектированным системам для организации их производства и консультирование производственников по всем вопросам, связанным с массовым выпуском новых изделий.</w:t>
      </w:r>
    </w:p>
    <w:p w14:paraId="3345F1AF" w14:textId="77777777" w:rsidR="006F580E" w:rsidRPr="00975B5A" w:rsidRDefault="006F580E" w:rsidP="00975B5A">
      <w:pPr>
        <w:pStyle w:val="ae"/>
        <w:spacing w:before="0" w:after="0"/>
        <w:jc w:val="both"/>
        <w:rPr>
          <w:color w:val="000000" w:themeColor="text1"/>
          <w:sz w:val="16"/>
          <w:szCs w:val="16"/>
        </w:rPr>
      </w:pPr>
      <w:r w:rsidRPr="00975B5A">
        <w:rPr>
          <w:color w:val="000000" w:themeColor="text1"/>
          <w:sz w:val="16"/>
          <w:szCs w:val="16"/>
        </w:rPr>
        <w:t>Завод продолжает выпускать автоматы Федорова, ежемесячный выпуск в некоторые месяцы доходил до 150 штук. Всего было выпущено 3200 автоматов. В конце года это изделие снимается с производства, но фактически автоматы Федорова находились на вооружении армии до 1928 года. Ими был вооружен Московский полк Пролетарской дивизии.</w:t>
      </w:r>
    </w:p>
    <w:p w14:paraId="1D5590AE" w14:textId="77777777" w:rsidR="006F580E" w:rsidRPr="00975B5A" w:rsidRDefault="006F580E" w:rsidP="00975B5A">
      <w:pPr>
        <w:pStyle w:val="ae"/>
        <w:spacing w:before="0" w:after="0"/>
        <w:jc w:val="both"/>
        <w:rPr>
          <w:color w:val="000000" w:themeColor="text1"/>
          <w:sz w:val="16"/>
          <w:szCs w:val="16"/>
        </w:rPr>
      </w:pPr>
      <w:r w:rsidRPr="00975B5A">
        <w:rPr>
          <w:color w:val="000000" w:themeColor="text1"/>
          <w:sz w:val="16"/>
          <w:szCs w:val="16"/>
        </w:rPr>
        <w:t>Г.С. Шпагин разрабатывает шаровую установку для ручного пулемета Федорова, в виде рамы с шаровой турелью и двух кожухов, она была компактной, дешевой в изготовлении, надежной. Эта первая конструкторская разработка Шпагина была признана лучшей при испытаниях в ГАУ и принята на вооружение Красной Армии как шаровая установка Шпагина, которая позволяла закреплять автомат и вести стрельбу по воздушным целям (12221).</w:t>
      </w:r>
    </w:p>
    <w:p w14:paraId="769C2F56" w14:textId="77777777" w:rsidR="006F580E" w:rsidRPr="00975B5A" w:rsidRDefault="006F580E" w:rsidP="00975B5A">
      <w:pPr>
        <w:pStyle w:val="ae"/>
        <w:spacing w:before="0" w:after="0"/>
        <w:jc w:val="both"/>
        <w:rPr>
          <w:color w:val="000000" w:themeColor="text1"/>
          <w:sz w:val="16"/>
          <w:szCs w:val="16"/>
        </w:rPr>
      </w:pPr>
    </w:p>
    <w:p w14:paraId="3A297D6F" w14:textId="5C349A4B" w:rsidR="006B6C98" w:rsidRPr="00975B5A" w:rsidRDefault="006B6C98"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Армия:</w:t>
      </w:r>
    </w:p>
    <w:p w14:paraId="656BFE26" w14:textId="77777777" w:rsidR="006B6C98" w:rsidRPr="00975B5A" w:rsidRDefault="006B6C98"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9100EA1" w14:textId="77777777" w:rsidR="006B6C98" w:rsidRPr="00975B5A" w:rsidRDefault="006B6C9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мая 1924 г. красные военные летчики Н.Н.Васильченко и П.И.Лозовский на двух самолетах Р-1 перелетели из Баку в иранский город Ээнзели /370 км/ для сдачи иранскому правительству купленных им советских самолетев. Это был первый случай покупки иностранным государством советских самолетов. Шах Ирана Реза Пехлеви дал высокую оценку со</w:t>
      </w:r>
      <w:r w:rsidRPr="00975B5A">
        <w:rPr>
          <w:rFonts w:ascii="Times New Roman" w:hAnsi="Times New Roman" w:cs="Times New Roman"/>
          <w:color w:val="000000" w:themeColor="text1"/>
          <w:sz w:val="16"/>
          <w:szCs w:val="16"/>
        </w:rPr>
        <w:softHyphen/>
        <w:t>ветским самолетам и перегнавшим их летчикам (23370).</w:t>
      </w:r>
    </w:p>
    <w:p w14:paraId="280E1918" w14:textId="77777777" w:rsidR="006B6C98" w:rsidRPr="00975B5A" w:rsidRDefault="006B6C98" w:rsidP="00975B5A">
      <w:pPr>
        <w:spacing w:after="0" w:line="240" w:lineRule="auto"/>
        <w:jc w:val="both"/>
        <w:rPr>
          <w:rFonts w:ascii="Times New Roman" w:hAnsi="Times New Roman" w:cs="Times New Roman"/>
          <w:color w:val="000000" w:themeColor="text1"/>
          <w:sz w:val="16"/>
          <w:szCs w:val="16"/>
        </w:rPr>
      </w:pPr>
    </w:p>
    <w:p w14:paraId="60D0E50F" w14:textId="64BDEE4D"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48F063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191F9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7 мая 1924 новый проект договора с Уркартом был принят на заседании ГКК. Он принципиально отличался от подписанного Л.Красиным в сентябре 1922 г. Срок концессии с 99 лет был снижен до 25 лет, а право досрочного выкупа правительством с 40 лет до 20 лет. Была в несколько раз увеличена обязательная производственная программа по производству цинка, свинца и меди, а также введены обязательные затраты концессионера на оборудование предприятий и на разведочные работы. Если в варианте 1922 г. государство могло потребовать продажу ему 50% металлов по ценам Лондонского рынка, то в варианте 1924 г. это право распространялось на всю добычу. Обязательные долевые отчисления государству, включая и налоги, были увеличены с 8% выплавленных металлов до 11%. Кроме того, концессионер был обязан безвозмездно передать государству 25% акций с предоставлением одного места в правлении образуемого акционерного общества. Была отменена компенсация за убытки, причиненные в период национализации. Значительно изменились условия импорта оборудования в целях поддержки отечественно производства. Если в проекте 1922 предусматривался его беспошлинный ввоз в первые два года, а затем импорт на общих основания, то теперь намечалось ограничить весь импорт только 3 годами с уплатой всех сборов. Вводились ограничения на использование иностранных работников, число которые не должно были превышать 15% от числа отечественных рабочих и служащих. </w:t>
      </w:r>
    </w:p>
    <w:p w14:paraId="63DED6A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Эти изменения в проекте договора безусловно лучше обеспечивали интересы государства, но вряд ли даже их авторы сомневались в том, что они будут отвергнуты концессионером. После того, как проект договора поступил в советское посольство в Англии для передачи Уркарту, существовавшая там концессионная комиссия единогласно решила не предъявлять его концессионеру. Посол СССР в Англии Х.Раковский, который возглавлял эту комиссию, телеграфировал в Москву 23 мая 1924 г.: “Установленные цифры такого характера, что не остается сомнения, что переговоры сорвутся на первом конкретном примере, в таком случае их лучше не начинать”. Руководство страны спокойно восприняло это сообщение. Как раз в тот же день открылся 13-й съезд партии и на нем с политическим отчетом ЦК выступил Г.Зиновьев, который подтвердил ранее изложенную им точку зрения об опасности привлечения концессий, ведущих к расширению пределов нэпа.</w:t>
      </w:r>
    </w:p>
    <w:p w14:paraId="76DE825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такой позиции не удивительно, что новых серьезных концессионных договоров на протяжении 1924 г. заключено не было. Наоборот, было прекращено действие некоторых договоров, а советские граждане, работавшие у концессионеров, стали вызвать подозрение у работников ОГПУ. Прервались близившиеся к завершению переговоры о создания новых банков с участием иностранного капитала, а успешно работавший единственный иностранный банк - Российский коммерческий банк был преобразован путем выкупа акций у иностранного владельца в государственный Внешторгбанк. Результаты концессионной практики оказались весьма скромными. По данным правительственного отчета на 1 октября 1924 за весь предшествующий период нэпа в ГКК поступило 1192 предложения, при рассмотрению которых было заключено только 70 концессионных договора, причем около половины из них представляли собой торговые концессии, и только 20 договоров были заключены в промышленности (11233).</w:t>
      </w:r>
    </w:p>
    <w:p w14:paraId="513C099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49D88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37047CA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2DC7D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мая 1924 г. была подготовлена докладная записка старшего инженера Технического управле</w:t>
      </w:r>
      <w:r w:rsidRPr="00975B5A">
        <w:rPr>
          <w:rFonts w:ascii="Times New Roman" w:hAnsi="Times New Roman" w:cs="Times New Roman"/>
          <w:color w:val="000000" w:themeColor="text1"/>
          <w:sz w:val="16"/>
          <w:szCs w:val="16"/>
        </w:rPr>
        <w:softHyphen/>
        <w:t>ния ГУВП С. П. Шукалова в Технический комитет ГУВП о состо</w:t>
      </w:r>
      <w:r w:rsidRPr="00975B5A">
        <w:rPr>
          <w:rFonts w:ascii="Times New Roman" w:hAnsi="Times New Roman" w:cs="Times New Roman"/>
          <w:color w:val="000000" w:themeColor="text1"/>
          <w:sz w:val="16"/>
          <w:szCs w:val="16"/>
        </w:rPr>
        <w:softHyphen/>
        <w:t>янии танкостроения и дальнейшей организации работы отрасли</w:t>
      </w:r>
    </w:p>
    <w:p w14:paraId="7158420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Начинания СВП в 1919-1920 гг. по организации производства существующего типа ма</w:t>
      </w:r>
      <w:r w:rsidRPr="00975B5A">
        <w:rPr>
          <w:rFonts w:ascii="Times New Roman" w:hAnsi="Times New Roman" w:cs="Times New Roman"/>
          <w:color w:val="000000" w:themeColor="text1"/>
          <w:sz w:val="16"/>
          <w:szCs w:val="16"/>
        </w:rPr>
        <w:softHyphen/>
        <w:t>лого танка “Рено” увенчались успехом: серия таких машин была изготовлена и вступила в строй. Дальнейшей потребности в машинах этого именно типа не было, и производство не во</w:t>
      </w:r>
      <w:r w:rsidRPr="00975B5A">
        <w:rPr>
          <w:rFonts w:ascii="Times New Roman" w:hAnsi="Times New Roman" w:cs="Times New Roman"/>
          <w:color w:val="000000" w:themeColor="text1"/>
          <w:sz w:val="16"/>
          <w:szCs w:val="16"/>
        </w:rPr>
        <w:softHyphen/>
        <w:t>зобновлялось. Попытки того же СВП в создании новых типов по конкурсу 1920 г. были ме</w:t>
      </w:r>
      <w:r w:rsidRPr="00975B5A">
        <w:rPr>
          <w:rFonts w:ascii="Times New Roman" w:hAnsi="Times New Roman" w:cs="Times New Roman"/>
          <w:color w:val="000000" w:themeColor="text1"/>
          <w:sz w:val="16"/>
          <w:szCs w:val="16"/>
        </w:rPr>
        <w:softHyphen/>
        <w:t>нее успешны. Новый тип амфибии-танка, принятый по проекту Ижорского завода, был на</w:t>
      </w:r>
      <w:r w:rsidRPr="00975B5A">
        <w:rPr>
          <w:rFonts w:ascii="Times New Roman" w:hAnsi="Times New Roman" w:cs="Times New Roman"/>
          <w:color w:val="000000" w:themeColor="text1"/>
          <w:sz w:val="16"/>
          <w:szCs w:val="16"/>
        </w:rPr>
        <w:softHyphen/>
        <w:t>чат постройкой, которая тянулась до 1922 г. и окончательно остановилась с заминкой в делах быв. Броневого управления, куда перешло в тот период все это дело. Попытки быв. Бронево</w:t>
      </w:r>
      <w:r w:rsidRPr="00975B5A">
        <w:rPr>
          <w:rFonts w:ascii="Times New Roman" w:hAnsi="Times New Roman" w:cs="Times New Roman"/>
          <w:color w:val="000000" w:themeColor="text1"/>
          <w:sz w:val="16"/>
          <w:szCs w:val="16"/>
        </w:rPr>
        <w:softHyphen/>
        <w:t>го управления в 1921 и 1922 гг. создать посредством конкурса новые типы машин, удовлетво</w:t>
      </w:r>
      <w:r w:rsidRPr="00975B5A">
        <w:rPr>
          <w:rFonts w:ascii="Times New Roman" w:hAnsi="Times New Roman" w:cs="Times New Roman"/>
          <w:color w:val="000000" w:themeColor="text1"/>
          <w:sz w:val="16"/>
          <w:szCs w:val="16"/>
        </w:rPr>
        <w:softHyphen/>
        <w:t>ряющие тактическим заданиям, были задуманы и проводились довольно широко и энергич</w:t>
      </w:r>
      <w:r w:rsidRPr="00975B5A">
        <w:rPr>
          <w:rFonts w:ascii="Times New Roman" w:hAnsi="Times New Roman" w:cs="Times New Roman"/>
          <w:color w:val="000000" w:themeColor="text1"/>
          <w:sz w:val="16"/>
          <w:szCs w:val="16"/>
        </w:rPr>
        <w:softHyphen/>
        <w:t>но, но в конечном итоге конкурс дал только материал более или менее ценный, но ни один проект не был признан подлежащим осуществлению.</w:t>
      </w:r>
    </w:p>
    <w:p w14:paraId="61EA900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Причину неуспеха надо констатировать в трудновыполнимых заданиях, с одной сторо</w:t>
      </w:r>
      <w:r w:rsidRPr="00975B5A">
        <w:rPr>
          <w:rFonts w:ascii="Times New Roman" w:hAnsi="Times New Roman" w:cs="Times New Roman"/>
          <w:color w:val="000000" w:themeColor="text1"/>
          <w:sz w:val="16"/>
          <w:szCs w:val="16"/>
        </w:rPr>
        <w:softHyphen/>
        <w:t>ны, а с другой - в полной неподготовленности в этой новой области и в слабости отдельных заводских аппаратов. Военное ведомство, учитывая соответствующее значение танков и имея ряд определенных заданий, не имело возможности ориентироваться надлежащим обра</w:t>
      </w:r>
      <w:r w:rsidRPr="00975B5A">
        <w:rPr>
          <w:rFonts w:ascii="Times New Roman" w:hAnsi="Times New Roman" w:cs="Times New Roman"/>
          <w:color w:val="000000" w:themeColor="text1"/>
          <w:sz w:val="16"/>
          <w:szCs w:val="16"/>
        </w:rPr>
        <w:softHyphen/>
        <w:t>зом в этом вопросе со стороны конструктивной и производственной, так как до сего времени вовсе не существовало органа, компетентного в этой области по вопросам проектирования и производства. Дабы положить начало реальным работам в области танкостроения, было на</w:t>
      </w:r>
      <w:r w:rsidRPr="00975B5A">
        <w:rPr>
          <w:rFonts w:ascii="Times New Roman" w:hAnsi="Times New Roman" w:cs="Times New Roman"/>
          <w:color w:val="000000" w:themeColor="text1"/>
          <w:sz w:val="16"/>
          <w:szCs w:val="16"/>
        </w:rPr>
        <w:softHyphen/>
        <w:t>мечено создание компетентного технического центра при ГУВП с функциями организацион</w:t>
      </w:r>
      <w:r w:rsidRPr="00975B5A">
        <w:rPr>
          <w:rFonts w:ascii="Times New Roman" w:hAnsi="Times New Roman" w:cs="Times New Roman"/>
          <w:color w:val="000000" w:themeColor="text1"/>
          <w:sz w:val="16"/>
          <w:szCs w:val="16"/>
        </w:rPr>
        <w:softHyphen/>
        <w:t>ными и исполнительными.</w:t>
      </w:r>
    </w:p>
    <w:p w14:paraId="7EA3B23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1923 г. вопрос об организации работ по танкостроительству был решен воен</w:t>
      </w:r>
      <w:r w:rsidRPr="00975B5A">
        <w:rPr>
          <w:rFonts w:ascii="Times New Roman" w:hAnsi="Times New Roman" w:cs="Times New Roman"/>
          <w:color w:val="000000" w:themeColor="text1"/>
          <w:sz w:val="16"/>
          <w:szCs w:val="16"/>
        </w:rPr>
        <w:softHyphen/>
        <w:t>ным ведомством положительно, а в начале 1924 г. отпущены средства ГУВП. После ряда под</w:t>
      </w:r>
      <w:r w:rsidRPr="00975B5A">
        <w:rPr>
          <w:rFonts w:ascii="Times New Roman" w:hAnsi="Times New Roman" w:cs="Times New Roman"/>
          <w:color w:val="000000" w:themeColor="text1"/>
          <w:sz w:val="16"/>
          <w:szCs w:val="16"/>
        </w:rPr>
        <w:softHyphen/>
        <w:t>готовительных работ весь вопрос в целом был всесторонне рассмотрен в заседаниях Техни</w:t>
      </w:r>
      <w:r w:rsidRPr="00975B5A">
        <w:rPr>
          <w:rFonts w:ascii="Times New Roman" w:hAnsi="Times New Roman" w:cs="Times New Roman"/>
          <w:color w:val="000000" w:themeColor="text1"/>
          <w:sz w:val="16"/>
          <w:szCs w:val="16"/>
        </w:rPr>
        <w:softHyphen/>
        <w:t>ческого комитета ГУВП от 9 и 10 апреля, где и принят ряд решений для последовательного практического осуществления планомерного подхода к этому делу. В этих заседаниях и при рассмотрении относящихся к вопросу материалов выяснился ряд следующих основных по</w:t>
      </w:r>
      <w:r w:rsidRPr="00975B5A">
        <w:rPr>
          <w:rFonts w:ascii="Times New Roman" w:hAnsi="Times New Roman" w:cs="Times New Roman"/>
          <w:color w:val="000000" w:themeColor="text1"/>
          <w:sz w:val="16"/>
          <w:szCs w:val="16"/>
        </w:rPr>
        <w:softHyphen/>
        <w:t>ложений:</w:t>
      </w:r>
    </w:p>
    <w:p w14:paraId="68F8836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Образцы танков, созданные в период 1917-1920 гг., являются как тип для настоящего времени машинами совершенными. Возможность яркой новеллы в этой области на бли</w:t>
      </w:r>
      <w:r w:rsidRPr="00975B5A">
        <w:rPr>
          <w:rFonts w:ascii="Times New Roman" w:hAnsi="Times New Roman" w:cs="Times New Roman"/>
          <w:color w:val="000000" w:themeColor="text1"/>
          <w:sz w:val="16"/>
          <w:szCs w:val="16"/>
        </w:rPr>
        <w:softHyphen/>
        <w:t>жайшее время логически нельзя предположить, и ближайшее развитие их будет лишь посте</w:t>
      </w:r>
      <w:r w:rsidRPr="00975B5A">
        <w:rPr>
          <w:rFonts w:ascii="Times New Roman" w:hAnsi="Times New Roman" w:cs="Times New Roman"/>
          <w:color w:val="000000" w:themeColor="text1"/>
          <w:sz w:val="16"/>
          <w:szCs w:val="16"/>
        </w:rPr>
        <w:softHyphen/>
        <w:t>пенным улучшением и применением к специальным условиям и заданиям.</w:t>
      </w:r>
    </w:p>
    <w:p w14:paraId="20D5F2D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Образцы всех трех основных типов - малый, средний и большой - имеются в России в достаточном количестве. Кроме того, малый танк строился в России, и имеются все рабо</w:t>
      </w:r>
      <w:r w:rsidRPr="00975B5A">
        <w:rPr>
          <w:rFonts w:ascii="Times New Roman" w:hAnsi="Times New Roman" w:cs="Times New Roman"/>
          <w:color w:val="000000" w:themeColor="text1"/>
          <w:sz w:val="16"/>
          <w:szCs w:val="16"/>
        </w:rPr>
        <w:softHyphen/>
        <w:t>чие чертежи его. Большие и средние танки несли капитальный ремонт в Харькове, где с ни</w:t>
      </w:r>
      <w:r w:rsidRPr="00975B5A">
        <w:rPr>
          <w:rFonts w:ascii="Times New Roman" w:hAnsi="Times New Roman" w:cs="Times New Roman"/>
          <w:color w:val="000000" w:themeColor="text1"/>
          <w:sz w:val="16"/>
          <w:szCs w:val="16"/>
        </w:rPr>
        <w:softHyphen/>
        <w:t>ми хорошо ознакомились и, вероятно, имеют часть чертежей.</w:t>
      </w:r>
    </w:p>
    <w:p w14:paraId="4AD1F59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Практическое знакомство и непосредственный опыт в постройке шасси и ремонте всей машины в России имеют заводы: Сормовский, Харьковский, Ижорский, Обуховский и отчасти Путиловский, где были (а может быть, и сейчас находятся) два разобранных танка; по двигателям - только завод “АМО”, где изготовлено (капитально приспособлено 60% но</w:t>
      </w:r>
      <w:r w:rsidRPr="00975B5A">
        <w:rPr>
          <w:rFonts w:ascii="Times New Roman" w:hAnsi="Times New Roman" w:cs="Times New Roman"/>
          <w:color w:val="000000" w:themeColor="text1"/>
          <w:sz w:val="16"/>
          <w:szCs w:val="16"/>
        </w:rPr>
        <w:softHyphen/>
        <w:t>вых частей) около 20 специальных двигателей в 35 НР для малых танков “Рено”.</w:t>
      </w:r>
    </w:p>
    <w:p w14:paraId="73C6EF9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Основные задания военного ведомства, применительно к потребностям 1922 г., име</w:t>
      </w:r>
      <w:r w:rsidRPr="00975B5A">
        <w:rPr>
          <w:rFonts w:ascii="Times New Roman" w:hAnsi="Times New Roman" w:cs="Times New Roman"/>
          <w:color w:val="000000" w:themeColor="text1"/>
          <w:sz w:val="16"/>
          <w:szCs w:val="16"/>
        </w:rPr>
        <w:softHyphen/>
        <w:t>ются в разработанном виде в форме цифровой, эскизной и технических условий, характери</w:t>
      </w:r>
      <w:r w:rsidRPr="00975B5A">
        <w:rPr>
          <w:rFonts w:ascii="Times New Roman" w:hAnsi="Times New Roman" w:cs="Times New Roman"/>
          <w:color w:val="000000" w:themeColor="text1"/>
          <w:sz w:val="16"/>
          <w:szCs w:val="16"/>
        </w:rPr>
        <w:softHyphen/>
        <w:t>зующих основные элементы для проектирования. Задания эти весьма широки и трудновы</w:t>
      </w:r>
      <w:r w:rsidRPr="00975B5A">
        <w:rPr>
          <w:rFonts w:ascii="Times New Roman" w:hAnsi="Times New Roman" w:cs="Times New Roman"/>
          <w:color w:val="000000" w:themeColor="text1"/>
          <w:sz w:val="16"/>
          <w:szCs w:val="16"/>
        </w:rPr>
        <w:softHyphen/>
        <w:t>полнимы. Ближайшей практической задачей будет координация этих условий с практичес</w:t>
      </w:r>
      <w:r w:rsidRPr="00975B5A">
        <w:rPr>
          <w:rFonts w:ascii="Times New Roman" w:hAnsi="Times New Roman" w:cs="Times New Roman"/>
          <w:color w:val="000000" w:themeColor="text1"/>
          <w:sz w:val="16"/>
          <w:szCs w:val="16"/>
        </w:rPr>
        <w:softHyphen/>
        <w:t>кими потребностями и возможностями.</w:t>
      </w:r>
    </w:p>
    <w:p w14:paraId="31E1DF2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Из этого краткого изложения, подтверждаемого официальными и исчерпывающими документами, видно, что все исходные положения по организации танкостроительства име</w:t>
      </w:r>
      <w:r w:rsidRPr="00975B5A">
        <w:rPr>
          <w:rFonts w:ascii="Times New Roman" w:hAnsi="Times New Roman" w:cs="Times New Roman"/>
          <w:color w:val="000000" w:themeColor="text1"/>
          <w:sz w:val="16"/>
          <w:szCs w:val="16"/>
        </w:rPr>
        <w:softHyphen/>
        <w:t>ются и дело можно начинать немедленно, разделяя его на следующие периоды:</w:t>
      </w:r>
    </w:p>
    <w:p w14:paraId="413B961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окончательная выработка и утверждение основных тактических заданий, исходя из имеющихся. Для этой работы организуется при ГУВП междуведомственная комиссия, сос</w:t>
      </w:r>
      <w:r w:rsidRPr="00975B5A">
        <w:rPr>
          <w:rFonts w:ascii="Times New Roman" w:hAnsi="Times New Roman" w:cs="Times New Roman"/>
          <w:color w:val="000000" w:themeColor="text1"/>
          <w:sz w:val="16"/>
          <w:szCs w:val="16"/>
        </w:rPr>
        <w:softHyphen/>
        <w:t>тав которой персонально намечается ГУВП за исключением военной части и председателя,* отношении коих ГУВП просит персонального назначения от начальника артиллерии. Пер-вый период работ этой комиссии на протяжении 1-2 месяцев должен быть весьма интенсивный, в дальнейшем же, по передаче основных заданий исполнительному органу для разра-&gt;: ботки, деятельность ее будет значительно ослаблена на 3-4 месяца до момента рассмотрения проектов;</w:t>
      </w:r>
    </w:p>
    <w:p w14:paraId="25F9DAE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разработка по заданиям комиссии необходимых проектов, для чего создается специ</w:t>
      </w:r>
      <w:r w:rsidRPr="00975B5A">
        <w:rPr>
          <w:rFonts w:ascii="Times New Roman" w:hAnsi="Times New Roman" w:cs="Times New Roman"/>
          <w:color w:val="000000" w:themeColor="text1"/>
          <w:sz w:val="16"/>
          <w:szCs w:val="16"/>
        </w:rPr>
        <w:softHyphen/>
        <w:t>альный исполнительный орган “Танкбюро”, основные обязанности которого определяют* ся следующим положением...''</w:t>
      </w:r>
    </w:p>
    <w:p w14:paraId="7D4FB4F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Старший инженер Технического управления Шукалов</w:t>
      </w:r>
    </w:p>
    <w:p w14:paraId="75DF75B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РГАЭ. Ф. 3429. Оп. 10. Д. 113. Л. 16 об.-17 об. Заверенная копия (10711,353).</w:t>
      </w:r>
    </w:p>
    <w:p w14:paraId="18B51BC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F81AE0" w14:textId="77777777" w:rsidR="001412E5"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272C054D" w14:textId="77777777" w:rsidR="001412E5" w:rsidRPr="00975B5A" w:rsidRDefault="001412E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D4339C"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8 мая 1924 г. Протокол РВС №213/18</w:t>
      </w:r>
    </w:p>
    <w:p w14:paraId="0DCCE34F"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Разбивка по параграфам сметы Военведа на 1923-24 гг. </w:t>
      </w:r>
      <w:r w:rsidRPr="00975B5A">
        <w:rPr>
          <w:rFonts w:ascii="Times New Roman" w:hAnsi="Times New Roman" w:cs="Times New Roman"/>
          <w:bCs/>
          <w:iCs/>
          <w:color w:val="000000" w:themeColor="text1"/>
          <w:sz w:val="16"/>
          <w:szCs w:val="16"/>
        </w:rPr>
        <w:t>(Уншлихт, Лукин)</w:t>
      </w:r>
      <w:r w:rsidRPr="00975B5A">
        <w:rPr>
          <w:rFonts w:ascii="Times New Roman" w:hAnsi="Times New Roman" w:cs="Times New Roman"/>
          <w:bCs/>
          <w:color w:val="000000" w:themeColor="text1"/>
          <w:sz w:val="16"/>
          <w:szCs w:val="16"/>
        </w:rPr>
        <w:t>.</w:t>
      </w:r>
    </w:p>
    <w:p w14:paraId="0838F5F0"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Распределение назначений по параграфу 21.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 xml:space="preserve"> (17150).</w:t>
      </w:r>
    </w:p>
    <w:p w14:paraId="0C3FC06C"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p>
    <w:p w14:paraId="04C5A69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D956B1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392E1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мая 1924 в тезисах доклада в РВС СССР Нач. ВВС А.П.Розенгольца были определены основные условия развития ВФ в СССР: организация внутри страны самолето-авиаконструкторских производств, подготовка наземного оборудования и личного состава авиации, развитие авиационных наук и конструкторских работ (4178).</w:t>
      </w:r>
    </w:p>
    <w:p w14:paraId="24A9E3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911E7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мая 1924 начали строительство новой аэродинамической лаборатории ЦАГИ (271,98) в Лефортово на той же Вознесенской улице, включив в комплекс и старую лютеранскую церковь (307).</w:t>
      </w:r>
    </w:p>
    <w:p w14:paraId="6E4AD6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18D40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9-10 мая 1924 прошло заседание правления УВП, на котором были приняты два важных решения. В связи с переходом В.Н. Ксандрова на работу в Москву обязанности председателя правления и директора-распорядителя передали В.Н.Макогону (Официальное избрание Макогона на эту должность произошло значительно позднее - 03.09.1924 г. на общем собрании учредителей УВП); открытие движения на линиях Харьков-Одесса и Харьков-Киев назначили на 25 мая. До 22 мая на этих маршрутах В. Неун и Э. Фат на самолетах RRUAD и RRUAF выполнили по одному техническому рейсу. Полеты прошли вполне успешно, однако в подготовке линий выявился ряд серьезных недостатков. Так, состояние поля киевского аэродрома все еще оставляло желать много лучшего, не надежно работала связь между воздухостанциями, а метеослужба пребывала в зачаточном состоянии. Тем не менее правление УВП обратилось в Главную инспекцию ГВФ с настоятельной просьбой разрешить начать движение, ибо «неоднократное затягивание открытия поселяет недоверие к Воздухофлоту среди трудовых масс...».(3) Апелляция к классовому сознанию дала должный эффект, и разрешение было получено. Как и намечалось, 25 мая полеты на первых в Украине регулярных пассажирских авиалиниях начались. В этот день Неун на «Комете» RRUAF выполнил рейс в Одессу с посадкой в Елисаветграде, а Фат на самолете RRUAD - в Киев с посадкой в Полтаве. Эти полеты носили чисто рекламный характер: на борту находились представители УВП, ОАВУК, журналисты; на промежуточных аэродромах и в конечных пунктах назначения прошли торжественные митинги с бравурными речами, разбрасыванием листовок и другими характерными для той поры атрибутами (11913).</w:t>
      </w:r>
    </w:p>
    <w:p w14:paraId="7B8BD06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C7363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E78CA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F02E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мая 1924 в Москве был основан Музей Революции (3960, 181).</w:t>
      </w:r>
    </w:p>
    <w:p w14:paraId="0B21D58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094481" w14:textId="77777777" w:rsidR="006A221A" w:rsidRPr="00975B5A" w:rsidRDefault="006A221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мая в 1924 году в Москве в здании Английского клуба на Тверской основан Музей Революции (14886).</w:t>
      </w:r>
    </w:p>
    <w:p w14:paraId="7A95E5FF" w14:textId="77777777" w:rsidR="006A221A" w:rsidRPr="00975B5A" w:rsidRDefault="006A221A" w:rsidP="00975B5A">
      <w:pPr>
        <w:spacing w:after="0" w:line="240" w:lineRule="auto"/>
        <w:jc w:val="both"/>
        <w:rPr>
          <w:rFonts w:ascii="Times New Roman" w:hAnsi="Times New Roman" w:cs="Times New Roman"/>
          <w:color w:val="000000" w:themeColor="text1"/>
          <w:sz w:val="16"/>
          <w:szCs w:val="16"/>
        </w:rPr>
      </w:pPr>
    </w:p>
    <w:p w14:paraId="63A55F5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мая 1924 г. Президиум ЦИК Союза ССР принимает постановление о расширении прав ОГПУ в целях борьбы с бандитизмом, которым предусматривалось подчинение в оперативном отношении ОГПУ СССР и его подразделениям на местах органов милиции и уголовного розыска. В постановлении, кроме значительного расширения полномочий органов ОГПУ в сфере внесудебных репрессий, указывается "подчинить ОГПУ и его местным органам в оперативном отношении местные органы милиции и уголовного розыска", что противоречит конституционному законодательству. ОГПУ со ссылкой на данное постановление разработало и разослало в подчиненные аппараты инструкцию о порядке "оперативного подчинения" милиции и уголовного розыска. На основании этих документов в некоторых губерниях РСФСР по инициативе органов ОГПУ были предприняты шаги по введению милиции и уголовного розыска в их состав. Без малого год понадобилось НКВД для того, чтобы добиться отмены таких решений (10303).</w:t>
      </w:r>
    </w:p>
    <w:p w14:paraId="5A48A38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6D1C8" w14:textId="77777777" w:rsidR="006A221A"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39AA7AC" w14:textId="77777777" w:rsidR="006A221A" w:rsidRPr="00975B5A" w:rsidRDefault="006A221A"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1F25EF" w14:textId="77777777" w:rsidR="006A221A" w:rsidRPr="00975B5A" w:rsidRDefault="006A221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9 мая в 1924 году состоялся первый полет прототипа самолета </w:t>
      </w:r>
      <w:hyperlink r:id="rId37" w:tgtFrame="_blank" w:history="1">
        <w:r w:rsidRPr="00975B5A">
          <w:rPr>
            <w:rFonts w:ascii="Times New Roman" w:hAnsi="Times New Roman" w:cs="Times New Roman"/>
            <w:color w:val="000000" w:themeColor="text1"/>
            <w:sz w:val="16"/>
            <w:szCs w:val="16"/>
          </w:rPr>
          <w:t xml:space="preserve">«Dreadnought». </w:t>
        </w:r>
      </w:hyperlink>
      <w:r w:rsidRPr="00975B5A">
        <w:rPr>
          <w:rFonts w:ascii="Times New Roman" w:hAnsi="Times New Roman" w:cs="Times New Roman"/>
          <w:color w:val="000000" w:themeColor="text1"/>
          <w:sz w:val="16"/>
          <w:szCs w:val="16"/>
        </w:rPr>
        <w:t>«Dreadnought» - экспериментальный самолет, разработанный английской фирмой «Westland Aircraft Works». «Dreadnought» строился согласно спецификации 6/21 Авиационного министерства Великобритании. Самолет предназначался для исследований новых аэродинамических решений в конструкции фюзеляжа и крыльев. Самолет был оборудован одним поршневым двигателем «Napier Lion» II и мог перевозить до восьми пассажиров. Первый прототип разбился при взлете и дальнейшие работы были прекращены (14886).</w:t>
      </w:r>
    </w:p>
    <w:p w14:paraId="58FF215B" w14:textId="77777777" w:rsidR="006A221A" w:rsidRPr="00975B5A" w:rsidRDefault="006A221A" w:rsidP="00975B5A">
      <w:pPr>
        <w:spacing w:after="0" w:line="240" w:lineRule="auto"/>
        <w:jc w:val="both"/>
        <w:rPr>
          <w:rFonts w:ascii="Times New Roman" w:hAnsi="Times New Roman" w:cs="Times New Roman"/>
          <w:color w:val="000000" w:themeColor="text1"/>
          <w:sz w:val="16"/>
          <w:szCs w:val="16"/>
        </w:rPr>
      </w:pPr>
    </w:p>
    <w:p w14:paraId="6B58800E" w14:textId="77777777" w:rsidR="00C9445D" w:rsidRPr="00975B5A" w:rsidRDefault="00C9445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9 мая 1924 первый полет Дредноут Westland (20354).</w:t>
      </w:r>
    </w:p>
    <w:p w14:paraId="3D35862F" w14:textId="77777777" w:rsidR="00C9445D" w:rsidRPr="00975B5A" w:rsidRDefault="00C9445D" w:rsidP="00975B5A">
      <w:pPr>
        <w:spacing w:after="0" w:line="240" w:lineRule="auto"/>
        <w:jc w:val="both"/>
        <w:rPr>
          <w:rFonts w:ascii="Times New Roman" w:hAnsi="Times New Roman" w:cs="Times New Roman"/>
          <w:color w:val="000000" w:themeColor="text1"/>
          <w:sz w:val="16"/>
          <w:szCs w:val="16"/>
        </w:rPr>
      </w:pPr>
    </w:p>
    <w:p w14:paraId="4EAF909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04B370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8B655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мая 1924 НК УВВС утвердил проект Р II - тренировочного разведчика С Майбахом, задание на который ГАЗ-1 получил от НК (журнал 9с) 7 марта 1924 и 18 апреля 1924 на ГАЗ-1 началось проектирование (2278).</w:t>
      </w:r>
    </w:p>
    <w:p w14:paraId="1EBB3A8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C146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мая 1924 г. вздлетел первый Р-1 с “Либерти 12” постройки ГАЗ № 10 в Таганроге. Серийная постройка (в т.ч. на заводе № 1) развивалась довольно мед</w:t>
      </w:r>
      <w:r w:rsidRPr="00975B5A">
        <w:rPr>
          <w:rFonts w:ascii="Times New Roman" w:hAnsi="Times New Roman" w:cs="Times New Roman"/>
          <w:color w:val="000000" w:themeColor="text1"/>
          <w:sz w:val="16"/>
          <w:szCs w:val="16"/>
        </w:rPr>
        <w:softHyphen/>
        <w:t>ленно. Например, выпуск первой серии из 80 экземпля</w:t>
      </w:r>
      <w:r w:rsidRPr="00975B5A">
        <w:rPr>
          <w:rFonts w:ascii="Times New Roman" w:hAnsi="Times New Roman" w:cs="Times New Roman"/>
          <w:color w:val="000000" w:themeColor="text1"/>
          <w:sz w:val="16"/>
          <w:szCs w:val="16"/>
        </w:rPr>
        <w:softHyphen/>
        <w:t>ров на ГАЗ № 1 (№№ 2497-2576) не был завершен до конца 1923 г., хотя первые две машины, имевшие назва</w:t>
      </w:r>
      <w:r w:rsidRPr="00975B5A">
        <w:rPr>
          <w:rFonts w:ascii="Times New Roman" w:hAnsi="Times New Roman" w:cs="Times New Roman"/>
          <w:color w:val="000000" w:themeColor="text1"/>
          <w:sz w:val="16"/>
          <w:szCs w:val="16"/>
        </w:rPr>
        <w:softHyphen/>
        <w:t>ния “Московский большевик” и “Известия ВЦИК”, тор</w:t>
      </w:r>
      <w:r w:rsidRPr="00975B5A">
        <w:rPr>
          <w:rFonts w:ascii="Times New Roman" w:hAnsi="Times New Roman" w:cs="Times New Roman"/>
          <w:color w:val="000000" w:themeColor="text1"/>
          <w:sz w:val="16"/>
          <w:szCs w:val="16"/>
        </w:rPr>
        <w:softHyphen/>
        <w:t>жественно передали на Ходынке ВВС РККА 29 июня 1923 г. На ГАЗ № 1 переход на использование М-5 начался с Р-1 № 2654 из третьей серии (№№ 2637-2692), который вышел на испытания 9 января 1925 г. На нем с целью проверки мотора совершили перелет по маршруту Москва—Смоленск—Витебск—Ленинград и обратно. Дви</w:t>
      </w:r>
      <w:r w:rsidRPr="00975B5A">
        <w:rPr>
          <w:rFonts w:ascii="Times New Roman" w:hAnsi="Times New Roman" w:cs="Times New Roman"/>
          <w:color w:val="000000" w:themeColor="text1"/>
          <w:sz w:val="16"/>
          <w:szCs w:val="16"/>
        </w:rPr>
        <w:softHyphen/>
        <w:t>гатель М-5 был построен на заводе “Большевик”, поэто</w:t>
      </w:r>
      <w:r w:rsidRPr="00975B5A">
        <w:rPr>
          <w:rFonts w:ascii="Times New Roman" w:hAnsi="Times New Roman" w:cs="Times New Roman"/>
          <w:color w:val="000000" w:themeColor="text1"/>
          <w:sz w:val="16"/>
          <w:szCs w:val="16"/>
        </w:rPr>
        <w:softHyphen/>
        <w:t>му позже самолет получил название “Ленинградский большевик” (10667).</w:t>
      </w:r>
    </w:p>
    <w:p w14:paraId="04B1E79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F52656" w14:textId="77777777" w:rsidR="00C9445D" w:rsidRPr="00975B5A" w:rsidRDefault="00C9445D" w:rsidP="00975B5A">
      <w:pPr>
        <w:spacing w:after="0" w:line="240" w:lineRule="auto"/>
        <w:jc w:val="both"/>
        <w:rPr>
          <w:rFonts w:ascii="Times New Roman" w:hAnsi="Times New Roman" w:cs="Times New Roman"/>
          <w:color w:val="000000" w:themeColor="text1"/>
          <w:sz w:val="16"/>
          <w:szCs w:val="16"/>
          <w:lang w:eastAsia="ru-RU" w:bidi="ru-RU"/>
        </w:rPr>
      </w:pPr>
      <w:r w:rsidRPr="00975B5A">
        <w:rPr>
          <w:rFonts w:ascii="Times New Roman" w:hAnsi="Times New Roman" w:cs="Times New Roman"/>
          <w:color w:val="000000" w:themeColor="text1"/>
          <w:sz w:val="16"/>
          <w:szCs w:val="16"/>
          <w:lang w:eastAsia="ru-RU" w:bidi="ru-RU"/>
        </w:rPr>
        <w:t>10 мая 1924 г. взлетел первый Р-1 с «Либерти» постройки ГАЗ № 10. «Первенца» тащили всем цехом на руках на лет</w:t>
      </w:r>
      <w:r w:rsidRPr="00975B5A">
        <w:rPr>
          <w:rFonts w:ascii="Times New Roman" w:hAnsi="Times New Roman" w:cs="Times New Roman"/>
          <w:color w:val="000000" w:themeColor="text1"/>
          <w:sz w:val="16"/>
          <w:szCs w:val="16"/>
          <w:lang w:eastAsia="ru-RU" w:bidi="ru-RU"/>
        </w:rPr>
        <w:softHyphen/>
        <w:t>ное поле по непролазной грязи. Тем не менее, полет состо</w:t>
      </w:r>
      <w:r w:rsidRPr="00975B5A">
        <w:rPr>
          <w:rFonts w:ascii="Times New Roman" w:hAnsi="Times New Roman" w:cs="Times New Roman"/>
          <w:color w:val="000000" w:themeColor="text1"/>
          <w:sz w:val="16"/>
          <w:szCs w:val="16"/>
          <w:lang w:eastAsia="ru-RU" w:bidi="ru-RU"/>
        </w:rPr>
        <w:softHyphen/>
        <w:t>ялся и прошел нормально. Этот самолет стал единственным сданным по плану 1922-23 производственного года (хотя фактически первый полет состоялся спустя 7 месяцев после завершения этого года). Постепенно производство Р-1 наби</w:t>
      </w:r>
      <w:r w:rsidRPr="00975B5A">
        <w:rPr>
          <w:rFonts w:ascii="Times New Roman" w:hAnsi="Times New Roman" w:cs="Times New Roman"/>
          <w:color w:val="000000" w:themeColor="text1"/>
          <w:sz w:val="16"/>
          <w:szCs w:val="16"/>
          <w:lang w:eastAsia="ru-RU" w:bidi="ru-RU"/>
        </w:rPr>
        <w:softHyphen/>
        <w:t>рало обороты. За 1923-24 производственный год сдали уже 6 самолетов, в следующем 1924-25 - уже 37. Кроме то</w:t>
      </w:r>
      <w:r w:rsidRPr="00975B5A">
        <w:rPr>
          <w:rFonts w:ascii="Times New Roman" w:hAnsi="Times New Roman" w:cs="Times New Roman"/>
          <w:color w:val="000000" w:themeColor="text1"/>
          <w:sz w:val="16"/>
          <w:szCs w:val="16"/>
          <w:lang w:eastAsia="ru-RU" w:bidi="ru-RU"/>
        </w:rPr>
        <w:softHyphen/>
        <w:t>го, в 1923-24 производственном году ГАЗ № 10 построил ещё одну внеплановую машину на средства таганрогского отделения Общества Друзей Воздушного Флота, созданно</w:t>
      </w:r>
      <w:r w:rsidRPr="00975B5A">
        <w:rPr>
          <w:rFonts w:ascii="Times New Roman" w:hAnsi="Times New Roman" w:cs="Times New Roman"/>
          <w:color w:val="000000" w:themeColor="text1"/>
          <w:sz w:val="16"/>
          <w:szCs w:val="16"/>
          <w:lang w:eastAsia="ru-RU" w:bidi="ru-RU"/>
        </w:rPr>
        <w:softHyphen/>
        <w:t>го в городе в марте 1923 года. За короткий срок эта обще</w:t>
      </w:r>
      <w:r w:rsidRPr="00975B5A">
        <w:rPr>
          <w:rFonts w:ascii="Times New Roman" w:hAnsi="Times New Roman" w:cs="Times New Roman"/>
          <w:color w:val="000000" w:themeColor="text1"/>
          <w:sz w:val="16"/>
          <w:szCs w:val="16"/>
          <w:lang w:eastAsia="ru-RU" w:bidi="ru-RU"/>
        </w:rPr>
        <w:softHyphen/>
        <w:t>ственная организация собрала 12 тысяч рублей добро</w:t>
      </w:r>
      <w:r w:rsidRPr="00975B5A">
        <w:rPr>
          <w:rFonts w:ascii="Times New Roman" w:hAnsi="Times New Roman" w:cs="Times New Roman"/>
          <w:color w:val="000000" w:themeColor="text1"/>
          <w:sz w:val="16"/>
          <w:szCs w:val="16"/>
          <w:lang w:eastAsia="ru-RU" w:bidi="ru-RU"/>
        </w:rPr>
        <w:softHyphen/>
        <w:t>вольных пожертвований, на которые и был построен внепла</w:t>
      </w:r>
      <w:r w:rsidRPr="00975B5A">
        <w:rPr>
          <w:rFonts w:ascii="Times New Roman" w:hAnsi="Times New Roman" w:cs="Times New Roman"/>
          <w:color w:val="000000" w:themeColor="text1"/>
          <w:sz w:val="16"/>
          <w:szCs w:val="16"/>
          <w:lang w:eastAsia="ru-RU" w:bidi="ru-RU"/>
        </w:rPr>
        <w:softHyphen/>
        <w:t>новый самолет Р-1. Его назвали «Таганрожец» и передали как дар ВВС РККА (20273).</w:t>
      </w:r>
    </w:p>
    <w:p w14:paraId="4DCCB318" w14:textId="77777777" w:rsidR="00C9445D" w:rsidRPr="00975B5A" w:rsidRDefault="00C9445D" w:rsidP="00975B5A">
      <w:pPr>
        <w:spacing w:after="0" w:line="240" w:lineRule="auto"/>
        <w:jc w:val="both"/>
        <w:rPr>
          <w:rFonts w:ascii="Times New Roman" w:hAnsi="Times New Roman" w:cs="Times New Roman"/>
          <w:color w:val="000000" w:themeColor="text1"/>
          <w:sz w:val="16"/>
          <w:szCs w:val="16"/>
        </w:rPr>
      </w:pPr>
    </w:p>
    <w:p w14:paraId="380E3E82" w14:textId="77777777" w:rsidR="00C83C7F" w:rsidRPr="00975B5A" w:rsidRDefault="00C83C7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580D2FA" w14:textId="77777777" w:rsidR="00C83C7F" w:rsidRPr="00975B5A" w:rsidRDefault="00C83C7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2A7AD2" w14:textId="77777777" w:rsidR="00C83C7F" w:rsidRPr="00975B5A" w:rsidRDefault="00C83C7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мая 1924. Последний день свободного обращения "совзнаков" (18700).</w:t>
      </w:r>
    </w:p>
    <w:p w14:paraId="1AB66E08" w14:textId="77777777" w:rsidR="00C83C7F" w:rsidRPr="00975B5A" w:rsidRDefault="00C83C7F" w:rsidP="00975B5A">
      <w:pPr>
        <w:spacing w:after="0" w:line="240" w:lineRule="auto"/>
        <w:jc w:val="both"/>
        <w:rPr>
          <w:rFonts w:ascii="Times New Roman" w:hAnsi="Times New Roman" w:cs="Times New Roman"/>
          <w:color w:val="000000" w:themeColor="text1"/>
          <w:sz w:val="16"/>
          <w:szCs w:val="16"/>
        </w:rPr>
      </w:pPr>
    </w:p>
    <w:p w14:paraId="63A7F508" w14:textId="77777777" w:rsidR="006A221A"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D7022BA" w14:textId="77777777" w:rsidR="006A221A" w:rsidRPr="00975B5A" w:rsidRDefault="006A221A"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F105DA"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мая 1924 в канадской провинции Альберта отменен “сухой закон” (4962).</w:t>
      </w:r>
    </w:p>
    <w:p w14:paraId="667A2C39"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FF711A"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мая 1924 директором ФБР назначен Эдгар Гувер, пробывший на этом посту до 1972 г. (4962).</w:t>
      </w:r>
    </w:p>
    <w:p w14:paraId="1DA2EFF4"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DC20B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мая 1924 Э.Гувер стал главой ФБР (2100).</w:t>
      </w:r>
    </w:p>
    <w:p w14:paraId="2DDF9B0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4ACB6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2E6B39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7BEF6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мая 1924 г. в письме Л. Д. Троцкому из Ленинграда Л. В. Филиппов сообщает: “Глубокоуважаемый Лев Давидович. Считаю приятным долгом доложить Вам, что благода</w:t>
      </w:r>
      <w:r w:rsidRPr="00975B5A">
        <w:rPr>
          <w:rFonts w:ascii="Times New Roman" w:hAnsi="Times New Roman" w:cs="Times New Roman"/>
          <w:color w:val="000000" w:themeColor="text1"/>
          <w:sz w:val="16"/>
          <w:szCs w:val="16"/>
        </w:rPr>
        <w:softHyphen/>
        <w:t>ря пересланным на Ваше имя из-за границы в 1922 г. моим секретным описаниям изготовле</w:t>
      </w:r>
      <w:r w:rsidRPr="00975B5A">
        <w:rPr>
          <w:rFonts w:ascii="Times New Roman" w:hAnsi="Times New Roman" w:cs="Times New Roman"/>
          <w:color w:val="000000" w:themeColor="text1"/>
          <w:sz w:val="16"/>
          <w:szCs w:val="16"/>
        </w:rPr>
        <w:softHyphen/>
        <w:t>ния железных орудийных гильз вместо латунных, одним из наших орудийных заводов уже получены на полигоне прекрасные результаты. Так как этот вопрос Вас интересовал, то соб</w:t>
      </w:r>
      <w:r w:rsidRPr="00975B5A">
        <w:rPr>
          <w:rFonts w:ascii="Times New Roman" w:hAnsi="Times New Roman" w:cs="Times New Roman"/>
          <w:color w:val="000000" w:themeColor="text1"/>
          <w:sz w:val="16"/>
          <w:szCs w:val="16"/>
        </w:rPr>
        <w:softHyphen/>
        <w:t>лаговолите распорядиться о доставке Вам испытанного образца 48-линейной железной гиль</w:t>
      </w:r>
      <w:r w:rsidRPr="00975B5A">
        <w:rPr>
          <w:rFonts w:ascii="Times New Roman" w:hAnsi="Times New Roman" w:cs="Times New Roman"/>
          <w:color w:val="000000" w:themeColor="text1"/>
          <w:sz w:val="16"/>
          <w:szCs w:val="16"/>
        </w:rPr>
        <w:softHyphen/>
        <w:t>зы, каковая хранится у помощника начальника Главного управления военной промышлен</w:t>
      </w:r>
      <w:r w:rsidRPr="00975B5A">
        <w:rPr>
          <w:rFonts w:ascii="Times New Roman" w:hAnsi="Times New Roman" w:cs="Times New Roman"/>
          <w:color w:val="000000" w:themeColor="text1"/>
          <w:sz w:val="16"/>
          <w:szCs w:val="16"/>
        </w:rPr>
        <w:softHyphen/>
        <w:t>ности В. С. Михайлова (ВСНХ, Деловой Двор, тел. 2-64-86). Достигнута полная надежность производства, дешевизна, стойкость при многочисленных перезарядках. Я и жена моя, М. К. Блатт-Риндер, принимавшая активное участие в этом, были бы удовлетворены морально, если бы Вы, по ознакомлении с указанными изделиями, соблаговолили оценить Вашим доб</w:t>
      </w:r>
      <w:r w:rsidRPr="00975B5A">
        <w:rPr>
          <w:rFonts w:ascii="Times New Roman" w:hAnsi="Times New Roman" w:cs="Times New Roman"/>
          <w:color w:val="000000" w:themeColor="text1"/>
          <w:sz w:val="16"/>
          <w:szCs w:val="16"/>
        </w:rPr>
        <w:softHyphen/>
        <w:t>рым авторитетным словом нашу рискованную работу за границей на пользу СССР. С това</w:t>
      </w:r>
      <w:r w:rsidRPr="00975B5A">
        <w:rPr>
          <w:rFonts w:ascii="Times New Roman" w:hAnsi="Times New Roman" w:cs="Times New Roman"/>
          <w:color w:val="000000" w:themeColor="text1"/>
          <w:sz w:val="16"/>
          <w:szCs w:val="16"/>
        </w:rPr>
        <w:softHyphen/>
        <w:t>рищеским приветом Филиппов”. (РГВА. Ф. 4. Оп. 2. Д. 26. Л. 261.)</w:t>
      </w:r>
    </w:p>
    <w:p w14:paraId="479CD7C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0FBDF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1F6CB0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D7846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мая 1924 на парламентских выборах во Франции победил левый блок (3960, 184).</w:t>
      </w:r>
    </w:p>
    <w:p w14:paraId="0DFFAB2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4E8B6B" w14:textId="77777777" w:rsidR="006B6C98" w:rsidRPr="00975B5A" w:rsidRDefault="006B6C98"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17" w:name="_Hlk123651907"/>
      <w:r w:rsidRPr="00975B5A">
        <w:rPr>
          <w:rFonts w:ascii="Times New Roman" w:hAnsi="Times New Roman" w:cs="Times New Roman"/>
          <w:i/>
          <w:iCs/>
          <w:color w:val="000000" w:themeColor="text1"/>
          <w:sz w:val="16"/>
          <w:szCs w:val="16"/>
        </w:rPr>
        <w:t>Авиапромышленность:</w:t>
      </w:r>
    </w:p>
    <w:p w14:paraId="28476BD4" w14:textId="77777777" w:rsidR="006B6C98" w:rsidRPr="00975B5A" w:rsidRDefault="006B6C98"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E4337C" w14:textId="0709A833" w:rsidR="006B6C98" w:rsidRPr="00975B5A" w:rsidRDefault="006B6C9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мая 1924 г. Научно-технический комитет Главного управления ВВС вто</w:t>
      </w:r>
      <w:r w:rsidRPr="00975B5A">
        <w:rPr>
          <w:rFonts w:ascii="Times New Roman" w:hAnsi="Times New Roman" w:cs="Times New Roman"/>
          <w:color w:val="000000" w:themeColor="text1"/>
          <w:sz w:val="16"/>
          <w:szCs w:val="16"/>
        </w:rPr>
        <w:softHyphen/>
        <w:t>рично рассмотрел проект дирижабля конструкция Ф.Ф.Андерса и откло</w:t>
      </w:r>
      <w:r w:rsidRPr="00975B5A">
        <w:rPr>
          <w:rFonts w:ascii="Times New Roman" w:hAnsi="Times New Roman" w:cs="Times New Roman"/>
          <w:color w:val="000000" w:themeColor="text1"/>
          <w:sz w:val="16"/>
          <w:szCs w:val="16"/>
        </w:rPr>
        <w:softHyphen/>
        <w:t>ни его как «не обоснованный расчетами». Проект представлял собой развитие идем К Э.Циолковского - жесткий с изменяемым объсмом в полете. Он расчитывался на подъем 100 человек при общей мощности трех моторов в 960 л.с. Первое рассмотрение было 15 июля 1923 года, когда автору было предложено доработать проект. Проект, видимо, не был доработан, потому и не был принят.</w:t>
      </w:r>
    </w:p>
    <w:p w14:paraId="6197F117" w14:textId="57A2B59A" w:rsidR="006B6C98" w:rsidRPr="00975B5A" w:rsidRDefault="006B6C9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/ЦГАСА, ф. 29, оп. 13, д. 94; «Воздухоплавание», 1924 № 6-7/ (23370)</w:t>
      </w:r>
    </w:p>
    <w:p w14:paraId="1D08DF6A" w14:textId="77777777" w:rsidR="006B6C98" w:rsidRPr="00975B5A" w:rsidRDefault="006B6C98" w:rsidP="00975B5A">
      <w:pPr>
        <w:spacing w:after="0" w:line="240" w:lineRule="auto"/>
        <w:jc w:val="both"/>
        <w:rPr>
          <w:rFonts w:ascii="Times New Roman" w:hAnsi="Times New Roman" w:cs="Times New Roman"/>
          <w:color w:val="000000" w:themeColor="text1"/>
          <w:sz w:val="16"/>
          <w:szCs w:val="16"/>
        </w:rPr>
      </w:pPr>
    </w:p>
    <w:bookmarkEnd w:id="17"/>
    <w:p w14:paraId="407A0B06" w14:textId="77777777" w:rsidR="00084716" w:rsidRPr="00975B5A" w:rsidRDefault="00084716" w:rsidP="0008471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2505BAD3" w14:textId="77777777" w:rsidR="00084716" w:rsidRPr="00975B5A" w:rsidRDefault="00084716" w:rsidP="0008471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67AE57" w14:textId="77777777" w:rsidR="00084716" w:rsidRPr="003600B8" w:rsidRDefault="00084716" w:rsidP="00084716">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12 мая 1924 г. вышло постановление пре</w:t>
      </w:r>
      <w:r w:rsidRPr="003600B8">
        <w:rPr>
          <w:rStyle w:val="aff"/>
          <w:rFonts w:ascii="Times New Roman" w:hAnsi="Times New Roman" w:cs="Times New Roman"/>
          <w:color w:val="0070C0"/>
          <w:spacing w:val="0"/>
          <w:sz w:val="16"/>
          <w:szCs w:val="16"/>
        </w:rPr>
        <w:softHyphen/>
        <w:t>зидиума Госплана о начале выпуска на заво</w:t>
      </w:r>
      <w:r w:rsidRPr="003600B8">
        <w:rPr>
          <w:rStyle w:val="aff"/>
          <w:rFonts w:ascii="Times New Roman" w:hAnsi="Times New Roman" w:cs="Times New Roman"/>
          <w:color w:val="0070C0"/>
          <w:spacing w:val="0"/>
          <w:sz w:val="16"/>
          <w:szCs w:val="16"/>
        </w:rPr>
        <w:softHyphen/>
        <w:t>де АМО грузовых автомобилей типа «ФИАТ». В качестве главного инженера пригласили профессора Бориса Гавриловича Соколова, под руководством которого в производствен</w:t>
      </w:r>
      <w:r w:rsidRPr="003600B8">
        <w:rPr>
          <w:rStyle w:val="aff"/>
          <w:rFonts w:ascii="Times New Roman" w:hAnsi="Times New Roman" w:cs="Times New Roman"/>
          <w:color w:val="0070C0"/>
          <w:spacing w:val="0"/>
          <w:sz w:val="16"/>
          <w:szCs w:val="16"/>
        </w:rPr>
        <w:softHyphen/>
        <w:t>ный процесс внедрили сборочные сетки и по</w:t>
      </w:r>
      <w:r w:rsidRPr="003600B8">
        <w:rPr>
          <w:rStyle w:val="aff"/>
          <w:rFonts w:ascii="Times New Roman" w:hAnsi="Times New Roman" w:cs="Times New Roman"/>
          <w:color w:val="0070C0"/>
          <w:spacing w:val="0"/>
          <w:sz w:val="16"/>
          <w:szCs w:val="16"/>
        </w:rPr>
        <w:softHyphen/>
        <w:t>операционные карты. Пересмотр и выпуск конструкторской документации под требова</w:t>
      </w:r>
      <w:r w:rsidRPr="003600B8">
        <w:rPr>
          <w:rStyle w:val="aff"/>
          <w:rFonts w:ascii="Times New Roman" w:hAnsi="Times New Roman" w:cs="Times New Roman"/>
          <w:color w:val="0070C0"/>
          <w:spacing w:val="0"/>
          <w:sz w:val="16"/>
          <w:szCs w:val="16"/>
        </w:rPr>
        <w:softHyphen/>
        <w:t>ния производства осуществлялся под руко</w:t>
      </w:r>
      <w:r w:rsidRPr="003600B8">
        <w:rPr>
          <w:rStyle w:val="aff"/>
          <w:rFonts w:ascii="Times New Roman" w:hAnsi="Times New Roman" w:cs="Times New Roman"/>
          <w:color w:val="0070C0"/>
          <w:spacing w:val="0"/>
          <w:sz w:val="16"/>
          <w:szCs w:val="16"/>
        </w:rPr>
        <w:softHyphen/>
        <w:t>водством главного конструктора Владимира Ивановича Ципулина.</w:t>
      </w:r>
    </w:p>
    <w:p w14:paraId="379802AB" w14:textId="77777777" w:rsidR="00084716" w:rsidRPr="003600B8" w:rsidRDefault="00084716" w:rsidP="00084716">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Отечественный автомобиль, названный АМО Ф‑15, отличался от итальянского праро</w:t>
      </w:r>
      <w:r w:rsidRPr="003600B8">
        <w:rPr>
          <w:rStyle w:val="aff"/>
          <w:rFonts w:ascii="Times New Roman" w:hAnsi="Times New Roman" w:cs="Times New Roman"/>
          <w:color w:val="0070C0"/>
          <w:spacing w:val="0"/>
          <w:sz w:val="16"/>
          <w:szCs w:val="16"/>
        </w:rPr>
        <w:softHyphen/>
        <w:t>дителя, в частности, меньшим диаметром ма</w:t>
      </w:r>
      <w:r w:rsidRPr="003600B8">
        <w:rPr>
          <w:rStyle w:val="aff"/>
          <w:rFonts w:ascii="Times New Roman" w:hAnsi="Times New Roman" w:cs="Times New Roman"/>
          <w:color w:val="0070C0"/>
          <w:spacing w:val="0"/>
          <w:sz w:val="16"/>
          <w:szCs w:val="16"/>
        </w:rPr>
        <w:softHyphen/>
        <w:t>ховика, что позволило увеличить дорожный просвет. Для повышения эффективности сис</w:t>
      </w:r>
      <w:r w:rsidRPr="003600B8">
        <w:rPr>
          <w:rStyle w:val="aff"/>
          <w:rFonts w:ascii="Times New Roman" w:hAnsi="Times New Roman" w:cs="Times New Roman"/>
          <w:color w:val="0070C0"/>
          <w:spacing w:val="0"/>
          <w:sz w:val="16"/>
          <w:szCs w:val="16"/>
        </w:rPr>
        <w:softHyphen/>
        <w:t>темы охлаждения в сложных дорожных условиях увеличили объем и площадь охлаждения радиатора. Бензобак перенесли с рамы на пе</w:t>
      </w:r>
      <w:r w:rsidRPr="003600B8">
        <w:rPr>
          <w:rStyle w:val="aff"/>
          <w:rFonts w:ascii="Times New Roman" w:hAnsi="Times New Roman" w:cs="Times New Roman"/>
          <w:color w:val="0070C0"/>
          <w:spacing w:val="0"/>
          <w:sz w:val="16"/>
          <w:szCs w:val="16"/>
        </w:rPr>
        <w:softHyphen/>
        <w:t>редний щит под капотом. Изменили форму подножек и капота, машина получила закры</w:t>
      </w:r>
      <w:r w:rsidRPr="003600B8">
        <w:rPr>
          <w:rStyle w:val="aff"/>
          <w:rFonts w:ascii="Times New Roman" w:hAnsi="Times New Roman" w:cs="Times New Roman"/>
          <w:color w:val="0070C0"/>
          <w:spacing w:val="0"/>
          <w:sz w:val="16"/>
          <w:szCs w:val="16"/>
        </w:rPr>
        <w:softHyphen/>
        <w:t>тую по бокам кабину.</w:t>
      </w:r>
    </w:p>
    <w:p w14:paraId="5DAB2366" w14:textId="77777777" w:rsidR="00084716" w:rsidRPr="003600B8" w:rsidRDefault="00084716" w:rsidP="00084716">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На АМО Ф‑15 устанавливался 4‑цилин</w:t>
      </w:r>
      <w:r w:rsidRPr="003600B8">
        <w:rPr>
          <w:rStyle w:val="aff"/>
          <w:rFonts w:ascii="Times New Roman" w:hAnsi="Times New Roman" w:cs="Times New Roman"/>
          <w:color w:val="0070C0"/>
          <w:spacing w:val="0"/>
          <w:sz w:val="16"/>
          <w:szCs w:val="16"/>
        </w:rPr>
        <w:softHyphen/>
        <w:t>дровый рядный двигатель мощностью 36 л.с. (при 1400 об/мин) рабочим объемом 4398 см</w:t>
      </w:r>
      <w:r w:rsidRPr="003600B8">
        <w:rPr>
          <w:rStyle w:val="aff"/>
          <w:rFonts w:ascii="Times New Roman" w:hAnsi="Times New Roman" w:cs="Times New Roman"/>
          <w:color w:val="0070C0"/>
          <w:spacing w:val="0"/>
          <w:sz w:val="16"/>
          <w:szCs w:val="16"/>
          <w:vertAlign w:val="superscript"/>
        </w:rPr>
        <w:t>3</w:t>
      </w:r>
      <w:r w:rsidRPr="003600B8">
        <w:rPr>
          <w:rStyle w:val="aff"/>
          <w:rFonts w:ascii="Times New Roman" w:hAnsi="Times New Roman" w:cs="Times New Roman"/>
          <w:color w:val="0070C0"/>
          <w:spacing w:val="0"/>
          <w:sz w:val="16"/>
          <w:szCs w:val="16"/>
        </w:rPr>
        <w:t>, зажигание от магнето и водяное охлаждение с центробежным насосом. Эффективность маг</w:t>
      </w:r>
      <w:r w:rsidRPr="003600B8">
        <w:rPr>
          <w:rStyle w:val="aff"/>
          <w:rFonts w:ascii="Times New Roman" w:hAnsi="Times New Roman" w:cs="Times New Roman"/>
          <w:color w:val="0070C0"/>
          <w:spacing w:val="0"/>
          <w:sz w:val="16"/>
          <w:szCs w:val="16"/>
        </w:rPr>
        <w:softHyphen/>
        <w:t>нето зависела от интенсивности вращения ма</w:t>
      </w:r>
      <w:r w:rsidRPr="003600B8">
        <w:rPr>
          <w:rStyle w:val="aff"/>
          <w:rFonts w:ascii="Times New Roman" w:hAnsi="Times New Roman" w:cs="Times New Roman"/>
          <w:color w:val="0070C0"/>
          <w:spacing w:val="0"/>
          <w:sz w:val="16"/>
          <w:szCs w:val="16"/>
        </w:rPr>
        <w:softHyphen/>
        <w:t>ховика, спицы которого имели форму вентиляторных лопастей. Боковины капота при этом должны были плотно, без щелей, прилегать к каркасу. Автомобиль оборудовали карбюра</w:t>
      </w:r>
      <w:r w:rsidRPr="003600B8">
        <w:rPr>
          <w:rStyle w:val="aff"/>
          <w:rFonts w:ascii="Times New Roman" w:hAnsi="Times New Roman" w:cs="Times New Roman"/>
          <w:color w:val="0070C0"/>
          <w:spacing w:val="0"/>
          <w:sz w:val="16"/>
          <w:szCs w:val="16"/>
        </w:rPr>
        <w:softHyphen/>
        <w:t>тором «Зенит‑42», выпускавшимся на 4‑м Го</w:t>
      </w:r>
      <w:r w:rsidRPr="003600B8">
        <w:rPr>
          <w:rStyle w:val="aff"/>
          <w:rFonts w:ascii="Times New Roman" w:hAnsi="Times New Roman" w:cs="Times New Roman"/>
          <w:color w:val="0070C0"/>
          <w:spacing w:val="0"/>
          <w:sz w:val="16"/>
          <w:szCs w:val="16"/>
        </w:rPr>
        <w:softHyphen/>
        <w:t>сударственном автомобильном заводе. Впуск</w:t>
      </w:r>
      <w:r w:rsidRPr="003600B8">
        <w:rPr>
          <w:rStyle w:val="aff"/>
          <w:rFonts w:ascii="Times New Roman" w:hAnsi="Times New Roman" w:cs="Times New Roman"/>
          <w:color w:val="0070C0"/>
          <w:spacing w:val="0"/>
          <w:sz w:val="16"/>
          <w:szCs w:val="16"/>
        </w:rPr>
        <w:softHyphen/>
        <w:t>ной и выпускной коллекторы двигателя были выполнены в отливке блока цилиндров, а кар</w:t>
      </w:r>
      <w:r w:rsidRPr="003600B8">
        <w:rPr>
          <w:rStyle w:val="aff"/>
          <w:rFonts w:ascii="Times New Roman" w:hAnsi="Times New Roman" w:cs="Times New Roman"/>
          <w:color w:val="0070C0"/>
          <w:spacing w:val="0"/>
          <w:sz w:val="16"/>
          <w:szCs w:val="16"/>
        </w:rPr>
        <w:softHyphen/>
        <w:t>бюратор и выпускная труба крепились непо</w:t>
      </w:r>
      <w:r w:rsidRPr="003600B8">
        <w:rPr>
          <w:rStyle w:val="aff"/>
          <w:rFonts w:ascii="Times New Roman" w:hAnsi="Times New Roman" w:cs="Times New Roman"/>
          <w:color w:val="0070C0"/>
          <w:spacing w:val="0"/>
          <w:sz w:val="16"/>
          <w:szCs w:val="16"/>
        </w:rPr>
        <w:softHyphen/>
        <w:t>средственно к блоку.</w:t>
      </w:r>
    </w:p>
    <w:p w14:paraId="0979F2A0" w14:textId="77777777" w:rsidR="00084716" w:rsidRPr="003600B8" w:rsidRDefault="00084716" w:rsidP="00084716">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Сцепление «мокрого» типа осуществля</w:t>
      </w:r>
      <w:r w:rsidRPr="003600B8">
        <w:rPr>
          <w:rStyle w:val="aff"/>
          <w:rFonts w:ascii="Times New Roman" w:hAnsi="Times New Roman" w:cs="Times New Roman"/>
          <w:color w:val="0070C0"/>
          <w:spacing w:val="0"/>
          <w:sz w:val="16"/>
          <w:szCs w:val="16"/>
        </w:rPr>
        <w:softHyphen/>
        <w:t>лось 28 парами стальных дисков. Через ка</w:t>
      </w:r>
      <w:r w:rsidRPr="003600B8">
        <w:rPr>
          <w:rStyle w:val="aff"/>
          <w:rFonts w:ascii="Times New Roman" w:hAnsi="Times New Roman" w:cs="Times New Roman"/>
          <w:color w:val="0070C0"/>
          <w:spacing w:val="0"/>
          <w:sz w:val="16"/>
          <w:szCs w:val="16"/>
        </w:rPr>
        <w:softHyphen/>
        <w:t>ждые 1500 км водителю надо было промывать диски керосином, поочередно включая и выключая сцепление при работе двигате</w:t>
      </w:r>
      <w:r w:rsidRPr="003600B8">
        <w:rPr>
          <w:rStyle w:val="aff"/>
          <w:rFonts w:ascii="Times New Roman" w:hAnsi="Times New Roman" w:cs="Times New Roman"/>
          <w:color w:val="0070C0"/>
          <w:spacing w:val="0"/>
          <w:sz w:val="16"/>
          <w:szCs w:val="16"/>
        </w:rPr>
        <w:softHyphen/>
        <w:t>ля. Через каждые 500 км следовало заменять смесь масла и керосина в картере сцепления.</w:t>
      </w:r>
    </w:p>
    <w:p w14:paraId="265D8D30" w14:textId="77777777" w:rsidR="00084716" w:rsidRPr="003600B8" w:rsidRDefault="00084716" w:rsidP="00084716">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Четырехступенчатая коробка передач располагалась на двух поперечинах рамы от</w:t>
      </w:r>
      <w:r w:rsidRPr="003600B8">
        <w:rPr>
          <w:rStyle w:val="aff"/>
          <w:rFonts w:ascii="Times New Roman" w:hAnsi="Times New Roman" w:cs="Times New Roman"/>
          <w:color w:val="0070C0"/>
          <w:spacing w:val="0"/>
          <w:sz w:val="16"/>
          <w:szCs w:val="16"/>
        </w:rPr>
        <w:softHyphen/>
        <w:t>дельно от двигателя, а все ее валы лежали в горизонтальной плоскости. Передаточные числа шестерен были подобраны так, чтобы обеспечить движение в любых условиях экс</w:t>
      </w:r>
      <w:r w:rsidRPr="003600B8">
        <w:rPr>
          <w:rStyle w:val="aff"/>
          <w:rFonts w:ascii="Times New Roman" w:hAnsi="Times New Roman" w:cs="Times New Roman"/>
          <w:color w:val="0070C0"/>
          <w:spacing w:val="0"/>
          <w:sz w:val="16"/>
          <w:szCs w:val="16"/>
        </w:rPr>
        <w:softHyphen/>
        <w:t>плуатации. При переключении передач в низ</w:t>
      </w:r>
      <w:r w:rsidRPr="003600B8">
        <w:rPr>
          <w:rStyle w:val="aff"/>
          <w:rFonts w:ascii="Times New Roman" w:hAnsi="Times New Roman" w:cs="Times New Roman"/>
          <w:color w:val="0070C0"/>
          <w:spacing w:val="0"/>
          <w:sz w:val="16"/>
          <w:szCs w:val="16"/>
        </w:rPr>
        <w:softHyphen/>
        <w:t>шей на высшую, переведя рычаг в нейтральное положение, следовало выдержать пау</w:t>
      </w:r>
      <w:r w:rsidRPr="003600B8">
        <w:rPr>
          <w:rStyle w:val="aff"/>
          <w:rFonts w:ascii="Times New Roman" w:hAnsi="Times New Roman" w:cs="Times New Roman"/>
          <w:color w:val="0070C0"/>
          <w:spacing w:val="0"/>
          <w:sz w:val="16"/>
          <w:szCs w:val="16"/>
        </w:rPr>
        <w:softHyphen/>
        <w:t>зу для согласования частоты вращения ше</w:t>
      </w:r>
      <w:r w:rsidRPr="003600B8">
        <w:rPr>
          <w:rStyle w:val="aff"/>
          <w:rFonts w:ascii="Times New Roman" w:hAnsi="Times New Roman" w:cs="Times New Roman"/>
          <w:color w:val="0070C0"/>
          <w:spacing w:val="0"/>
          <w:sz w:val="16"/>
          <w:szCs w:val="16"/>
        </w:rPr>
        <w:softHyphen/>
        <w:t>стерен и затем быстро и уверенно перевести рычаг в новое положение. А при переключе</w:t>
      </w:r>
      <w:r w:rsidRPr="003600B8">
        <w:rPr>
          <w:rStyle w:val="aff"/>
          <w:rFonts w:ascii="Times New Roman" w:hAnsi="Times New Roman" w:cs="Times New Roman"/>
          <w:color w:val="0070C0"/>
          <w:spacing w:val="0"/>
          <w:sz w:val="16"/>
          <w:szCs w:val="16"/>
        </w:rPr>
        <w:softHyphen/>
        <w:t>нии с высшей на низшую следовало произво</w:t>
      </w:r>
      <w:r w:rsidRPr="003600B8">
        <w:rPr>
          <w:rStyle w:val="aff"/>
          <w:rFonts w:ascii="Times New Roman" w:hAnsi="Times New Roman" w:cs="Times New Roman"/>
          <w:color w:val="0070C0"/>
          <w:spacing w:val="0"/>
          <w:sz w:val="16"/>
          <w:szCs w:val="16"/>
        </w:rPr>
        <w:softHyphen/>
        <w:t>дить перегазовку (добавить газ в нейтральном положении рычага при выжатом сцеплении и затем, убрав газ, включить нужную переда</w:t>
      </w:r>
      <w:r w:rsidRPr="003600B8">
        <w:rPr>
          <w:rStyle w:val="aff"/>
          <w:rFonts w:ascii="Times New Roman" w:hAnsi="Times New Roman" w:cs="Times New Roman"/>
          <w:color w:val="0070C0"/>
          <w:spacing w:val="0"/>
          <w:sz w:val="16"/>
          <w:szCs w:val="16"/>
        </w:rPr>
        <w:softHyphen/>
        <w:t>чу). Все валы в коробке передач вращались на шариковых подшипниках, не требующих регулировки. Доливать масло в коробку ре</w:t>
      </w:r>
      <w:r w:rsidRPr="003600B8">
        <w:rPr>
          <w:rStyle w:val="aff"/>
          <w:rFonts w:ascii="Times New Roman" w:hAnsi="Times New Roman" w:cs="Times New Roman"/>
          <w:color w:val="0070C0"/>
          <w:spacing w:val="0"/>
          <w:sz w:val="16"/>
          <w:szCs w:val="16"/>
        </w:rPr>
        <w:softHyphen/>
        <w:t>комендовалось через каждые 2000 км, а менять масло и промывать картер керосином – через каждые 4000 км.</w:t>
      </w:r>
    </w:p>
    <w:p w14:paraId="6DFE3297" w14:textId="77777777" w:rsidR="00084716" w:rsidRPr="003600B8" w:rsidRDefault="00084716" w:rsidP="00084716">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Карданная передача от коробки передач к ведущему мосту была защищена от пыли и грязи бронзовым колпаком с двумя проб</w:t>
      </w:r>
      <w:r w:rsidRPr="003600B8">
        <w:rPr>
          <w:rStyle w:val="aff"/>
          <w:rFonts w:ascii="Times New Roman" w:hAnsi="Times New Roman" w:cs="Times New Roman"/>
          <w:color w:val="0070C0"/>
          <w:spacing w:val="0"/>
          <w:sz w:val="16"/>
          <w:szCs w:val="16"/>
        </w:rPr>
        <w:softHyphen/>
        <w:t>ками. Смазка, состоящая из солидола с при</w:t>
      </w:r>
      <w:r w:rsidRPr="003600B8">
        <w:rPr>
          <w:rStyle w:val="aff"/>
          <w:rFonts w:ascii="Times New Roman" w:hAnsi="Times New Roman" w:cs="Times New Roman"/>
          <w:color w:val="0070C0"/>
          <w:spacing w:val="0"/>
          <w:sz w:val="16"/>
          <w:szCs w:val="16"/>
        </w:rPr>
        <w:softHyphen/>
        <w:t>месью масла, заполняла колпак наполовину и менялась через 500 км. Следовало периоди</w:t>
      </w:r>
      <w:r w:rsidRPr="003600B8">
        <w:rPr>
          <w:rStyle w:val="aff"/>
          <w:rFonts w:ascii="Times New Roman" w:hAnsi="Times New Roman" w:cs="Times New Roman"/>
          <w:color w:val="0070C0"/>
          <w:spacing w:val="0"/>
          <w:sz w:val="16"/>
          <w:szCs w:val="16"/>
        </w:rPr>
        <w:softHyphen/>
        <w:t>чески подтягивать уплотнительную гайку саль</w:t>
      </w:r>
      <w:r w:rsidRPr="003600B8">
        <w:rPr>
          <w:rStyle w:val="aff"/>
          <w:rFonts w:ascii="Times New Roman" w:hAnsi="Times New Roman" w:cs="Times New Roman"/>
          <w:color w:val="0070C0"/>
          <w:spacing w:val="0"/>
          <w:sz w:val="16"/>
          <w:szCs w:val="16"/>
        </w:rPr>
        <w:softHyphen/>
        <w:t>ника колпака кардана, чтобы в карданную пе</w:t>
      </w:r>
      <w:r w:rsidRPr="003600B8">
        <w:rPr>
          <w:rStyle w:val="aff"/>
          <w:rFonts w:ascii="Times New Roman" w:hAnsi="Times New Roman" w:cs="Times New Roman"/>
          <w:color w:val="0070C0"/>
          <w:spacing w:val="0"/>
          <w:sz w:val="16"/>
          <w:szCs w:val="16"/>
        </w:rPr>
        <w:softHyphen/>
        <w:t>редачу не могла попадать пыль.</w:t>
      </w:r>
    </w:p>
    <w:p w14:paraId="4BE7C7FC" w14:textId="77777777" w:rsidR="00084716" w:rsidRPr="003600B8" w:rsidRDefault="00084716" w:rsidP="00084716">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Балка заднего моста и кожух карданно</w:t>
      </w:r>
      <w:r w:rsidRPr="003600B8">
        <w:rPr>
          <w:rStyle w:val="aff"/>
          <w:rFonts w:ascii="Times New Roman" w:hAnsi="Times New Roman" w:cs="Times New Roman"/>
          <w:color w:val="0070C0"/>
          <w:spacing w:val="0"/>
          <w:sz w:val="16"/>
          <w:szCs w:val="16"/>
        </w:rPr>
        <w:softHyphen/>
        <w:t>го вала представляли собой один узел в фор</w:t>
      </w:r>
      <w:r w:rsidRPr="003600B8">
        <w:rPr>
          <w:rStyle w:val="aff"/>
          <w:rFonts w:ascii="Times New Roman" w:hAnsi="Times New Roman" w:cs="Times New Roman"/>
          <w:color w:val="0070C0"/>
          <w:spacing w:val="0"/>
          <w:sz w:val="16"/>
          <w:szCs w:val="16"/>
        </w:rPr>
        <w:softHyphen/>
        <w:t>ме буквы «Т». Картер заднего моста состо</w:t>
      </w:r>
      <w:r w:rsidRPr="003600B8">
        <w:rPr>
          <w:rStyle w:val="aff"/>
          <w:rFonts w:ascii="Times New Roman" w:hAnsi="Times New Roman" w:cs="Times New Roman"/>
          <w:color w:val="0070C0"/>
          <w:spacing w:val="0"/>
          <w:sz w:val="16"/>
          <w:szCs w:val="16"/>
        </w:rPr>
        <w:softHyphen/>
        <w:t>ял из двух симметричных половин, отштам</w:t>
      </w:r>
      <w:r w:rsidRPr="003600B8">
        <w:rPr>
          <w:rStyle w:val="aff"/>
          <w:rFonts w:ascii="Times New Roman" w:hAnsi="Times New Roman" w:cs="Times New Roman"/>
          <w:color w:val="0070C0"/>
          <w:spacing w:val="0"/>
          <w:sz w:val="16"/>
          <w:szCs w:val="16"/>
        </w:rPr>
        <w:softHyphen/>
        <w:t>пованных из листовой никелевой стали. По</w:t>
      </w:r>
      <w:r w:rsidRPr="003600B8">
        <w:rPr>
          <w:rStyle w:val="aff"/>
          <w:rFonts w:ascii="Times New Roman" w:hAnsi="Times New Roman" w:cs="Times New Roman"/>
          <w:color w:val="0070C0"/>
          <w:spacing w:val="0"/>
          <w:sz w:val="16"/>
          <w:szCs w:val="16"/>
        </w:rPr>
        <w:softHyphen/>
        <w:t>луоси задних колес составляли угол 178°, увеличивающийся до 180° под нагрузкой.</w:t>
      </w:r>
    </w:p>
    <w:p w14:paraId="15EFF593" w14:textId="77777777" w:rsidR="00084716" w:rsidRPr="003600B8" w:rsidRDefault="00084716" w:rsidP="00084716">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Задний мост, кроме доливания масла ка</w:t>
      </w:r>
      <w:r w:rsidRPr="003600B8">
        <w:rPr>
          <w:rStyle w:val="aff"/>
          <w:rFonts w:ascii="Times New Roman" w:hAnsi="Times New Roman" w:cs="Times New Roman"/>
          <w:color w:val="0070C0"/>
          <w:spacing w:val="0"/>
          <w:sz w:val="16"/>
          <w:szCs w:val="16"/>
        </w:rPr>
        <w:softHyphen/>
        <w:t>ждые 2000 км до объема 4 л и замены смазки через 4000 км, не требовал больше никакого обслуживания.</w:t>
      </w:r>
    </w:p>
    <w:p w14:paraId="31ACD8E0" w14:textId="77777777" w:rsidR="00084716" w:rsidRPr="003600B8" w:rsidRDefault="00084716" w:rsidP="00084716">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lastRenderedPageBreak/>
        <w:t>Руль находился справа; рулевое управ</w:t>
      </w:r>
      <w:r w:rsidRPr="003600B8">
        <w:rPr>
          <w:rStyle w:val="aff"/>
          <w:rFonts w:ascii="Times New Roman" w:hAnsi="Times New Roman" w:cs="Times New Roman"/>
          <w:color w:val="0070C0"/>
          <w:spacing w:val="0"/>
          <w:sz w:val="16"/>
          <w:szCs w:val="16"/>
        </w:rPr>
        <w:softHyphen/>
        <w:t>ление осуществлялось с помощью червяка и червячного колеса, изготовленных из це</w:t>
      </w:r>
      <w:r w:rsidRPr="003600B8">
        <w:rPr>
          <w:rStyle w:val="aff"/>
          <w:rFonts w:ascii="Times New Roman" w:hAnsi="Times New Roman" w:cs="Times New Roman"/>
          <w:color w:val="0070C0"/>
          <w:spacing w:val="0"/>
          <w:sz w:val="16"/>
          <w:szCs w:val="16"/>
        </w:rPr>
        <w:softHyphen/>
        <w:t>ментированной хромоникелевой стали. Ру</w:t>
      </w:r>
      <w:r w:rsidRPr="003600B8">
        <w:rPr>
          <w:rStyle w:val="aff"/>
          <w:rFonts w:ascii="Times New Roman" w:hAnsi="Times New Roman" w:cs="Times New Roman"/>
          <w:color w:val="0070C0"/>
          <w:spacing w:val="0"/>
          <w:sz w:val="16"/>
          <w:szCs w:val="16"/>
        </w:rPr>
        <w:softHyphen/>
        <w:t>левые тяги (продольные и поперечные) вра</w:t>
      </w:r>
      <w:r w:rsidRPr="003600B8">
        <w:rPr>
          <w:rStyle w:val="aff"/>
          <w:rFonts w:ascii="Times New Roman" w:hAnsi="Times New Roman" w:cs="Times New Roman"/>
          <w:color w:val="0070C0"/>
          <w:spacing w:val="0"/>
          <w:sz w:val="16"/>
          <w:szCs w:val="16"/>
        </w:rPr>
        <w:softHyphen/>
        <w:t>щались на шаровых цапфах, зажатых меж</w:t>
      </w:r>
      <w:r w:rsidRPr="003600B8">
        <w:rPr>
          <w:rStyle w:val="aff"/>
          <w:rFonts w:ascii="Times New Roman" w:hAnsi="Times New Roman" w:cs="Times New Roman"/>
          <w:color w:val="0070C0"/>
          <w:spacing w:val="0"/>
          <w:sz w:val="16"/>
          <w:szCs w:val="16"/>
        </w:rPr>
        <w:softHyphen/>
        <w:t>ду шаровыми чашками. Разборка и промыв</w:t>
      </w:r>
      <w:r w:rsidRPr="003600B8">
        <w:rPr>
          <w:rStyle w:val="aff"/>
          <w:rFonts w:ascii="Times New Roman" w:hAnsi="Times New Roman" w:cs="Times New Roman"/>
          <w:color w:val="0070C0"/>
          <w:spacing w:val="0"/>
          <w:sz w:val="16"/>
          <w:szCs w:val="16"/>
        </w:rPr>
        <w:softHyphen/>
        <w:t>ка шарниров тяг должна была осуществляться через каждые 2000 км, смазка – через ка</w:t>
      </w:r>
      <w:r w:rsidRPr="003600B8">
        <w:rPr>
          <w:rStyle w:val="aff"/>
          <w:rFonts w:ascii="Times New Roman" w:hAnsi="Times New Roman" w:cs="Times New Roman"/>
          <w:color w:val="0070C0"/>
          <w:spacing w:val="0"/>
          <w:sz w:val="16"/>
          <w:szCs w:val="16"/>
        </w:rPr>
        <w:softHyphen/>
        <w:t>ждые 500 км.</w:t>
      </w:r>
    </w:p>
    <w:p w14:paraId="4F08E65C" w14:textId="77777777" w:rsidR="00084716" w:rsidRPr="003600B8" w:rsidRDefault="00084716" w:rsidP="00084716">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Механические тормоза действовали толь</w:t>
      </w:r>
      <w:r w:rsidRPr="003600B8">
        <w:rPr>
          <w:rStyle w:val="aff"/>
          <w:rFonts w:ascii="Times New Roman" w:hAnsi="Times New Roman" w:cs="Times New Roman"/>
          <w:color w:val="0070C0"/>
          <w:spacing w:val="0"/>
          <w:sz w:val="16"/>
          <w:szCs w:val="16"/>
        </w:rPr>
        <w:softHyphen/>
        <w:t>ко на задние колеса. Машина имела ножной центральный тормоз, действовавший на тор</w:t>
      </w:r>
      <w:r w:rsidRPr="003600B8">
        <w:rPr>
          <w:rStyle w:val="aff"/>
          <w:rFonts w:ascii="Times New Roman" w:hAnsi="Times New Roman" w:cs="Times New Roman"/>
          <w:color w:val="0070C0"/>
          <w:spacing w:val="0"/>
          <w:sz w:val="16"/>
          <w:szCs w:val="16"/>
        </w:rPr>
        <w:softHyphen/>
        <w:t>мозной барабан, установленный на коробке передач, и ручной от рычага, приводив</w:t>
      </w:r>
      <w:r w:rsidRPr="003600B8">
        <w:rPr>
          <w:rStyle w:val="aff"/>
          <w:rFonts w:ascii="Times New Roman" w:hAnsi="Times New Roman" w:cs="Times New Roman"/>
          <w:color w:val="0070C0"/>
          <w:spacing w:val="0"/>
          <w:sz w:val="16"/>
          <w:szCs w:val="16"/>
        </w:rPr>
        <w:softHyphen/>
        <w:t>ший в действие тормозные барабаны зад</w:t>
      </w:r>
      <w:r w:rsidRPr="003600B8">
        <w:rPr>
          <w:rStyle w:val="aff"/>
          <w:rFonts w:ascii="Times New Roman" w:hAnsi="Times New Roman" w:cs="Times New Roman"/>
          <w:color w:val="0070C0"/>
          <w:spacing w:val="0"/>
          <w:sz w:val="16"/>
          <w:szCs w:val="16"/>
        </w:rPr>
        <w:softHyphen/>
        <w:t>них колес.</w:t>
      </w:r>
    </w:p>
    <w:p w14:paraId="237A4139" w14:textId="77777777" w:rsidR="00084716" w:rsidRPr="003600B8" w:rsidRDefault="00084716" w:rsidP="00084716">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При колесной базе 3075 мм колея перед</w:t>
      </w:r>
      <w:r w:rsidRPr="003600B8">
        <w:rPr>
          <w:rStyle w:val="aff"/>
          <w:rFonts w:ascii="Times New Roman" w:hAnsi="Times New Roman" w:cs="Times New Roman"/>
          <w:color w:val="0070C0"/>
          <w:spacing w:val="0"/>
          <w:sz w:val="16"/>
          <w:szCs w:val="16"/>
        </w:rPr>
        <w:softHyphen/>
        <w:t>них и задних колес составляла 1400 мм. Сна</w:t>
      </w:r>
      <w:r w:rsidRPr="003600B8">
        <w:rPr>
          <w:rStyle w:val="aff"/>
          <w:rFonts w:ascii="Times New Roman" w:hAnsi="Times New Roman" w:cs="Times New Roman"/>
          <w:color w:val="0070C0"/>
          <w:spacing w:val="0"/>
          <w:sz w:val="16"/>
          <w:szCs w:val="16"/>
        </w:rPr>
        <w:softHyphen/>
        <w:t>ряженная масса достигала 1900 кг, макси</w:t>
      </w:r>
      <w:r w:rsidRPr="003600B8">
        <w:rPr>
          <w:rStyle w:val="aff"/>
          <w:rFonts w:ascii="Times New Roman" w:hAnsi="Times New Roman" w:cs="Times New Roman"/>
          <w:color w:val="0070C0"/>
          <w:spacing w:val="0"/>
          <w:sz w:val="16"/>
          <w:szCs w:val="16"/>
        </w:rPr>
        <w:softHyphen/>
        <w:t>мальная скорость ограничивалась 50 км/ч, расход топлива составлял 28 л/100 км (25119).</w:t>
      </w:r>
    </w:p>
    <w:p w14:paraId="2424ED78" w14:textId="77777777" w:rsidR="00084716" w:rsidRPr="003600B8" w:rsidRDefault="00084716" w:rsidP="00084716">
      <w:pPr>
        <w:spacing w:after="0" w:line="240" w:lineRule="auto"/>
        <w:jc w:val="both"/>
        <w:rPr>
          <w:rFonts w:ascii="Times New Roman" w:hAnsi="Times New Roman" w:cs="Times New Roman"/>
          <w:color w:val="0070C0"/>
          <w:sz w:val="16"/>
          <w:szCs w:val="16"/>
        </w:rPr>
      </w:pPr>
    </w:p>
    <w:p w14:paraId="2456C0E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F342D4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BA975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мая 1924 на Харьковском аэродроме состоялась торжественная передача ВВС самолетов, составивших основу эскадрильи имени Ильича (505,60).</w:t>
      </w:r>
    </w:p>
    <w:p w14:paraId="344D09E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818B02" w14:textId="77777777" w:rsidR="0008411B" w:rsidRPr="00975B5A" w:rsidRDefault="0008411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мая 1924 г. в Харькове состоялась торжественная передача ВВС СССР самолетов, составивших основу эскадрильи им. Ильича (19566).</w:t>
      </w:r>
    </w:p>
    <w:p w14:paraId="26BE8606" w14:textId="77777777" w:rsidR="0008411B" w:rsidRPr="00975B5A" w:rsidRDefault="0008411B" w:rsidP="00975B5A">
      <w:pPr>
        <w:spacing w:after="0" w:line="240" w:lineRule="auto"/>
        <w:jc w:val="both"/>
        <w:rPr>
          <w:rFonts w:ascii="Times New Roman" w:hAnsi="Times New Roman" w:cs="Times New Roman"/>
          <w:color w:val="000000" w:themeColor="text1"/>
          <w:sz w:val="16"/>
          <w:szCs w:val="16"/>
        </w:rPr>
      </w:pPr>
    </w:p>
    <w:p w14:paraId="762853C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мая 1924 Федор Фердинандович Андерс, который в 1909-1913 работал над дирижаблями и выпустил дирижабль “Киев”, эксплуатировавшийся до сентября 1912 г. был вызван в Москву в 1921 году, где ему поручили сконструировать стоместный дирижабль для осуществления регулярных пассажирских перевозок, выступил в Военно-воздушной Академии с докладом о проекте дирижабля жесткой конструкции с изменяемым объемом. Остов дирижабля представлял собой двадцатичс-тырехгранный дюралевый каркас, покрытый дюра</w:t>
      </w:r>
      <w:r w:rsidRPr="00975B5A">
        <w:rPr>
          <w:rFonts w:ascii="Times New Roman" w:hAnsi="Times New Roman" w:cs="Times New Roman"/>
          <w:color w:val="000000" w:themeColor="text1"/>
          <w:sz w:val="16"/>
          <w:szCs w:val="16"/>
        </w:rPr>
        <w:softHyphen/>
        <w:t>люминиевой обшивкой толщиной 0,2 мм. Конструк</w:t>
      </w:r>
      <w:r w:rsidRPr="00975B5A">
        <w:rPr>
          <w:rFonts w:ascii="Times New Roman" w:hAnsi="Times New Roman" w:cs="Times New Roman"/>
          <w:color w:val="000000" w:themeColor="text1"/>
          <w:sz w:val="16"/>
          <w:szCs w:val="16"/>
        </w:rPr>
        <w:softHyphen/>
        <w:t>тивно он состоял из трех частей: носовой, более ту</w:t>
      </w:r>
      <w:r w:rsidRPr="00975B5A">
        <w:rPr>
          <w:rFonts w:ascii="Times New Roman" w:hAnsi="Times New Roman" w:cs="Times New Roman"/>
          <w:color w:val="000000" w:themeColor="text1"/>
          <w:sz w:val="16"/>
          <w:szCs w:val="16"/>
        </w:rPr>
        <w:softHyphen/>
        <w:t>пой (длина 30 м), средней, формы усеченного конуса (длина 81 м) и кормовой, заостренной (длина 35 м). Каркас дирижабля, оставаясь все время жестким с по</w:t>
      </w:r>
      <w:r w:rsidRPr="00975B5A">
        <w:rPr>
          <w:rFonts w:ascii="Times New Roman" w:hAnsi="Times New Roman" w:cs="Times New Roman"/>
          <w:color w:val="000000" w:themeColor="text1"/>
          <w:sz w:val="16"/>
          <w:szCs w:val="16"/>
        </w:rPr>
        <w:softHyphen/>
        <w:t>мощью специальной стягивающей системы, мог из</w:t>
      </w:r>
      <w:r w:rsidRPr="00975B5A">
        <w:rPr>
          <w:rFonts w:ascii="Times New Roman" w:hAnsi="Times New Roman" w:cs="Times New Roman"/>
          <w:color w:val="000000" w:themeColor="text1"/>
          <w:sz w:val="16"/>
          <w:szCs w:val="16"/>
        </w:rPr>
        <w:softHyphen/>
        <w:t>менять свой объем на 35-40 %, что позволяло манев</w:t>
      </w:r>
      <w:r w:rsidRPr="00975B5A">
        <w:rPr>
          <w:rFonts w:ascii="Times New Roman" w:hAnsi="Times New Roman" w:cs="Times New Roman"/>
          <w:color w:val="000000" w:themeColor="text1"/>
          <w:sz w:val="16"/>
          <w:szCs w:val="16"/>
        </w:rPr>
        <w:softHyphen/>
        <w:t>рировать без расхода балласта и газа.</w:t>
      </w:r>
    </w:p>
    <w:p w14:paraId="042374C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стянутом виде дирижабль принимал форму сплюснутого сверху и снизу продолговатого тела. При этом дирижабль мог лежать на земле, удерживаемый исключительно собственным весом, не нуждаясь в эллинге.</w:t>
      </w:r>
    </w:p>
    <w:p w14:paraId="5F42DA1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передней части корпуса располагалась гондола экипажа, сообщавшаяся с главной гондолой внутрен</w:t>
      </w:r>
      <w:r w:rsidRPr="00975B5A">
        <w:rPr>
          <w:rFonts w:ascii="Times New Roman" w:hAnsi="Times New Roman" w:cs="Times New Roman"/>
          <w:color w:val="000000" w:themeColor="text1"/>
          <w:sz w:val="16"/>
          <w:szCs w:val="16"/>
        </w:rPr>
        <w:softHyphen/>
        <w:t>ним коридором, и силовая установка, состоявшая из трех двигателей общей мощностью 588 кВт.</w:t>
      </w:r>
    </w:p>
    <w:p w14:paraId="22B4A2B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Каждый двигатель вращал один двухлопастный винт. Конструктор расположил двигатели друг над другом.Путем изменения наклона оси вращения сред</w:t>
      </w:r>
      <w:r w:rsidRPr="00975B5A">
        <w:rPr>
          <w:rFonts w:ascii="Times New Roman" w:hAnsi="Times New Roman" w:cs="Times New Roman"/>
          <w:color w:val="000000" w:themeColor="text1"/>
          <w:sz w:val="16"/>
          <w:szCs w:val="16"/>
        </w:rPr>
        <w:softHyphen/>
        <w:t>него винта достигалось изменение направления век</w:t>
      </w:r>
      <w:r w:rsidRPr="00975B5A">
        <w:rPr>
          <w:rFonts w:ascii="Times New Roman" w:hAnsi="Times New Roman" w:cs="Times New Roman"/>
          <w:color w:val="000000" w:themeColor="text1"/>
          <w:sz w:val="16"/>
          <w:szCs w:val="16"/>
        </w:rPr>
        <w:softHyphen/>
        <w:t>тора его тяги, что позволило упростить конструкцию дирижабля и отказаться от устройства рулей высоты и направления. Кроме того, в случае необходимости средний винт мог использоваться и как подъемный, что позволяет отнести дирижабль Андерса к своего рода микстам.</w:t>
      </w:r>
    </w:p>
    <w:p w14:paraId="06D3B0A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Главная гондола располагалась в кормовой час</w:t>
      </w:r>
      <w:r w:rsidRPr="00975B5A">
        <w:rPr>
          <w:rFonts w:ascii="Times New Roman" w:hAnsi="Times New Roman" w:cs="Times New Roman"/>
          <w:color w:val="000000" w:themeColor="text1"/>
          <w:sz w:val="16"/>
          <w:szCs w:val="16"/>
        </w:rPr>
        <w:softHyphen/>
        <w:t>ти. В ней размещались рубка командира, основное бортовое оборудование, помещения для экипажа и пассажиров, кухня и другие подсобные помещения.</w:t>
      </w:r>
    </w:p>
    <w:p w14:paraId="022C026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Еще одним оригинальным техническим решени</w:t>
      </w:r>
      <w:r w:rsidRPr="00975B5A">
        <w:rPr>
          <w:rFonts w:ascii="Times New Roman" w:hAnsi="Times New Roman" w:cs="Times New Roman"/>
          <w:color w:val="000000" w:themeColor="text1"/>
          <w:sz w:val="16"/>
          <w:szCs w:val="16"/>
        </w:rPr>
        <w:softHyphen/>
        <w:t>ем была система конденсации водяных паров из вы</w:t>
      </w:r>
      <w:r w:rsidRPr="00975B5A">
        <w:rPr>
          <w:rFonts w:ascii="Times New Roman" w:hAnsi="Times New Roman" w:cs="Times New Roman"/>
          <w:color w:val="000000" w:themeColor="text1"/>
          <w:sz w:val="16"/>
          <w:szCs w:val="16"/>
        </w:rPr>
        <w:softHyphen/>
        <w:t>хлопных газов двигателей. Вода собиралась в специ</w:t>
      </w:r>
      <w:r w:rsidRPr="00975B5A">
        <w:rPr>
          <w:rFonts w:ascii="Times New Roman" w:hAnsi="Times New Roman" w:cs="Times New Roman"/>
          <w:color w:val="000000" w:themeColor="text1"/>
          <w:sz w:val="16"/>
          <w:szCs w:val="16"/>
        </w:rPr>
        <w:softHyphen/>
        <w:t>альные резервуары и использовалась как дополнитель</w:t>
      </w:r>
      <w:r w:rsidRPr="00975B5A">
        <w:rPr>
          <w:rFonts w:ascii="Times New Roman" w:hAnsi="Times New Roman" w:cs="Times New Roman"/>
          <w:color w:val="000000" w:themeColor="text1"/>
          <w:sz w:val="16"/>
          <w:szCs w:val="16"/>
        </w:rPr>
        <w:softHyphen/>
        <w:t>ное средство обеспечения равновесия дирижабля</w:t>
      </w:r>
    </w:p>
    <w:p w14:paraId="6D6420A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Основные технические и эксплуатационные дан</w:t>
      </w:r>
      <w:r w:rsidRPr="00975B5A">
        <w:rPr>
          <w:rFonts w:ascii="Times New Roman" w:hAnsi="Times New Roman" w:cs="Times New Roman"/>
          <w:color w:val="000000" w:themeColor="text1"/>
          <w:sz w:val="16"/>
          <w:szCs w:val="16"/>
        </w:rPr>
        <w:softHyphen/>
        <w:t>ные дирижабля по проекту: объем — наибольший 42500 м</w:t>
      </w:r>
      <w:r w:rsidRPr="00975B5A">
        <w:rPr>
          <w:rFonts w:ascii="Times New Roman" w:hAnsi="Times New Roman" w:cs="Times New Roman"/>
          <w:color w:val="000000" w:themeColor="text1"/>
          <w:sz w:val="16"/>
          <w:szCs w:val="16"/>
          <w:vertAlign w:val="superscript"/>
        </w:rPr>
        <w:t>3</w:t>
      </w:r>
      <w:r w:rsidRPr="00975B5A">
        <w:rPr>
          <w:rFonts w:ascii="Times New Roman" w:hAnsi="Times New Roman" w:cs="Times New Roman"/>
          <w:color w:val="000000" w:themeColor="text1"/>
          <w:sz w:val="16"/>
          <w:szCs w:val="16"/>
        </w:rPr>
        <w:t>, наименьший 27625 м</w:t>
      </w:r>
      <w:r w:rsidRPr="00975B5A">
        <w:rPr>
          <w:rFonts w:ascii="Times New Roman" w:hAnsi="Times New Roman" w:cs="Times New Roman"/>
          <w:color w:val="000000" w:themeColor="text1"/>
          <w:sz w:val="16"/>
          <w:szCs w:val="16"/>
          <w:vertAlign w:val="superscript"/>
        </w:rPr>
        <w:t>3</w:t>
      </w:r>
      <w:r w:rsidRPr="00975B5A">
        <w:rPr>
          <w:rFonts w:ascii="Times New Roman" w:hAnsi="Times New Roman" w:cs="Times New Roman"/>
          <w:color w:val="000000" w:themeColor="text1"/>
          <w:sz w:val="16"/>
          <w:szCs w:val="16"/>
        </w:rPr>
        <w:t>; длина — 146 м; диа</w:t>
      </w:r>
      <w:r w:rsidRPr="00975B5A">
        <w:rPr>
          <w:rFonts w:ascii="Times New Roman" w:hAnsi="Times New Roman" w:cs="Times New Roman"/>
          <w:color w:val="000000" w:themeColor="text1"/>
          <w:sz w:val="16"/>
          <w:szCs w:val="16"/>
        </w:rPr>
        <w:softHyphen/>
        <w:t>метр миделя — 25 м; подъемная сила — 48000 кг; вес конструкции — 29000 кг; полезный груз — 18000 кг; высота полета — 2500 м; скорость полета — 128-149 км/ч; запас горючего — на 68 часов полета при крейсерской скорости 120 км/ч; экипаж — 15 человек.</w:t>
      </w:r>
    </w:p>
    <w:p w14:paraId="354653B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Проект вызвал среди специалистов большой ин</w:t>
      </w:r>
      <w:r w:rsidRPr="00975B5A">
        <w:rPr>
          <w:rFonts w:ascii="Times New Roman" w:hAnsi="Times New Roman" w:cs="Times New Roman"/>
          <w:color w:val="000000" w:themeColor="text1"/>
          <w:sz w:val="16"/>
          <w:szCs w:val="16"/>
        </w:rPr>
        <w:softHyphen/>
        <w:t>терес. В решении комиссии Главвоздухфлота предла</w:t>
      </w:r>
      <w:r w:rsidRPr="00975B5A">
        <w:rPr>
          <w:rFonts w:ascii="Times New Roman" w:hAnsi="Times New Roman" w:cs="Times New Roman"/>
          <w:color w:val="000000" w:themeColor="text1"/>
          <w:sz w:val="16"/>
          <w:szCs w:val="16"/>
        </w:rPr>
        <w:softHyphen/>
        <w:t>галось построить опытный действующий образец ди</w:t>
      </w:r>
      <w:r w:rsidRPr="00975B5A">
        <w:rPr>
          <w:rFonts w:ascii="Times New Roman" w:hAnsi="Times New Roman" w:cs="Times New Roman"/>
          <w:color w:val="000000" w:themeColor="text1"/>
          <w:sz w:val="16"/>
          <w:szCs w:val="16"/>
        </w:rPr>
        <w:softHyphen/>
        <w:t>рижабля объемом 5000 м</w:t>
      </w:r>
      <w:r w:rsidRPr="00975B5A">
        <w:rPr>
          <w:rFonts w:ascii="Times New Roman" w:hAnsi="Times New Roman" w:cs="Times New Roman"/>
          <w:color w:val="000000" w:themeColor="text1"/>
          <w:sz w:val="16"/>
          <w:szCs w:val="16"/>
          <w:vertAlign w:val="superscript"/>
        </w:rPr>
        <w:t>3</w:t>
      </w:r>
      <w:r w:rsidRPr="00975B5A">
        <w:rPr>
          <w:rFonts w:ascii="Times New Roman" w:hAnsi="Times New Roman" w:cs="Times New Roman"/>
          <w:color w:val="000000" w:themeColor="text1"/>
          <w:sz w:val="16"/>
          <w:szCs w:val="16"/>
        </w:rPr>
        <w:t>. (553).</w:t>
      </w:r>
    </w:p>
    <w:p w14:paraId="6607176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19CEE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2E22E01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FA9A7C"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13 мая 1924 г. Протокол РВС №214/19</w:t>
      </w:r>
    </w:p>
    <w:p w14:paraId="4B054443"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 работе Комиссии по выработке формы. </w:t>
      </w:r>
      <w:r w:rsidRPr="00975B5A">
        <w:rPr>
          <w:rFonts w:ascii="Times New Roman" w:hAnsi="Times New Roman" w:cs="Times New Roman"/>
          <w:bCs/>
          <w:iCs/>
          <w:color w:val="000000" w:themeColor="text1"/>
          <w:sz w:val="16"/>
          <w:szCs w:val="16"/>
        </w:rPr>
        <w:t>(Дмитриев)</w:t>
      </w:r>
      <w:r w:rsidRPr="00975B5A">
        <w:rPr>
          <w:rFonts w:ascii="Times New Roman" w:hAnsi="Times New Roman" w:cs="Times New Roman"/>
          <w:bCs/>
          <w:color w:val="000000" w:themeColor="text1"/>
          <w:sz w:val="16"/>
          <w:szCs w:val="16"/>
        </w:rPr>
        <w:t>.</w:t>
      </w:r>
    </w:p>
    <w:p w14:paraId="2418A78B"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 восточном отделе Военной академии. </w:t>
      </w:r>
      <w:r w:rsidRPr="00975B5A">
        <w:rPr>
          <w:rFonts w:ascii="Times New Roman" w:hAnsi="Times New Roman" w:cs="Times New Roman"/>
          <w:bCs/>
          <w:iCs/>
          <w:color w:val="000000" w:themeColor="text1"/>
          <w:sz w:val="16"/>
          <w:szCs w:val="16"/>
        </w:rPr>
        <w:t>(Троцкий, Муклевич)</w:t>
      </w:r>
      <w:r w:rsidRPr="00975B5A">
        <w:rPr>
          <w:rFonts w:ascii="Times New Roman" w:hAnsi="Times New Roman" w:cs="Times New Roman"/>
          <w:bCs/>
          <w:color w:val="000000" w:themeColor="text1"/>
          <w:sz w:val="16"/>
          <w:szCs w:val="16"/>
        </w:rPr>
        <w:t>.</w:t>
      </w:r>
    </w:p>
    <w:p w14:paraId="60E033DF"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переложении расходов по изобретениям инженера Ниренберга на смету Военведа.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1432CA94"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новом составе Туркфронта.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7B925E10"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пособии тов. Кутякову.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392F84E6"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Доброхиме.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6F0A3369"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 заграничных заказах.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 xml:space="preserve"> (17150).</w:t>
      </w:r>
    </w:p>
    <w:p w14:paraId="75632466"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p>
    <w:p w14:paraId="038E99A0"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мая 1924 г. в Харькове состоялась торжественная передача военно-воздушным силам самолетов, составивших основу эскадрильи имени Ильича. К концу мая 1924 г. были построены 19 самолетов, которые 1 июня 1924 г. делегаты XIII съезда партии вручили летчикам 1-й ораэ МВО на Центральном аэродроме. Эта эскадрилья тут же была преобразована в легкобомбардировочную и направлена к месту постоянной дислокации в Липецк. В настоящее время там находится Липецкий летно-испытательный центр ВВС России (24307).</w:t>
      </w:r>
    </w:p>
    <w:p w14:paraId="10A8320B"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p>
    <w:p w14:paraId="1FFCD5E0" w14:textId="77777777" w:rsidR="00084716" w:rsidRPr="003600B8" w:rsidRDefault="00084716" w:rsidP="0008471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 мая 1924 г. в Харькове состоялась торжественная передача военно-воздушным силам самолетов, составивших основу эскадрильи имени Ильича. К концу мая 1924 г. были построены 19 самолетов, которые 1 июня 1924 г. делегаты XIII съезда партии вручили летчикам 1-й ораэ МВО на Центральном аэродроме. Эта эскадрилья тут же была преобразована в легкобомбардировочную и направлена к месту постоянной дислокации в Липецк. В настоящее время там находится Липецкий летно-испытательный центр ВВС России (25613).</w:t>
      </w:r>
    </w:p>
    <w:p w14:paraId="41A5C296" w14:textId="77777777" w:rsidR="00084716" w:rsidRPr="003600B8" w:rsidRDefault="00084716" w:rsidP="00084716">
      <w:pPr>
        <w:spacing w:after="0" w:line="240" w:lineRule="auto"/>
        <w:jc w:val="both"/>
        <w:rPr>
          <w:rFonts w:ascii="Times New Roman" w:hAnsi="Times New Roman" w:cs="Times New Roman"/>
          <w:color w:val="0070C0"/>
          <w:sz w:val="16"/>
          <w:szCs w:val="16"/>
        </w:rPr>
      </w:pPr>
    </w:p>
    <w:p w14:paraId="0F26CC46" w14:textId="77777777" w:rsidR="00084716" w:rsidRPr="003600B8" w:rsidRDefault="00084716" w:rsidP="0008471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 мая 1924 г. РВС СССР издал приказ № 656, соглас</w:t>
      </w:r>
      <w:r w:rsidRPr="003600B8">
        <w:rPr>
          <w:rFonts w:ascii="Times New Roman" w:hAnsi="Times New Roman" w:cs="Times New Roman"/>
          <w:color w:val="0070C0"/>
          <w:sz w:val="16"/>
          <w:szCs w:val="16"/>
        </w:rPr>
        <w:softHyphen/>
        <w:t>но которому было предписано «Главному начальнику Воздушного флота пере</w:t>
      </w:r>
      <w:r w:rsidRPr="003600B8">
        <w:rPr>
          <w:rFonts w:ascii="Times New Roman" w:hAnsi="Times New Roman" w:cs="Times New Roman"/>
          <w:color w:val="0070C0"/>
          <w:sz w:val="16"/>
          <w:szCs w:val="16"/>
        </w:rPr>
        <w:softHyphen/>
        <w:t>смотреть переменный состав военных учебных заведений Воздушного флота и установить его соответствие [пригодность] к летной работе. Всех, не удовле</w:t>
      </w:r>
      <w:r w:rsidRPr="003600B8">
        <w:rPr>
          <w:rFonts w:ascii="Times New Roman" w:hAnsi="Times New Roman" w:cs="Times New Roman"/>
          <w:color w:val="0070C0"/>
          <w:sz w:val="16"/>
          <w:szCs w:val="16"/>
        </w:rPr>
        <w:softHyphen/>
        <w:t>творяющих требованиям службы в Воздушном флоте, отчислить и использо</w:t>
      </w:r>
      <w:r w:rsidRPr="003600B8">
        <w:rPr>
          <w:rFonts w:ascii="Times New Roman" w:hAnsi="Times New Roman" w:cs="Times New Roman"/>
          <w:color w:val="0070C0"/>
          <w:sz w:val="16"/>
          <w:szCs w:val="16"/>
        </w:rPr>
        <w:softHyphen/>
        <w:t>вать [на нелетных должностях] или демобилизовать» (РГВА. Ф. 4. Оп. 3. Д. 2162. Л. 780 об.). Этот приказ позволил школам летно-подъемного состава уменьшить контингент переменного состава за счет проведения медицинского освидетельствования курсантов и отчисления от обучения летному делу тех из них, кто не соответствовал установленным требованиям по здоровью (24967).</w:t>
      </w:r>
    </w:p>
    <w:p w14:paraId="5E775811" w14:textId="77777777" w:rsidR="00084716" w:rsidRPr="003600B8" w:rsidRDefault="00084716" w:rsidP="00084716">
      <w:pPr>
        <w:spacing w:after="0" w:line="240" w:lineRule="auto"/>
        <w:jc w:val="both"/>
        <w:rPr>
          <w:rFonts w:ascii="Times New Roman" w:hAnsi="Times New Roman" w:cs="Times New Roman"/>
          <w:color w:val="0070C0"/>
          <w:sz w:val="16"/>
          <w:szCs w:val="16"/>
        </w:rPr>
      </w:pPr>
    </w:p>
    <w:p w14:paraId="7778549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мая 1924 года приказом РВС № 641 летний головной убор был отменен, а вот зимний шлем образца 1922 года остался без изменений и только непосредственно перед зимним сезоном 1925-1926 годов претерпел некоторые изменения конструкции. В июле 1925 года при пересмотре существующего описание в целях экономии было принято решение строить колпак не из 4-х клиньев, а из шести, а также перестать покрывать цветным приборным сукном наружные пуговицы, в чем отпала необходимость, благодаря использованию металлических форменных пуговиц малого размера. Также был отменен стяжной шнур – узкая тесемка, имевшаяся на подкладке и позволявшая изменять объем шлема по голове. При этом в дополнение к двум имеющимся был введен дополнительный промежуточный размер шлема (10673).</w:t>
      </w:r>
    </w:p>
    <w:p w14:paraId="5E510DB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886452" w14:textId="77777777" w:rsidR="006A221A"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97D9022" w14:textId="77777777" w:rsidR="006A221A" w:rsidRPr="00975B5A" w:rsidRDefault="006A221A"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0F22E0" w14:textId="77777777" w:rsidR="006A221A" w:rsidRPr="00975B5A" w:rsidRDefault="006A221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мая в 1924 году СНК СССР принял постановление о реорганизации кинодела. Идеологические функции передавались республиканским наркоматам просвещения, монополию на прокат картин брало на себя государство (14890).</w:t>
      </w:r>
    </w:p>
    <w:p w14:paraId="3CB99988" w14:textId="77777777" w:rsidR="006A221A" w:rsidRPr="00975B5A" w:rsidRDefault="006A221A" w:rsidP="00975B5A">
      <w:pPr>
        <w:spacing w:after="0" w:line="240" w:lineRule="auto"/>
        <w:jc w:val="both"/>
        <w:rPr>
          <w:rFonts w:ascii="Times New Roman" w:hAnsi="Times New Roman" w:cs="Times New Roman"/>
          <w:color w:val="000000" w:themeColor="text1"/>
          <w:sz w:val="16"/>
          <w:szCs w:val="16"/>
        </w:rPr>
      </w:pPr>
    </w:p>
    <w:p w14:paraId="3743CC0D" w14:textId="77777777" w:rsidR="006A221A" w:rsidRPr="00975B5A" w:rsidRDefault="006A221A" w:rsidP="00975B5A">
      <w:pPr>
        <w:pStyle w:val="ae"/>
        <w:shd w:val="clear" w:color="auto" w:fill="FFFFFF"/>
        <w:spacing w:before="0" w:after="0"/>
        <w:jc w:val="both"/>
        <w:rPr>
          <w:color w:val="000000" w:themeColor="text1"/>
          <w:sz w:val="16"/>
          <w:szCs w:val="16"/>
        </w:rPr>
      </w:pPr>
      <w:r w:rsidRPr="00975B5A">
        <w:rPr>
          <w:rStyle w:val="a7"/>
          <w:b w:val="0"/>
          <w:iCs/>
          <w:color w:val="000000" w:themeColor="text1"/>
          <w:sz w:val="16"/>
          <w:szCs w:val="16"/>
        </w:rPr>
        <w:t>13 мая 1924 г.</w:t>
      </w:r>
      <w:r w:rsidRPr="00975B5A">
        <w:rPr>
          <w:color w:val="000000" w:themeColor="text1"/>
          <w:sz w:val="16"/>
          <w:szCs w:val="16"/>
        </w:rPr>
        <w:t xml:space="preserve"> РВС СССР под председательством Л.Д.Троцкого утвердил Совет будущей «общественной» организации «Доброхим» «</w:t>
      </w:r>
      <w:r w:rsidRPr="00975B5A">
        <w:rPr>
          <w:rStyle w:val="af0"/>
          <w:i w:val="0"/>
          <w:color w:val="000000" w:themeColor="text1"/>
          <w:sz w:val="16"/>
          <w:szCs w:val="16"/>
        </w:rPr>
        <w:t>с привлечением отдельных выдающихся работников по химии…</w:t>
      </w:r>
      <w:r w:rsidRPr="00975B5A">
        <w:rPr>
          <w:color w:val="000000" w:themeColor="text1"/>
          <w:sz w:val="16"/>
          <w:szCs w:val="16"/>
        </w:rPr>
        <w:t>» (17133).</w:t>
      </w:r>
    </w:p>
    <w:p w14:paraId="3EF7E544" w14:textId="77777777" w:rsidR="006A221A" w:rsidRPr="00975B5A" w:rsidRDefault="006A221A" w:rsidP="00975B5A">
      <w:pPr>
        <w:pStyle w:val="ae"/>
        <w:shd w:val="clear" w:color="auto" w:fill="FFFFFF"/>
        <w:spacing w:before="0" w:after="0"/>
        <w:jc w:val="both"/>
        <w:rPr>
          <w:color w:val="000000" w:themeColor="text1"/>
          <w:sz w:val="16"/>
          <w:szCs w:val="16"/>
        </w:rPr>
      </w:pPr>
    </w:p>
    <w:p w14:paraId="472333A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2C8242C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477D7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мая 1924 Протоколы заседаний Президиума ВСНХ. 6098. Слушали: постановление правления Цугпрома о передаче завода “Рено”, входящего в состав ЦУГАЗа, в ведение ГУВПа Постановили: постановление Цугпрома ут</w:t>
      </w:r>
      <w:r w:rsidRPr="00975B5A">
        <w:rPr>
          <w:rFonts w:ascii="Times New Roman" w:hAnsi="Times New Roman" w:cs="Times New Roman"/>
          <w:color w:val="000000" w:themeColor="text1"/>
          <w:sz w:val="16"/>
          <w:szCs w:val="16"/>
        </w:rPr>
        <w:softHyphen/>
        <w:t>вердить; п. 6100. Слушали: положение, штаты и сметы отдела ВСНХ УССР по де- и мобили</w:t>
      </w:r>
      <w:r w:rsidRPr="00975B5A">
        <w:rPr>
          <w:rFonts w:ascii="Times New Roman" w:hAnsi="Times New Roman" w:cs="Times New Roman"/>
          <w:color w:val="000000" w:themeColor="text1"/>
          <w:sz w:val="16"/>
          <w:szCs w:val="16"/>
        </w:rPr>
        <w:softHyphen/>
        <w:t>зации промышленности и военным заказам. Постановили: положение отдела ВСНХ УССР по де- и мобилизации промышленности и военным заказам утвердить. (РГАЭ. Ф. 3429. Оп. 1. Д. 4993. Л. 3 об.) (10711,648).</w:t>
      </w:r>
    </w:p>
    <w:p w14:paraId="7DA6180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F715AF" w14:textId="7617B068" w:rsidR="00A75B76" w:rsidRPr="00975B5A" w:rsidRDefault="00A75B76"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Армия:</w:t>
      </w:r>
    </w:p>
    <w:p w14:paraId="5DC9D8E6" w14:textId="77777777" w:rsidR="00A75B76" w:rsidRPr="00975B5A" w:rsidRDefault="00A75B76"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392CFC4"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мая 1924 года был подписан приказ Начальника Военных Воздушных Сил СССР № 355 - документ занятный и во многом харак</w:t>
      </w:r>
      <w:r w:rsidRPr="00975B5A">
        <w:rPr>
          <w:rFonts w:ascii="Times New Roman" w:hAnsi="Times New Roman" w:cs="Times New Roman"/>
          <w:color w:val="000000" w:themeColor="text1"/>
          <w:sz w:val="16"/>
          <w:szCs w:val="16"/>
        </w:rPr>
        <w:softHyphen/>
        <w:t>теризующий порядки и нравы ВВС тех лет. Стоит привести его текст целиком:</w:t>
      </w:r>
    </w:p>
    <w:p w14:paraId="52394E5F"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13 мая на Центральном аэродроме при производ</w:t>
      </w:r>
      <w:r w:rsidRPr="00975B5A">
        <w:rPr>
          <w:rFonts w:ascii="Times New Roman" w:hAnsi="Times New Roman" w:cs="Times New Roman"/>
          <w:color w:val="000000" w:themeColor="text1"/>
          <w:sz w:val="16"/>
          <w:szCs w:val="16"/>
        </w:rPr>
        <w:softHyphen/>
        <w:t>стве очередных полетов Московской Высшей Школой, инструктор Красный Военный Лет</w:t>
      </w:r>
      <w:r w:rsidRPr="00975B5A">
        <w:rPr>
          <w:rFonts w:ascii="Times New Roman" w:hAnsi="Times New Roman" w:cs="Times New Roman"/>
          <w:color w:val="000000" w:themeColor="text1"/>
          <w:sz w:val="16"/>
          <w:szCs w:val="16"/>
        </w:rPr>
        <w:softHyphen/>
        <w:t>чик Писаренко, тренируясь в фигурных поле</w:t>
      </w:r>
      <w:r w:rsidRPr="00975B5A">
        <w:rPr>
          <w:rFonts w:ascii="Times New Roman" w:hAnsi="Times New Roman" w:cs="Times New Roman"/>
          <w:color w:val="000000" w:themeColor="text1"/>
          <w:sz w:val="16"/>
          <w:szCs w:val="16"/>
        </w:rPr>
        <w:softHyphen/>
        <w:t>тах на самолете типа «Балилла», после ряда выполненных фигур при выходе на прямую для посадки потерял в воздухе левое колесо.</w:t>
      </w:r>
    </w:p>
    <w:p w14:paraId="7B8066E1"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Дежурным нарядом Центрального Аэро</w:t>
      </w:r>
      <w:r w:rsidRPr="00975B5A">
        <w:rPr>
          <w:rFonts w:ascii="Times New Roman" w:hAnsi="Times New Roman" w:cs="Times New Roman"/>
          <w:color w:val="000000" w:themeColor="text1"/>
          <w:sz w:val="16"/>
          <w:szCs w:val="16"/>
        </w:rPr>
        <w:softHyphen/>
        <w:t>дрома подавались соответствующие сигна</w:t>
      </w:r>
      <w:r w:rsidRPr="00975B5A">
        <w:rPr>
          <w:rFonts w:ascii="Times New Roman" w:hAnsi="Times New Roman" w:cs="Times New Roman"/>
          <w:color w:val="000000" w:themeColor="text1"/>
          <w:sz w:val="16"/>
          <w:szCs w:val="16"/>
        </w:rPr>
        <w:softHyphen/>
        <w:t>лы, но они не были замечены пилотом. Не</w:t>
      </w:r>
      <w:r w:rsidRPr="00975B5A">
        <w:rPr>
          <w:rFonts w:ascii="Times New Roman" w:hAnsi="Times New Roman" w:cs="Times New Roman"/>
          <w:color w:val="000000" w:themeColor="text1"/>
          <w:sz w:val="16"/>
          <w:szCs w:val="16"/>
        </w:rPr>
        <w:softHyphen/>
        <w:t>смотря на большую посадочную скорость, самолет прекрасно был подведен к земле и только благодаря этому, несмотря на от</w:t>
      </w:r>
      <w:r w:rsidRPr="00975B5A">
        <w:rPr>
          <w:rFonts w:ascii="Times New Roman" w:hAnsi="Times New Roman" w:cs="Times New Roman"/>
          <w:color w:val="000000" w:themeColor="text1"/>
          <w:sz w:val="16"/>
          <w:szCs w:val="16"/>
        </w:rPr>
        <w:softHyphen/>
        <w:t>сутствие колеса, авария выразилась лишь в постановке самолета «свечей».</w:t>
      </w:r>
    </w:p>
    <w:p w14:paraId="07F7B3D0"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результате: летчик получил ссадины, шасси погнуто, колеса смяты, винт сломан, пролит бензин.</w:t>
      </w:r>
    </w:p>
    <w:p w14:paraId="44B9DF98"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В моем присутствии была тотчас же обследована причина аварии, путем осмотра принесенного, соскочившего в воз</w:t>
      </w:r>
      <w:r w:rsidRPr="00975B5A">
        <w:rPr>
          <w:rFonts w:ascii="Times New Roman" w:hAnsi="Times New Roman" w:cs="Times New Roman"/>
          <w:color w:val="000000" w:themeColor="text1"/>
          <w:sz w:val="16"/>
          <w:szCs w:val="16"/>
        </w:rPr>
        <w:softHyphen/>
        <w:t>духе колеса и состояния оставшегося. На внутренней поверхности втулки соскочив</w:t>
      </w:r>
      <w:r w:rsidRPr="00975B5A">
        <w:rPr>
          <w:rFonts w:ascii="Times New Roman" w:hAnsi="Times New Roman" w:cs="Times New Roman"/>
          <w:color w:val="000000" w:themeColor="text1"/>
          <w:sz w:val="16"/>
          <w:szCs w:val="16"/>
        </w:rPr>
        <w:softHyphen/>
        <w:t>шего колеса виден след, прочерченный кон</w:t>
      </w:r>
      <w:r w:rsidRPr="00975B5A">
        <w:rPr>
          <w:rFonts w:ascii="Times New Roman" w:hAnsi="Times New Roman" w:cs="Times New Roman"/>
          <w:color w:val="000000" w:themeColor="text1"/>
          <w:sz w:val="16"/>
          <w:szCs w:val="16"/>
        </w:rPr>
        <w:softHyphen/>
        <w:t>цом срезанного болта, крепящего его на оси. На оставшемся колесе этот болт закреплен одной гайкой, без шплинта или контргайки. Из поставленных вопросов выяснилось:</w:t>
      </w:r>
    </w:p>
    <w:p w14:paraId="29C3AA6E"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Летчик тов. Писаренко перед вылетом са</w:t>
      </w:r>
      <w:r w:rsidRPr="00975B5A">
        <w:rPr>
          <w:rFonts w:ascii="Times New Roman" w:hAnsi="Times New Roman" w:cs="Times New Roman"/>
          <w:color w:val="000000" w:themeColor="text1"/>
          <w:sz w:val="16"/>
          <w:szCs w:val="16"/>
        </w:rPr>
        <w:softHyphen/>
        <w:t>молет осматривал и на крепление колес об</w:t>
      </w:r>
      <w:r w:rsidRPr="00975B5A">
        <w:rPr>
          <w:rFonts w:ascii="Times New Roman" w:hAnsi="Times New Roman" w:cs="Times New Roman"/>
          <w:color w:val="000000" w:themeColor="text1"/>
          <w:sz w:val="16"/>
          <w:szCs w:val="16"/>
        </w:rPr>
        <w:softHyphen/>
        <w:t>ращал внимание, но как были законтрены гайки - он не заметил.</w:t>
      </w:r>
    </w:p>
    <w:p w14:paraId="526DFA21"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Старший механик Школы тов. Бутан знал, что самолет «Балилла» вполне исправен и к полетам готов.</w:t>
      </w:r>
    </w:p>
    <w:p w14:paraId="6021985B"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Младший механик летного отделения № 1 тов. Анисимов самолеты своего отделения осматривал.</w:t>
      </w:r>
    </w:p>
    <w:p w14:paraId="03DEC922"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Старший моторист самоле</w:t>
      </w:r>
      <w:r w:rsidRPr="00975B5A">
        <w:rPr>
          <w:rFonts w:ascii="Times New Roman" w:hAnsi="Times New Roman" w:cs="Times New Roman"/>
          <w:color w:val="000000" w:themeColor="text1"/>
          <w:sz w:val="16"/>
          <w:szCs w:val="16"/>
        </w:rPr>
        <w:softHyphen/>
        <w:t>та тов. Монахов крепления колес осматри</w:t>
      </w:r>
      <w:r w:rsidRPr="00975B5A">
        <w:rPr>
          <w:rFonts w:ascii="Times New Roman" w:hAnsi="Times New Roman" w:cs="Times New Roman"/>
          <w:color w:val="000000" w:themeColor="text1"/>
          <w:sz w:val="16"/>
          <w:szCs w:val="16"/>
        </w:rPr>
        <w:softHyphen/>
        <w:t>вал и, не имея возможности поставить шплинты или контргайки, так как конец на</w:t>
      </w:r>
      <w:r w:rsidRPr="00975B5A">
        <w:rPr>
          <w:rFonts w:ascii="Times New Roman" w:hAnsi="Times New Roman" w:cs="Times New Roman"/>
          <w:color w:val="000000" w:themeColor="text1"/>
          <w:sz w:val="16"/>
          <w:szCs w:val="16"/>
        </w:rPr>
        <w:softHyphen/>
        <w:t>резки, выступающий над гайкой был слиш</w:t>
      </w:r>
      <w:r w:rsidRPr="00975B5A">
        <w:rPr>
          <w:rFonts w:ascii="Times New Roman" w:hAnsi="Times New Roman" w:cs="Times New Roman"/>
          <w:color w:val="000000" w:themeColor="text1"/>
          <w:sz w:val="16"/>
          <w:szCs w:val="16"/>
        </w:rPr>
        <w:softHyphen/>
        <w:t>ком мал, закрепил последнюю путем расклеп</w:t>
      </w:r>
      <w:r w:rsidRPr="00975B5A">
        <w:rPr>
          <w:rFonts w:ascii="Times New Roman" w:hAnsi="Times New Roman" w:cs="Times New Roman"/>
          <w:color w:val="000000" w:themeColor="text1"/>
          <w:sz w:val="16"/>
          <w:szCs w:val="16"/>
        </w:rPr>
        <w:softHyphen/>
        <w:t>ки головки (сбитие нарезки) выступающей части болта (законтрил намертво) чем устранил возможность периодического осмотра рабочей его части.</w:t>
      </w:r>
    </w:p>
    <w:p w14:paraId="14D6CA50"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общих руководствах и по частным слу</w:t>
      </w:r>
      <w:r w:rsidRPr="00975B5A">
        <w:rPr>
          <w:rFonts w:ascii="Times New Roman" w:hAnsi="Times New Roman" w:cs="Times New Roman"/>
          <w:color w:val="000000" w:themeColor="text1"/>
          <w:sz w:val="16"/>
          <w:szCs w:val="16"/>
        </w:rPr>
        <w:softHyphen/>
        <w:t>чаям мною неоднократно указывалось на не</w:t>
      </w:r>
      <w:r w:rsidRPr="00975B5A">
        <w:rPr>
          <w:rFonts w:ascii="Times New Roman" w:hAnsi="Times New Roman" w:cs="Times New Roman"/>
          <w:color w:val="000000" w:themeColor="text1"/>
          <w:sz w:val="16"/>
          <w:szCs w:val="16"/>
        </w:rPr>
        <w:softHyphen/>
        <w:t>допустимость маловнимательного отноше</w:t>
      </w:r>
      <w:r w:rsidRPr="00975B5A">
        <w:rPr>
          <w:rFonts w:ascii="Times New Roman" w:hAnsi="Times New Roman" w:cs="Times New Roman"/>
          <w:color w:val="000000" w:themeColor="text1"/>
          <w:sz w:val="16"/>
          <w:szCs w:val="16"/>
        </w:rPr>
        <w:softHyphen/>
        <w:t>ния к вопросам строевой эксплоатации са</w:t>
      </w:r>
      <w:r w:rsidRPr="00975B5A">
        <w:rPr>
          <w:rFonts w:ascii="Times New Roman" w:hAnsi="Times New Roman" w:cs="Times New Roman"/>
          <w:color w:val="000000" w:themeColor="text1"/>
          <w:sz w:val="16"/>
          <w:szCs w:val="16"/>
        </w:rPr>
        <w:softHyphen/>
        <w:t>молетов. Между тем приведенный выше слу</w:t>
      </w:r>
      <w:r w:rsidRPr="00975B5A">
        <w:rPr>
          <w:rFonts w:ascii="Times New Roman" w:hAnsi="Times New Roman" w:cs="Times New Roman"/>
          <w:color w:val="000000" w:themeColor="text1"/>
          <w:sz w:val="16"/>
          <w:szCs w:val="16"/>
        </w:rPr>
        <w:softHyphen/>
        <w:t>чай подтверждает, что строгая техниче</w:t>
      </w:r>
      <w:r w:rsidRPr="00975B5A">
        <w:rPr>
          <w:rFonts w:ascii="Times New Roman" w:hAnsi="Times New Roman" w:cs="Times New Roman"/>
          <w:color w:val="000000" w:themeColor="text1"/>
          <w:sz w:val="16"/>
          <w:szCs w:val="16"/>
        </w:rPr>
        <w:softHyphen/>
        <w:t>ская дисциплина и разумный порядок экс плоатации еще до сих пор не установлены в МВШ.</w:t>
      </w:r>
    </w:p>
    <w:p w14:paraId="0F1C11F1"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Техническая часть школы не имеет созна</w:t>
      </w:r>
      <w:r w:rsidRPr="00975B5A">
        <w:rPr>
          <w:rFonts w:ascii="Times New Roman" w:hAnsi="Times New Roman" w:cs="Times New Roman"/>
          <w:color w:val="000000" w:themeColor="text1"/>
          <w:sz w:val="16"/>
          <w:szCs w:val="16"/>
        </w:rPr>
        <w:softHyphen/>
        <w:t>тельного руководства; вместо правильной эксполатации привиты варварские приемы обращения с имуществом; нет сознательно</w:t>
      </w:r>
      <w:r w:rsidRPr="00975B5A">
        <w:rPr>
          <w:rFonts w:ascii="Times New Roman" w:hAnsi="Times New Roman" w:cs="Times New Roman"/>
          <w:color w:val="000000" w:themeColor="text1"/>
          <w:sz w:val="16"/>
          <w:szCs w:val="16"/>
        </w:rPr>
        <w:softHyphen/>
        <w:t>го отношения к службе самолета в воздухе; жизнь летчика, целость дорогого самолета признается возможность обеспечить тремя витками испорченной нарезки болта. Лет</w:t>
      </w:r>
      <w:r w:rsidRPr="00975B5A">
        <w:rPr>
          <w:rFonts w:ascii="Times New Roman" w:hAnsi="Times New Roman" w:cs="Times New Roman"/>
          <w:color w:val="000000" w:themeColor="text1"/>
          <w:sz w:val="16"/>
          <w:szCs w:val="16"/>
        </w:rPr>
        <w:softHyphen/>
        <w:t>ный состав до сих пор не усвоил необходимости более глубокого технического подхода к эксплоатируемой матчасти.</w:t>
      </w:r>
    </w:p>
    <w:p w14:paraId="42E90AD7"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Прекрасный летчик, великолепный инструктор в технике полета, Красный Во</w:t>
      </w:r>
      <w:r w:rsidRPr="00975B5A">
        <w:rPr>
          <w:rFonts w:ascii="Times New Roman" w:hAnsi="Times New Roman" w:cs="Times New Roman"/>
          <w:color w:val="000000" w:themeColor="text1"/>
          <w:sz w:val="16"/>
          <w:szCs w:val="16"/>
        </w:rPr>
        <w:softHyphen/>
        <w:t>енный Летчик тов. Писаренко мог искале</w:t>
      </w:r>
      <w:r w:rsidRPr="00975B5A">
        <w:rPr>
          <w:rFonts w:ascii="Times New Roman" w:hAnsi="Times New Roman" w:cs="Times New Roman"/>
          <w:color w:val="000000" w:themeColor="text1"/>
          <w:sz w:val="16"/>
          <w:szCs w:val="16"/>
        </w:rPr>
        <w:softHyphen/>
        <w:t>чить себя из-за мелкого технического недо</w:t>
      </w:r>
      <w:r w:rsidRPr="00975B5A">
        <w:rPr>
          <w:rFonts w:ascii="Times New Roman" w:hAnsi="Times New Roman" w:cs="Times New Roman"/>
          <w:color w:val="000000" w:themeColor="text1"/>
          <w:sz w:val="16"/>
          <w:szCs w:val="16"/>
        </w:rPr>
        <w:softHyphen/>
        <w:t>смотра, им же самим допущенного. Принимая во внимание заслуги тов. Писаренко, как летчика, конструктора и инструктора, ставлю это упущение ему на вид.</w:t>
      </w:r>
    </w:p>
    <w:p w14:paraId="0151AE1B"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Старший механик школы тов. Бутан, длительный период работая в школе, не вы</w:t>
      </w:r>
      <w:r w:rsidRPr="00975B5A">
        <w:rPr>
          <w:rFonts w:ascii="Times New Roman" w:hAnsi="Times New Roman" w:cs="Times New Roman"/>
          <w:color w:val="000000" w:themeColor="text1"/>
          <w:sz w:val="16"/>
          <w:szCs w:val="16"/>
        </w:rPr>
        <w:softHyphen/>
        <w:t>работал в себе и не привил другим сознания важности и необходимости бережного и вни</w:t>
      </w:r>
      <w:r w:rsidRPr="00975B5A">
        <w:rPr>
          <w:rFonts w:ascii="Times New Roman" w:hAnsi="Times New Roman" w:cs="Times New Roman"/>
          <w:color w:val="000000" w:themeColor="text1"/>
          <w:sz w:val="16"/>
          <w:szCs w:val="16"/>
        </w:rPr>
        <w:softHyphen/>
        <w:t>мательного отношения к мельчайшим дета</w:t>
      </w:r>
      <w:r w:rsidRPr="00975B5A">
        <w:rPr>
          <w:rFonts w:ascii="Times New Roman" w:hAnsi="Times New Roman" w:cs="Times New Roman"/>
          <w:color w:val="000000" w:themeColor="text1"/>
          <w:sz w:val="16"/>
          <w:szCs w:val="16"/>
        </w:rPr>
        <w:softHyphen/>
        <w:t>лям подготовки самолетов к полету; оста</w:t>
      </w:r>
      <w:r w:rsidRPr="00975B5A">
        <w:rPr>
          <w:rFonts w:ascii="Times New Roman" w:hAnsi="Times New Roman" w:cs="Times New Roman"/>
          <w:color w:val="000000" w:themeColor="text1"/>
          <w:sz w:val="16"/>
          <w:szCs w:val="16"/>
        </w:rPr>
        <w:softHyphen/>
        <w:t>вив большую часть этой работы на усмот</w:t>
      </w:r>
      <w:r w:rsidRPr="00975B5A">
        <w:rPr>
          <w:rFonts w:ascii="Times New Roman" w:hAnsi="Times New Roman" w:cs="Times New Roman"/>
          <w:color w:val="000000" w:themeColor="text1"/>
          <w:sz w:val="16"/>
          <w:szCs w:val="16"/>
        </w:rPr>
        <w:softHyphen/>
        <w:t>рение мотористов. За такое поверхностное отношение к своим обязанностям тов. Бутан от должности отстранить.</w:t>
      </w:r>
    </w:p>
    <w:p w14:paraId="3590E6AD"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Младший механик летного отделения № 1 тов. Анисимов не проследил за его подго</w:t>
      </w:r>
      <w:r w:rsidRPr="00975B5A">
        <w:rPr>
          <w:rFonts w:ascii="Times New Roman" w:hAnsi="Times New Roman" w:cs="Times New Roman"/>
          <w:color w:val="000000" w:themeColor="text1"/>
          <w:sz w:val="16"/>
          <w:szCs w:val="16"/>
        </w:rPr>
        <w:softHyphen/>
        <w:t>товкой к полету в подробностях, важность которой подчеркивается временными пра</w:t>
      </w:r>
      <w:r w:rsidRPr="00975B5A">
        <w:rPr>
          <w:rFonts w:ascii="Times New Roman" w:hAnsi="Times New Roman" w:cs="Times New Roman"/>
          <w:color w:val="000000" w:themeColor="text1"/>
          <w:sz w:val="16"/>
          <w:szCs w:val="16"/>
        </w:rPr>
        <w:softHyphen/>
        <w:t>вилами по производству полетов. За такое упущение тов. Анисимова арестовать на 20 суток с содержанием на гауптвахте.</w:t>
      </w:r>
    </w:p>
    <w:p w14:paraId="12EE3C6A"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Старший моторист самолета тов. Мона</w:t>
      </w:r>
      <w:r w:rsidRPr="00975B5A">
        <w:rPr>
          <w:rFonts w:ascii="Times New Roman" w:hAnsi="Times New Roman" w:cs="Times New Roman"/>
          <w:color w:val="000000" w:themeColor="text1"/>
          <w:sz w:val="16"/>
          <w:szCs w:val="16"/>
        </w:rPr>
        <w:softHyphen/>
        <w:t>хов по несознательности и отсутствию правильного технического воспитания допу</w:t>
      </w:r>
      <w:r w:rsidRPr="00975B5A">
        <w:rPr>
          <w:rFonts w:ascii="Times New Roman" w:hAnsi="Times New Roman" w:cs="Times New Roman"/>
          <w:color w:val="000000" w:themeColor="text1"/>
          <w:sz w:val="16"/>
          <w:szCs w:val="16"/>
        </w:rPr>
        <w:softHyphen/>
        <w:t>стил приемы с ответственными деталями самолета, противоречащие здравому смыс</w:t>
      </w:r>
      <w:r w:rsidRPr="00975B5A">
        <w:rPr>
          <w:rFonts w:ascii="Times New Roman" w:hAnsi="Times New Roman" w:cs="Times New Roman"/>
          <w:color w:val="000000" w:themeColor="text1"/>
          <w:sz w:val="16"/>
          <w:szCs w:val="16"/>
        </w:rPr>
        <w:softHyphen/>
        <w:t>лу эксполатации. Объявляю тов. Монахову выговор с предупреждением, что в случае по</w:t>
      </w:r>
      <w:r w:rsidRPr="00975B5A">
        <w:rPr>
          <w:rFonts w:ascii="Times New Roman" w:hAnsi="Times New Roman" w:cs="Times New Roman"/>
          <w:color w:val="000000" w:themeColor="text1"/>
          <w:sz w:val="16"/>
          <w:szCs w:val="16"/>
        </w:rPr>
        <w:softHyphen/>
        <w:t>вторения им подобных проступков к нему будут применены самые строгие взыскания.</w:t>
      </w:r>
    </w:p>
    <w:p w14:paraId="58906AF9"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Приказ прочесть летному и техническо</w:t>
      </w:r>
      <w:r w:rsidRPr="00975B5A">
        <w:rPr>
          <w:rFonts w:ascii="Times New Roman" w:hAnsi="Times New Roman" w:cs="Times New Roman"/>
          <w:color w:val="000000" w:themeColor="text1"/>
          <w:sz w:val="16"/>
          <w:szCs w:val="16"/>
        </w:rPr>
        <w:softHyphen/>
        <w:t>му составу строевых частей и школ.</w:t>
      </w:r>
    </w:p>
    <w:p w14:paraId="3764C2B3"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Подписи: Врид. Начвоздухсил СССР - Меженинов, Врид. Военкома - Баранов, Врид. Начштаба - Хорьков» (23392).</w:t>
      </w:r>
    </w:p>
    <w:p w14:paraId="2F8E2A9D"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p>
    <w:p w14:paraId="67F4826F" w14:textId="3607A175" w:rsidR="00836048"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A3CB7AA" w14:textId="77777777" w:rsidR="00836048" w:rsidRPr="00975B5A" w:rsidRDefault="00836048"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5EB857" w14:textId="77777777" w:rsidR="00836048" w:rsidRPr="00975B5A" w:rsidRDefault="0083604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мая в 1924 году английская палата лордов приступила к обсуждению предложения ввести в стране экзамены на получение водительских прав. Оказывается, что справиться иначе с ростом аварий на дорогах невозможно (14891).</w:t>
      </w:r>
    </w:p>
    <w:p w14:paraId="2AD2DBAA" w14:textId="77777777" w:rsidR="00836048" w:rsidRPr="00975B5A" w:rsidRDefault="00836048" w:rsidP="00975B5A">
      <w:pPr>
        <w:spacing w:after="0" w:line="240" w:lineRule="auto"/>
        <w:jc w:val="both"/>
        <w:rPr>
          <w:rFonts w:ascii="Times New Roman" w:hAnsi="Times New Roman" w:cs="Times New Roman"/>
          <w:color w:val="000000" w:themeColor="text1"/>
          <w:sz w:val="16"/>
          <w:szCs w:val="16"/>
        </w:rPr>
      </w:pPr>
    </w:p>
    <w:p w14:paraId="7641DE8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803A03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2715E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и 16 мая 1924 были аварии с М-24 Д.П.Г. (МР-4) Ленинград и Петрогубфин из-за неполадок в тросовой проводке (2810,12).</w:t>
      </w:r>
    </w:p>
    <w:p w14:paraId="5C8045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FC6EAF" w14:textId="77777777" w:rsidR="001412E5"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522EFBB3" w14:textId="77777777" w:rsidR="001412E5" w:rsidRPr="00975B5A" w:rsidRDefault="001412E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7AF0D8"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15 мая 1924 г. Протокол РВС №215/20</w:t>
      </w:r>
    </w:p>
    <w:p w14:paraId="5A76811C"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Разверстка кредита по смете НКВоен за июнь месяц.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0F43E5B8"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пособии т. Артанову.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 xml:space="preserve"> (17150).</w:t>
      </w:r>
    </w:p>
    <w:p w14:paraId="3AD06F74"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p>
    <w:p w14:paraId="6950840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0E657B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0BA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мая 1924 в Риме прошла международная конференция по проблемам иммиграции (3907,132).</w:t>
      </w:r>
    </w:p>
    <w:p w14:paraId="0FCF60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C532B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5387F0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6E583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середине мая 1924 в Авиообъединение ГУВП из ГАЗ-1 был передан предварительный проект Б-1 (2198,105).</w:t>
      </w:r>
    </w:p>
    <w:p w14:paraId="3B3ABE3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A069CC" w14:textId="77777777" w:rsidR="00836048"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0078FD3" w14:textId="77777777" w:rsidR="00836048" w:rsidRPr="00975B5A" w:rsidRDefault="00836048"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256DE3" w14:textId="77777777" w:rsidR="00836048" w:rsidRPr="00975B5A" w:rsidRDefault="00836048" w:rsidP="00975B5A">
      <w:pPr>
        <w:pStyle w:val="ae"/>
        <w:shd w:val="clear" w:color="auto" w:fill="FFFFFF"/>
        <w:spacing w:before="0" w:after="0"/>
        <w:jc w:val="both"/>
        <w:rPr>
          <w:color w:val="000000" w:themeColor="text1"/>
          <w:sz w:val="16"/>
          <w:szCs w:val="16"/>
        </w:rPr>
      </w:pPr>
      <w:r w:rsidRPr="00975B5A">
        <w:rPr>
          <w:rStyle w:val="a7"/>
          <w:b w:val="0"/>
          <w:iCs/>
          <w:color w:val="000000" w:themeColor="text1"/>
          <w:sz w:val="16"/>
          <w:szCs w:val="16"/>
        </w:rPr>
        <w:t>16 мая 1924 г.</w:t>
      </w:r>
      <w:r w:rsidRPr="00975B5A">
        <w:rPr>
          <w:color w:val="000000" w:themeColor="text1"/>
          <w:sz w:val="16"/>
          <w:szCs w:val="16"/>
        </w:rPr>
        <w:t xml:space="preserve"> Обсуждение Межсовхимом заявления профессора А.Е.Чичибабина, русского химика-органика, одного из организаторов отечественной химико-фармацевтической промышленности. Профессору «</w:t>
      </w:r>
      <w:r w:rsidRPr="00975B5A">
        <w:rPr>
          <w:rStyle w:val="af0"/>
          <w:i w:val="0"/>
          <w:color w:val="000000" w:themeColor="text1"/>
          <w:sz w:val="16"/>
          <w:szCs w:val="16"/>
        </w:rPr>
        <w:t>было предложено принять участие в работах Совещания по изысканию усыпляющих средств</w:t>
      </w:r>
      <w:r w:rsidRPr="00975B5A">
        <w:rPr>
          <w:color w:val="000000" w:themeColor="text1"/>
          <w:sz w:val="16"/>
          <w:szCs w:val="16"/>
        </w:rPr>
        <w:t>» для военных целей, причем форма оплаты предполагалась сдельной за выполненную работу. А.Е.Чичибабин не согласился на участие в работе при такой форме оплаты, поскольку в столь трудной поисковой работе было невозможно говорить о сроках выполнения. С 1930 г. А.Е.Чичибабин (академик АН СССР с 1928 г.) жил за границей и был в 1936 г. лишен звания академика. Инкапаситанты как один из типов несмертельных ОВ были созданы в СССР и поставлены на вооружение Советской Армии лишь в 1980-1990 годах (17133).</w:t>
      </w:r>
    </w:p>
    <w:p w14:paraId="1FF58E4F" w14:textId="77777777" w:rsidR="00836048" w:rsidRPr="00975B5A" w:rsidRDefault="00836048" w:rsidP="00975B5A">
      <w:pPr>
        <w:pStyle w:val="ae"/>
        <w:shd w:val="clear" w:color="auto" w:fill="FFFFFF"/>
        <w:spacing w:before="0" w:after="0"/>
        <w:jc w:val="both"/>
        <w:rPr>
          <w:color w:val="000000" w:themeColor="text1"/>
          <w:sz w:val="16"/>
          <w:szCs w:val="16"/>
        </w:rPr>
      </w:pPr>
    </w:p>
    <w:p w14:paraId="594E5AF6" w14:textId="77777777" w:rsidR="00DB5632" w:rsidRPr="003600B8" w:rsidRDefault="00DB5632" w:rsidP="00DB563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 мая 1924 г. в СССР поступило первое письмо от фирмы Виккерс.</w:t>
      </w:r>
    </w:p>
    <w:p w14:paraId="2E047F9C" w14:textId="77777777" w:rsidR="00DB5632" w:rsidRPr="003600B8" w:rsidRDefault="00DB5632" w:rsidP="00DB563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Суть его заключалась в предложении постройки на верфях компании «Виккерс» подводных лодок для Рабоче-крестьянского Красного флота (РККФ). На рассмотрение предлагались два проекта - 784А и 856А.</w:t>
      </w:r>
    </w:p>
    <w:p w14:paraId="7DA06141" w14:textId="77777777" w:rsidR="00DB5632" w:rsidRPr="003600B8" w:rsidRDefault="00DB5632" w:rsidP="00DB563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После междуведомственной пересылки и, как следствие, волокиты, предложение к середине июня попало в штаб РККФ, однако, не вызвало особого интереса. Штаб заключил, что проекты лодок не соответствуют оперативно-тактическим и тактико-техническим требованиям флота, главным образом из-за подводной скорости 8 -9 уз: она должна быть не ниже 10-12 уз. Кроме того, отметили дороговизну предложения, при том, что к тому времени было принято принципиальное решение строить подлодки на отечественных судостроительных предприятиях. Однако, сделали оговорку, что предложение «Виккерса» первое за последние десять лет и не стоит резко отказывать ей и, тем самым, отпугивать. Можно провести дальнейшие переговоры и, например, запросить более подробные чертежи, которые пригодятся советским инженерам. Кроме того, отмечалась необходимость производства аккумуляторных батарей в СССР, чтобы исключить зависимость от заграницы.</w:t>
      </w:r>
    </w:p>
    <w:p w14:paraId="0CBFF5CD" w14:textId="77777777" w:rsidR="00DB5632" w:rsidRPr="003600B8" w:rsidRDefault="00DB5632" w:rsidP="00DB563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Видимо, ответ в Великобританию так и не был направлен, поскольку вскоре в Москву из Лондона направили второе письмо, датированное 14 августа 1924 г. В нем напоминалось о ранее направленном предложении и указывалось, что «Виккерс» готова снизить стоимость подводной лодки проекта 784А до 255 000 ф. ст., а проекта 856А - до 504 750 ф. ст . Ha 1 августа 1924 г. официальный курс британской валюты к советскому рублю равнялся 1 к 8,5505, т.е. стоимость лодок в рублевом выражении составляла 2 180 577,50 и 2 605 764,87 рублей соответственно.</w:t>
      </w:r>
    </w:p>
    <w:p w14:paraId="3B455E43" w14:textId="77777777" w:rsidR="00DB5632" w:rsidRPr="003600B8" w:rsidRDefault="00DB5632" w:rsidP="00DB563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письму прилагались технические характеристики лодок и их чертежи.</w:t>
      </w:r>
    </w:p>
    <w:p w14:paraId="6F3E114B" w14:textId="77777777" w:rsidR="00DB5632" w:rsidRPr="003600B8" w:rsidRDefault="00DB5632" w:rsidP="00DB563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Указывалось, что подводные лодки будут оснащены всем необходимым оборудованием - аккумуляторными батареями, перископами, насосами, компрессорами и т.д., а также давались заверения в качестве постройки и гарантии достижения заявленных характеристик.</w:t>
      </w:r>
    </w:p>
    <w:p w14:paraId="3B2A6C19" w14:textId="77777777" w:rsidR="00DB5632" w:rsidRPr="003600B8" w:rsidRDefault="00DB5632" w:rsidP="00DB563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случай аварии лодки предполагалось оборудовать приспособлением для установления связи, передачи воздуха и жидкой пищи по трубам и, по желанию, буем с телефонным аппаратом. Дополнительным требованиям заказчика фирма обещала уделить все возможное внимание.(25723).</w:t>
      </w:r>
    </w:p>
    <w:p w14:paraId="6581CCAD" w14:textId="77777777" w:rsidR="00DB5632" w:rsidRPr="003600B8" w:rsidRDefault="00DB5632" w:rsidP="00DB5632">
      <w:pPr>
        <w:spacing w:after="0" w:line="240" w:lineRule="auto"/>
        <w:jc w:val="both"/>
        <w:rPr>
          <w:rFonts w:ascii="Times New Roman" w:hAnsi="Times New Roman" w:cs="Times New Roman"/>
          <w:color w:val="0070C0"/>
          <w:sz w:val="16"/>
          <w:szCs w:val="16"/>
        </w:rPr>
      </w:pPr>
    </w:p>
    <w:p w14:paraId="2A61357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E4C8B4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8882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мая 1924 вышел первый номер журнала Мурзилка (3481).</w:t>
      </w:r>
    </w:p>
    <w:p w14:paraId="54F5FE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237B1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8366DF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2638C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мая 1924 после утверждения НК УВВС 7 марта 1924 (журнал 9с) заказа был подготовлен проект бомбовоза (2Б-Л1 - 2280,89) завода ГАЗ-1 и началось изготовление машины. Учитывая новизну дела бомбовую нагрузку решили снизить с 100 кг до 550-600 кг при полной нагрузке 1100 кг (2278). Проект в этот день был направлен в НК УВВС через Авиатрест (2208,222).</w:t>
      </w:r>
    </w:p>
    <w:p w14:paraId="645D419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7E65CA"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мая 1924 года был подготовлен проект бомбовоза 2Б-Л1 за</w:t>
      </w:r>
      <w:r w:rsidRPr="00975B5A">
        <w:rPr>
          <w:rFonts w:ascii="Times New Roman" w:hAnsi="Times New Roman" w:cs="Times New Roman"/>
          <w:color w:val="000000" w:themeColor="text1"/>
          <w:sz w:val="16"/>
          <w:szCs w:val="16"/>
        </w:rPr>
        <w:softHyphen/>
        <w:t>вода ГАЗ-1 и началась постройка машины (23344).</w:t>
      </w:r>
    </w:p>
    <w:p w14:paraId="3F13DF5C"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p>
    <w:p w14:paraId="07AFC68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7D60370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2C0FC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мая 1924 г. был подготовлен Доклад председателя Комитета военных заказов П. А. Богданова председателю Реввоенсовета СССР Л. Д. Троцкому “Задачи руководящего органа по подготовке страны к войне и принципы его построения”</w:t>
      </w:r>
    </w:p>
    <w:p w14:paraId="08658E6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Секретно</w:t>
      </w:r>
    </w:p>
    <w:p w14:paraId="3B13A6F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w:t>
      </w:r>
    </w:p>
    <w:p w14:paraId="7BF8D3A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Опыт мировой войны показывает неизбежность возникновения в военное время специ</w:t>
      </w:r>
      <w:r w:rsidRPr="00975B5A">
        <w:rPr>
          <w:rFonts w:ascii="Times New Roman" w:hAnsi="Times New Roman" w:cs="Times New Roman"/>
          <w:color w:val="000000" w:themeColor="text1"/>
          <w:sz w:val="16"/>
          <w:szCs w:val="16"/>
        </w:rPr>
        <w:softHyphen/>
        <w:t>альных органов (министерств снабжения) для максимального использования в борьбе с про</w:t>
      </w:r>
      <w:r w:rsidRPr="00975B5A">
        <w:rPr>
          <w:rFonts w:ascii="Times New Roman" w:hAnsi="Times New Roman" w:cs="Times New Roman"/>
          <w:color w:val="000000" w:themeColor="text1"/>
          <w:sz w:val="16"/>
          <w:szCs w:val="16"/>
        </w:rPr>
        <w:softHyphen/>
        <w:t>тивником того “экономического оружия”, которым страна располагает соответственно уров</w:t>
      </w:r>
      <w:r w:rsidRPr="00975B5A">
        <w:rPr>
          <w:rFonts w:ascii="Times New Roman" w:hAnsi="Times New Roman" w:cs="Times New Roman"/>
          <w:color w:val="000000" w:themeColor="text1"/>
          <w:sz w:val="16"/>
          <w:szCs w:val="16"/>
        </w:rPr>
        <w:softHyphen/>
        <w:t>ню своего развития. Русский опыт в этой области характеризуется, во-первых, связью между военными неудачами вследствие недостаточного снабжения фронтов и созданием органов, направляющих народнохозяйственную деятельность на преимущественное производство предметов военного снабжения, и, во-вторых, малой согласованностью работ этих органов, что объясняется отсутствием общеорганизационного плана, заблаговременно выработанного.</w:t>
      </w:r>
    </w:p>
    <w:p w14:paraId="13DD896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Первым правительственным мероприятием царской России в этой области является учреждение 7 июня 1915 г. “особого совещания для объединения мероприятий по обеспече</w:t>
      </w:r>
      <w:r w:rsidRPr="00975B5A">
        <w:rPr>
          <w:rFonts w:ascii="Times New Roman" w:hAnsi="Times New Roman" w:cs="Times New Roman"/>
          <w:color w:val="000000" w:themeColor="text1"/>
          <w:sz w:val="16"/>
          <w:szCs w:val="16"/>
        </w:rPr>
        <w:softHyphen/>
        <w:t>нию действующей армии предметами боевого и материального снабжения”, вскоре (17 ав</w:t>
      </w:r>
      <w:r w:rsidRPr="00975B5A">
        <w:rPr>
          <w:rFonts w:ascii="Times New Roman" w:hAnsi="Times New Roman" w:cs="Times New Roman"/>
          <w:color w:val="000000" w:themeColor="text1"/>
          <w:sz w:val="16"/>
          <w:szCs w:val="16"/>
        </w:rPr>
        <w:softHyphen/>
        <w:t>густа 1915 г.) замененного четырьмя особыми совещаниями: 1) по обороне государства, 2) по обеспечению топливом путей сообщения, государственных и общественных учреждений и предприятий, работающих для целей государственной обороны, 3) по продовольственному делу и 4) по перевозке топлива и продовольственных и военных грузов. Председателю сове</w:t>
      </w:r>
      <w:r w:rsidRPr="00975B5A">
        <w:rPr>
          <w:rFonts w:ascii="Times New Roman" w:hAnsi="Times New Roman" w:cs="Times New Roman"/>
          <w:color w:val="000000" w:themeColor="text1"/>
          <w:sz w:val="16"/>
          <w:szCs w:val="16"/>
        </w:rPr>
        <w:softHyphen/>
        <w:t>щания по обороне (военный министр) было предоставлено право приостанавливать распо</w:t>
      </w:r>
      <w:r w:rsidRPr="00975B5A">
        <w:rPr>
          <w:rFonts w:ascii="Times New Roman" w:hAnsi="Times New Roman" w:cs="Times New Roman"/>
          <w:color w:val="000000" w:themeColor="text1"/>
          <w:sz w:val="16"/>
          <w:szCs w:val="16"/>
        </w:rPr>
        <w:softHyphen/>
        <w:t>ряжения председателей прочих особых совещаний и вносить на обсуждение в совещание по обороне; разногласия должны были разрешаться Советом министров.</w:t>
      </w:r>
    </w:p>
    <w:p w14:paraId="34ED5AD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Закон 7 июня 1915 г. был издан правительством под давлением общественного мнения, формулированного на съездах того времени и в печати. Постановление об учреждении воен</w:t>
      </w:r>
      <w:r w:rsidRPr="00975B5A">
        <w:rPr>
          <w:rFonts w:ascii="Times New Roman" w:hAnsi="Times New Roman" w:cs="Times New Roman"/>
          <w:color w:val="000000" w:themeColor="text1"/>
          <w:sz w:val="16"/>
          <w:szCs w:val="16"/>
        </w:rPr>
        <w:softHyphen/>
        <w:t>но-промышленных комитетов принимается на Всероссийском съезде представителей про</w:t>
      </w:r>
      <w:r w:rsidRPr="00975B5A">
        <w:rPr>
          <w:rFonts w:ascii="Times New Roman" w:hAnsi="Times New Roman" w:cs="Times New Roman"/>
          <w:color w:val="000000" w:themeColor="text1"/>
          <w:sz w:val="16"/>
          <w:szCs w:val="16"/>
        </w:rPr>
        <w:softHyphen/>
        <w:t>мышленности и торговли 26-28 мая 1915 г. Ряд других органов создается также по инициа</w:t>
      </w:r>
      <w:r w:rsidRPr="00975B5A">
        <w:rPr>
          <w:rFonts w:ascii="Times New Roman" w:hAnsi="Times New Roman" w:cs="Times New Roman"/>
          <w:color w:val="000000" w:themeColor="text1"/>
          <w:sz w:val="16"/>
          <w:szCs w:val="16"/>
        </w:rPr>
        <w:softHyphen/>
        <w:t>тиве и средствами самих общественных организаций. Так, в результате “совещания городс</w:t>
      </w:r>
      <w:r w:rsidRPr="00975B5A">
        <w:rPr>
          <w:rFonts w:ascii="Times New Roman" w:hAnsi="Times New Roman" w:cs="Times New Roman"/>
          <w:color w:val="000000" w:themeColor="text1"/>
          <w:sz w:val="16"/>
          <w:szCs w:val="16"/>
        </w:rPr>
        <w:softHyphen/>
        <w:t>ких голов в Москве” и “собрания уполномоченных губернских земств” при Союзе городов и земств организуются в 1915 г. военно-технические отделы, впоследствии слившиеся и'преоб</w:t>
      </w:r>
      <w:r w:rsidRPr="00975B5A">
        <w:rPr>
          <w:rFonts w:ascii="Times New Roman" w:hAnsi="Times New Roman" w:cs="Times New Roman"/>
          <w:color w:val="000000" w:themeColor="text1"/>
          <w:sz w:val="16"/>
          <w:szCs w:val="16"/>
        </w:rPr>
        <w:softHyphen/>
        <w:t>разованные в Главный комитет по снабжению армии земского и городского союзов (“Зем-гор”).</w:t>
      </w:r>
    </w:p>
    <w:p w14:paraId="10C2877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1915 г. по инициативе военного ведомства генерал Банков назначается уполно</w:t>
      </w:r>
      <w:r w:rsidRPr="00975B5A">
        <w:rPr>
          <w:rFonts w:ascii="Times New Roman" w:hAnsi="Times New Roman" w:cs="Times New Roman"/>
          <w:color w:val="000000" w:themeColor="text1"/>
          <w:sz w:val="16"/>
          <w:szCs w:val="16"/>
        </w:rPr>
        <w:softHyphen/>
        <w:t>моченным ГАУ по изготовлению в России фугасных фанат по французскому образцу, чем кла</w:t>
      </w:r>
      <w:r w:rsidRPr="00975B5A">
        <w:rPr>
          <w:rFonts w:ascii="Times New Roman" w:hAnsi="Times New Roman" w:cs="Times New Roman"/>
          <w:color w:val="000000" w:themeColor="text1"/>
          <w:sz w:val="16"/>
          <w:szCs w:val="16"/>
        </w:rPr>
        <w:softHyphen/>
        <w:t>дется основание “организации генерала Ванкова”, развившей обширные операции по изготов</w:t>
      </w:r>
      <w:r w:rsidRPr="00975B5A">
        <w:rPr>
          <w:rFonts w:ascii="Times New Roman" w:hAnsi="Times New Roman" w:cs="Times New Roman"/>
          <w:color w:val="000000" w:themeColor="text1"/>
          <w:sz w:val="16"/>
          <w:szCs w:val="16"/>
        </w:rPr>
        <w:softHyphen/>
        <w:t>лению снарядов “комиссионным” способом. В начале 1916 г. также по инициативе военного ве</w:t>
      </w:r>
      <w:r w:rsidRPr="00975B5A">
        <w:rPr>
          <w:rFonts w:ascii="Times New Roman" w:hAnsi="Times New Roman" w:cs="Times New Roman"/>
          <w:color w:val="000000" w:themeColor="text1"/>
          <w:sz w:val="16"/>
          <w:szCs w:val="16"/>
        </w:rPr>
        <w:softHyphen/>
        <w:t>домства при ГАУ учреждается Химический комитет, объединивший деятельность различных учреждений, работавших по вопросам организации и развития производства химических про</w:t>
      </w:r>
      <w:r w:rsidRPr="00975B5A">
        <w:rPr>
          <w:rFonts w:ascii="Times New Roman" w:hAnsi="Times New Roman" w:cs="Times New Roman"/>
          <w:color w:val="000000" w:themeColor="text1"/>
          <w:sz w:val="16"/>
          <w:szCs w:val="16"/>
        </w:rPr>
        <w:softHyphen/>
        <w:t>дуктов, необходимых для целей войны.</w:t>
      </w:r>
    </w:p>
    <w:p w14:paraId="11D434F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послеоктябрьский период руководство работами по снабжению фронтов сосредотачи</w:t>
      </w:r>
      <w:r w:rsidRPr="00975B5A">
        <w:rPr>
          <w:rFonts w:ascii="Times New Roman" w:hAnsi="Times New Roman" w:cs="Times New Roman"/>
          <w:color w:val="000000" w:themeColor="text1"/>
          <w:sz w:val="16"/>
          <w:szCs w:val="16"/>
        </w:rPr>
        <w:softHyphen/>
        <w:t>вается в Чрезкомснабе и Цекопродарме (затем Главснабпродарм) в 1919 г. и Чусоснабарме с 1919 г.</w:t>
      </w:r>
    </w:p>
    <w:p w14:paraId="1500421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II</w:t>
      </w:r>
    </w:p>
    <w:p w14:paraId="45F54BB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Созданные во время войны специальные органы не ликвидируются совсем при перехо</w:t>
      </w:r>
      <w:r w:rsidRPr="00975B5A">
        <w:rPr>
          <w:rFonts w:ascii="Times New Roman" w:hAnsi="Times New Roman" w:cs="Times New Roman"/>
          <w:color w:val="000000" w:themeColor="text1"/>
          <w:sz w:val="16"/>
          <w:szCs w:val="16"/>
        </w:rPr>
        <w:softHyphen/>
        <w:t>де страны на мирное положение, а реорганизуются и свертываются в аппараты меньших раз</w:t>
      </w:r>
      <w:r w:rsidRPr="00975B5A">
        <w:rPr>
          <w:rFonts w:ascii="Times New Roman" w:hAnsi="Times New Roman" w:cs="Times New Roman"/>
          <w:color w:val="000000" w:themeColor="text1"/>
          <w:sz w:val="16"/>
          <w:szCs w:val="16"/>
        </w:rPr>
        <w:softHyphen/>
        <w:t>меров, но не меньшей квалификации. В 1920 г. при ВСНХ учреждается Комитет по демо</w:t>
      </w:r>
      <w:r w:rsidRPr="00975B5A">
        <w:rPr>
          <w:rFonts w:ascii="Times New Roman" w:hAnsi="Times New Roman" w:cs="Times New Roman"/>
          <w:color w:val="000000" w:themeColor="text1"/>
          <w:sz w:val="16"/>
          <w:szCs w:val="16"/>
        </w:rPr>
        <w:softHyphen/>
        <w:t>билизации промышленности.</w:t>
      </w:r>
    </w:p>
    <w:p w14:paraId="6E65BA7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Англии существующему с 1902 г. Комитету обороны (развернутому в военное время в “Кабинет войны”) “придается постоянный совещательный аппарат (подкомитет)” для: “1) организации обороны империи, 2) истребования средств для нее при соблюдении самой строгой экономии, 3) наблюдения за научным прогрессом и изобретениями в военном деле, 4) решения стратегических задач в крупном масштабе, 5) рассмотрения предположений Ли</w:t>
      </w:r>
      <w:r w:rsidRPr="00975B5A">
        <w:rPr>
          <w:rFonts w:ascii="Times New Roman" w:hAnsi="Times New Roman" w:cs="Times New Roman"/>
          <w:color w:val="000000" w:themeColor="text1"/>
          <w:sz w:val="16"/>
          <w:szCs w:val="16"/>
        </w:rPr>
        <w:softHyphen/>
        <w:t>ги Наций. Подкомитет несет ответственность за состояние обороны”.</w:t>
      </w:r>
    </w:p>
    <w:p w14:paraId="4FB02A8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 Франции “Высший совет национальной обороны ведает всеми вопросами нацио</w:t>
      </w:r>
      <w:r w:rsidRPr="00975B5A">
        <w:rPr>
          <w:rFonts w:ascii="Times New Roman" w:hAnsi="Times New Roman" w:cs="Times New Roman"/>
          <w:color w:val="000000" w:themeColor="text1"/>
          <w:sz w:val="16"/>
          <w:szCs w:val="16"/>
        </w:rPr>
        <w:softHyphen/>
        <w:t>нальной обороны, требующими совместной согласованной работы нескольких министерств, то есть рассматривает вопросы общей организации страны в военное время, производства всякого рода общего снабжения страны и армии и вопросы организации и эксплуатации всех видов транспорта”. При Высшем совете национальной обороны состоит Комиссия изучения, которая и является его рабочим аппаратом. Комиссия изучения делится на 4 секции: 1) веде</w:t>
      </w:r>
      <w:r w:rsidRPr="00975B5A">
        <w:rPr>
          <w:rFonts w:ascii="Times New Roman" w:hAnsi="Times New Roman" w:cs="Times New Roman"/>
          <w:color w:val="000000" w:themeColor="text1"/>
          <w:sz w:val="16"/>
          <w:szCs w:val="16"/>
        </w:rPr>
        <w:softHyphen/>
        <w:t>ния войны, 2) общая организация страны в военное время, 3) производство всякого рода, 4) воздухоплавательная. Комиссия изучения выделяет постоянный секретариат, занимаю-щийся: 1) централизацией дел, 2) подготовкой материалов, координацией работ секций, со</w:t>
      </w:r>
      <w:r w:rsidRPr="00975B5A">
        <w:rPr>
          <w:rFonts w:ascii="Times New Roman" w:hAnsi="Times New Roman" w:cs="Times New Roman"/>
          <w:color w:val="000000" w:themeColor="text1"/>
          <w:sz w:val="16"/>
          <w:szCs w:val="16"/>
        </w:rPr>
        <w:softHyphen/>
        <w:t>действием докладчикам в сборе материалов и 3) сообщением министерствам о принятых Выс</w:t>
      </w:r>
      <w:r w:rsidRPr="00975B5A">
        <w:rPr>
          <w:rFonts w:ascii="Times New Roman" w:hAnsi="Times New Roman" w:cs="Times New Roman"/>
          <w:color w:val="000000" w:themeColor="text1"/>
          <w:sz w:val="16"/>
          <w:szCs w:val="16"/>
        </w:rPr>
        <w:softHyphen/>
        <w:t>шим советом национальной обороны решениях и наблюдением от имени президента респуб</w:t>
      </w:r>
      <w:r w:rsidRPr="00975B5A">
        <w:rPr>
          <w:rFonts w:ascii="Times New Roman" w:hAnsi="Times New Roman" w:cs="Times New Roman"/>
          <w:color w:val="000000" w:themeColor="text1"/>
          <w:sz w:val="16"/>
          <w:szCs w:val="16"/>
        </w:rPr>
        <w:softHyphen/>
        <w:t>лики за их выполнением. Таким образом, Комиссия изучения является как бы генеральным штабом высшего порядка, образованным на основании опыта мировой войны.</w:t>
      </w:r>
    </w:p>
    <w:p w14:paraId="345D0E4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Италии “высшим органом военного управления является Высшая смешанная комис</w:t>
      </w:r>
      <w:r w:rsidRPr="00975B5A">
        <w:rPr>
          <w:rFonts w:ascii="Times New Roman" w:hAnsi="Times New Roman" w:cs="Times New Roman"/>
          <w:color w:val="000000" w:themeColor="text1"/>
          <w:sz w:val="16"/>
          <w:szCs w:val="16"/>
        </w:rPr>
        <w:softHyphen/>
        <w:t>сия по обороне”, которая “ведает подготовкой государства к обороне во всех отношениях и, в частности, подготовкой всех средств для войны и мобилизацией промышленности”.</w:t>
      </w:r>
    </w:p>
    <w:p w14:paraId="70FAB12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III</w:t>
      </w:r>
    </w:p>
    <w:p w14:paraId="5C6C32A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Если в названных государствах перечисленные специальные органы созданы исключи</w:t>
      </w:r>
      <w:r w:rsidRPr="00975B5A">
        <w:rPr>
          <w:rFonts w:ascii="Times New Roman" w:hAnsi="Times New Roman" w:cs="Times New Roman"/>
          <w:color w:val="000000" w:themeColor="text1"/>
          <w:sz w:val="16"/>
          <w:szCs w:val="16"/>
        </w:rPr>
        <w:softHyphen/>
        <w:t>тельно для подготовки к войне, то в условиях нашей действительности аналогичный орган должен будет заниматься не только разработкой вопросов перехода страны на военное снаб</w:t>
      </w:r>
      <w:r w:rsidRPr="00975B5A">
        <w:rPr>
          <w:rFonts w:ascii="Times New Roman" w:hAnsi="Times New Roman" w:cs="Times New Roman"/>
          <w:color w:val="000000" w:themeColor="text1"/>
          <w:sz w:val="16"/>
          <w:szCs w:val="16"/>
        </w:rPr>
        <w:softHyphen/>
        <w:t>жение, но и вопросами удовлетворения текущих потребностей армии и флота, изысканием решений, кои, содействуя улучшению организации и состояния снабжения армии и флота, в то же время не дезорганизовали бы основу этого снабжения, какой является, прежде всего, промышленность.</w:t>
      </w:r>
    </w:p>
    <w:p w14:paraId="3DE06E7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Та неопределенность, которой характеризуется в настоящее время финансовое положе</w:t>
      </w:r>
      <w:r w:rsidRPr="00975B5A">
        <w:rPr>
          <w:rFonts w:ascii="Times New Roman" w:hAnsi="Times New Roman" w:cs="Times New Roman"/>
          <w:color w:val="000000" w:themeColor="text1"/>
          <w:sz w:val="16"/>
          <w:szCs w:val="16"/>
        </w:rPr>
        <w:softHyphen/>
        <w:t>ние военного и морского ведомств (которое, являясь результатом глубоких социально-эконо</w:t>
      </w:r>
      <w:r w:rsidRPr="00975B5A">
        <w:rPr>
          <w:rFonts w:ascii="Times New Roman" w:hAnsi="Times New Roman" w:cs="Times New Roman"/>
          <w:color w:val="000000" w:themeColor="text1"/>
          <w:sz w:val="16"/>
          <w:szCs w:val="16"/>
        </w:rPr>
        <w:softHyphen/>
        <w:t>мических причин, едва ли может быть изжито в течение ближайшего времени), делает совер</w:t>
      </w:r>
      <w:r w:rsidRPr="00975B5A">
        <w:rPr>
          <w:rFonts w:ascii="Times New Roman" w:hAnsi="Times New Roman" w:cs="Times New Roman"/>
          <w:color w:val="000000" w:themeColor="text1"/>
          <w:sz w:val="16"/>
          <w:szCs w:val="16"/>
        </w:rPr>
        <w:softHyphen/>
        <w:t>шенно необходимым специальное регулирование взаимоотношений между промышлен</w:t>
      </w:r>
      <w:r w:rsidRPr="00975B5A">
        <w:rPr>
          <w:rFonts w:ascii="Times New Roman" w:hAnsi="Times New Roman" w:cs="Times New Roman"/>
          <w:color w:val="000000" w:themeColor="text1"/>
          <w:sz w:val="16"/>
          <w:szCs w:val="16"/>
        </w:rPr>
        <w:softHyphen/>
        <w:t>ностью и военными потребителями ее продукции. Поэтому в наших условиях орган обороны должен сочетать в себе функции плановоподготовительные и оперативные, направленные на улучшение современного положения армии и флота в отношении снабжения.</w:t>
      </w:r>
    </w:p>
    <w:p w14:paraId="65FA826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Сказанное вполне подтверждается эволюцией Комитета по военным заказам. Опыт го</w:t>
      </w:r>
      <w:r w:rsidRPr="00975B5A">
        <w:rPr>
          <w:rFonts w:ascii="Times New Roman" w:hAnsi="Times New Roman" w:cs="Times New Roman"/>
          <w:color w:val="000000" w:themeColor="text1"/>
          <w:sz w:val="16"/>
          <w:szCs w:val="16"/>
        </w:rPr>
        <w:softHyphen/>
        <w:t>довой работы этого органа показывает, что КВЗ, мыслившийся при его создании как орган мирного времени, оказался естественным центром, руководившим, по директивам Комиссии обороны, всеми работами по подготовке промышленности и образованию мобзапасов и для обслуживания армии и флота во время войны.</w:t>
      </w:r>
    </w:p>
    <w:p w14:paraId="5668911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Продолжая вести всю работу по содействию текущему снабжению армии и флота, КВЗ в то же время выполнил все срочные задания Комиссии обороны по выяснению мобилиза</w:t>
      </w:r>
      <w:r w:rsidRPr="00975B5A">
        <w:rPr>
          <w:rFonts w:ascii="Times New Roman" w:hAnsi="Times New Roman" w:cs="Times New Roman"/>
          <w:color w:val="000000" w:themeColor="text1"/>
          <w:sz w:val="16"/>
          <w:szCs w:val="16"/>
        </w:rPr>
        <w:softHyphen/>
        <w:t>ционных и на время войны потребностей армии и флота в предметах снабжения и возмож</w:t>
      </w:r>
      <w:r w:rsidRPr="00975B5A">
        <w:rPr>
          <w:rFonts w:ascii="Times New Roman" w:hAnsi="Times New Roman" w:cs="Times New Roman"/>
          <w:color w:val="000000" w:themeColor="text1"/>
          <w:sz w:val="16"/>
          <w:szCs w:val="16"/>
        </w:rPr>
        <w:softHyphen/>
        <w:t>ностей их удовлетворения за счет работы промышленности Союза путем размещения зака</w:t>
      </w:r>
      <w:r w:rsidRPr="00975B5A">
        <w:rPr>
          <w:rFonts w:ascii="Times New Roman" w:hAnsi="Times New Roman" w:cs="Times New Roman"/>
          <w:color w:val="000000" w:themeColor="text1"/>
          <w:sz w:val="16"/>
          <w:szCs w:val="16"/>
        </w:rPr>
        <w:softHyphen/>
        <w:t>зов между синдикатами, трестами и другими промышленными организациями и предприя</w:t>
      </w:r>
      <w:r w:rsidRPr="00975B5A">
        <w:rPr>
          <w:rFonts w:ascii="Times New Roman" w:hAnsi="Times New Roman" w:cs="Times New Roman"/>
          <w:color w:val="000000" w:themeColor="text1"/>
          <w:sz w:val="16"/>
          <w:szCs w:val="16"/>
        </w:rPr>
        <w:softHyphen/>
        <w:t>тиями. При этом выяснялась потребность не только собственно военно-морского ведомства, но также и всех других ведомств, обязанных обеспечить ту или иную потребность армии и флота (НКПС, НКПТ, НКЗдрав, НКВТ). Формальным выражением этой роли КВЗ является расширение круга его ведения согласно новому положению о КВЗ, утвержденному СТО 16 ноября 1923 г. В то же время, как положение о КВЗ от 21 апреля 1923 г. говорит, что КВЗ учреждается “с целью объединения всего дела военных и военно-морских заказов по ВСНХ”, по положению от 16 ноября 1923 г. КВЗ учреждается “в целях правильной организации снабжения Красной армии и Красного флота и для обеспечения планомерного разво-рачивания соответствующих производств на случай мобилизации”. Далее новое положение обязывает КВЗ согласовать “работы Главного управления военной промышленности и всех : хозорганов в части выполнения военных заказов”, причем “Комитет ведает как всеми отраслями промышленности, обслуживающими в мирное время Красную армию и флот, так рав</w:t>
      </w:r>
      <w:r w:rsidRPr="00975B5A">
        <w:rPr>
          <w:rFonts w:ascii="Times New Roman" w:hAnsi="Times New Roman" w:cs="Times New Roman"/>
          <w:color w:val="000000" w:themeColor="text1"/>
          <w:sz w:val="16"/>
          <w:szCs w:val="16"/>
        </w:rPr>
        <w:softHyphen/>
        <w:t>но и теми, которые должны быть с объявлением мобилизации переведены на производство мирного снабжения”. Для возможности выполнения столь обширных заданий КВЗ по ново</w:t>
      </w:r>
      <w:r w:rsidRPr="00975B5A">
        <w:rPr>
          <w:rFonts w:ascii="Times New Roman" w:hAnsi="Times New Roman" w:cs="Times New Roman"/>
          <w:color w:val="000000" w:themeColor="text1"/>
          <w:sz w:val="16"/>
          <w:szCs w:val="16"/>
        </w:rPr>
        <w:softHyphen/>
        <w:t xml:space="preserve">му положению имеет право “входить по всем хозяйственным и финансовым </w:t>
      </w:r>
      <w:r w:rsidRPr="00975B5A">
        <w:rPr>
          <w:rFonts w:ascii="Times New Roman" w:hAnsi="Times New Roman" w:cs="Times New Roman"/>
          <w:color w:val="000000" w:themeColor="text1"/>
          <w:sz w:val="16"/>
          <w:szCs w:val="16"/>
        </w:rPr>
        <w:lastRenderedPageBreak/>
        <w:t>вопросам, каса</w:t>
      </w:r>
      <w:r w:rsidRPr="00975B5A">
        <w:rPr>
          <w:rFonts w:ascii="Times New Roman" w:hAnsi="Times New Roman" w:cs="Times New Roman"/>
          <w:color w:val="000000" w:themeColor="text1"/>
          <w:sz w:val="16"/>
          <w:szCs w:val="16"/>
        </w:rPr>
        <w:softHyphen/>
        <w:t>ющимся военных заказов во все высшие государственные учреждения”, “контролировать правильность и своевременность выполнения всеми органами СССР распоряжений прави-I тельства, касающихся обеспечения снабжения Красной армии и флота и осуществления мо-: билизационных планов”, “в пределах постановления правительства КВЗ (вправе делать) не</w:t>
      </w:r>
      <w:r w:rsidRPr="00975B5A">
        <w:rPr>
          <w:rFonts w:ascii="Times New Roman" w:hAnsi="Times New Roman" w:cs="Times New Roman"/>
          <w:color w:val="000000" w:themeColor="text1"/>
          <w:sz w:val="16"/>
          <w:szCs w:val="16"/>
        </w:rPr>
        <w:softHyphen/>
        <w:t>обходимые практические распоряжения с целью фактического обеспечения вышеозначен</w:t>
      </w:r>
      <w:r w:rsidRPr="00975B5A">
        <w:rPr>
          <w:rFonts w:ascii="Times New Roman" w:hAnsi="Times New Roman" w:cs="Times New Roman"/>
          <w:color w:val="000000" w:themeColor="text1"/>
          <w:sz w:val="16"/>
          <w:szCs w:val="16"/>
        </w:rPr>
        <w:softHyphen/>
        <w:t>ных постановлений. Эти его распоряжения обязательны для всех ведомств”. В соответствии ; с расширением компетенции КВЗ в нем было усилено представительство военмора (началь</w:t>
      </w:r>
      <w:r w:rsidRPr="00975B5A">
        <w:rPr>
          <w:rFonts w:ascii="Times New Roman" w:hAnsi="Times New Roman" w:cs="Times New Roman"/>
          <w:color w:val="000000" w:themeColor="text1"/>
          <w:sz w:val="16"/>
          <w:szCs w:val="16"/>
        </w:rPr>
        <w:softHyphen/>
        <w:t>ник Штаба РККА и главначснаб), так как по прежнему положению от последнего в работах ' КВЗ принимал участие лишь представитель главначснаба.</w:t>
      </w:r>
    </w:p>
    <w:p w14:paraId="0492EEA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Означенная эволюция КВЗ делает возможным усматривать в нем кадры, подлежащие развертыванию в случае открытия военных действий в центральный орган по руководству I работой всех правительственных учреждений и лиц для обращения материальных ресурсов [ Союза на оборону</w:t>
      </w:r>
    </w:p>
    <w:p w14:paraId="13D9771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Под таким именно углом зрения и обсуждался в пленуме КВЗ 13 февраля 1924 г. программный доклад о плане работ КВЗ, ставившем перед КВЗ две основные задачи: 1) выработать и I осуществить план текущего материального снабжения Военмора на приемлемых для промышленности основаниях путем размещения в последней военных заказов, причем финансовой ба-' зой этого плана является бюджет Военмора на 1923/24 г. и 2) разработать план использования “стране ресурсов для создания мобзапасов и удовлетворения потребностей армии и флота во время войны с одновременной разработкой организационного плана, предусматривающего развертывание КВЗ в орган, аналогичный Чусо, с необходимыми в отношении последнего из</w:t>
      </w:r>
      <w:r w:rsidRPr="00975B5A">
        <w:rPr>
          <w:rFonts w:ascii="Times New Roman" w:hAnsi="Times New Roman" w:cs="Times New Roman"/>
          <w:color w:val="000000" w:themeColor="text1"/>
          <w:sz w:val="16"/>
          <w:szCs w:val="16"/>
        </w:rPr>
        <w:softHyphen/>
        <w:t>менениями, вытекающими из имеющегося опыта и учета новой обстановки. При обсуждении в пленуме КВЗ положений отмеченного доклада начальник Штаба РККА предложил расширить объем подготовительных для ведения войны работ, поставив перед соответствующим органом задачу разработать план создания не только промышлен</w:t>
      </w:r>
      <w:r w:rsidRPr="00975B5A">
        <w:rPr>
          <w:rFonts w:ascii="Times New Roman" w:hAnsi="Times New Roman" w:cs="Times New Roman"/>
          <w:color w:val="000000" w:themeColor="text1"/>
          <w:sz w:val="16"/>
          <w:szCs w:val="16"/>
        </w:rPr>
        <w:softHyphen/>
        <w:t>ной, а и вообще материальной базы войны, то есть включить в компетенцию органа, ведаю</w:t>
      </w:r>
      <w:r w:rsidRPr="00975B5A">
        <w:rPr>
          <w:rFonts w:ascii="Times New Roman" w:hAnsi="Times New Roman" w:cs="Times New Roman"/>
          <w:color w:val="000000" w:themeColor="text1"/>
          <w:sz w:val="16"/>
          <w:szCs w:val="16"/>
        </w:rPr>
        <w:softHyphen/>
        <w:t>щего работами по подготовке к войне, не только разработку планов мобилизации промыш</w:t>
      </w:r>
      <w:r w:rsidRPr="00975B5A">
        <w:rPr>
          <w:rFonts w:ascii="Times New Roman" w:hAnsi="Times New Roman" w:cs="Times New Roman"/>
          <w:color w:val="000000" w:themeColor="text1"/>
          <w:sz w:val="16"/>
          <w:szCs w:val="16"/>
        </w:rPr>
        <w:softHyphen/>
        <w:t>ленности, но и сельского хозяйства и связанных с последним промыслов, и с тем, чтобы раз</w:t>
      </w:r>
      <w:r w:rsidRPr="00975B5A">
        <w:rPr>
          <w:rFonts w:ascii="Times New Roman" w:hAnsi="Times New Roman" w:cs="Times New Roman"/>
          <w:color w:val="000000" w:themeColor="text1"/>
          <w:sz w:val="16"/>
          <w:szCs w:val="16"/>
        </w:rPr>
        <w:softHyphen/>
        <w:t>рабатываемые в целях подготовки к войне планы использования материальных ресурсов Со</w:t>
      </w:r>
      <w:r w:rsidRPr="00975B5A">
        <w:rPr>
          <w:rFonts w:ascii="Times New Roman" w:hAnsi="Times New Roman" w:cs="Times New Roman"/>
          <w:color w:val="000000" w:themeColor="text1"/>
          <w:sz w:val="16"/>
          <w:szCs w:val="16"/>
        </w:rPr>
        <w:softHyphen/>
        <w:t>юза исходили бы, учитывая опыт мировой войны, из потребностей не только фронта, но и ты</w:t>
      </w:r>
      <w:r w:rsidRPr="00975B5A">
        <w:rPr>
          <w:rFonts w:ascii="Times New Roman" w:hAnsi="Times New Roman" w:cs="Times New Roman"/>
          <w:color w:val="000000" w:themeColor="text1"/>
          <w:sz w:val="16"/>
          <w:szCs w:val="16"/>
        </w:rPr>
        <w:softHyphen/>
        <w:t>ла, то есть всей страны, всего народного и государственного хозяйства.</w:t>
      </w:r>
    </w:p>
    <w:p w14:paraId="18B9CC8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согласии с этим пленум КВЗ, одобрив все положения отмеченного выше доклада, в то же время постановил: “Признать целесообразным создание органа, который сосредоточил бы в себе все вопросы мобилизации и подготовки на случай войны всех материальных средств, необходимых как для армии, так и для страны в условиях военного времени”.</w:t>
      </w:r>
    </w:p>
    <w:p w14:paraId="2AE8FCF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“Одновременно предполагаемый орган должен ведать всеми вопросами текущего обес</w:t>
      </w:r>
      <w:r w:rsidRPr="00975B5A">
        <w:rPr>
          <w:rFonts w:ascii="Times New Roman" w:hAnsi="Times New Roman" w:cs="Times New Roman"/>
          <w:color w:val="000000" w:themeColor="text1"/>
          <w:sz w:val="16"/>
          <w:szCs w:val="16"/>
        </w:rPr>
        <w:softHyphen/>
        <w:t>печения материального снабжения армии с точки зрения как составления плана снабжения, распределения его между снабжающими учреждениями и предприятиями, так и организа</w:t>
      </w:r>
      <w:r w:rsidRPr="00975B5A">
        <w:rPr>
          <w:rFonts w:ascii="Times New Roman" w:hAnsi="Times New Roman" w:cs="Times New Roman"/>
          <w:color w:val="000000" w:themeColor="text1"/>
          <w:sz w:val="16"/>
          <w:szCs w:val="16"/>
        </w:rPr>
        <w:softHyphen/>
        <w:t>ции контроля, с одной стороны, за качеством и сроками снабжения, а с другой - за своевременным финансированием. При разработке структуры названного органа учесть два предло</w:t>
      </w:r>
      <w:r w:rsidRPr="00975B5A">
        <w:rPr>
          <w:rFonts w:ascii="Times New Roman" w:hAnsi="Times New Roman" w:cs="Times New Roman"/>
          <w:color w:val="000000" w:themeColor="text1"/>
          <w:sz w:val="16"/>
          <w:szCs w:val="16"/>
        </w:rPr>
        <w:softHyphen/>
        <w:t>женных варианта: а) сосредоточение всей работы в одном органе и б) построение этого орга</w:t>
      </w:r>
      <w:r w:rsidRPr="00975B5A">
        <w:rPr>
          <w:rFonts w:ascii="Times New Roman" w:hAnsi="Times New Roman" w:cs="Times New Roman"/>
          <w:color w:val="000000" w:themeColor="text1"/>
          <w:sz w:val="16"/>
          <w:szCs w:val="16"/>
        </w:rPr>
        <w:softHyphen/>
        <w:t>на по типу руководящей головки и передачи всей подготовительной работы полностью соот</w:t>
      </w:r>
      <w:r w:rsidRPr="00975B5A">
        <w:rPr>
          <w:rFonts w:ascii="Times New Roman" w:hAnsi="Times New Roman" w:cs="Times New Roman"/>
          <w:color w:val="000000" w:themeColor="text1"/>
          <w:sz w:val="16"/>
          <w:szCs w:val="16"/>
        </w:rPr>
        <w:softHyphen/>
        <w:t>ветствующим ведомствам”. "</w:t>
      </w:r>
    </w:p>
    <w:p w14:paraId="473E3F7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Сосредоточение всей работы в одном органе предполагает, во-первых, создание боль</w:t>
      </w:r>
      <w:r w:rsidRPr="00975B5A">
        <w:rPr>
          <w:rFonts w:ascii="Times New Roman" w:hAnsi="Times New Roman" w:cs="Times New Roman"/>
          <w:color w:val="000000" w:themeColor="text1"/>
          <w:sz w:val="16"/>
          <w:szCs w:val="16"/>
        </w:rPr>
        <w:softHyphen/>
        <w:t>шого аппарата, что неприемлемо по политическим и финансовым мотивам, во-вторых, уст</w:t>
      </w:r>
      <w:r w:rsidRPr="00975B5A">
        <w:rPr>
          <w:rFonts w:ascii="Times New Roman" w:hAnsi="Times New Roman" w:cs="Times New Roman"/>
          <w:color w:val="000000" w:themeColor="text1"/>
          <w:sz w:val="16"/>
          <w:szCs w:val="16"/>
        </w:rPr>
        <w:softHyphen/>
        <w:t>раняет весьма важный момент ответственности отдельных ведомств за выполнение в уста</w:t>
      </w:r>
      <w:r w:rsidRPr="00975B5A">
        <w:rPr>
          <w:rFonts w:ascii="Times New Roman" w:hAnsi="Times New Roman" w:cs="Times New Roman"/>
          <w:color w:val="000000" w:themeColor="text1"/>
          <w:sz w:val="16"/>
          <w:szCs w:val="16"/>
        </w:rPr>
        <w:softHyphen/>
        <w:t>новленный срок согласованной с ним рабочей программы по проработке вопросов подготов</w:t>
      </w:r>
      <w:r w:rsidRPr="00975B5A">
        <w:rPr>
          <w:rFonts w:ascii="Times New Roman" w:hAnsi="Times New Roman" w:cs="Times New Roman"/>
          <w:color w:val="000000" w:themeColor="text1"/>
          <w:sz w:val="16"/>
          <w:szCs w:val="16"/>
        </w:rPr>
        <w:softHyphen/>
        <w:t>ки страны к войне в соответствующей отрасли народного хозяйства и труда. Поэтому в даль</w:t>
      </w:r>
      <w:r w:rsidRPr="00975B5A">
        <w:rPr>
          <w:rFonts w:ascii="Times New Roman" w:hAnsi="Times New Roman" w:cs="Times New Roman"/>
          <w:color w:val="000000" w:themeColor="text1"/>
          <w:sz w:val="16"/>
          <w:szCs w:val="16"/>
        </w:rPr>
        <w:softHyphen/>
        <w:t>нейшем делается попытка обосновать второй вариант.</w:t>
      </w:r>
    </w:p>
    <w:p w14:paraId="3A16867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IV</w:t>
      </w:r>
    </w:p>
    <w:p w14:paraId="0D32285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Но предварительно должен быть разобран вопрос о возможности возложения обязан</w:t>
      </w:r>
      <w:r w:rsidRPr="00975B5A">
        <w:rPr>
          <w:rFonts w:ascii="Times New Roman" w:hAnsi="Times New Roman" w:cs="Times New Roman"/>
          <w:color w:val="000000" w:themeColor="text1"/>
          <w:sz w:val="16"/>
          <w:szCs w:val="16"/>
        </w:rPr>
        <w:softHyphen/>
        <w:t>ностей по руководству работами для подготовки страны к войне и удовлетворению текущей потребности армии и флота на Госплан, надведомственное положение которого могло бы, как кажется, обеспечить достижение поставленных целей. Несомненно, что руководство ведом</w:t>
      </w:r>
      <w:r w:rsidRPr="00975B5A">
        <w:rPr>
          <w:rFonts w:ascii="Times New Roman" w:hAnsi="Times New Roman" w:cs="Times New Roman"/>
          <w:color w:val="000000" w:themeColor="text1"/>
          <w:sz w:val="16"/>
          <w:szCs w:val="16"/>
        </w:rPr>
        <w:softHyphen/>
        <w:t>ственными работами по составлению как плана перехода страны с мирного на военное поло жение, так и текущего плана могут осуществляться Госпланом, так же как и наблюдение за исполнением планов и необходимое корректирование их.</w:t>
      </w:r>
    </w:p>
    <w:p w14:paraId="5842CE5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Правда, приемы проработки этих планов должны быть несколько отличными от приме</w:t>
      </w:r>
      <w:r w:rsidRPr="00975B5A">
        <w:rPr>
          <w:rFonts w:ascii="Times New Roman" w:hAnsi="Times New Roman" w:cs="Times New Roman"/>
          <w:color w:val="000000" w:themeColor="text1"/>
          <w:sz w:val="16"/>
          <w:szCs w:val="16"/>
        </w:rPr>
        <w:softHyphen/>
        <w:t>няемых ныне при составлении так называемых ориентировочных планов и должны напоми</w:t>
      </w:r>
      <w:r w:rsidRPr="00975B5A">
        <w:rPr>
          <w:rFonts w:ascii="Times New Roman" w:hAnsi="Times New Roman" w:cs="Times New Roman"/>
          <w:color w:val="000000" w:themeColor="text1"/>
          <w:sz w:val="16"/>
          <w:szCs w:val="16"/>
        </w:rPr>
        <w:softHyphen/>
        <w:t>нать в известной мере приемы 1918-1920 гг., когда составители планов стремились учесть все поддающиеся учету факторы. В этом отношении нельзя не согласиться, с некоторыми ого</w:t>
      </w:r>
      <w:r w:rsidRPr="00975B5A">
        <w:rPr>
          <w:rFonts w:ascii="Times New Roman" w:hAnsi="Times New Roman" w:cs="Times New Roman"/>
          <w:color w:val="000000" w:themeColor="text1"/>
          <w:sz w:val="16"/>
          <w:szCs w:val="16"/>
        </w:rPr>
        <w:softHyphen/>
        <w:t>ворками, с взглядами на это дело французов, считающих, что переход страны на военное по</w:t>
      </w:r>
      <w:r w:rsidRPr="00975B5A">
        <w:rPr>
          <w:rFonts w:ascii="Times New Roman" w:hAnsi="Times New Roman" w:cs="Times New Roman"/>
          <w:color w:val="000000" w:themeColor="text1"/>
          <w:sz w:val="16"/>
          <w:szCs w:val="16"/>
        </w:rPr>
        <w:softHyphen/>
        <w:t>ложение должен осуществляться “по заранее и детально разработанному плану, до последне</w:t>
      </w:r>
      <w:r w:rsidRPr="00975B5A">
        <w:rPr>
          <w:rFonts w:ascii="Times New Roman" w:hAnsi="Times New Roman" w:cs="Times New Roman"/>
          <w:color w:val="000000" w:themeColor="text1"/>
          <w:sz w:val="16"/>
          <w:szCs w:val="16"/>
        </w:rPr>
        <w:softHyphen/>
        <w:t>го момента ничего не оставляющему на произвол импровизации”.</w:t>
      </w:r>
    </w:p>
    <w:p w14:paraId="15F31B6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Нельзя также не отметить, что при осуществлении этого руководства Госпланом рабо</w:t>
      </w:r>
      <w:r w:rsidRPr="00975B5A">
        <w:rPr>
          <w:rFonts w:ascii="Times New Roman" w:hAnsi="Times New Roman" w:cs="Times New Roman"/>
          <w:color w:val="000000" w:themeColor="text1"/>
          <w:sz w:val="16"/>
          <w:szCs w:val="16"/>
        </w:rPr>
        <w:softHyphen/>
        <w:t>та по необходимости будет распылена между его секциями (например, задания ВСНХ будут вырабатываться, главным образом, в Промсекции, НКПС - в транспортной и так далее), что противоречит условиям особой секретности и согласованности этих работ, а также ослабля</w:t>
      </w:r>
      <w:r w:rsidRPr="00975B5A">
        <w:rPr>
          <w:rFonts w:ascii="Times New Roman" w:hAnsi="Times New Roman" w:cs="Times New Roman"/>
          <w:color w:val="000000" w:themeColor="text1"/>
          <w:sz w:val="16"/>
          <w:szCs w:val="16"/>
        </w:rPr>
        <w:softHyphen/>
        <w:t>ет момент ответственности за своевременность разработки различных вопросов, хотя эти секции, очевидно, в свою очередь, должны направляться и объединяться специальной секци</w:t>
      </w:r>
      <w:r w:rsidRPr="00975B5A">
        <w:rPr>
          <w:rFonts w:ascii="Times New Roman" w:hAnsi="Times New Roman" w:cs="Times New Roman"/>
          <w:color w:val="000000" w:themeColor="text1"/>
          <w:sz w:val="16"/>
          <w:szCs w:val="16"/>
        </w:rPr>
        <w:softHyphen/>
        <w:t>ей - военным бюро, секцией обороны и тому подобное.</w:t>
      </w:r>
    </w:p>
    <w:p w14:paraId="2A6E130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Менее свойственны Госплану методы активного наблюдения (инспектирования) за ис</w:t>
      </w:r>
      <w:r w:rsidRPr="00975B5A">
        <w:rPr>
          <w:rFonts w:ascii="Times New Roman" w:hAnsi="Times New Roman" w:cs="Times New Roman"/>
          <w:color w:val="000000" w:themeColor="text1"/>
          <w:sz w:val="16"/>
          <w:szCs w:val="16"/>
        </w:rPr>
        <w:softHyphen/>
        <w:t>полнением ведомствами установленных для них заданий, необходимость в котором вызывается тем, что ведомства, в свою очередь, должны децентрализовать свою работу, распределив ее в известной части между своими местными органами.</w:t>
      </w:r>
    </w:p>
    <w:p w14:paraId="5BDDF07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Еще труднее примирить с существом и формой деятельности Госплана оперативные функции, которые, как показано выше, должны быть приданы ему в этом случае. Допустив, что поставленные вопросы смогут быть удовлетворительно разрешены, нужно признать, что, поскольку Госплан в настоящее время не ведет соответствующей работы, аппарат его, в слу</w:t>
      </w:r>
      <w:r w:rsidRPr="00975B5A">
        <w:rPr>
          <w:rFonts w:ascii="Times New Roman" w:hAnsi="Times New Roman" w:cs="Times New Roman"/>
          <w:color w:val="000000" w:themeColor="text1"/>
          <w:sz w:val="16"/>
          <w:szCs w:val="16"/>
        </w:rPr>
        <w:softHyphen/>
        <w:t>чае возложения на него задач, должен быть усилен. При этом можно усомниться в том, что усиление аппарата Госплана выразится в меньших цифрах, чем создание специального оргги на; во всяком случае, для разрешения этого частного вопроса необходимы предположитель</w:t>
      </w:r>
      <w:r w:rsidRPr="00975B5A">
        <w:rPr>
          <w:rFonts w:ascii="Times New Roman" w:hAnsi="Times New Roman" w:cs="Times New Roman"/>
          <w:color w:val="000000" w:themeColor="text1"/>
          <w:sz w:val="16"/>
          <w:szCs w:val="16"/>
        </w:rPr>
        <w:softHyphen/>
        <w:t>ные штатные исчисления параллельно для Госплана и для специального органа.</w:t>
      </w:r>
    </w:p>
    <w:p w14:paraId="6C5F63D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Затруднения таким образом все увеличиваются и становятся совершенно непреодоли</w:t>
      </w:r>
      <w:r w:rsidRPr="00975B5A">
        <w:rPr>
          <w:rFonts w:ascii="Times New Roman" w:hAnsi="Times New Roman" w:cs="Times New Roman"/>
          <w:color w:val="000000" w:themeColor="text1"/>
          <w:sz w:val="16"/>
          <w:szCs w:val="16"/>
        </w:rPr>
        <w:softHyphen/>
        <w:t>мыми, когда нужно ответить на вопрос: можно ли видеть в Госплане тот орган, который будет руководить использованием “экономического оружия” во время войны. Совершенно оче</w:t>
      </w:r>
      <w:r w:rsidRPr="00975B5A">
        <w:rPr>
          <w:rFonts w:ascii="Times New Roman" w:hAnsi="Times New Roman" w:cs="Times New Roman"/>
          <w:color w:val="000000" w:themeColor="text1"/>
          <w:sz w:val="16"/>
          <w:szCs w:val="16"/>
        </w:rPr>
        <w:softHyphen/>
        <w:t>видно, что ответ может быть только отрицательным, так как для этого при Госплане (а не внутри его) должен быть и в мирное время какой-то орган, который бы и развернулся при открытии военных действий в нечто подобное Чусоснабарму. А наличие такого органа при Госплане, очевидно, исключает возможность тех приемов работы, которые позволяют ис</w:t>
      </w:r>
      <w:r w:rsidRPr="00975B5A">
        <w:rPr>
          <w:rFonts w:ascii="Times New Roman" w:hAnsi="Times New Roman" w:cs="Times New Roman"/>
          <w:color w:val="000000" w:themeColor="text1"/>
          <w:sz w:val="16"/>
          <w:szCs w:val="16"/>
        </w:rPr>
        <w:softHyphen/>
        <w:t>пользовать существующий аппарат Госплана, распределить работу по его секциям. Очевид</w:t>
      </w:r>
      <w:r w:rsidRPr="00975B5A">
        <w:rPr>
          <w:rFonts w:ascii="Times New Roman" w:hAnsi="Times New Roman" w:cs="Times New Roman"/>
          <w:color w:val="000000" w:themeColor="text1"/>
          <w:sz w:val="16"/>
          <w:szCs w:val="16"/>
        </w:rPr>
        <w:softHyphen/>
        <w:t>но, что это решение ничем не отличается от всякого другого решения, предполагающего соз</w:t>
      </w:r>
      <w:r w:rsidRPr="00975B5A">
        <w:rPr>
          <w:rFonts w:ascii="Times New Roman" w:hAnsi="Times New Roman" w:cs="Times New Roman"/>
          <w:color w:val="000000" w:themeColor="text1"/>
          <w:sz w:val="16"/>
          <w:szCs w:val="16"/>
        </w:rPr>
        <w:softHyphen/>
        <w:t>дание такого органа вне Госплана.</w:t>
      </w:r>
    </w:p>
    <w:p w14:paraId="2286220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Отрицательный ответ на вопрос о возможности для Госплана руководить работами по использованию “экономического оружия” дает и Военное бюро Госплана, правда, указывая при этом, что и вообще нет и не может быть органа мирного времени, который бы мог выпол</w:t>
      </w:r>
      <w:r w:rsidRPr="00975B5A">
        <w:rPr>
          <w:rFonts w:ascii="Times New Roman" w:hAnsi="Times New Roman" w:cs="Times New Roman"/>
          <w:color w:val="000000" w:themeColor="text1"/>
          <w:sz w:val="16"/>
          <w:szCs w:val="16"/>
        </w:rPr>
        <w:softHyphen/>
        <w:t>нять эти функции во время войны. Как показано выше, это последнее утверждение неверно. Выходит, следовательно, что или нужно создать теперь же при Госплане орган, необходи</w:t>
      </w:r>
      <w:r w:rsidRPr="00975B5A">
        <w:rPr>
          <w:rFonts w:ascii="Times New Roman" w:hAnsi="Times New Roman" w:cs="Times New Roman"/>
          <w:color w:val="000000" w:themeColor="text1"/>
          <w:sz w:val="16"/>
          <w:szCs w:val="16"/>
        </w:rPr>
        <w:softHyphen/>
        <w:t>мость в котором не усматривается Военным бюро Госплана, или руководство работами по подготовке к войне не нужно возлагать на Госплан.</w:t>
      </w:r>
    </w:p>
    <w:p w14:paraId="0ED4F26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Это не значит, разумеется, что предположения Комиссии обороны как по текущему, так и по мобилизационному планам не должны согласовываться с Госпланом. Такое согласова</w:t>
      </w:r>
      <w:r w:rsidRPr="00975B5A">
        <w:rPr>
          <w:rFonts w:ascii="Times New Roman" w:hAnsi="Times New Roman" w:cs="Times New Roman"/>
          <w:color w:val="000000" w:themeColor="text1"/>
          <w:sz w:val="16"/>
          <w:szCs w:val="16"/>
        </w:rPr>
        <w:softHyphen/>
        <w:t>ние совершенно необходимо и обеспечивается проработкой Госпланом бюджета Военмора и других ведомств и установлением тем самым пределов, за которые не может выйти практи</w:t>
      </w:r>
      <w:r w:rsidRPr="00975B5A">
        <w:rPr>
          <w:rFonts w:ascii="Times New Roman" w:hAnsi="Times New Roman" w:cs="Times New Roman"/>
          <w:color w:val="000000" w:themeColor="text1"/>
          <w:sz w:val="16"/>
          <w:szCs w:val="16"/>
        </w:rPr>
        <w:softHyphen/>
        <w:t>ческая работа по подготовке к войне, ибо материальное свое выражение (образование мобза-пасов, постройка стратегических путей сообщения и линий связи, постройка и перенесение заводов и прочее), все эти подготовительные работы могут получить лишь при соответству</w:t>
      </w:r>
      <w:r w:rsidRPr="00975B5A">
        <w:rPr>
          <w:rFonts w:ascii="Times New Roman" w:hAnsi="Times New Roman" w:cs="Times New Roman"/>
          <w:color w:val="000000" w:themeColor="text1"/>
          <w:sz w:val="16"/>
          <w:szCs w:val="16"/>
        </w:rPr>
        <w:softHyphen/>
        <w:t>ющем финансировании их путем открытия ведомствам необходимых кредитов. То же самое можно, очевидно, сказать и по отношению к текущему плану.</w:t>
      </w:r>
    </w:p>
    <w:p w14:paraId="1A648DF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построении центрального органа представляется весьма важным организационно обеспечить внутри аппарата объединение работ как мобилизационного характера, так и нап</w:t>
      </w:r>
      <w:r w:rsidRPr="00975B5A">
        <w:rPr>
          <w:rFonts w:ascii="Times New Roman" w:hAnsi="Times New Roman" w:cs="Times New Roman"/>
          <w:color w:val="000000" w:themeColor="text1"/>
          <w:sz w:val="16"/>
          <w:szCs w:val="16"/>
        </w:rPr>
        <w:softHyphen/>
        <w:t>равленных к улучшению современного положения в той или иной области потребностей ар</w:t>
      </w:r>
      <w:r w:rsidRPr="00975B5A">
        <w:rPr>
          <w:rFonts w:ascii="Times New Roman" w:hAnsi="Times New Roman" w:cs="Times New Roman"/>
          <w:color w:val="000000" w:themeColor="text1"/>
          <w:sz w:val="16"/>
          <w:szCs w:val="16"/>
        </w:rPr>
        <w:softHyphen/>
        <w:t>мии и флота Это важно как для устранения безответственности, обусловленной возмож</w:t>
      </w:r>
      <w:r w:rsidRPr="00975B5A">
        <w:rPr>
          <w:rFonts w:ascii="Times New Roman" w:hAnsi="Times New Roman" w:cs="Times New Roman"/>
          <w:color w:val="000000" w:themeColor="text1"/>
          <w:sz w:val="16"/>
          <w:szCs w:val="16"/>
        </w:rPr>
        <w:softHyphen/>
        <w:t>ностью ссылки на непредставление нужных материалов, так и для уменьшения числа лиц, ве</w:t>
      </w:r>
      <w:r w:rsidRPr="00975B5A">
        <w:rPr>
          <w:rFonts w:ascii="Times New Roman" w:hAnsi="Times New Roman" w:cs="Times New Roman"/>
          <w:color w:val="000000" w:themeColor="text1"/>
          <w:sz w:val="16"/>
          <w:szCs w:val="16"/>
        </w:rPr>
        <w:softHyphen/>
        <w:t>дущих весьма ответственную работу по подготовке к войне. Разумеется, на практике те и дру</w:t>
      </w:r>
      <w:r w:rsidRPr="00975B5A">
        <w:rPr>
          <w:rFonts w:ascii="Times New Roman" w:hAnsi="Times New Roman" w:cs="Times New Roman"/>
          <w:color w:val="000000" w:themeColor="text1"/>
          <w:sz w:val="16"/>
          <w:szCs w:val="16"/>
        </w:rPr>
        <w:softHyphen/>
        <w:t>гие работы будут вестись раздельно соответствующими помощниками начальника данного отдела, но благодаря руководству с его стороны работами в той или другой части его отдела будет обеспечено взаимное оплодотворение идеями обеих частей отдела, и, если часть пос</w:t>
      </w:r>
      <w:r w:rsidRPr="00975B5A">
        <w:rPr>
          <w:rFonts w:ascii="Times New Roman" w:hAnsi="Times New Roman" w:cs="Times New Roman"/>
          <w:color w:val="000000" w:themeColor="text1"/>
          <w:sz w:val="16"/>
          <w:szCs w:val="16"/>
        </w:rPr>
        <w:softHyphen/>
        <w:t>леднего, прорабатывающего вопросы мобилизации, не будет благодаря такой постановке ра</w:t>
      </w:r>
      <w:r w:rsidRPr="00975B5A">
        <w:rPr>
          <w:rFonts w:ascii="Times New Roman" w:hAnsi="Times New Roman" w:cs="Times New Roman"/>
          <w:color w:val="000000" w:themeColor="text1"/>
          <w:sz w:val="16"/>
          <w:szCs w:val="16"/>
        </w:rPr>
        <w:softHyphen/>
        <w:t>боты отрываться от действительности, то другая часть не утратит в своей работе необходи</w:t>
      </w:r>
      <w:r w:rsidRPr="00975B5A">
        <w:rPr>
          <w:rFonts w:ascii="Times New Roman" w:hAnsi="Times New Roman" w:cs="Times New Roman"/>
          <w:color w:val="000000" w:themeColor="text1"/>
          <w:sz w:val="16"/>
          <w:szCs w:val="16"/>
        </w:rPr>
        <w:softHyphen/>
        <w:t>мой перспективы и окажется на необходимой высоте положения в условиях военного време</w:t>
      </w:r>
      <w:r w:rsidRPr="00975B5A">
        <w:rPr>
          <w:rFonts w:ascii="Times New Roman" w:hAnsi="Times New Roman" w:cs="Times New Roman"/>
          <w:color w:val="000000" w:themeColor="text1"/>
          <w:sz w:val="16"/>
          <w:szCs w:val="16"/>
        </w:rPr>
        <w:softHyphen/>
        <w:t>ни. Помимо этого, такое построение в высокой степени будет содействовать, благодаря есте</w:t>
      </w:r>
      <w:r w:rsidRPr="00975B5A">
        <w:rPr>
          <w:rFonts w:ascii="Times New Roman" w:hAnsi="Times New Roman" w:cs="Times New Roman"/>
          <w:color w:val="000000" w:themeColor="text1"/>
          <w:sz w:val="16"/>
          <w:szCs w:val="16"/>
        </w:rPr>
        <w:softHyphen/>
        <w:t>ственному сосредоточению в аппарате специалистов, постановке наблюдения за научным прогрессом и изобретениями в военном деле.</w:t>
      </w:r>
    </w:p>
    <w:p w14:paraId="1EA8400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Таким образом, проектируемый центральный орган должен занимать надведомствен-ное положение, то есть быть органом СНК или СТО: 1) должен иметь возможность объеди</w:t>
      </w:r>
      <w:r w:rsidRPr="00975B5A">
        <w:rPr>
          <w:rFonts w:ascii="Times New Roman" w:hAnsi="Times New Roman" w:cs="Times New Roman"/>
          <w:color w:val="000000" w:themeColor="text1"/>
          <w:sz w:val="16"/>
          <w:szCs w:val="16"/>
        </w:rPr>
        <w:softHyphen/>
        <w:t>нять работы по удовлетворению потребностей армии и флота в условиях мирного времени и работы по подготовке к удовлетворению потребностей во время войны, 2) должен оказаться в состоянии руководить работами ведомств, формулируя относящиеся к каждому из них за</w:t>
      </w:r>
      <w:r w:rsidRPr="00975B5A">
        <w:rPr>
          <w:rFonts w:ascii="Times New Roman" w:hAnsi="Times New Roman" w:cs="Times New Roman"/>
          <w:color w:val="000000" w:themeColor="text1"/>
          <w:sz w:val="16"/>
          <w:szCs w:val="16"/>
        </w:rPr>
        <w:softHyphen/>
        <w:t>дания и критически оценивая исполнение их.</w:t>
      </w:r>
    </w:p>
    <w:p w14:paraId="37AD6F4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Останавливаясь лишь на существе главнейших вопросов, подлежащих разработке сред</w:t>
      </w:r>
      <w:r w:rsidRPr="00975B5A">
        <w:rPr>
          <w:rFonts w:ascii="Times New Roman" w:hAnsi="Times New Roman" w:cs="Times New Roman"/>
          <w:color w:val="000000" w:themeColor="text1"/>
          <w:sz w:val="16"/>
          <w:szCs w:val="16"/>
        </w:rPr>
        <w:softHyphen/>
        <w:t>ствами ведомств, нужно отметить следующие элементы той рабочей программы ведомств, которые должны быть выполнены ими под руководством и под наблюдением центрального органа;</w:t>
      </w:r>
    </w:p>
    <w:p w14:paraId="1393317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по ВСНХ - разработка Комитетом по де- и мобилизации промышленности плана приспособления промышленных заведений и предприятий, а также и кустарной промыш</w:t>
      </w:r>
      <w:r w:rsidRPr="00975B5A">
        <w:rPr>
          <w:rFonts w:ascii="Times New Roman" w:hAnsi="Times New Roman" w:cs="Times New Roman"/>
          <w:color w:val="000000" w:themeColor="text1"/>
          <w:sz w:val="16"/>
          <w:szCs w:val="16"/>
        </w:rPr>
        <w:softHyphen/>
        <w:t>ленности к выполнению усиленных заказов военмора для образования мобзапасов и для уси</w:t>
      </w:r>
      <w:r w:rsidRPr="00975B5A">
        <w:rPr>
          <w:rFonts w:ascii="Times New Roman" w:hAnsi="Times New Roman" w:cs="Times New Roman"/>
          <w:color w:val="000000" w:themeColor="text1"/>
          <w:sz w:val="16"/>
          <w:szCs w:val="16"/>
        </w:rPr>
        <w:softHyphen/>
        <w:t>ленного снабжения (боевого и прочего) армии и флота во время войны; разработка в связи с этим обеспечивающего усиленную работу промышленности плана снабжения заводов, фаб</w:t>
      </w:r>
      <w:r w:rsidRPr="00975B5A">
        <w:rPr>
          <w:rFonts w:ascii="Times New Roman" w:hAnsi="Times New Roman" w:cs="Times New Roman"/>
          <w:color w:val="000000" w:themeColor="text1"/>
          <w:sz w:val="16"/>
          <w:szCs w:val="16"/>
        </w:rPr>
        <w:softHyphen/>
        <w:t>рик и так далее рабочими силами, топливом, сырьем, важнейшими вспомогательными мате</w:t>
      </w:r>
      <w:r w:rsidRPr="00975B5A">
        <w:rPr>
          <w:rFonts w:ascii="Times New Roman" w:hAnsi="Times New Roman" w:cs="Times New Roman"/>
          <w:color w:val="000000" w:themeColor="text1"/>
          <w:sz w:val="16"/>
          <w:szCs w:val="16"/>
        </w:rPr>
        <w:softHyphen/>
        <w:t>риалами, оборудованием и прочим и вытекающего отсюда плана финансирования военной работы промышленности; разработка планов организации новых производств; разработка плана эвакуации фабрик и заводов из районов, угрожаемых неприятелем. В настоящее вре</w:t>
      </w:r>
      <w:r w:rsidRPr="00975B5A">
        <w:rPr>
          <w:rFonts w:ascii="Times New Roman" w:hAnsi="Times New Roman" w:cs="Times New Roman"/>
          <w:color w:val="000000" w:themeColor="text1"/>
          <w:sz w:val="16"/>
          <w:szCs w:val="16"/>
        </w:rPr>
        <w:softHyphen/>
        <w:t xml:space="preserve">мя КДМ </w:t>
      </w:r>
      <w:r w:rsidRPr="00975B5A">
        <w:rPr>
          <w:rFonts w:ascii="Times New Roman" w:hAnsi="Times New Roman" w:cs="Times New Roman"/>
          <w:color w:val="000000" w:themeColor="text1"/>
          <w:sz w:val="16"/>
          <w:szCs w:val="16"/>
        </w:rPr>
        <w:lastRenderedPageBreak/>
        <w:t>составлена во исполнение постановления пленума КВЗ от 13 февраля сего года ка</w:t>
      </w:r>
      <w:r w:rsidRPr="00975B5A">
        <w:rPr>
          <w:rFonts w:ascii="Times New Roman" w:hAnsi="Times New Roman" w:cs="Times New Roman"/>
          <w:color w:val="000000" w:themeColor="text1"/>
          <w:sz w:val="16"/>
          <w:szCs w:val="16"/>
        </w:rPr>
        <w:softHyphen/>
        <w:t>лендарная программа, уточняющая обязательства ВСНХ в области подготовки промышлен</w:t>
      </w:r>
      <w:r w:rsidRPr="00975B5A">
        <w:rPr>
          <w:rFonts w:ascii="Times New Roman" w:hAnsi="Times New Roman" w:cs="Times New Roman"/>
          <w:color w:val="000000" w:themeColor="text1"/>
          <w:sz w:val="16"/>
          <w:szCs w:val="16"/>
        </w:rPr>
        <w:softHyphen/>
        <w:t>ности к выполнению усиленных военных заказов;</w:t>
      </w:r>
    </w:p>
    <w:p w14:paraId="10DC817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по НКПС - разработка плана воинских и продовольственных, а затем и промышлен</w:t>
      </w:r>
      <w:r w:rsidRPr="00975B5A">
        <w:rPr>
          <w:rFonts w:ascii="Times New Roman" w:hAnsi="Times New Roman" w:cs="Times New Roman"/>
          <w:color w:val="000000" w:themeColor="text1"/>
          <w:sz w:val="16"/>
          <w:szCs w:val="16"/>
        </w:rPr>
        <w:softHyphen/>
        <w:t>ных перевозок на случай мобилизации и в первые месяцы войны и в связи с этим разработ</w:t>
      </w:r>
      <w:r w:rsidRPr="00975B5A">
        <w:rPr>
          <w:rFonts w:ascii="Times New Roman" w:hAnsi="Times New Roman" w:cs="Times New Roman"/>
          <w:color w:val="000000" w:themeColor="text1"/>
          <w:sz w:val="16"/>
          <w:szCs w:val="16"/>
        </w:rPr>
        <w:softHyphen/>
        <w:t>ка планов пополнения мобзапасов и усиления провозной и пропускной способности путей сообщения; разработка плана постройки стратегических линий;</w:t>
      </w:r>
    </w:p>
    <w:p w14:paraId="765E60C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по НКПТ - разработка планов пополнения мобзапасов и усиления пропускной спо</w:t>
      </w:r>
      <w:r w:rsidRPr="00975B5A">
        <w:rPr>
          <w:rFonts w:ascii="Times New Roman" w:hAnsi="Times New Roman" w:cs="Times New Roman"/>
          <w:color w:val="000000" w:themeColor="text1"/>
          <w:sz w:val="16"/>
          <w:szCs w:val="16"/>
        </w:rPr>
        <w:softHyphen/>
        <w:t>собности существующих телефонно-телеграфных линий и постройка стратегических линий связи;</w:t>
      </w:r>
    </w:p>
    <w:p w14:paraId="1DB4A4B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по Наркомпроду - разработка планов концентрации продовольственных запасов в районах, безопасных от вторжения неприятеля, и плана развертывания предприятий пище</w:t>
      </w:r>
      <w:r w:rsidRPr="00975B5A">
        <w:rPr>
          <w:rFonts w:ascii="Times New Roman" w:hAnsi="Times New Roman" w:cs="Times New Roman"/>
          <w:color w:val="000000" w:themeColor="text1"/>
          <w:sz w:val="16"/>
          <w:szCs w:val="16"/>
        </w:rPr>
        <w:softHyphen/>
        <w:t>вой промышленности (мельницы, пекарни, бойни и прочее) на случай мобилизации и войны для удовлетворения потребностей фронта и тыла;</w:t>
      </w:r>
    </w:p>
    <w:p w14:paraId="3620C1B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по Наркомзему - разработка плана развития посевов технических культур (хлопок, лен, конопля и прочее) и перенесения некоторых из них в районы, безопасные от вторжения неприятеля; разработка вопросов развития животноводства, в частности, для усиленного предложения сырья для кожевенной и текстильной (шерсть) промышленности;</w:t>
      </w:r>
    </w:p>
    <w:p w14:paraId="21B3BE1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по Наркоздраву и Наркомтруду - задания, подлежащие разработке, не требуют по</w:t>
      </w:r>
      <w:r w:rsidRPr="00975B5A">
        <w:rPr>
          <w:rFonts w:ascii="Times New Roman" w:hAnsi="Times New Roman" w:cs="Times New Roman"/>
          <w:color w:val="000000" w:themeColor="text1"/>
          <w:sz w:val="16"/>
          <w:szCs w:val="16"/>
        </w:rPr>
        <w:softHyphen/>
        <w:t>яснения.</w:t>
      </w:r>
    </w:p>
    <w:p w14:paraId="0790CFA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Разумеется, помимо натурного выражения, полученные в результате проработки реше</w:t>
      </w:r>
      <w:r w:rsidRPr="00975B5A">
        <w:rPr>
          <w:rFonts w:ascii="Times New Roman" w:hAnsi="Times New Roman" w:cs="Times New Roman"/>
          <w:color w:val="000000" w:themeColor="text1"/>
          <w:sz w:val="16"/>
          <w:szCs w:val="16"/>
        </w:rPr>
        <w:softHyphen/>
        <w:t>ния должны иметь и финансовое выражение для получения наиболее полного представле</w:t>
      </w:r>
      <w:r w:rsidRPr="00975B5A">
        <w:rPr>
          <w:rFonts w:ascii="Times New Roman" w:hAnsi="Times New Roman" w:cs="Times New Roman"/>
          <w:color w:val="000000" w:themeColor="text1"/>
          <w:sz w:val="16"/>
          <w:szCs w:val="16"/>
        </w:rPr>
        <w:softHyphen/>
        <w:t>ния о размерах необходимых затрат в течение определенного на подготовку времени.</w:t>
      </w:r>
    </w:p>
    <w:p w14:paraId="597A015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Наблюдение со стороны центрального органа за исполнением ведомствами возложен</w:t>
      </w:r>
      <w:r w:rsidRPr="00975B5A">
        <w:rPr>
          <w:rFonts w:ascii="Times New Roman" w:hAnsi="Times New Roman" w:cs="Times New Roman"/>
          <w:color w:val="000000" w:themeColor="text1"/>
          <w:sz w:val="16"/>
          <w:szCs w:val="16"/>
        </w:rPr>
        <w:softHyphen/>
        <w:t>ных на них рабочих обязательств не может ограничиться ознакомлением с работой централь</w:t>
      </w:r>
      <w:r w:rsidRPr="00975B5A">
        <w:rPr>
          <w:rFonts w:ascii="Times New Roman" w:hAnsi="Times New Roman" w:cs="Times New Roman"/>
          <w:color w:val="000000" w:themeColor="text1"/>
          <w:sz w:val="16"/>
          <w:szCs w:val="16"/>
        </w:rPr>
        <w:softHyphen/>
        <w:t>ных ведомственных аппаратов, а должно распространяться и на места в порядке периодичес</w:t>
      </w:r>
      <w:r w:rsidRPr="00975B5A">
        <w:rPr>
          <w:rFonts w:ascii="Times New Roman" w:hAnsi="Times New Roman" w:cs="Times New Roman"/>
          <w:color w:val="000000" w:themeColor="text1"/>
          <w:sz w:val="16"/>
          <w:szCs w:val="16"/>
        </w:rPr>
        <w:softHyphen/>
        <w:t>кого инспектирования представителями центрального органа местных ведомственных орга</w:t>
      </w:r>
      <w:r w:rsidRPr="00975B5A">
        <w:rPr>
          <w:rFonts w:ascii="Times New Roman" w:hAnsi="Times New Roman" w:cs="Times New Roman"/>
          <w:color w:val="000000" w:themeColor="text1"/>
          <w:sz w:val="16"/>
          <w:szCs w:val="16"/>
        </w:rPr>
        <w:softHyphen/>
        <w:t>нов. Поэтому при центральном органе должна быть инспекторская группа из высококвали</w:t>
      </w:r>
      <w:r w:rsidRPr="00975B5A">
        <w:rPr>
          <w:rFonts w:ascii="Times New Roman" w:hAnsi="Times New Roman" w:cs="Times New Roman"/>
          <w:color w:val="000000" w:themeColor="text1"/>
          <w:sz w:val="16"/>
          <w:szCs w:val="16"/>
        </w:rPr>
        <w:softHyphen/>
        <w:t>фицированных работников; последние, имея постоянное местопребывание в центре, должны быть настолько в курсе дел своего района, чтобы иметь возможность автоматически превра</w:t>
      </w:r>
      <w:r w:rsidRPr="00975B5A">
        <w:rPr>
          <w:rFonts w:ascii="Times New Roman" w:hAnsi="Times New Roman" w:cs="Times New Roman"/>
          <w:color w:val="000000" w:themeColor="text1"/>
          <w:sz w:val="16"/>
          <w:szCs w:val="16"/>
        </w:rPr>
        <w:softHyphen/>
        <w:t>титься при мобилизации и открытии военных действий в чусо фронта Для возможности такового совершенного знания своего района инспектора должны постоянно держать с ними постоянную связь и систематически объезжать районы своих будущих действий, неся всю ответственность за подготовленность района к работе в условиях войны. К обязанности этих инспекторов должна относиться и разработка вопросов развертывания своих местных агентств в рабочий аппарат чусо фронта</w:t>
      </w:r>
    </w:p>
    <w:p w14:paraId="38926D1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Утвержденные планы таких развертываний в совокупности дадут ту организацию фронтовых и других органов Чусо, штаты и положения о которых, определяющие круг веде</w:t>
      </w:r>
      <w:r w:rsidRPr="00975B5A">
        <w:rPr>
          <w:rFonts w:ascii="Times New Roman" w:hAnsi="Times New Roman" w:cs="Times New Roman"/>
          <w:color w:val="000000" w:themeColor="text1"/>
          <w:sz w:val="16"/>
          <w:szCs w:val="16"/>
        </w:rPr>
        <w:softHyphen/>
        <w:t>ния каждого из этих органов и взаимоотношения их с другими органами, должны быть раз</w:t>
      </w:r>
      <w:r w:rsidRPr="00975B5A">
        <w:rPr>
          <w:rFonts w:ascii="Times New Roman" w:hAnsi="Times New Roman" w:cs="Times New Roman"/>
          <w:color w:val="000000" w:themeColor="text1"/>
          <w:sz w:val="16"/>
          <w:szCs w:val="16"/>
        </w:rPr>
        <w:softHyphen/>
        <w:t>работаны аппаратом проектируемого центрального органа и вступить в силу немедленно по объявлении правительством Союза о переходе страны на положение войны. В соответствии с этим должны быть разработаны штаты и положение о центральном органе для производ</w:t>
      </w:r>
      <w:r w:rsidRPr="00975B5A">
        <w:rPr>
          <w:rFonts w:ascii="Times New Roman" w:hAnsi="Times New Roman" w:cs="Times New Roman"/>
          <w:color w:val="000000" w:themeColor="text1"/>
          <w:sz w:val="16"/>
          <w:szCs w:val="16"/>
        </w:rPr>
        <w:softHyphen/>
        <w:t>ства работ в обстановке войны.</w:t>
      </w:r>
    </w:p>
    <w:p w14:paraId="64705A0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Таким образом, кроме тех требований, коим должен удовлетворять аппарат проектируе</w:t>
      </w:r>
      <w:r w:rsidRPr="00975B5A">
        <w:rPr>
          <w:rFonts w:ascii="Times New Roman" w:hAnsi="Times New Roman" w:cs="Times New Roman"/>
          <w:color w:val="000000" w:themeColor="text1"/>
          <w:sz w:val="16"/>
          <w:szCs w:val="16"/>
        </w:rPr>
        <w:softHyphen/>
        <w:t>мого центрального органа, которые указаны выше, необходимо отметить еще следующее: он должен иметь инспекторскую группу, располагать возможностью проработать все организа</w:t>
      </w:r>
      <w:r w:rsidRPr="00975B5A">
        <w:rPr>
          <w:rFonts w:ascii="Times New Roman" w:hAnsi="Times New Roman" w:cs="Times New Roman"/>
          <w:color w:val="000000" w:themeColor="text1"/>
          <w:sz w:val="16"/>
          <w:szCs w:val="16"/>
        </w:rPr>
        <w:softHyphen/>
        <w:t>ционные вопросы, отмеченные выше штаты и положение военного времени и таить в себе все возможности развертывания в орган, ведущий всю руководящую оперативную работу по обс</w:t>
      </w:r>
      <w:r w:rsidRPr="00975B5A">
        <w:rPr>
          <w:rFonts w:ascii="Times New Roman" w:hAnsi="Times New Roman" w:cs="Times New Roman"/>
          <w:color w:val="000000" w:themeColor="text1"/>
          <w:sz w:val="16"/>
          <w:szCs w:val="16"/>
        </w:rPr>
        <w:softHyphen/>
        <w:t>луживанию дела удовлетворения материальных потребностей страны во время войны.</w:t>
      </w:r>
    </w:p>
    <w:p w14:paraId="4539D73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 Ком[итета] в[оенных] заказов П. Богданов</w:t>
      </w:r>
    </w:p>
    <w:p w14:paraId="570246A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РГАСПИ. Ф. 325. Оп. 1. Д. 425. Л. 21-26 об. Подлинник (10711,356).</w:t>
      </w:r>
    </w:p>
    <w:p w14:paraId="0D5E31B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85FB61" w14:textId="7C4C6403" w:rsidR="00A75B76" w:rsidRPr="00975B5A" w:rsidRDefault="00A75B76"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Армия:</w:t>
      </w:r>
    </w:p>
    <w:p w14:paraId="25691615" w14:textId="77777777" w:rsidR="00A75B76" w:rsidRPr="00975B5A" w:rsidRDefault="00A75B76"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B80E57E" w14:textId="77777777" w:rsidR="00A75B76" w:rsidRPr="00975B5A" w:rsidRDefault="00A75B76"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мая 1924 эскадрильи им. Дзержинского были переданы самолеты, приобретенные на сбережения транспортников (505,61).</w:t>
      </w:r>
    </w:p>
    <w:p w14:paraId="2AF0DFA7" w14:textId="77777777" w:rsidR="00A75B76" w:rsidRPr="00975B5A" w:rsidRDefault="00A75B76"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EA8639" w14:textId="7809A76E" w:rsidR="00C9445D" w:rsidRPr="00975B5A" w:rsidRDefault="00C9445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32C1098" w14:textId="77777777" w:rsidR="00C9445D" w:rsidRPr="00975B5A" w:rsidRDefault="00C9445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99112E" w14:textId="77777777" w:rsidR="00C9445D" w:rsidRPr="00975B5A" w:rsidRDefault="00C9445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мая 1924 в ходе своей первой воздушной кругосветного в мире, Уэстбаунд Army Air Service США на Дуглас Cruisers прибывают на севере Японии, завершив первое пересечение Тихого океана на самолете (20354).</w:t>
      </w:r>
    </w:p>
    <w:p w14:paraId="2C34DD17" w14:textId="77777777" w:rsidR="00C9445D" w:rsidRPr="00975B5A" w:rsidRDefault="00C9445D" w:rsidP="00975B5A">
      <w:pPr>
        <w:spacing w:after="0" w:line="240" w:lineRule="auto"/>
        <w:jc w:val="both"/>
        <w:rPr>
          <w:rFonts w:ascii="Times New Roman" w:hAnsi="Times New Roman" w:cs="Times New Roman"/>
          <w:color w:val="000000" w:themeColor="text1"/>
          <w:sz w:val="16"/>
          <w:szCs w:val="16"/>
        </w:rPr>
      </w:pPr>
    </w:p>
    <w:p w14:paraId="38108E60" w14:textId="6B2485E6" w:rsidR="00285B7C" w:rsidRPr="00975B5A" w:rsidRDefault="00285B7C"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Армия:</w:t>
      </w:r>
    </w:p>
    <w:p w14:paraId="2C4F44BC" w14:textId="77777777" w:rsidR="00285B7C" w:rsidRPr="00975B5A" w:rsidRDefault="00285B7C"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331B546" w14:textId="32FAC013" w:rsidR="00285B7C" w:rsidRPr="00975B5A" w:rsidRDefault="00285B7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мая 1924 г. в Харькове трудящиеся Украины передали ВВС эскадрилию самолетов Р-1, построенную на добровольные взносы трудящихся. Эскадрилии присвоено название "Имени Ильича». Командиром ее назначен красный военный летчик, герой гражданской войны Казимир Андреевич Рудзит.</w:t>
      </w:r>
    </w:p>
    <w:p w14:paraId="55042DD9" w14:textId="77777777" w:rsidR="00285B7C" w:rsidRPr="00975B5A" w:rsidRDefault="00285B7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/"Коммунист" за 18 мая 1924/ (23370).</w:t>
      </w:r>
    </w:p>
    <w:p w14:paraId="1C5FBB92" w14:textId="77777777" w:rsidR="00285B7C" w:rsidRPr="00975B5A" w:rsidRDefault="00285B7C" w:rsidP="00975B5A">
      <w:pPr>
        <w:spacing w:after="0" w:line="240" w:lineRule="auto"/>
        <w:jc w:val="both"/>
        <w:rPr>
          <w:rFonts w:ascii="Times New Roman" w:hAnsi="Times New Roman" w:cs="Times New Roman"/>
          <w:color w:val="000000" w:themeColor="text1"/>
          <w:sz w:val="16"/>
          <w:szCs w:val="16"/>
        </w:rPr>
      </w:pPr>
    </w:p>
    <w:p w14:paraId="71A51AC8" w14:textId="6E32C227" w:rsidR="00DE0C3D"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6014F6F" w14:textId="77777777" w:rsidR="00DE0C3D" w:rsidRPr="00975B5A" w:rsidRDefault="00DE0C3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513B00" w14:textId="77777777" w:rsidR="00DE0C3D" w:rsidRPr="00975B5A" w:rsidRDefault="00DE0C3D"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мая</w:t>
      </w:r>
      <w:r w:rsidRPr="00975B5A">
        <w:rPr>
          <w:rFonts w:ascii="Times New Roman" w:hAnsi="Times New Roman" w:cs="Times New Roman"/>
          <w:bCs/>
          <w:color w:val="000000" w:themeColor="text1"/>
          <w:sz w:val="16"/>
          <w:szCs w:val="16"/>
        </w:rPr>
        <w:t xml:space="preserve"> 1924 Крупская передала в Секретариат ЦК последние записи покойного В.И.Л., получившие название «Письма к съезду», настаивая, чтобы они были оглашены как ленинское завещание. Как и во время осенней дискуссии, Крупская и теперь выступала защитницей Троцкого, то есть готовилась еще одна атака на Сталина. Если бы он был мистической натурой, то подумал бы, что умерший вождь не хочет отдавать ему власть. Но Ленин был уже в прошлом. В тот же день комиссия ЦК по приему документов Ленина постановила довести представленные Крупской документы до сведения пленума ЦК и съезда партии. Постановление подписали Зиновьев, А. Смирнов, Калинин, Бухарин, Каменев. Никаких ограничений на ознакомление с документами Ленина делегатами съезда в постановлении не было. Двадцать первого мая пленум состоялся, было решено огласить «Письмо…» «по делегациям», то есть не на пленарном заседании. Это было явное ограничение на широкое освещение документов. Они как бы получали гриф «только для внутрипартийного пользования». Все делегаты были ознакомлены с «Завещанием» и решили, что его не надо обсуждать (17327).</w:t>
      </w:r>
    </w:p>
    <w:p w14:paraId="56515B7F" w14:textId="77777777" w:rsidR="00DE0C3D" w:rsidRPr="00975B5A" w:rsidRDefault="00DE0C3D"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A2FF19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6C53777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1AA24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мая 1924 г. была запись в Журнале Артиллерийского комитета Главного артиллерийского управления № 665/сек. Об организации отечественного танкостроения</w:t>
      </w:r>
    </w:p>
    <w:p w14:paraId="6DD0C22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Секретно.</w:t>
      </w:r>
    </w:p>
    <w:p w14:paraId="7CB63B9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заключение Арткома по XI секции при сношении № 71942/130/с части тяжелой ар</w:t>
      </w:r>
      <w:r w:rsidRPr="00975B5A">
        <w:rPr>
          <w:rFonts w:ascii="Times New Roman" w:hAnsi="Times New Roman" w:cs="Times New Roman"/>
          <w:color w:val="000000" w:themeColor="text1"/>
          <w:sz w:val="16"/>
          <w:szCs w:val="16"/>
        </w:rPr>
        <w:softHyphen/>
        <w:t>тиллерии поступило сношение Комитета по де- и мобилизации промышленности главному начальнику снабжений РККА за № 244, препровожденное в ГАУ согласно резолюции ГНС с перепиской по вопросу создания на заводах СССР отечественного танкостроения.</w:t>
      </w:r>
    </w:p>
    <w:p w14:paraId="761A259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упомянутой переписке председатель Комитета по де- и мобилизации промышленнос</w:t>
      </w:r>
      <w:r w:rsidRPr="00975B5A">
        <w:rPr>
          <w:rFonts w:ascii="Times New Roman" w:hAnsi="Times New Roman" w:cs="Times New Roman"/>
          <w:color w:val="000000" w:themeColor="text1"/>
          <w:sz w:val="16"/>
          <w:szCs w:val="16"/>
        </w:rPr>
        <w:softHyphen/>
        <w:t>ти указывает, что в августе прошлого года военным ведомством был поставлен на очередь вопрос об организации на заводах СССР отечественного танкостроения. Для этой цели КД М была разработана схема организации работ по разработке проектов и изготовлению первых образцов. Схема предусматривала следующий порядок работы: общее руководство всеми ра</w:t>
      </w:r>
      <w:r w:rsidRPr="00975B5A">
        <w:rPr>
          <w:rFonts w:ascii="Times New Roman" w:hAnsi="Times New Roman" w:cs="Times New Roman"/>
          <w:color w:val="000000" w:themeColor="text1"/>
          <w:sz w:val="16"/>
          <w:szCs w:val="16"/>
        </w:rPr>
        <w:softHyphen/>
        <w:t>ботами по проектированию танков возлагается на особо учрежденную при военном ведом</w:t>
      </w:r>
      <w:r w:rsidRPr="00975B5A">
        <w:rPr>
          <w:rFonts w:ascii="Times New Roman" w:hAnsi="Times New Roman" w:cs="Times New Roman"/>
          <w:color w:val="000000" w:themeColor="text1"/>
          <w:sz w:val="16"/>
          <w:szCs w:val="16"/>
        </w:rPr>
        <w:softHyphen/>
        <w:t>стве Центральную комиссию, куда привлекаются инженерно-технические силы наших круп</w:t>
      </w:r>
      <w:r w:rsidRPr="00975B5A">
        <w:rPr>
          <w:rFonts w:ascii="Times New Roman" w:hAnsi="Times New Roman" w:cs="Times New Roman"/>
          <w:color w:val="000000" w:themeColor="text1"/>
          <w:sz w:val="16"/>
          <w:szCs w:val="16"/>
        </w:rPr>
        <w:softHyphen/>
        <w:t>нейших заводов. Указанная схема работ была рассмотрена и одобрена в совместном заседа</w:t>
      </w:r>
      <w:r w:rsidRPr="00975B5A">
        <w:rPr>
          <w:rFonts w:ascii="Times New Roman" w:hAnsi="Times New Roman" w:cs="Times New Roman"/>
          <w:color w:val="000000" w:themeColor="text1"/>
          <w:sz w:val="16"/>
          <w:szCs w:val="16"/>
        </w:rPr>
        <w:softHyphen/>
        <w:t>нии КДМ и представителей ГУМП, ЦПЭУ, Гомзы, ГУВП и ГАУ.</w:t>
      </w:r>
    </w:p>
    <w:p w14:paraId="6421022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работам по проектированию и постройке танков предположено привлечь три завода: Коломенский, Путиловский и Сормовский как наиболее подходящие по своему оборудова</w:t>
      </w:r>
      <w:r w:rsidRPr="00975B5A">
        <w:rPr>
          <w:rFonts w:ascii="Times New Roman" w:hAnsi="Times New Roman" w:cs="Times New Roman"/>
          <w:color w:val="000000" w:themeColor="text1"/>
          <w:sz w:val="16"/>
          <w:szCs w:val="16"/>
        </w:rPr>
        <w:softHyphen/>
        <w:t>нию и установленным на них производствам. На каждом из указанных заводов организуется специальная инженерно-танковая ячейка с 4 инженерами-конструкторами и 6 чел. обслужи</w:t>
      </w:r>
      <w:r w:rsidRPr="00975B5A">
        <w:rPr>
          <w:rFonts w:ascii="Times New Roman" w:hAnsi="Times New Roman" w:cs="Times New Roman"/>
          <w:color w:val="000000" w:themeColor="text1"/>
          <w:sz w:val="16"/>
          <w:szCs w:val="16"/>
        </w:rPr>
        <w:softHyphen/>
        <w:t>вающего персонала Центральная комиссия, руководящая работой всех заводских ячеек, включает в себя трех представителей военведа, наиболее знакомых теоретически и практичес</w:t>
      </w:r>
      <w:r w:rsidRPr="00975B5A">
        <w:rPr>
          <w:rFonts w:ascii="Times New Roman" w:hAnsi="Times New Roman" w:cs="Times New Roman"/>
          <w:color w:val="000000" w:themeColor="text1"/>
          <w:sz w:val="16"/>
          <w:szCs w:val="16"/>
        </w:rPr>
        <w:softHyphen/>
        <w:t>ки с условиями службы танков. Эти три представителя являются специалистами по конструкции танков, по эксплуатации их и по вооружению. В ту же комиссию входят представители КД М, ГУ МП, ЦПЭУ, ГУ ВП и 1омзы по одному от каждого учреждения. Кроме того, Централь</w:t>
      </w:r>
      <w:r w:rsidRPr="00975B5A">
        <w:rPr>
          <w:rFonts w:ascii="Times New Roman" w:hAnsi="Times New Roman" w:cs="Times New Roman"/>
          <w:color w:val="000000" w:themeColor="text1"/>
          <w:sz w:val="16"/>
          <w:szCs w:val="16"/>
        </w:rPr>
        <w:softHyphen/>
        <w:t>ная комиссия имеет право кооптации необходимых специалистов-консультантов.</w:t>
      </w:r>
    </w:p>
    <w:p w14:paraId="615D369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Центральная комиссия устанавливает исходные данные для проектов и программу ра</w:t>
      </w:r>
      <w:r w:rsidRPr="00975B5A">
        <w:rPr>
          <w:rFonts w:ascii="Times New Roman" w:hAnsi="Times New Roman" w:cs="Times New Roman"/>
          <w:color w:val="000000" w:themeColor="text1"/>
          <w:sz w:val="16"/>
          <w:szCs w:val="16"/>
        </w:rPr>
        <w:softHyphen/>
        <w:t>бот, вырабатывает технические условия, рассматривает представленные проекты, устанавли</w:t>
      </w:r>
      <w:r w:rsidRPr="00975B5A">
        <w:rPr>
          <w:rFonts w:ascii="Times New Roman" w:hAnsi="Times New Roman" w:cs="Times New Roman"/>
          <w:color w:val="000000" w:themeColor="text1"/>
          <w:sz w:val="16"/>
          <w:szCs w:val="16"/>
        </w:rPr>
        <w:softHyphen/>
        <w:t>вает окончательные типы танков и премирует проекты. Указанная комиссия образовывается при военведе и работает до изготовления первых образцов, после чего расформировывается.</w:t>
      </w:r>
    </w:p>
    <w:p w14:paraId="5004FCB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Инженерно-танковые ячейки на заводах производят проектирование танков по задани</w:t>
      </w:r>
      <w:r w:rsidRPr="00975B5A">
        <w:rPr>
          <w:rFonts w:ascii="Times New Roman" w:hAnsi="Times New Roman" w:cs="Times New Roman"/>
          <w:color w:val="000000" w:themeColor="text1"/>
          <w:sz w:val="16"/>
          <w:szCs w:val="16"/>
        </w:rPr>
        <w:softHyphen/>
        <w:t>ям Центральной комиссии и необходимые опыты, связанные с проектированием. Все необ</w:t>
      </w:r>
      <w:r w:rsidRPr="00975B5A">
        <w:rPr>
          <w:rFonts w:ascii="Times New Roman" w:hAnsi="Times New Roman" w:cs="Times New Roman"/>
          <w:color w:val="000000" w:themeColor="text1"/>
          <w:sz w:val="16"/>
          <w:szCs w:val="16"/>
        </w:rPr>
        <w:softHyphen/>
        <w:t>ходимые средства на проектирование и опыты ячейки получают от Центральной комиссии, которая на этот предмет, а также и на собственное содержание, имеет кредит в 231 тыс. руб. из расчета работы комиссии в течение одного года, а ячеек - в течение 5 месяцев при следу</w:t>
      </w:r>
      <w:r w:rsidRPr="00975B5A">
        <w:rPr>
          <w:rFonts w:ascii="Times New Roman" w:hAnsi="Times New Roman" w:cs="Times New Roman"/>
          <w:color w:val="000000" w:themeColor="text1"/>
          <w:sz w:val="16"/>
          <w:szCs w:val="16"/>
        </w:rPr>
        <w:softHyphen/>
        <w:t>ющем распределении: содержание ячеек 3 х 60 360 =191 080 руб. и Центральной комиссии -49 700 руб. КДМ считает, что для проектирования ячейкой танка потребуется 5 месяцев, по</w:t>
      </w:r>
      <w:r w:rsidRPr="00975B5A">
        <w:rPr>
          <w:rFonts w:ascii="Times New Roman" w:hAnsi="Times New Roman" w:cs="Times New Roman"/>
          <w:color w:val="000000" w:themeColor="text1"/>
          <w:sz w:val="16"/>
          <w:szCs w:val="16"/>
        </w:rPr>
        <w:softHyphen/>
        <w:t>лагая, что за это время будет одобрен, премирован и принят к постройке один танк, стоимость проектирования его будет достигать 200 тыс. руб.</w:t>
      </w:r>
    </w:p>
    <w:p w14:paraId="6A5F4CC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Главным начальником снабжений на отношении КДМ наложена резолюция, что креди</w:t>
      </w:r>
      <w:r w:rsidRPr="00975B5A">
        <w:rPr>
          <w:rFonts w:ascii="Times New Roman" w:hAnsi="Times New Roman" w:cs="Times New Roman"/>
          <w:color w:val="000000" w:themeColor="text1"/>
          <w:sz w:val="16"/>
          <w:szCs w:val="16"/>
        </w:rPr>
        <w:softHyphen/>
        <w:t>тов таких (200 тыс. руб.) нет и по смете 1923/24 г. выполнить намеченное не представляется возможным. ГНС предлагает сосредоточить проектирование в Арткоме, который по положе</w:t>
      </w:r>
      <w:r w:rsidRPr="00975B5A">
        <w:rPr>
          <w:rFonts w:ascii="Times New Roman" w:hAnsi="Times New Roman" w:cs="Times New Roman"/>
          <w:color w:val="000000" w:themeColor="text1"/>
          <w:sz w:val="16"/>
          <w:szCs w:val="16"/>
        </w:rPr>
        <w:softHyphen/>
        <w:t>нию имеет право кооптации необходимых инженеров со стороны. В результате ГАУ должно представить проект, который ГНС внесет в Комитет по военным заказам.</w:t>
      </w:r>
    </w:p>
    <w:p w14:paraId="65120BE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Тов. Сергеевым сделано предложение объявить конкурс.</w:t>
      </w:r>
    </w:p>
    <w:p w14:paraId="0060201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Мнение XI Броневой секции</w:t>
      </w:r>
    </w:p>
    <w:p w14:paraId="02BC1DE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XI Броневая секция Артиллерийского комитета считает нецелесообразным объявление открытого конкурса, так как опыт предыдущих двух конкурсов не привел к благоприятным результатам и не мог привести к таковым вследствие необходимости группового проектиро</w:t>
      </w:r>
      <w:r w:rsidRPr="00975B5A">
        <w:rPr>
          <w:rFonts w:ascii="Times New Roman" w:hAnsi="Times New Roman" w:cs="Times New Roman"/>
          <w:color w:val="000000" w:themeColor="text1"/>
          <w:sz w:val="16"/>
          <w:szCs w:val="16"/>
        </w:rPr>
        <w:softHyphen/>
        <w:t>вания узкими специалистами по моторостроению, бронированию, тракторостроению. Успех же закрытого конкурса там также более чем сомнителен вследствие распыления необходи</w:t>
      </w:r>
      <w:r w:rsidRPr="00975B5A">
        <w:rPr>
          <w:rFonts w:ascii="Times New Roman" w:hAnsi="Times New Roman" w:cs="Times New Roman"/>
          <w:color w:val="000000" w:themeColor="text1"/>
          <w:sz w:val="16"/>
          <w:szCs w:val="16"/>
        </w:rPr>
        <w:softHyphen/>
        <w:t>мых специалистов по учреждениям и заводам.</w:t>
      </w:r>
    </w:p>
    <w:p w14:paraId="05D2D61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мнению секции, наиболее жизненным является создание специальной технической комиссии, располагающей должным штатом консультантов как по вопросам боевого упот</w:t>
      </w:r>
      <w:r w:rsidRPr="00975B5A">
        <w:rPr>
          <w:rFonts w:ascii="Times New Roman" w:hAnsi="Times New Roman" w:cs="Times New Roman"/>
          <w:color w:val="000000" w:themeColor="text1"/>
          <w:sz w:val="16"/>
          <w:szCs w:val="16"/>
        </w:rPr>
        <w:softHyphen/>
        <w:t>ребления, так и по организации танкового производства в стране, и имеющей задачей выяс</w:t>
      </w:r>
      <w:r w:rsidRPr="00975B5A">
        <w:rPr>
          <w:rFonts w:ascii="Times New Roman" w:hAnsi="Times New Roman" w:cs="Times New Roman"/>
          <w:color w:val="000000" w:themeColor="text1"/>
          <w:sz w:val="16"/>
          <w:szCs w:val="16"/>
        </w:rPr>
        <w:softHyphen/>
        <w:t>нение предельных возможных достижений в танкостроении из числа намечаемых военным ведомством требований к этому виду боевых машин в связи с тактическими условиями их боевого применения и техническими достижениями, имеющимися в танковом деле за грани</w:t>
      </w:r>
      <w:r w:rsidRPr="00975B5A">
        <w:rPr>
          <w:rFonts w:ascii="Times New Roman" w:hAnsi="Times New Roman" w:cs="Times New Roman"/>
          <w:color w:val="000000" w:themeColor="text1"/>
          <w:sz w:val="16"/>
          <w:szCs w:val="16"/>
        </w:rPr>
        <w:softHyphen/>
        <w:t>цей. Только выявление максимума производственных возможностей и выяснение финансо</w:t>
      </w:r>
      <w:r w:rsidRPr="00975B5A">
        <w:rPr>
          <w:rFonts w:ascii="Times New Roman" w:hAnsi="Times New Roman" w:cs="Times New Roman"/>
          <w:color w:val="000000" w:themeColor="text1"/>
          <w:sz w:val="16"/>
          <w:szCs w:val="16"/>
        </w:rPr>
        <w:softHyphen/>
        <w:t>вой стороны предполагаемого строительства внутри страны может дать необходимую базу для решения вопроса о целесообразности размещения заказов на танки по отечественным за</w:t>
      </w:r>
      <w:r w:rsidRPr="00975B5A">
        <w:rPr>
          <w:rFonts w:ascii="Times New Roman" w:hAnsi="Times New Roman" w:cs="Times New Roman"/>
          <w:color w:val="000000" w:themeColor="text1"/>
          <w:sz w:val="16"/>
          <w:szCs w:val="16"/>
        </w:rPr>
        <w:softHyphen/>
        <w:t>водам. При положительном решении вопроса принцип конкуренции конструкторов при бед</w:t>
      </w:r>
      <w:r w:rsidRPr="00975B5A">
        <w:rPr>
          <w:rFonts w:ascii="Times New Roman" w:hAnsi="Times New Roman" w:cs="Times New Roman"/>
          <w:color w:val="000000" w:themeColor="text1"/>
          <w:sz w:val="16"/>
          <w:szCs w:val="16"/>
        </w:rPr>
        <w:softHyphen/>
        <w:t>ности страны, специалистов соответствующей квалификации, должен быть заменен создани</w:t>
      </w:r>
      <w:r w:rsidRPr="00975B5A">
        <w:rPr>
          <w:rFonts w:ascii="Times New Roman" w:hAnsi="Times New Roman" w:cs="Times New Roman"/>
          <w:color w:val="000000" w:themeColor="text1"/>
          <w:sz w:val="16"/>
          <w:szCs w:val="16"/>
        </w:rPr>
        <w:softHyphen/>
        <w:t>ем конструкторского органа с привлечением представителей заводов-исполнителей заказов, работающих по заданиям технической комиссии.</w:t>
      </w:r>
    </w:p>
    <w:p w14:paraId="046C360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Мнение Артиллерийского комитета</w:t>
      </w:r>
    </w:p>
    <w:p w14:paraId="4661133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Танкостроение является одной из основных отраслей военного производства и органи</w:t>
      </w:r>
      <w:r w:rsidRPr="00975B5A">
        <w:rPr>
          <w:rFonts w:ascii="Times New Roman" w:hAnsi="Times New Roman" w:cs="Times New Roman"/>
          <w:color w:val="000000" w:themeColor="text1"/>
          <w:sz w:val="16"/>
          <w:szCs w:val="16"/>
        </w:rPr>
        <w:softHyphen/>
        <w:t>зация его внутри страны, даже при более высокой стоимости продукции отечественных заво</w:t>
      </w:r>
      <w:r w:rsidRPr="00975B5A">
        <w:rPr>
          <w:rFonts w:ascii="Times New Roman" w:hAnsi="Times New Roman" w:cs="Times New Roman"/>
          <w:color w:val="000000" w:themeColor="text1"/>
          <w:sz w:val="16"/>
          <w:szCs w:val="16"/>
        </w:rPr>
        <w:softHyphen/>
        <w:t>дов сравнительно с заграничными, является насущно необходимой. Мысль о создании конструкторского аппарата при Арткоме неосуществима, так как при настоящем штатном составе последний не располагает ни свободным личным составом, ни техническими сред</w:t>
      </w:r>
      <w:r w:rsidRPr="00975B5A">
        <w:rPr>
          <w:rFonts w:ascii="Times New Roman" w:hAnsi="Times New Roman" w:cs="Times New Roman"/>
          <w:color w:val="000000" w:themeColor="text1"/>
          <w:sz w:val="16"/>
          <w:szCs w:val="16"/>
        </w:rPr>
        <w:softHyphen/>
        <w:t>ствами, ни фондами для проведения необходимых работ.</w:t>
      </w:r>
    </w:p>
    <w:p w14:paraId="152A88A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Предложение XI секции о создании специальной авторитетной комиссии для установ</w:t>
      </w:r>
      <w:r w:rsidRPr="00975B5A">
        <w:rPr>
          <w:rFonts w:ascii="Times New Roman" w:hAnsi="Times New Roman" w:cs="Times New Roman"/>
          <w:color w:val="000000" w:themeColor="text1"/>
          <w:sz w:val="16"/>
          <w:szCs w:val="16"/>
        </w:rPr>
        <w:softHyphen/>
        <w:t>ления видов танков, подлежащих постройке, и выработки заданий для их проектирования одобрить, для согласования же деятельности комиссии с соответствующими секциями Арт-кома как установленные комиссией задания для проектирования танков, так и последующие проекты должны представляться на рассмотрение последнего.</w:t>
      </w:r>
    </w:p>
    <w:p w14:paraId="1BC80BF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Представленная смета не рассматривалась.</w:t>
      </w:r>
    </w:p>
    <w:p w14:paraId="647EB74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РГАЭ. Ф. 3429. Оп. 10. Д. 113. Л. 10-11. Заверенная копия (10711,363).</w:t>
      </w:r>
    </w:p>
    <w:p w14:paraId="6C4AD8E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6F8D7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мая 1924 г. была подготовлена Справка Госплана СССР об организации химической обороны</w:t>
      </w:r>
    </w:p>
    <w:p w14:paraId="689260E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Секретно</w:t>
      </w:r>
    </w:p>
    <w:p w14:paraId="529C358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Вопрос о развитии военно-химической промышленности в первую очередь должен быть связан с установлением производства основных материалов для изготовления взрывча</w:t>
      </w:r>
      <w:r w:rsidRPr="00975B5A">
        <w:rPr>
          <w:rFonts w:ascii="Times New Roman" w:hAnsi="Times New Roman" w:cs="Times New Roman"/>
          <w:color w:val="000000" w:themeColor="text1"/>
          <w:sz w:val="16"/>
          <w:szCs w:val="16"/>
        </w:rPr>
        <w:softHyphen/>
        <w:t>тых и отравляющих веществ. К таковым следует отнести продукты коксобензольной про</w:t>
      </w:r>
      <w:r w:rsidRPr="00975B5A">
        <w:rPr>
          <w:rFonts w:ascii="Times New Roman" w:hAnsi="Times New Roman" w:cs="Times New Roman"/>
          <w:color w:val="000000" w:themeColor="text1"/>
          <w:sz w:val="16"/>
          <w:szCs w:val="16"/>
        </w:rPr>
        <w:softHyphen/>
        <w:t>мышленности, мышьяк, азот, фосфор и производные сухой перегонки угля и броматов. На</w:t>
      </w:r>
      <w:r w:rsidRPr="00975B5A">
        <w:rPr>
          <w:rFonts w:ascii="Times New Roman" w:hAnsi="Times New Roman" w:cs="Times New Roman"/>
          <w:color w:val="000000" w:themeColor="text1"/>
          <w:sz w:val="16"/>
          <w:szCs w:val="16"/>
        </w:rPr>
        <w:softHyphen/>
        <w:t>ряду с этим в Западной Европе и Америке усиленно разрабатывается производство поглоти</w:t>
      </w:r>
      <w:r w:rsidRPr="00975B5A">
        <w:rPr>
          <w:rFonts w:ascii="Times New Roman" w:hAnsi="Times New Roman" w:cs="Times New Roman"/>
          <w:color w:val="000000" w:themeColor="text1"/>
          <w:sz w:val="16"/>
          <w:szCs w:val="16"/>
        </w:rPr>
        <w:softHyphen/>
        <w:t>телей ядовитых газов и респираторов. Недавно изданная ВВРС книга американских воен</w:t>
      </w:r>
      <w:r w:rsidRPr="00975B5A">
        <w:rPr>
          <w:rFonts w:ascii="Times New Roman" w:hAnsi="Times New Roman" w:cs="Times New Roman"/>
          <w:color w:val="000000" w:themeColor="text1"/>
          <w:sz w:val="16"/>
          <w:szCs w:val="16"/>
        </w:rPr>
        <w:softHyphen/>
        <w:t>ных химиков А. Фрайса и К. Веста “Химическая война” весьма подробно останавливается на той большой работе, которая была проделана США в этом направлении.</w:t>
      </w:r>
    </w:p>
    <w:p w14:paraId="4DBDDA4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Первая газовая атака немцев состояла в применении баллонов хлора. Хлор реагирует с окисью углерода, образуя при солнечном свете фосген, который явился следующим ядови</w:t>
      </w:r>
      <w:r w:rsidRPr="00975B5A">
        <w:rPr>
          <w:rFonts w:ascii="Times New Roman" w:hAnsi="Times New Roman" w:cs="Times New Roman"/>
          <w:color w:val="000000" w:themeColor="text1"/>
          <w:sz w:val="16"/>
          <w:szCs w:val="16"/>
        </w:rPr>
        <w:softHyphen/>
        <w:t>тым газом и, по мнению авторов, представляется наиболее ценным. Почти все другие газы, как горчичный (иприт), хлорацетон (слезоточивый газ) и другие, также требуют хлора для своего производства Следующие изыскания были направлены в сторону использования производных мышьяка, что привело к изобретению люизита. Насколько интенсивно произ</w:t>
      </w:r>
      <w:r w:rsidRPr="00975B5A">
        <w:rPr>
          <w:rFonts w:ascii="Times New Roman" w:hAnsi="Times New Roman" w:cs="Times New Roman"/>
          <w:color w:val="000000" w:themeColor="text1"/>
          <w:sz w:val="16"/>
          <w:szCs w:val="16"/>
        </w:rPr>
        <w:softHyphen/>
        <w:t>водилась разработка газов в США, видно из того, что в 1918 г. ими было израсходовано: соли - 17 358 тыс. фунтов американских], белильной извести - 42 384 тыс. фунтов ам[ериканских], пикриновой кислоты - 3718 тыс. фунтов американских], спирта - 3718 тыс. фунтов американских], серы - 24 912 тыс. фунтов американских], хлористой серы - 6624 тыс. фун</w:t>
      </w:r>
      <w:r w:rsidRPr="00975B5A">
        <w:rPr>
          <w:rFonts w:ascii="Times New Roman" w:hAnsi="Times New Roman" w:cs="Times New Roman"/>
          <w:color w:val="000000" w:themeColor="text1"/>
          <w:sz w:val="16"/>
          <w:szCs w:val="16"/>
        </w:rPr>
        <w:softHyphen/>
        <w:t>тов американских], брома - 238 тыс. фунтов американских], хлористого бензола - 26 тыс. фунтов американских]. Количество изготовленных ядовитых веществ выражалось в следу</w:t>
      </w:r>
      <w:r w:rsidRPr="00975B5A">
        <w:rPr>
          <w:rFonts w:ascii="Times New Roman" w:hAnsi="Times New Roman" w:cs="Times New Roman"/>
          <w:color w:val="000000" w:themeColor="text1"/>
          <w:sz w:val="16"/>
          <w:szCs w:val="16"/>
        </w:rPr>
        <w:softHyphen/>
        <w:t>ющих числах: хлора жидкого - 5446 тыс. ф., хлора газообразного - 2208 тыс. ф., хлора пик</w:t>
      </w:r>
      <w:r w:rsidRPr="00975B5A">
        <w:rPr>
          <w:rFonts w:ascii="Times New Roman" w:hAnsi="Times New Roman" w:cs="Times New Roman"/>
          <w:color w:val="000000" w:themeColor="text1"/>
          <w:sz w:val="16"/>
          <w:szCs w:val="16"/>
        </w:rPr>
        <w:softHyphen/>
        <w:t>рина - 5552 тыс. ф., фосгена - 3233 тыс. ф., горчичного газа и других - 1422 тыс. ф.</w:t>
      </w:r>
    </w:p>
    <w:p w14:paraId="076AA62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Параллельно с производством ядовитых газов обнаружилась первосрочная необходи</w:t>
      </w:r>
      <w:r w:rsidRPr="00975B5A">
        <w:rPr>
          <w:rFonts w:ascii="Times New Roman" w:hAnsi="Times New Roman" w:cs="Times New Roman"/>
          <w:color w:val="000000" w:themeColor="text1"/>
          <w:sz w:val="16"/>
          <w:szCs w:val="16"/>
        </w:rPr>
        <w:softHyphen/>
        <w:t>мость в разработке универсального поглотителя для газовой массы. В поисках за ним</w:t>
      </w:r>
      <w:r w:rsidRPr="00975B5A">
        <w:rPr>
          <w:rFonts w:ascii="Times New Roman" w:hAnsi="Times New Roman" w:cs="Times New Roman"/>
          <w:color w:val="000000" w:themeColor="text1"/>
          <w:sz w:val="16"/>
          <w:szCs w:val="16"/>
          <w:vertAlign w:val="superscript"/>
        </w:rPr>
        <w:t>2</w:t>
      </w:r>
      <w:r w:rsidRPr="00975B5A">
        <w:rPr>
          <w:rFonts w:ascii="Times New Roman" w:hAnsi="Times New Roman" w:cs="Times New Roman"/>
          <w:color w:val="000000" w:themeColor="text1"/>
          <w:sz w:val="16"/>
          <w:szCs w:val="16"/>
        </w:rPr>
        <w:t>' аме</w:t>
      </w:r>
      <w:r w:rsidRPr="00975B5A">
        <w:rPr>
          <w:rFonts w:ascii="Times New Roman" w:hAnsi="Times New Roman" w:cs="Times New Roman"/>
          <w:color w:val="000000" w:themeColor="text1"/>
          <w:sz w:val="16"/>
          <w:szCs w:val="16"/>
        </w:rPr>
        <w:softHyphen/>
        <w:t>риканцы испытали все твердые растительные вещества и остановились на скорлупе кокосо</w:t>
      </w:r>
      <w:r w:rsidRPr="00975B5A">
        <w:rPr>
          <w:rFonts w:ascii="Times New Roman" w:hAnsi="Times New Roman" w:cs="Times New Roman"/>
          <w:color w:val="000000" w:themeColor="text1"/>
          <w:sz w:val="16"/>
          <w:szCs w:val="16"/>
        </w:rPr>
        <w:softHyphen/>
        <w:t>вого ореха в смеси с натровой известью как окислителем, каковая смесь наиболее отвечала требованиям хорошего поглотителя. Таковыми являются: энергия поглощения, поглотитель</w:t>
      </w:r>
      <w:r w:rsidRPr="00975B5A">
        <w:rPr>
          <w:rFonts w:ascii="Times New Roman" w:hAnsi="Times New Roman" w:cs="Times New Roman"/>
          <w:color w:val="000000" w:themeColor="text1"/>
          <w:sz w:val="16"/>
          <w:szCs w:val="16"/>
        </w:rPr>
        <w:softHyphen/>
        <w:t>ная способность, универсальность защиты, механическая прочность, химическая стойкость, малое сопротивление дыханию, простота изготовления и доступность сырых материалов. Энергия поглощения должна быть рассчитана таким образом, чтобы малейшая концентра</w:t>
      </w:r>
      <w:r w:rsidRPr="00975B5A">
        <w:rPr>
          <w:rFonts w:ascii="Times New Roman" w:hAnsi="Times New Roman" w:cs="Times New Roman"/>
          <w:color w:val="000000" w:themeColor="text1"/>
          <w:sz w:val="16"/>
          <w:szCs w:val="16"/>
        </w:rPr>
        <w:softHyphen/>
        <w:t>ция ядовитого газа не просочилась в течение кратчайшего времени. Энергия древесного угля, например, такова, что концентрация 0,7% хлорпикрина в 0,03 с понижается до 0,000005%, или в 14 тыс. раз. Поглотительная способность определяется количеством газа,ла?горое пог</w:t>
      </w:r>
      <w:r w:rsidRPr="00975B5A">
        <w:rPr>
          <w:rFonts w:ascii="Times New Roman" w:hAnsi="Times New Roman" w:cs="Times New Roman"/>
          <w:color w:val="000000" w:themeColor="text1"/>
          <w:sz w:val="16"/>
          <w:szCs w:val="16"/>
        </w:rPr>
        <w:softHyphen/>
        <w:t>лощается каждой частицей поглотителя, и продолжительностью удержания газа. Помимо то</w:t>
      </w:r>
      <w:r w:rsidRPr="00975B5A">
        <w:rPr>
          <w:rFonts w:ascii="Times New Roman" w:hAnsi="Times New Roman" w:cs="Times New Roman"/>
          <w:color w:val="000000" w:themeColor="text1"/>
          <w:sz w:val="16"/>
          <w:szCs w:val="16"/>
        </w:rPr>
        <w:softHyphen/>
        <w:t>го, поглотитель должен быть универсальным, структура и пористость его не должны нару</w:t>
      </w:r>
      <w:r w:rsidRPr="00975B5A">
        <w:rPr>
          <w:rFonts w:ascii="Times New Roman" w:hAnsi="Times New Roman" w:cs="Times New Roman"/>
          <w:color w:val="000000" w:themeColor="text1"/>
          <w:sz w:val="16"/>
          <w:szCs w:val="16"/>
        </w:rPr>
        <w:softHyphen/>
        <w:t>шаться при перевозках и употреблении, равным образом, не должен он быть подверженным химическому разложению.</w:t>
      </w:r>
    </w:p>
    <w:p w14:paraId="217555B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Организация военно-химического дела, таким образом, охватывает химическую (глав</w:t>
      </w:r>
      <w:r w:rsidRPr="00975B5A">
        <w:rPr>
          <w:rFonts w:ascii="Times New Roman" w:hAnsi="Times New Roman" w:cs="Times New Roman"/>
          <w:color w:val="000000" w:themeColor="text1"/>
          <w:sz w:val="16"/>
          <w:szCs w:val="16"/>
        </w:rPr>
        <w:softHyphen/>
        <w:t>ным образом анилиновую) и каменноугольную промышленность. Для изготовления погло</w:t>
      </w:r>
      <w:r w:rsidRPr="00975B5A">
        <w:rPr>
          <w:rFonts w:ascii="Times New Roman" w:hAnsi="Times New Roman" w:cs="Times New Roman"/>
          <w:color w:val="000000" w:themeColor="text1"/>
          <w:sz w:val="16"/>
          <w:szCs w:val="16"/>
        </w:rPr>
        <w:softHyphen/>
        <w:t>тителей требуется немедленное привлечение общественных организаций и широких слоев населения с целью сбора необходимого сырья, как косточки абрикосов, вишен и прочих. Опыт США показал, что им к концу войны требовалось ежедневно около 400 т скорлупы ко</w:t>
      </w:r>
      <w:r w:rsidRPr="00975B5A">
        <w:rPr>
          <w:rFonts w:ascii="Times New Roman" w:hAnsi="Times New Roman" w:cs="Times New Roman"/>
          <w:color w:val="000000" w:themeColor="text1"/>
          <w:sz w:val="16"/>
          <w:szCs w:val="16"/>
        </w:rPr>
        <w:softHyphen/>
        <w:t>косового ореха, что в 5 раз превосходило сбор орехов в тропической Америке. Организация “Газовая оборона” тогда предприняла кампанию в чисто американских размерах под лозун</w:t>
      </w:r>
      <w:r w:rsidRPr="00975B5A">
        <w:rPr>
          <w:rFonts w:ascii="Times New Roman" w:hAnsi="Times New Roman" w:cs="Times New Roman"/>
          <w:color w:val="000000" w:themeColor="text1"/>
          <w:sz w:val="16"/>
          <w:szCs w:val="16"/>
        </w:rPr>
        <w:softHyphen/>
        <w:t>гом “Ешь больше кокосовых орехов”, что увеличило их потребление в два раза. Этим сбором и денежными пожертвованиями, в общем, должно быть исчерпано участие населения в воен</w:t>
      </w:r>
      <w:r w:rsidRPr="00975B5A">
        <w:rPr>
          <w:rFonts w:ascii="Times New Roman" w:hAnsi="Times New Roman" w:cs="Times New Roman"/>
          <w:color w:val="000000" w:themeColor="text1"/>
          <w:sz w:val="16"/>
          <w:szCs w:val="16"/>
        </w:rPr>
        <w:softHyphen/>
        <w:t>но-химическом деле.</w:t>
      </w:r>
    </w:p>
    <w:p w14:paraId="2D668A7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Основная работа по производству должна лечь на государственные органы в составе “Доброхима”'</w:t>
      </w:r>
      <w:r w:rsidRPr="00975B5A">
        <w:rPr>
          <w:rFonts w:ascii="Times New Roman" w:hAnsi="Times New Roman" w:cs="Times New Roman"/>
          <w:color w:val="000000" w:themeColor="text1"/>
          <w:sz w:val="16"/>
          <w:szCs w:val="16"/>
          <w:vertAlign w:val="superscript"/>
        </w:rPr>
        <w:t>и</w:t>
      </w:r>
      <w:r w:rsidRPr="00975B5A">
        <w:rPr>
          <w:rFonts w:ascii="Times New Roman" w:hAnsi="Times New Roman" w:cs="Times New Roman"/>
          <w:color w:val="000000" w:themeColor="text1"/>
          <w:sz w:val="16"/>
          <w:szCs w:val="16"/>
        </w:rPr>
        <w:t>, причем желательно, чтобы при оформлении этой организации были учтены и устранены те отрицательные моменты, которые были обнаружены последней ревизией ЦКК в деятельности ОДВФ. Последний, как известно, первоначально шумно оповестил о се</w:t>
      </w:r>
      <w:r w:rsidRPr="00975B5A">
        <w:rPr>
          <w:rFonts w:ascii="Times New Roman" w:hAnsi="Times New Roman" w:cs="Times New Roman"/>
          <w:color w:val="000000" w:themeColor="text1"/>
          <w:sz w:val="16"/>
          <w:szCs w:val="16"/>
        </w:rPr>
        <w:softHyphen/>
        <w:t>бе, имея крайне смутное представление о дальнейшей программе своей деятельности. Следо</w:t>
      </w:r>
      <w:r w:rsidRPr="00975B5A">
        <w:rPr>
          <w:rFonts w:ascii="Times New Roman" w:hAnsi="Times New Roman" w:cs="Times New Roman"/>
          <w:color w:val="000000" w:themeColor="text1"/>
          <w:sz w:val="16"/>
          <w:szCs w:val="16"/>
        </w:rPr>
        <w:softHyphen/>
        <w:t>вало бы предварительно рассмотреть и утвердить в порядке правительственных постановле</w:t>
      </w:r>
      <w:r w:rsidRPr="00975B5A">
        <w:rPr>
          <w:rFonts w:ascii="Times New Roman" w:hAnsi="Times New Roman" w:cs="Times New Roman"/>
          <w:color w:val="000000" w:themeColor="text1"/>
          <w:sz w:val="16"/>
          <w:szCs w:val="16"/>
        </w:rPr>
        <w:softHyphen/>
        <w:t>ний задачи “Доброхима”, установить для него твердую программу работ при условии произ</w:t>
      </w:r>
      <w:r w:rsidRPr="00975B5A">
        <w:rPr>
          <w:rFonts w:ascii="Times New Roman" w:hAnsi="Times New Roman" w:cs="Times New Roman"/>
          <w:color w:val="000000" w:themeColor="text1"/>
          <w:sz w:val="16"/>
          <w:szCs w:val="16"/>
        </w:rPr>
        <w:softHyphen/>
        <w:t>водственной и финансовой подотчетности его правительственным органам, как Госплан, РКИ и Реввоенсовет.</w:t>
      </w:r>
    </w:p>
    <w:p w14:paraId="51DA3B5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Вопрос об использовании ядовитых газов в мирное время может быть рассмотрен с точ</w:t>
      </w:r>
      <w:r w:rsidRPr="00975B5A">
        <w:rPr>
          <w:rFonts w:ascii="Times New Roman" w:hAnsi="Times New Roman" w:cs="Times New Roman"/>
          <w:color w:val="000000" w:themeColor="text1"/>
          <w:sz w:val="16"/>
          <w:szCs w:val="16"/>
        </w:rPr>
        <w:softHyphen/>
        <w:t>ки зрения борьбы с вредителями. Фосген находит в Америке большое применение при изго</w:t>
      </w:r>
      <w:r w:rsidRPr="00975B5A">
        <w:rPr>
          <w:rFonts w:ascii="Times New Roman" w:hAnsi="Times New Roman" w:cs="Times New Roman"/>
          <w:color w:val="000000" w:themeColor="text1"/>
          <w:sz w:val="16"/>
          <w:szCs w:val="16"/>
        </w:rPr>
        <w:softHyphen/>
        <w:t>товлении ярких красок - розовых, зеленых, синих и фиолетовых. Однако очевидно, что аги</w:t>
      </w:r>
      <w:r w:rsidRPr="00975B5A">
        <w:rPr>
          <w:rFonts w:ascii="Times New Roman" w:hAnsi="Times New Roman" w:cs="Times New Roman"/>
          <w:color w:val="000000" w:themeColor="text1"/>
          <w:sz w:val="16"/>
          <w:szCs w:val="16"/>
        </w:rPr>
        <w:softHyphen/>
        <w:t>тацию в этом направлении следует вести с большей осмотрительностью, чем это имеет место в настоящее время, под риском быстрых разочарований и охлаждения к предпринятому большому делу.</w:t>
      </w:r>
    </w:p>
    <w:p w14:paraId="3C24339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Подробный доклад разрабатывается в настоящее время в Госплане и будет представлен дополнительно. Ныне можно прийти к нижеследующим предварительным заключениям.</w:t>
      </w:r>
    </w:p>
    <w:p w14:paraId="53DC8C7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Подготовка к газовой войне должна заключаться не в создании запасов удушающих газов, а в создании:</w:t>
      </w:r>
    </w:p>
    <w:p w14:paraId="4F056BD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запасов сырья, необходимого для их изготовления,</w:t>
      </w:r>
    </w:p>
    <w:p w14:paraId="1E06592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в развитии тех отраслей химической промышленности, которые могли бы использо</w:t>
      </w:r>
      <w:r w:rsidRPr="00975B5A">
        <w:rPr>
          <w:rFonts w:ascii="Times New Roman" w:hAnsi="Times New Roman" w:cs="Times New Roman"/>
          <w:color w:val="000000" w:themeColor="text1"/>
          <w:sz w:val="16"/>
          <w:szCs w:val="16"/>
        </w:rPr>
        <w:softHyphen/>
        <w:t>вать это сырье для целей мирной продукции, поддерживая и развивая тем самым добычу не</w:t>
      </w:r>
      <w:r w:rsidRPr="00975B5A">
        <w:rPr>
          <w:rFonts w:ascii="Times New Roman" w:hAnsi="Times New Roman" w:cs="Times New Roman"/>
          <w:color w:val="000000" w:themeColor="text1"/>
          <w:sz w:val="16"/>
          <w:szCs w:val="16"/>
        </w:rPr>
        <w:softHyphen/>
        <w:t>обходимого сырья,</w:t>
      </w:r>
    </w:p>
    <w:p w14:paraId="74968B9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в разработке лабораторным путем наиболее активных газов и выработке типов необ</w:t>
      </w:r>
      <w:r w:rsidRPr="00975B5A">
        <w:rPr>
          <w:rFonts w:ascii="Times New Roman" w:hAnsi="Times New Roman" w:cs="Times New Roman"/>
          <w:color w:val="000000" w:themeColor="text1"/>
          <w:sz w:val="16"/>
          <w:szCs w:val="16"/>
        </w:rPr>
        <w:softHyphen/>
        <w:t>ходимой аппаратуры для их быстрого массового производства во время войны,</w:t>
      </w:r>
    </w:p>
    <w:p w14:paraId="4E765E6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 в создании вполне оборудованного центра (или центров, что подлежит дальнейшему выяснению), который мог бы в военное время развить в широком масштабе работы по при</w:t>
      </w:r>
      <w:r w:rsidRPr="00975B5A">
        <w:rPr>
          <w:rFonts w:ascii="Times New Roman" w:hAnsi="Times New Roman" w:cs="Times New Roman"/>
          <w:color w:val="000000" w:themeColor="text1"/>
          <w:sz w:val="16"/>
          <w:szCs w:val="16"/>
        </w:rPr>
        <w:softHyphen/>
        <w:t>готовлению газов и соответственно подготовленного сырья и работу по снаряжению снаря</w:t>
      </w:r>
      <w:r w:rsidRPr="00975B5A">
        <w:rPr>
          <w:rFonts w:ascii="Times New Roman" w:hAnsi="Times New Roman" w:cs="Times New Roman"/>
          <w:color w:val="000000" w:themeColor="text1"/>
          <w:sz w:val="16"/>
          <w:szCs w:val="16"/>
        </w:rPr>
        <w:softHyphen/>
        <w:t>дов с удушливыми веществами.</w:t>
      </w:r>
    </w:p>
    <w:p w14:paraId="2E10459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этом самое производство опытов с газами и производство специальных видов сырья, не имеющих другого применения, должны быть в исключительном ведении чисто военных организаций, в частности ГУВП, как вследствие величайшей секретности производ</w:t>
      </w:r>
      <w:r w:rsidRPr="00975B5A">
        <w:rPr>
          <w:rFonts w:ascii="Times New Roman" w:hAnsi="Times New Roman" w:cs="Times New Roman"/>
          <w:color w:val="000000" w:themeColor="text1"/>
          <w:sz w:val="16"/>
          <w:szCs w:val="16"/>
        </w:rPr>
        <w:softHyphen/>
        <w:t>ства, так и его опасности для населения. Для этого могут быть использованы некоторые из за</w:t>
      </w:r>
      <w:r w:rsidRPr="00975B5A">
        <w:rPr>
          <w:rFonts w:ascii="Times New Roman" w:hAnsi="Times New Roman" w:cs="Times New Roman"/>
          <w:color w:val="000000" w:themeColor="text1"/>
          <w:sz w:val="16"/>
          <w:szCs w:val="16"/>
        </w:rPr>
        <w:softHyphen/>
        <w:t>водов взрывчатых веществ ГУВП и лаборатории при них.</w:t>
      </w:r>
    </w:p>
    <w:p w14:paraId="414AD08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Разумеется, подготовка к газовой войне должна состоять не только в организации вы</w:t>
      </w:r>
      <w:r w:rsidRPr="00975B5A">
        <w:rPr>
          <w:rFonts w:ascii="Times New Roman" w:hAnsi="Times New Roman" w:cs="Times New Roman"/>
          <w:color w:val="000000" w:themeColor="text1"/>
          <w:sz w:val="16"/>
          <w:szCs w:val="16"/>
        </w:rPr>
        <w:softHyphen/>
        <w:t>работки самих удушающих средств, но и защиты от их вредного действия. При этом нужно иметь в виду, что рациональная постановка опытов по выработке универсальных поглотите</w:t>
      </w:r>
      <w:r w:rsidRPr="00975B5A">
        <w:rPr>
          <w:rFonts w:ascii="Times New Roman" w:hAnsi="Times New Roman" w:cs="Times New Roman"/>
          <w:color w:val="000000" w:themeColor="text1"/>
          <w:sz w:val="16"/>
          <w:szCs w:val="16"/>
        </w:rPr>
        <w:softHyphen/>
        <w:t>лей вряд ли возможна в широкой общественной постановке, так как требует непрерывной ра</w:t>
      </w:r>
      <w:r w:rsidRPr="00975B5A">
        <w:rPr>
          <w:rFonts w:ascii="Times New Roman" w:hAnsi="Times New Roman" w:cs="Times New Roman"/>
          <w:color w:val="000000" w:themeColor="text1"/>
          <w:sz w:val="16"/>
          <w:szCs w:val="16"/>
        </w:rPr>
        <w:softHyphen/>
        <w:t>боты с самими удушающими газами. Поэтому эту работу следовало бы возложить также на чисто военные или специальные гражданские лаборатории.</w:t>
      </w:r>
    </w:p>
    <w:p w14:paraId="6E2FA67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Участие правительственно-общественных организаций типа “Доброхима” должно ограничиться:</w:t>
      </w:r>
    </w:p>
    <w:p w14:paraId="3512C72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собиранием средств на газовую войну и подготовку к ней,</w:t>
      </w:r>
    </w:p>
    <w:p w14:paraId="2C6EF06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поддержкой тех отраслей общей промышленности, которые вырабатывают необхо</w:t>
      </w:r>
      <w:r w:rsidRPr="00975B5A">
        <w:rPr>
          <w:rFonts w:ascii="Times New Roman" w:hAnsi="Times New Roman" w:cs="Times New Roman"/>
          <w:color w:val="000000" w:themeColor="text1"/>
          <w:sz w:val="16"/>
          <w:szCs w:val="16"/>
        </w:rPr>
        <w:softHyphen/>
        <w:t>димое для производства газов, взрывчатых веществ и противогазов сырье,</w:t>
      </w:r>
    </w:p>
    <w:p w14:paraId="370A1D2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организацией сбора и хранения некоторых специальных противогазовых материалов.</w:t>
      </w:r>
    </w:p>
    <w:p w14:paraId="1A0C2FD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Г. Кржижановский РГАСПИ. Ф. 325. Оп. 1. Д. 425. Л. 27-28 об. Подлинник (10711,365).</w:t>
      </w:r>
    </w:p>
    <w:p w14:paraId="60931A9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6F5558" w14:textId="77777777" w:rsidR="00DE0C3D"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7829BF92" w14:textId="77777777" w:rsidR="00DE0C3D" w:rsidRPr="00975B5A" w:rsidRDefault="00DE0C3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A7437D" w14:textId="77777777" w:rsidR="00DE0C3D" w:rsidRPr="00975B5A" w:rsidRDefault="00DE0C3D"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20 июня 1924 года</w:t>
      </w:r>
      <w:r w:rsidRPr="00975B5A">
        <w:rPr>
          <w:rFonts w:ascii="Times New Roman" w:hAnsi="Times New Roman" w:cs="Times New Roman"/>
          <w:bCs/>
          <w:color w:val="000000" w:themeColor="text1"/>
          <w:sz w:val="16"/>
          <w:szCs w:val="16"/>
        </w:rPr>
        <w:t xml:space="preserve"> Сталин опубликовал в двух номерах «Правды», не согласуя с Политбюро, свой доклад «Об итогах XIII съезда РКП(б)», который он сделал на курсах секретарей уездных комитетов при ЦК. Сталин привел в качестве примера искажения ленинских взглядов выражение Каменева о том, что очередным лозунгом партии является превращение «России нэпмановской» в Россию социалистическую. (Ленин говорил «Россия нэповская».) Получалось, по Каменеву, что страна сейчас находится во власти нэпманов, чего на самом деле не было. Досталось и Зиновьеву. Не называя его фамилии, Сталин раскритиковал выдвинутый им на XII съезде тезис о «диктатуре партии» (а не пролетариата). Зиновьев и Каменев были оскорблены и обратились в ЦК с жалобой на самоуправные действия соратника. В августе во время работы пленума ЦК произошло разбирательство, оно длилось два дня. У Сталина попросили объяснений. Он сказал, что, публикуя доклад, он хотел разбить легенду, что в ЦК «тройка» единолично руководит партией и правительством и что ставил перед собой цель «расширить ядро, ибо оно стало узким». Трудно оценить, насколько демагогичными были его оправдания. Во всяком случае, Зиновьев и Каменев с этими доводами согласились. Но не сняли обвинения в самочинной публикации доклада. К тому же Зиновьев доказал, что тезис о диктатуре партии принадлежит Ленину. В итоге товарищи «признали неправильность позиции т. Сталина и принципиальную его ошибку по вопросу о диктатуре партии». Авторитету Сталина был нанесен удар. Он подал в отставку, мотивируя это «невозможностью честной и искренней совместной политической работы» с Зиновьевым и Каменевым, и просил послать его «на какую-либо невидную работу» в Якутию, в Туруханский край или за границу. Отставка не была принята (17327).</w:t>
      </w:r>
    </w:p>
    <w:p w14:paraId="4FD51190" w14:textId="77777777" w:rsidR="00DE0C3D" w:rsidRPr="00975B5A" w:rsidRDefault="00DE0C3D"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0FA49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F2A288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AD324" w14:textId="77777777" w:rsidR="00C9445D" w:rsidRPr="00975B5A" w:rsidRDefault="00C9445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мая 1924 начинается первое воздушное кругосветное путешествие из Австралии силами Royal Australian Air Force экипажа в Fairey III D (20354).</w:t>
      </w:r>
    </w:p>
    <w:p w14:paraId="6DF2C745" w14:textId="77777777" w:rsidR="00C9445D" w:rsidRPr="00975B5A" w:rsidRDefault="00C9445D" w:rsidP="00975B5A">
      <w:pPr>
        <w:spacing w:after="0" w:line="240" w:lineRule="auto"/>
        <w:jc w:val="both"/>
        <w:rPr>
          <w:rFonts w:ascii="Times New Roman" w:hAnsi="Times New Roman" w:cs="Times New Roman"/>
          <w:color w:val="000000" w:themeColor="text1"/>
          <w:sz w:val="16"/>
          <w:szCs w:val="16"/>
        </w:rPr>
      </w:pPr>
    </w:p>
    <w:p w14:paraId="4F6247B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мая 1924 был подписан Панамериканский договор для предотвращения межгосударственных конфликтов (3907,132).</w:t>
      </w:r>
    </w:p>
    <w:p w14:paraId="086634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474C34" w14:textId="77777777" w:rsidR="001412E5"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69432EAB" w14:textId="77777777" w:rsidR="001412E5" w:rsidRPr="00975B5A" w:rsidRDefault="001412E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6256C6"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19 мая 1924 г. Протокол РВС №216/21</w:t>
      </w:r>
    </w:p>
    <w:p w14:paraId="44A7BF0C"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 Доброхиме.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72591662"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слиянии финаппарата Морведа и Финупра РККА. </w:t>
      </w:r>
      <w:r w:rsidRPr="00975B5A">
        <w:rPr>
          <w:rFonts w:ascii="Times New Roman" w:hAnsi="Times New Roman" w:cs="Times New Roman"/>
          <w:bCs/>
          <w:iCs/>
          <w:color w:val="000000" w:themeColor="text1"/>
          <w:sz w:val="16"/>
          <w:szCs w:val="16"/>
        </w:rPr>
        <w:t>(Уншлихт, Лукин, Панцержанский, Зоф, Курков)</w:t>
      </w:r>
      <w:r w:rsidRPr="00975B5A">
        <w:rPr>
          <w:rFonts w:ascii="Times New Roman" w:hAnsi="Times New Roman" w:cs="Times New Roman"/>
          <w:bCs/>
          <w:color w:val="000000" w:themeColor="text1"/>
          <w:sz w:val="16"/>
          <w:szCs w:val="16"/>
        </w:rPr>
        <w:t>.</w:t>
      </w:r>
    </w:p>
    <w:p w14:paraId="5EBCA470"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 тральных работах на Черном море. </w:t>
      </w:r>
      <w:r w:rsidRPr="00975B5A">
        <w:rPr>
          <w:rFonts w:ascii="Times New Roman" w:hAnsi="Times New Roman" w:cs="Times New Roman"/>
          <w:bCs/>
          <w:iCs/>
          <w:color w:val="000000" w:themeColor="text1"/>
          <w:sz w:val="16"/>
          <w:szCs w:val="16"/>
        </w:rPr>
        <w:t>(Панцержанский, Зоф)</w:t>
      </w:r>
      <w:r w:rsidRPr="00975B5A">
        <w:rPr>
          <w:rFonts w:ascii="Times New Roman" w:hAnsi="Times New Roman" w:cs="Times New Roman"/>
          <w:bCs/>
          <w:color w:val="000000" w:themeColor="text1"/>
          <w:sz w:val="16"/>
          <w:szCs w:val="16"/>
        </w:rPr>
        <w:t>.</w:t>
      </w:r>
    </w:p>
    <w:p w14:paraId="05FD39D4"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наборе добровольцев (комсомольцев) для флота. </w:t>
      </w:r>
      <w:r w:rsidRPr="00975B5A">
        <w:rPr>
          <w:rFonts w:ascii="Times New Roman" w:hAnsi="Times New Roman" w:cs="Times New Roman"/>
          <w:bCs/>
          <w:iCs/>
          <w:color w:val="000000" w:themeColor="text1"/>
          <w:sz w:val="16"/>
          <w:szCs w:val="16"/>
        </w:rPr>
        <w:t>(Зоф)</w:t>
      </w:r>
      <w:r w:rsidRPr="00975B5A">
        <w:rPr>
          <w:rFonts w:ascii="Times New Roman" w:hAnsi="Times New Roman" w:cs="Times New Roman"/>
          <w:bCs/>
          <w:color w:val="000000" w:themeColor="text1"/>
          <w:sz w:val="16"/>
          <w:szCs w:val="16"/>
        </w:rPr>
        <w:t>.</w:t>
      </w:r>
    </w:p>
    <w:p w14:paraId="5EA02506"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Об организации в Москве Дома Красной Армии им. Ленина.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40B93B0F"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назначении уполномоченных РВС на Украине и Закавказье.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1D1B8D29"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комсоставе из финнов.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45032826"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 командующем войсками Западно-Сибирского ВО.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252813DF"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9. О совещании военных делегатов съезда.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0D8F123B"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О Пленуме РВС.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 xml:space="preserve"> (17150).</w:t>
      </w:r>
    </w:p>
    <w:p w14:paraId="44BB0819" w14:textId="77777777" w:rsidR="001412E5" w:rsidRPr="00975B5A" w:rsidRDefault="001412E5" w:rsidP="00975B5A">
      <w:pPr>
        <w:spacing w:after="0" w:line="240" w:lineRule="auto"/>
        <w:jc w:val="both"/>
        <w:rPr>
          <w:rFonts w:ascii="Times New Roman" w:hAnsi="Times New Roman" w:cs="Times New Roman"/>
          <w:bCs/>
          <w:color w:val="000000" w:themeColor="text1"/>
          <w:sz w:val="16"/>
          <w:szCs w:val="16"/>
        </w:rPr>
      </w:pPr>
    </w:p>
    <w:p w14:paraId="5632766E" w14:textId="77777777" w:rsidR="00836048"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8F64182" w14:textId="77777777" w:rsidR="00836048" w:rsidRPr="00975B5A" w:rsidRDefault="00836048"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3C197A" w14:textId="77777777" w:rsidR="00836048" w:rsidRPr="00975B5A" w:rsidRDefault="00836048" w:rsidP="00975B5A">
      <w:pPr>
        <w:pStyle w:val="ae"/>
        <w:shd w:val="clear" w:color="auto" w:fill="FFFFFF"/>
        <w:spacing w:before="0" w:after="0"/>
        <w:jc w:val="both"/>
        <w:rPr>
          <w:color w:val="000000" w:themeColor="text1"/>
          <w:sz w:val="16"/>
          <w:szCs w:val="16"/>
        </w:rPr>
      </w:pPr>
      <w:r w:rsidRPr="00975B5A">
        <w:rPr>
          <w:rStyle w:val="a7"/>
          <w:b w:val="0"/>
          <w:iCs/>
          <w:color w:val="000000" w:themeColor="text1"/>
          <w:sz w:val="16"/>
          <w:szCs w:val="16"/>
        </w:rPr>
        <w:t>19 мая 1924 г.</w:t>
      </w:r>
      <w:r w:rsidRPr="00975B5A">
        <w:rPr>
          <w:color w:val="000000" w:themeColor="text1"/>
          <w:sz w:val="16"/>
          <w:szCs w:val="16"/>
        </w:rPr>
        <w:t xml:space="preserve"> Утверждение на заседании РВС СССР «</w:t>
      </w:r>
      <w:r w:rsidRPr="00975B5A">
        <w:rPr>
          <w:rStyle w:val="af0"/>
          <w:i w:val="0"/>
          <w:color w:val="000000" w:themeColor="text1"/>
          <w:sz w:val="16"/>
          <w:szCs w:val="16"/>
        </w:rPr>
        <w:t>Основных положений Доброхима» в виде первого чернового проекта, подлежащей дальнейшей обработке»</w:t>
      </w:r>
      <w:r w:rsidRPr="00975B5A">
        <w:rPr>
          <w:color w:val="000000" w:themeColor="text1"/>
          <w:sz w:val="16"/>
          <w:szCs w:val="16"/>
        </w:rPr>
        <w:t>. Так было положено начало работы «общественной» организации, которая должна была помогать государству готовиться к химической войне (17133).</w:t>
      </w:r>
    </w:p>
    <w:p w14:paraId="7EAA43D2" w14:textId="77777777" w:rsidR="00836048" w:rsidRPr="00975B5A" w:rsidRDefault="00836048" w:rsidP="00975B5A">
      <w:pPr>
        <w:pStyle w:val="ae"/>
        <w:shd w:val="clear" w:color="auto" w:fill="FFFFFF"/>
        <w:spacing w:before="0" w:after="0"/>
        <w:jc w:val="both"/>
        <w:rPr>
          <w:color w:val="000000" w:themeColor="text1"/>
          <w:sz w:val="16"/>
          <w:szCs w:val="16"/>
        </w:rPr>
      </w:pPr>
    </w:p>
    <w:p w14:paraId="64F8BBB5" w14:textId="77777777" w:rsidR="00836048" w:rsidRPr="00975B5A" w:rsidRDefault="00836048" w:rsidP="00975B5A">
      <w:pPr>
        <w:pStyle w:val="ae"/>
        <w:shd w:val="clear" w:color="auto" w:fill="FFFFFF"/>
        <w:spacing w:before="0" w:after="0"/>
        <w:jc w:val="both"/>
        <w:rPr>
          <w:color w:val="000000" w:themeColor="text1"/>
          <w:sz w:val="16"/>
          <w:szCs w:val="16"/>
        </w:rPr>
      </w:pPr>
      <w:r w:rsidRPr="00975B5A">
        <w:rPr>
          <w:rStyle w:val="a7"/>
          <w:b w:val="0"/>
          <w:iCs/>
          <w:color w:val="000000" w:themeColor="text1"/>
          <w:sz w:val="16"/>
          <w:szCs w:val="16"/>
        </w:rPr>
        <w:t>19 мая 1924 г.</w:t>
      </w:r>
      <w:r w:rsidRPr="00975B5A">
        <w:rPr>
          <w:color w:val="000000" w:themeColor="text1"/>
          <w:sz w:val="16"/>
          <w:szCs w:val="16"/>
        </w:rPr>
        <w:t xml:space="preserve"> Образование на собрании общественности в Большом театре «общественной» организации — «</w:t>
      </w:r>
      <w:r w:rsidRPr="00975B5A">
        <w:rPr>
          <w:rStyle w:val="af0"/>
          <w:i w:val="0"/>
          <w:color w:val="000000" w:themeColor="text1"/>
          <w:sz w:val="16"/>
          <w:szCs w:val="16"/>
        </w:rPr>
        <w:t>Общества друзей химической обороны и промышленности</w:t>
      </w:r>
      <w:r w:rsidRPr="00975B5A">
        <w:rPr>
          <w:color w:val="000000" w:themeColor="text1"/>
          <w:sz w:val="16"/>
          <w:szCs w:val="16"/>
        </w:rPr>
        <w:t>» («Доброхим»). В своей речи нарком НКВМ Л.Д.Троцкий — большой энтузиаст химического оружия и химической войны — провозгласил зажигательный лозунг: «</w:t>
      </w:r>
      <w:r w:rsidRPr="00975B5A">
        <w:rPr>
          <w:rStyle w:val="af0"/>
          <w:i w:val="0"/>
          <w:color w:val="000000" w:themeColor="text1"/>
          <w:sz w:val="16"/>
          <w:szCs w:val="16"/>
        </w:rPr>
        <w:t>Мы хотим создать газовую ограду, в которой будет строиться новое общество</w:t>
      </w:r>
      <w:r w:rsidRPr="00975B5A">
        <w:rPr>
          <w:color w:val="000000" w:themeColor="text1"/>
          <w:sz w:val="16"/>
          <w:szCs w:val="16"/>
        </w:rPr>
        <w:t>». Созданный на собрании Президиум «Доброхима» возглавил председатель РВС СССР Л.Д.Троцкий, его заместителями стали — первый руководитель военно-химического дела СССР академик В.Н.Ипатьев и заместитель председателя РВС СССР М.В.Фрунзе. В 1925 году «Доброхим» и «Добролет» вошли в состав Союза обществ «Авиахим», в руководство которого снятый с поста председателя РВС СССР Л.Д.Троцкий не вошел. После соединения с «общественной» организацией ОСО (Общества содействия обороне) новое образование стало именоваться «Осоавиахим» (см. 10 марта 1924 г.) (17133).</w:t>
      </w:r>
    </w:p>
    <w:p w14:paraId="354608AA" w14:textId="77777777" w:rsidR="00836048" w:rsidRPr="00975B5A" w:rsidRDefault="00836048" w:rsidP="00975B5A">
      <w:pPr>
        <w:pStyle w:val="ae"/>
        <w:shd w:val="clear" w:color="auto" w:fill="FFFFFF"/>
        <w:spacing w:before="0" w:after="0"/>
        <w:jc w:val="both"/>
        <w:rPr>
          <w:color w:val="000000" w:themeColor="text1"/>
          <w:sz w:val="16"/>
          <w:szCs w:val="16"/>
        </w:rPr>
      </w:pPr>
    </w:p>
    <w:p w14:paraId="5F405F20" w14:textId="77777777" w:rsidR="00D515C0" w:rsidRPr="00975B5A" w:rsidRDefault="00D515C0" w:rsidP="00D515C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38E2CF6" w14:textId="77777777" w:rsidR="00D515C0" w:rsidRPr="00975B5A" w:rsidRDefault="00D515C0" w:rsidP="00D515C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5FA725" w14:textId="77777777" w:rsidR="00D515C0" w:rsidRPr="00975B5A" w:rsidRDefault="00D515C0" w:rsidP="00D515C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мая 1924 г. была подготовлена Справка Главного управления военной промышленности “Об изготовлении железных пушечных гильз”</w:t>
      </w:r>
    </w:p>
    <w:p w14:paraId="309BFEC0" w14:textId="77777777" w:rsidR="00D515C0" w:rsidRPr="00975B5A" w:rsidRDefault="00D515C0" w:rsidP="00D515C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1922 г. т. Склянским было препровождено в Главное управление военной про</w:t>
      </w:r>
      <w:r w:rsidRPr="00975B5A">
        <w:rPr>
          <w:rFonts w:ascii="Times New Roman" w:hAnsi="Times New Roman" w:cs="Times New Roman"/>
          <w:color w:val="000000" w:themeColor="text1"/>
          <w:sz w:val="16"/>
          <w:szCs w:val="16"/>
        </w:rPr>
        <w:softHyphen/>
        <w:t>мышленности письмо инженера Л. В. Филиппова из Берлина, адресованное т. Л. Д. Троцкому, с кратким общим описанием способа изготовления железных гильз на за</w:t>
      </w:r>
      <w:r w:rsidRPr="00975B5A">
        <w:rPr>
          <w:rFonts w:ascii="Times New Roman" w:hAnsi="Times New Roman" w:cs="Times New Roman"/>
          <w:color w:val="000000" w:themeColor="text1"/>
          <w:sz w:val="16"/>
          <w:szCs w:val="16"/>
        </w:rPr>
        <w:softHyphen/>
        <w:t>воде “Шкода” в Пильзене.</w:t>
      </w:r>
    </w:p>
    <w:p w14:paraId="6B88CA17" w14:textId="77777777" w:rsidR="00D515C0" w:rsidRPr="00975B5A" w:rsidRDefault="00D515C0" w:rsidP="00D515C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Главные пункты затруднения в изготовлении железных гильз заключаются в следую</w:t>
      </w:r>
      <w:r w:rsidRPr="00975B5A">
        <w:rPr>
          <w:rFonts w:ascii="Times New Roman" w:hAnsi="Times New Roman" w:cs="Times New Roman"/>
          <w:color w:val="000000" w:themeColor="text1"/>
          <w:sz w:val="16"/>
          <w:szCs w:val="16"/>
        </w:rPr>
        <w:softHyphen/>
        <w:t>щем: недостаточная упругость железа и способ соединения корпуса гильзы с дном. Первое затруднение разрешено весьма остроумно заводом “Шкода”, и сведения по этой части инже</w:t>
      </w:r>
      <w:r w:rsidRPr="00975B5A">
        <w:rPr>
          <w:rFonts w:ascii="Times New Roman" w:hAnsi="Times New Roman" w:cs="Times New Roman"/>
          <w:color w:val="000000" w:themeColor="text1"/>
          <w:sz w:val="16"/>
          <w:szCs w:val="16"/>
        </w:rPr>
        <w:softHyphen/>
        <w:t>нером Филипповым были доставлены достаточные: железный корпус гильзы выкраивается в виде трапеции и сворачивается, что гарантирует достаточную упругость. Достаточно же подробного описания способа соединения корпуса с железным дном инженером Филиппо</w:t>
      </w:r>
      <w:r w:rsidRPr="00975B5A">
        <w:rPr>
          <w:rFonts w:ascii="Times New Roman" w:hAnsi="Times New Roman" w:cs="Times New Roman"/>
          <w:color w:val="000000" w:themeColor="text1"/>
          <w:sz w:val="16"/>
          <w:szCs w:val="16"/>
        </w:rPr>
        <w:softHyphen/>
        <w:t>вым не дано. Поэтому Главное управление военной промышленности поручило разработку способов соединения Пермскому орудийному заводу и одновременно просило своего предс</w:t>
      </w:r>
      <w:r w:rsidRPr="00975B5A">
        <w:rPr>
          <w:rFonts w:ascii="Times New Roman" w:hAnsi="Times New Roman" w:cs="Times New Roman"/>
          <w:color w:val="000000" w:themeColor="text1"/>
          <w:sz w:val="16"/>
          <w:szCs w:val="16"/>
        </w:rPr>
        <w:softHyphen/>
        <w:t>тавителя в Берлине получить дополнительные сведения об этом способе. Меры к последне</w:t>
      </w:r>
      <w:r w:rsidRPr="00975B5A">
        <w:rPr>
          <w:rFonts w:ascii="Times New Roman" w:hAnsi="Times New Roman" w:cs="Times New Roman"/>
          <w:color w:val="000000" w:themeColor="text1"/>
          <w:sz w:val="16"/>
          <w:szCs w:val="16"/>
        </w:rPr>
        <w:softHyphen/>
        <w:t>му были приняты, но не были доведены до конца, так как к этому времени Пермским заво</w:t>
      </w:r>
      <w:r w:rsidRPr="00975B5A">
        <w:rPr>
          <w:rFonts w:ascii="Times New Roman" w:hAnsi="Times New Roman" w:cs="Times New Roman"/>
          <w:color w:val="000000" w:themeColor="text1"/>
          <w:sz w:val="16"/>
          <w:szCs w:val="16"/>
        </w:rPr>
        <w:softHyphen/>
        <w:t>дом задача была удовлетворительно разрешена.</w:t>
      </w:r>
    </w:p>
    <w:p w14:paraId="79BDB2FD" w14:textId="77777777" w:rsidR="00D515C0" w:rsidRPr="00975B5A" w:rsidRDefault="00D515C0" w:rsidP="00D515C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Пермским заводом было изготовлено 5 различных конструкций гильз, из которых мо</w:t>
      </w:r>
      <w:r w:rsidRPr="00975B5A">
        <w:rPr>
          <w:rFonts w:ascii="Times New Roman" w:hAnsi="Times New Roman" w:cs="Times New Roman"/>
          <w:color w:val="000000" w:themeColor="text1"/>
          <w:sz w:val="16"/>
          <w:szCs w:val="16"/>
        </w:rPr>
        <w:softHyphen/>
        <w:t>дель № 3 для 48[-линейной] гаубицы, разработанная техническим директором завода инже</w:t>
      </w:r>
      <w:r w:rsidRPr="00975B5A">
        <w:rPr>
          <w:rFonts w:ascii="Times New Roman" w:hAnsi="Times New Roman" w:cs="Times New Roman"/>
          <w:color w:val="000000" w:themeColor="text1"/>
          <w:sz w:val="16"/>
          <w:szCs w:val="16"/>
        </w:rPr>
        <w:softHyphen/>
        <w:t>нером Б. В. Самойловым, выдержала испытание. Из одного экземпляра этой гильзы было произведено 44 выстрела, а из двух других экземпляров той же модели - 58 выстрелов. Ос</w:t>
      </w:r>
      <w:r w:rsidRPr="00975B5A">
        <w:rPr>
          <w:rFonts w:ascii="Times New Roman" w:hAnsi="Times New Roman" w:cs="Times New Roman"/>
          <w:color w:val="000000" w:themeColor="text1"/>
          <w:sz w:val="16"/>
          <w:szCs w:val="16"/>
        </w:rPr>
        <w:softHyphen/>
        <w:t>видетельствование гильз после испытания стрельбой показало только незначительное разду</w:t>
      </w:r>
      <w:r w:rsidRPr="00975B5A">
        <w:rPr>
          <w:rFonts w:ascii="Times New Roman" w:hAnsi="Times New Roman" w:cs="Times New Roman"/>
          <w:color w:val="000000" w:themeColor="text1"/>
          <w:sz w:val="16"/>
          <w:szCs w:val="16"/>
        </w:rPr>
        <w:softHyphen/>
        <w:t>тие. Повреждений и прорыва газов не обнаружено. Цельность скреплений стенок с дном не нарушилась, и гильзы, по мнению ГУВП, годны для дальнейшей стрельбы.</w:t>
      </w:r>
    </w:p>
    <w:p w14:paraId="7D887DA1" w14:textId="77777777" w:rsidR="00D515C0" w:rsidRPr="00975B5A" w:rsidRDefault="00D515C0" w:rsidP="00D515C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инструкции приема, медные гильзы должны выдерживать всего пять испытаний выстрелом с обжимом гильзы, если это вызывается необходимостью. По наведенным справкам, на практике пушечные гильзы в среднем выдерживают не более 20-25 выстрелов. Гау</w:t>
      </w:r>
      <w:r w:rsidRPr="00975B5A">
        <w:rPr>
          <w:rFonts w:ascii="Times New Roman" w:hAnsi="Times New Roman" w:cs="Times New Roman"/>
          <w:color w:val="000000" w:themeColor="text1"/>
          <w:sz w:val="16"/>
          <w:szCs w:val="16"/>
        </w:rPr>
        <w:softHyphen/>
        <w:t>бичные гильзы выдерживают несколько больше, но точных цифр установить не удалось за отсутствием статистики по этому вопросу. Таким образом, железная отстрелянная гильза, вы</w:t>
      </w:r>
      <w:r w:rsidRPr="00975B5A">
        <w:rPr>
          <w:rFonts w:ascii="Times New Roman" w:hAnsi="Times New Roman" w:cs="Times New Roman"/>
          <w:color w:val="000000" w:themeColor="text1"/>
          <w:sz w:val="16"/>
          <w:szCs w:val="16"/>
        </w:rPr>
        <w:softHyphen/>
        <w:t>державшая 44 выстрела и еще годная для дальнейшей стрельбы, может считаться более чем удовлетворительной. Единственным недостатком железной гильзы признано стирание воро,-нения при заряжании и экстракции. &gt;-"</w:t>
      </w:r>
    </w:p>
    <w:p w14:paraId="78489514" w14:textId="77777777" w:rsidR="00D515C0" w:rsidRPr="00975B5A" w:rsidRDefault="00D515C0" w:rsidP="00D515C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Для выработки программы дальнейших испытаний и для разрешения вопроса о примене</w:t>
      </w:r>
      <w:r w:rsidRPr="00975B5A">
        <w:rPr>
          <w:rFonts w:ascii="Times New Roman" w:hAnsi="Times New Roman" w:cs="Times New Roman"/>
          <w:color w:val="000000" w:themeColor="text1"/>
          <w:sz w:val="16"/>
          <w:szCs w:val="16"/>
        </w:rPr>
        <w:softHyphen/>
        <w:t>нии гильз на службе стреляные образцы и относящиеся к ним материалы препровождены в Ар</w:t>
      </w:r>
      <w:r w:rsidRPr="00975B5A">
        <w:rPr>
          <w:rFonts w:ascii="Times New Roman" w:hAnsi="Times New Roman" w:cs="Times New Roman"/>
          <w:color w:val="000000" w:themeColor="text1"/>
          <w:sz w:val="16"/>
          <w:szCs w:val="16"/>
        </w:rPr>
        <w:softHyphen/>
        <w:t>тиллерийский комитет при отношении от 22 апреля сего года за № 111/ЗЗс на заключение. Неза</w:t>
      </w:r>
      <w:r w:rsidRPr="00975B5A">
        <w:rPr>
          <w:rFonts w:ascii="Times New Roman" w:hAnsi="Times New Roman" w:cs="Times New Roman"/>
          <w:color w:val="000000" w:themeColor="text1"/>
          <w:sz w:val="16"/>
          <w:szCs w:val="16"/>
        </w:rPr>
        <w:softHyphen/>
        <w:t>висимо от сего Пермскому заводу поручено продолжать работы по изысканию средств предохра</w:t>
      </w:r>
      <w:r w:rsidRPr="00975B5A">
        <w:rPr>
          <w:rFonts w:ascii="Times New Roman" w:hAnsi="Times New Roman" w:cs="Times New Roman"/>
          <w:color w:val="000000" w:themeColor="text1"/>
          <w:sz w:val="16"/>
          <w:szCs w:val="16"/>
        </w:rPr>
        <w:softHyphen/>
        <w:t>нения гильз от ржавления и выяснить возможность и способы обжима стреляных гильз.</w:t>
      </w:r>
    </w:p>
    <w:p w14:paraId="138C0965" w14:textId="77777777" w:rsidR="00D515C0" w:rsidRPr="00975B5A" w:rsidRDefault="00D515C0" w:rsidP="00D515C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Одновременно запрошен представитель ГУВП в Берлине об изыскании материалов по применению в данном случае способа шоопирования, о котором командированным на Пермский завод инженером Л. В. Филипповым даны были заводу сведения.</w:t>
      </w:r>
    </w:p>
    <w:p w14:paraId="7E51152B" w14:textId="77777777" w:rsidR="00D515C0" w:rsidRPr="00975B5A" w:rsidRDefault="00D515C0" w:rsidP="00D515C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Помощник начальника ГУВП Михайлов Заместитель председателя Технического комитета ГУВП С. Тер-Акопянц</w:t>
      </w:r>
    </w:p>
    <w:p w14:paraId="07A61CA5" w14:textId="77777777" w:rsidR="00D515C0" w:rsidRPr="00975B5A" w:rsidRDefault="00D515C0" w:rsidP="00D515C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РГВА. Ф. 4. Оп. 2. Д. 26. Л. 260-260 об. Подлинник (10711,367).</w:t>
      </w:r>
    </w:p>
    <w:p w14:paraId="0AA58989" w14:textId="77777777" w:rsidR="00D515C0" w:rsidRPr="00975B5A" w:rsidRDefault="00D515C0" w:rsidP="00D515C0">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C7298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5916D6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530E20" w14:textId="77777777" w:rsidR="00C9445D" w:rsidRPr="00975B5A" w:rsidRDefault="00C9445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мая 1924 французский капитан Жорж Пеллетье д'Уази и адъютант Люсьен Бесен разбивают свой Breguet 19.A.2 на поле для гольфа в Шанхае, завершая попытку облететь мир в восточном направлении. Они преодолели 10 580 миль (17 037 км) за 26 дней с момента отъезда из Парижа (20354).</w:t>
      </w:r>
    </w:p>
    <w:p w14:paraId="3051E487" w14:textId="77777777" w:rsidR="00C9445D" w:rsidRPr="00975B5A" w:rsidRDefault="00C9445D" w:rsidP="00975B5A">
      <w:pPr>
        <w:spacing w:after="0" w:line="240" w:lineRule="auto"/>
        <w:jc w:val="both"/>
        <w:rPr>
          <w:rFonts w:ascii="Times New Roman" w:hAnsi="Times New Roman" w:cs="Times New Roman"/>
          <w:color w:val="000000" w:themeColor="text1"/>
          <w:sz w:val="16"/>
          <w:szCs w:val="16"/>
        </w:rPr>
      </w:pPr>
    </w:p>
    <w:p w14:paraId="0A8A4524" w14:textId="77777777" w:rsidR="00D515C0" w:rsidRPr="003600B8" w:rsidRDefault="00D515C0" w:rsidP="00D515C0">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 xml:space="preserve">20 мая 1924 г. завершился перелет от Парижа до Шанхая на Бреге-19, который занял 90 летных часов. Лейтенанты Пельте-Ойси и Бесин летели на «Бреге-19» № 3 с двигателем «Лоррэн-Дитрих 12 </w:t>
      </w:r>
      <w:r w:rsidRPr="003600B8">
        <w:rPr>
          <w:rStyle w:val="aff"/>
          <w:rFonts w:ascii="Times New Roman" w:hAnsi="Times New Roman" w:cs="Times New Roman"/>
          <w:color w:val="0070C0"/>
          <w:spacing w:val="0"/>
          <w:sz w:val="16"/>
          <w:szCs w:val="16"/>
          <w:lang w:val="en-US"/>
        </w:rPr>
        <w:t>Db</w:t>
      </w:r>
      <w:r w:rsidRPr="003600B8">
        <w:rPr>
          <w:rStyle w:val="aff"/>
          <w:rFonts w:ascii="Times New Roman" w:hAnsi="Times New Roman" w:cs="Times New Roman"/>
          <w:color w:val="0070C0"/>
          <w:spacing w:val="0"/>
          <w:sz w:val="16"/>
          <w:szCs w:val="16"/>
        </w:rPr>
        <w:t>». Само</w:t>
      </w:r>
      <w:r w:rsidRPr="003600B8">
        <w:rPr>
          <w:rStyle w:val="aff"/>
          <w:rFonts w:ascii="Times New Roman" w:hAnsi="Times New Roman" w:cs="Times New Roman"/>
          <w:color w:val="0070C0"/>
          <w:spacing w:val="0"/>
          <w:sz w:val="16"/>
          <w:szCs w:val="16"/>
        </w:rPr>
        <w:softHyphen/>
        <w:t>лет имел стандартную компоновку, за исключением дополни</w:t>
      </w:r>
      <w:r w:rsidRPr="003600B8">
        <w:rPr>
          <w:rStyle w:val="aff"/>
          <w:rFonts w:ascii="Times New Roman" w:hAnsi="Times New Roman" w:cs="Times New Roman"/>
          <w:color w:val="0070C0"/>
          <w:spacing w:val="0"/>
          <w:sz w:val="16"/>
          <w:szCs w:val="16"/>
        </w:rPr>
        <w:softHyphen/>
        <w:t>тельных топливных баков вместо бомб (25675).</w:t>
      </w:r>
    </w:p>
    <w:p w14:paraId="758B3863" w14:textId="77777777" w:rsidR="00D515C0" w:rsidRPr="003600B8" w:rsidRDefault="00D515C0" w:rsidP="00D515C0">
      <w:pPr>
        <w:spacing w:after="0" w:line="240" w:lineRule="auto"/>
        <w:jc w:val="both"/>
        <w:rPr>
          <w:rStyle w:val="aff"/>
          <w:rFonts w:ascii="Times New Roman" w:hAnsi="Times New Roman" w:cs="Times New Roman"/>
          <w:color w:val="0070C0"/>
          <w:spacing w:val="0"/>
          <w:sz w:val="16"/>
          <w:szCs w:val="16"/>
        </w:rPr>
      </w:pPr>
    </w:p>
    <w:p w14:paraId="571F9D5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мая 1924 умер "Живой Будда" (богдогегэн) Джебстана Дамба Хутукту (7748).</w:t>
      </w:r>
    </w:p>
    <w:p w14:paraId="72E46CB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2BC5A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A4B815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AE04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мая 1924 часть одесского завода А.А.Анатра была открыта под обозначением ГАЗ-7, но проработала недолго (2843,6).</w:t>
      </w:r>
    </w:p>
    <w:p w14:paraId="47F7514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F5A2D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мая 1924 г. часть бывшего одесского завода Анатра, тогда ГАЗ № 7, была открыта, но прора</w:t>
      </w:r>
      <w:r w:rsidRPr="00975B5A">
        <w:rPr>
          <w:rFonts w:ascii="Times New Roman" w:hAnsi="Times New Roman" w:cs="Times New Roman"/>
          <w:color w:val="000000" w:themeColor="text1"/>
          <w:sz w:val="16"/>
          <w:szCs w:val="16"/>
        </w:rPr>
        <w:softHyphen/>
        <w:t>ботала недолго. Симферопольский филиал — теперь ГАЗ №15, использовался в качестве ре</w:t>
      </w:r>
      <w:r w:rsidRPr="00975B5A">
        <w:rPr>
          <w:rFonts w:ascii="Times New Roman" w:hAnsi="Times New Roman" w:cs="Times New Roman"/>
          <w:color w:val="000000" w:themeColor="text1"/>
          <w:sz w:val="16"/>
          <w:szCs w:val="16"/>
        </w:rPr>
        <w:softHyphen/>
        <w:t>монтных мастерских до 1922 г. и, таким образом, протянул при новом режиме еще меньше (2843).</w:t>
      </w:r>
    </w:p>
    <w:p w14:paraId="6B75566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Одесский аэроклуб был основан 11 марта 1908 г. и для нормальной его работы к нему перешла ремонтная мастерская, возникшая на базе небольшого производства, принадлежав</w:t>
      </w:r>
      <w:r w:rsidRPr="00975B5A">
        <w:rPr>
          <w:rFonts w:ascii="Times New Roman" w:hAnsi="Times New Roman" w:cs="Times New Roman"/>
          <w:color w:val="000000" w:themeColor="text1"/>
          <w:sz w:val="16"/>
          <w:szCs w:val="16"/>
        </w:rPr>
        <w:softHyphen/>
        <w:t>шего прежде Одесскому морскому батальону. В период с 1909 по 1912 г.г. она построила около 20 самолетов различных зарубежных моделей. 18 октября 1912 г. местный банкир и фабрикант, но итальянец по происхождению, А.А. Анатра предложил Военному ведомству свои услуги в деле постройки крылатых машин; в результате переговоров мастерская аэрок</w:t>
      </w:r>
      <w:r w:rsidRPr="00975B5A">
        <w:rPr>
          <w:rFonts w:ascii="Times New Roman" w:hAnsi="Times New Roman" w:cs="Times New Roman"/>
          <w:color w:val="000000" w:themeColor="text1"/>
          <w:sz w:val="16"/>
          <w:szCs w:val="16"/>
        </w:rPr>
        <w:softHyphen/>
        <w:t>луба стала авиационным заводом и собственностью негоцианта. Первый заказ на изготов</w:t>
      </w:r>
      <w:r w:rsidRPr="00975B5A">
        <w:rPr>
          <w:rFonts w:ascii="Times New Roman" w:hAnsi="Times New Roman" w:cs="Times New Roman"/>
          <w:color w:val="000000" w:themeColor="text1"/>
          <w:sz w:val="16"/>
          <w:szCs w:val="16"/>
        </w:rPr>
        <w:softHyphen/>
        <w:t>ление 5 "Фарманов" был получен 10 июня 1913 г. и выполнен к ноябрю. Однако, произ</w:t>
      </w:r>
      <w:r w:rsidRPr="00975B5A">
        <w:rPr>
          <w:rFonts w:ascii="Times New Roman" w:hAnsi="Times New Roman" w:cs="Times New Roman"/>
          <w:color w:val="000000" w:themeColor="text1"/>
          <w:sz w:val="16"/>
          <w:szCs w:val="16"/>
        </w:rPr>
        <w:softHyphen/>
        <w:t>водственные мощности нового предприятия были и оставались столь незначительными, что в начале 1914 г. оно даже не числилось в списке строителей аэропланов. В последовавшие годы А.А. Анатра, призвав на помощь нескольких способных инженеров, включая В.Н. Хи-они и француза Е.А. Декампа, значительно укрепил свои позиции и успешно выпускал лицензионные "Фарманы", "Вуазены", "Ньюпоры" и "Мораны", а также самолеты собствен</w:t>
      </w:r>
      <w:r w:rsidRPr="00975B5A">
        <w:rPr>
          <w:rFonts w:ascii="Times New Roman" w:hAnsi="Times New Roman" w:cs="Times New Roman"/>
          <w:color w:val="000000" w:themeColor="text1"/>
          <w:sz w:val="16"/>
          <w:szCs w:val="16"/>
        </w:rPr>
        <w:softHyphen/>
        <w:t>ных марок — "Анаде", "Анакле", "Анасаль", "Анадва" и "Вуазен" Иванова. В отличие от некоторых других производителей, он тратил значительные суммы на конструирование, по</w:t>
      </w:r>
      <w:r w:rsidRPr="00975B5A">
        <w:rPr>
          <w:rFonts w:ascii="Times New Roman" w:hAnsi="Times New Roman" w:cs="Times New Roman"/>
          <w:color w:val="000000" w:themeColor="text1"/>
          <w:sz w:val="16"/>
          <w:szCs w:val="16"/>
        </w:rPr>
        <w:softHyphen/>
        <w:t>стройку и испытание относительно многочисленных опытных прототипов, среди которых бы</w:t>
      </w:r>
      <w:r w:rsidRPr="00975B5A">
        <w:rPr>
          <w:rFonts w:ascii="Times New Roman" w:hAnsi="Times New Roman" w:cs="Times New Roman"/>
          <w:color w:val="000000" w:themeColor="text1"/>
          <w:sz w:val="16"/>
          <w:szCs w:val="16"/>
        </w:rPr>
        <w:softHyphen/>
        <w:t>ли "Анамон", "Анатра Д" трехмоторный и "Анадис", не считая моделей, пошедших в серию, и нереализованных проектов. К 1916 г. завод в Одессе располагал следующими цехами: слесарным и штамповочным - на Канатной улице, сборочным и сварочным - на Стрельбищ</w:t>
      </w:r>
      <w:r w:rsidRPr="00975B5A">
        <w:rPr>
          <w:rFonts w:ascii="Times New Roman" w:hAnsi="Times New Roman" w:cs="Times New Roman"/>
          <w:color w:val="000000" w:themeColor="text1"/>
          <w:sz w:val="16"/>
          <w:szCs w:val="16"/>
        </w:rPr>
        <w:softHyphen/>
        <w:t>ном поле, механической обработки - на Французском бульваре, деревообделочным - возле Пересыпи; старые же мастерские находились в западной части города у ипподрома. По всей видимости, такая разбросанность производственных площадок не только мешала слаженной работе предприятия, но и не могла быть устранена в условиях Одессы. Так или нет, но в том же 1916 г. Анатра основал филиал в Симферополе, построив там большие механиче</w:t>
      </w:r>
      <w:r w:rsidRPr="00975B5A">
        <w:rPr>
          <w:rFonts w:ascii="Times New Roman" w:hAnsi="Times New Roman" w:cs="Times New Roman"/>
          <w:color w:val="000000" w:themeColor="text1"/>
          <w:sz w:val="16"/>
          <w:szCs w:val="16"/>
        </w:rPr>
        <w:softHyphen/>
        <w:t>ское, сборочное и деревообделочное отделения. В 1917 г. месячный выпуск аэропланов до</w:t>
      </w:r>
      <w:r w:rsidRPr="00975B5A">
        <w:rPr>
          <w:rFonts w:ascii="Times New Roman" w:hAnsi="Times New Roman" w:cs="Times New Roman"/>
          <w:color w:val="000000" w:themeColor="text1"/>
          <w:sz w:val="16"/>
          <w:szCs w:val="16"/>
        </w:rPr>
        <w:softHyphen/>
        <w:t>стигал 50 единиц, но, несмотря на то, что фирма превратилась в крупнейшего авиационного производителя в районе Черного моря, никакого заметного интереса к созданию морских аппаратов ею проявлено не было, скорее всего оттого, что компания опоздала заявить о себе, опоздала к распределению крупных заказов. Все же несколько проектов существовали и о них речь впереди.</w:t>
      </w:r>
    </w:p>
    <w:p w14:paraId="0F811C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падения Временного правительства и во время германской и австро-венгерской ок</w:t>
      </w:r>
      <w:r w:rsidRPr="00975B5A">
        <w:rPr>
          <w:rFonts w:ascii="Times New Roman" w:hAnsi="Times New Roman" w:cs="Times New Roman"/>
          <w:color w:val="000000" w:themeColor="text1"/>
          <w:sz w:val="16"/>
          <w:szCs w:val="16"/>
        </w:rPr>
        <w:softHyphen/>
        <w:t>купации и союзнической интервенции в 1918-1919 г.г. предприятия А.А. Анатра продолжали свою деятельность, хотя и в меньших объемах, но почти прекратили ее с приходом совет</w:t>
      </w:r>
      <w:r w:rsidRPr="00975B5A">
        <w:rPr>
          <w:rFonts w:ascii="Times New Roman" w:hAnsi="Times New Roman" w:cs="Times New Roman"/>
          <w:color w:val="000000" w:themeColor="text1"/>
          <w:sz w:val="16"/>
          <w:szCs w:val="16"/>
        </w:rPr>
        <w:softHyphen/>
        <w:t>ской власти в период 1920-1921 г.г. Получив название ГАЗ (Государственный авиационный завод) №7.</w:t>
      </w:r>
    </w:p>
    <w:p w14:paraId="673B3E9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Некоторые статистические данные о заводах А.А. Анатра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733A18" w:rsidRPr="00975B5A" w14:paraId="4F7C25BB" w14:textId="77777777">
        <w:tc>
          <w:tcPr>
            <w:tcW w:w="3192" w:type="dxa"/>
            <w:tcBorders>
              <w:top w:val="single" w:sz="12" w:space="0" w:color="auto"/>
            </w:tcBorders>
            <w:shd w:val="clear" w:color="auto" w:fill="FFFFFF"/>
          </w:tcPr>
          <w:p w14:paraId="66DCF75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Местонахождение</w:t>
            </w:r>
          </w:p>
        </w:tc>
        <w:tc>
          <w:tcPr>
            <w:tcW w:w="3192" w:type="dxa"/>
            <w:tcBorders>
              <w:top w:val="single" w:sz="12" w:space="0" w:color="auto"/>
            </w:tcBorders>
            <w:shd w:val="clear" w:color="auto" w:fill="FFFFFF"/>
          </w:tcPr>
          <w:p w14:paraId="46092E8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Одесса</w:t>
            </w:r>
          </w:p>
        </w:tc>
        <w:tc>
          <w:tcPr>
            <w:tcW w:w="3192" w:type="dxa"/>
            <w:tcBorders>
              <w:top w:val="single" w:sz="12" w:space="0" w:color="auto"/>
            </w:tcBorders>
            <w:shd w:val="clear" w:color="auto" w:fill="FFFFFF"/>
          </w:tcPr>
          <w:p w14:paraId="6949CE4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Симферополь</w:t>
            </w:r>
          </w:p>
        </w:tc>
      </w:tr>
      <w:tr w:rsidR="00733A18" w:rsidRPr="00975B5A" w14:paraId="31A0BA9F" w14:textId="77777777">
        <w:tc>
          <w:tcPr>
            <w:tcW w:w="3192" w:type="dxa"/>
            <w:shd w:val="clear" w:color="auto" w:fill="FFFFFF"/>
          </w:tcPr>
          <w:p w14:paraId="68C054E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Год основания</w:t>
            </w:r>
          </w:p>
        </w:tc>
        <w:tc>
          <w:tcPr>
            <w:tcW w:w="3192" w:type="dxa"/>
            <w:shd w:val="clear" w:color="auto" w:fill="FFFFFF"/>
          </w:tcPr>
          <w:p w14:paraId="3585A67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1913</w:t>
            </w:r>
          </w:p>
        </w:tc>
        <w:tc>
          <w:tcPr>
            <w:tcW w:w="3192" w:type="dxa"/>
            <w:shd w:val="clear" w:color="auto" w:fill="FFFFFF"/>
          </w:tcPr>
          <w:p w14:paraId="6350E65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1916</w:t>
            </w:r>
          </w:p>
        </w:tc>
      </w:tr>
      <w:tr w:rsidR="00733A18" w:rsidRPr="00975B5A" w14:paraId="0404EE4B" w14:textId="77777777">
        <w:tc>
          <w:tcPr>
            <w:tcW w:w="3192" w:type="dxa"/>
            <w:shd w:val="clear" w:color="auto" w:fill="FFFFFF"/>
          </w:tcPr>
          <w:p w14:paraId="7E242F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Площадь строений r 1918 г., кв.м</w:t>
            </w:r>
          </w:p>
        </w:tc>
        <w:tc>
          <w:tcPr>
            <w:tcW w:w="3192" w:type="dxa"/>
            <w:shd w:val="clear" w:color="auto" w:fill="FFFFFF"/>
          </w:tcPr>
          <w:p w14:paraId="4D4484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16.173</w:t>
            </w:r>
          </w:p>
        </w:tc>
        <w:tc>
          <w:tcPr>
            <w:tcW w:w="3192" w:type="dxa"/>
            <w:shd w:val="clear" w:color="auto" w:fill="FFFFFF"/>
          </w:tcPr>
          <w:p w14:paraId="588F142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13.787</w:t>
            </w:r>
          </w:p>
        </w:tc>
      </w:tr>
      <w:tr w:rsidR="00733A18" w:rsidRPr="00975B5A" w14:paraId="2DE54D53" w14:textId="77777777">
        <w:tc>
          <w:tcPr>
            <w:tcW w:w="3192" w:type="dxa"/>
            <w:shd w:val="clear" w:color="auto" w:fill="FFFFFF"/>
          </w:tcPr>
          <w:p w14:paraId="4C3669B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Площадь территории, кв.м</w:t>
            </w:r>
          </w:p>
        </w:tc>
        <w:tc>
          <w:tcPr>
            <w:tcW w:w="3192" w:type="dxa"/>
            <w:shd w:val="clear" w:color="auto" w:fill="FFFFFF"/>
          </w:tcPr>
          <w:p w14:paraId="5E8293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1.310.400</w:t>
            </w:r>
          </w:p>
        </w:tc>
        <w:tc>
          <w:tcPr>
            <w:tcW w:w="3192" w:type="dxa"/>
            <w:shd w:val="clear" w:color="auto" w:fill="FFFFFF"/>
          </w:tcPr>
          <w:p w14:paraId="526954C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216.216</w:t>
            </w:r>
          </w:p>
        </w:tc>
      </w:tr>
      <w:tr w:rsidR="00733A18" w:rsidRPr="00975B5A" w14:paraId="1C0CB695" w14:textId="77777777">
        <w:tc>
          <w:tcPr>
            <w:tcW w:w="3192" w:type="dxa"/>
            <w:shd w:val="clear" w:color="auto" w:fill="FFFFFF"/>
          </w:tcPr>
          <w:p w14:paraId="50D4417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Мощность энергетических установок, л.с.</w:t>
            </w:r>
          </w:p>
        </w:tc>
        <w:tc>
          <w:tcPr>
            <w:tcW w:w="3192" w:type="dxa"/>
            <w:shd w:val="clear" w:color="auto" w:fill="FFFFFF"/>
          </w:tcPr>
          <w:p w14:paraId="79E15E8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230</w:t>
            </w:r>
          </w:p>
        </w:tc>
        <w:tc>
          <w:tcPr>
            <w:tcW w:w="3192" w:type="dxa"/>
            <w:shd w:val="clear" w:color="auto" w:fill="FFFFFF"/>
          </w:tcPr>
          <w:p w14:paraId="55F4667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85</w:t>
            </w:r>
          </w:p>
        </w:tc>
      </w:tr>
      <w:tr w:rsidR="00733A18" w:rsidRPr="00975B5A" w14:paraId="526D6326" w14:textId="77777777">
        <w:tc>
          <w:tcPr>
            <w:tcW w:w="3192" w:type="dxa"/>
            <w:shd w:val="clear" w:color="auto" w:fill="FFFFFF"/>
          </w:tcPr>
          <w:p w14:paraId="2EC53E8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Количество двигателей</w:t>
            </w:r>
          </w:p>
        </w:tc>
        <w:tc>
          <w:tcPr>
            <w:tcW w:w="3192" w:type="dxa"/>
            <w:shd w:val="clear" w:color="auto" w:fill="FFFFFF"/>
          </w:tcPr>
          <w:p w14:paraId="5FFDB1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w:t>
            </w:r>
          </w:p>
        </w:tc>
        <w:tc>
          <w:tcPr>
            <w:tcW w:w="3192" w:type="dxa"/>
            <w:shd w:val="clear" w:color="auto" w:fill="FFFFFF"/>
          </w:tcPr>
          <w:p w14:paraId="229F40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w:t>
            </w:r>
          </w:p>
        </w:tc>
      </w:tr>
      <w:tr w:rsidR="00733A18" w:rsidRPr="00975B5A" w14:paraId="4A9B0784" w14:textId="77777777">
        <w:tc>
          <w:tcPr>
            <w:tcW w:w="3192" w:type="dxa"/>
            <w:shd w:val="clear" w:color="auto" w:fill="FFFFFF"/>
          </w:tcPr>
          <w:p w14:paraId="4981851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Количество станков</w:t>
            </w:r>
          </w:p>
        </w:tc>
        <w:tc>
          <w:tcPr>
            <w:tcW w:w="3192" w:type="dxa"/>
            <w:shd w:val="clear" w:color="auto" w:fill="FFFFFF"/>
          </w:tcPr>
          <w:p w14:paraId="08DCA15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131</w:t>
            </w:r>
          </w:p>
        </w:tc>
        <w:tc>
          <w:tcPr>
            <w:tcW w:w="3192" w:type="dxa"/>
            <w:shd w:val="clear" w:color="auto" w:fill="FFFFFF"/>
          </w:tcPr>
          <w:p w14:paraId="132697D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67</w:t>
            </w:r>
          </w:p>
        </w:tc>
      </w:tr>
      <w:tr w:rsidR="00733A18" w:rsidRPr="00975B5A" w14:paraId="45661A67" w14:textId="77777777">
        <w:tc>
          <w:tcPr>
            <w:tcW w:w="3192" w:type="dxa"/>
            <w:shd w:val="clear" w:color="auto" w:fill="FFFFFF"/>
          </w:tcPr>
          <w:p w14:paraId="387C1D9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Количество служащих в 1917 г.</w:t>
            </w:r>
          </w:p>
        </w:tc>
        <w:tc>
          <w:tcPr>
            <w:tcW w:w="3192" w:type="dxa"/>
            <w:shd w:val="clear" w:color="auto" w:fill="FFFFFF"/>
          </w:tcPr>
          <w:p w14:paraId="0C87B3A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234</w:t>
            </w:r>
          </w:p>
        </w:tc>
        <w:tc>
          <w:tcPr>
            <w:tcW w:w="3192" w:type="dxa"/>
            <w:shd w:val="clear" w:color="auto" w:fill="FFFFFF"/>
          </w:tcPr>
          <w:p w14:paraId="4D049F7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100</w:t>
            </w:r>
          </w:p>
        </w:tc>
      </w:tr>
      <w:tr w:rsidR="00733A18" w:rsidRPr="00975B5A" w14:paraId="31073F9D" w14:textId="77777777">
        <w:tc>
          <w:tcPr>
            <w:tcW w:w="3192" w:type="dxa"/>
            <w:shd w:val="clear" w:color="auto" w:fill="FFFFFF"/>
          </w:tcPr>
          <w:p w14:paraId="790FC58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Количество рабочих: 1914 г.</w:t>
            </w:r>
          </w:p>
        </w:tc>
        <w:tc>
          <w:tcPr>
            <w:tcW w:w="3192" w:type="dxa"/>
            <w:shd w:val="clear" w:color="auto" w:fill="FFFFFF"/>
          </w:tcPr>
          <w:p w14:paraId="6D1972E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w:t>
            </w:r>
          </w:p>
        </w:tc>
        <w:tc>
          <w:tcPr>
            <w:tcW w:w="3192" w:type="dxa"/>
            <w:shd w:val="clear" w:color="auto" w:fill="FFFFFF"/>
          </w:tcPr>
          <w:p w14:paraId="045AF8C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r>
      <w:tr w:rsidR="00733A18" w:rsidRPr="00975B5A" w14:paraId="50716C6E" w14:textId="77777777">
        <w:tc>
          <w:tcPr>
            <w:tcW w:w="3192" w:type="dxa"/>
            <w:shd w:val="clear" w:color="auto" w:fill="FFFFFF"/>
          </w:tcPr>
          <w:p w14:paraId="7E2048E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1915 г.</w:t>
            </w:r>
          </w:p>
        </w:tc>
        <w:tc>
          <w:tcPr>
            <w:tcW w:w="3192" w:type="dxa"/>
            <w:shd w:val="clear" w:color="auto" w:fill="FFFFFF"/>
          </w:tcPr>
          <w:p w14:paraId="3799516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70</w:t>
            </w:r>
          </w:p>
        </w:tc>
        <w:tc>
          <w:tcPr>
            <w:tcW w:w="3192" w:type="dxa"/>
            <w:shd w:val="clear" w:color="auto" w:fill="FFFFFF"/>
          </w:tcPr>
          <w:p w14:paraId="0FD3EE8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r>
      <w:tr w:rsidR="00733A18" w:rsidRPr="00975B5A" w14:paraId="65086389" w14:textId="77777777">
        <w:tc>
          <w:tcPr>
            <w:tcW w:w="3192" w:type="dxa"/>
            <w:shd w:val="clear" w:color="auto" w:fill="FFFFFF"/>
          </w:tcPr>
          <w:p w14:paraId="2A59A03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1916 г.</w:t>
            </w:r>
          </w:p>
        </w:tc>
        <w:tc>
          <w:tcPr>
            <w:tcW w:w="3192" w:type="dxa"/>
            <w:shd w:val="clear" w:color="auto" w:fill="FFFFFF"/>
          </w:tcPr>
          <w:p w14:paraId="4B631E5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1100</w:t>
            </w:r>
          </w:p>
        </w:tc>
        <w:tc>
          <w:tcPr>
            <w:tcW w:w="3192" w:type="dxa"/>
            <w:shd w:val="clear" w:color="auto" w:fill="FFFFFF"/>
          </w:tcPr>
          <w:p w14:paraId="348ECAD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295</w:t>
            </w:r>
          </w:p>
        </w:tc>
      </w:tr>
      <w:tr w:rsidR="00733A18" w:rsidRPr="00975B5A" w14:paraId="7E891774" w14:textId="77777777">
        <w:tc>
          <w:tcPr>
            <w:tcW w:w="3192" w:type="dxa"/>
            <w:shd w:val="clear" w:color="auto" w:fill="FFFFFF"/>
          </w:tcPr>
          <w:p w14:paraId="0DDF58E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1917 г.</w:t>
            </w:r>
          </w:p>
        </w:tc>
        <w:tc>
          <w:tcPr>
            <w:tcW w:w="3192" w:type="dxa"/>
            <w:shd w:val="clear" w:color="auto" w:fill="FFFFFF"/>
          </w:tcPr>
          <w:p w14:paraId="4C62A9D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1450</w:t>
            </w:r>
          </w:p>
        </w:tc>
        <w:tc>
          <w:tcPr>
            <w:tcW w:w="3192" w:type="dxa"/>
            <w:shd w:val="clear" w:color="auto" w:fill="FFFFFF"/>
          </w:tcPr>
          <w:p w14:paraId="0019F2E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635</w:t>
            </w:r>
          </w:p>
        </w:tc>
      </w:tr>
      <w:tr w:rsidR="00733A18" w:rsidRPr="00975B5A" w14:paraId="3431DBC2" w14:textId="77777777">
        <w:tc>
          <w:tcPr>
            <w:tcW w:w="3192" w:type="dxa"/>
            <w:tcBorders>
              <w:bottom w:val="single" w:sz="12" w:space="0" w:color="auto"/>
            </w:tcBorders>
            <w:shd w:val="clear" w:color="auto" w:fill="FFFFFF"/>
          </w:tcPr>
          <w:p w14:paraId="6C55C78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Количество сданных аэропланов за период 1914-1917 г.г.</w:t>
            </w:r>
          </w:p>
        </w:tc>
        <w:tc>
          <w:tcPr>
            <w:tcW w:w="3192" w:type="dxa"/>
            <w:tcBorders>
              <w:bottom w:val="single" w:sz="12" w:space="0" w:color="auto"/>
            </w:tcBorders>
            <w:shd w:val="clear" w:color="auto" w:fill="FFFFFF"/>
          </w:tcPr>
          <w:p w14:paraId="31D4A6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1056</w:t>
            </w:r>
          </w:p>
        </w:tc>
        <w:tc>
          <w:tcPr>
            <w:tcW w:w="3192" w:type="dxa"/>
            <w:tcBorders>
              <w:bottom w:val="single" w:sz="12" w:space="0" w:color="auto"/>
            </w:tcBorders>
            <w:shd w:val="clear" w:color="auto" w:fill="FFFFFF"/>
          </w:tcPr>
          <w:p w14:paraId="460E788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50 (2843)</w:t>
            </w:r>
          </w:p>
        </w:tc>
      </w:tr>
    </w:tbl>
    <w:p w14:paraId="77C874B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32AF7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382C63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FC1A15"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мая 1924 на пленуме ЦК было решено "завещание Ленина", в котором требовалось сместить Сталина с поста Генсека, игнорировать и на предстоящем XIII съезде (происходил 22 - 31 мая 1924 года) делегатам не читать. Зиновьев и Каменев позже поплатились за поддержку И.В.С. жизнью</w:t>
      </w:r>
    </w:p>
    <w:p w14:paraId="54815E2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053BA3" w14:textId="77777777" w:rsidR="0038409E" w:rsidRPr="00975B5A" w:rsidRDefault="0038409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мая 1924. Газета "Рабочая Москва" сообщала: "На Цветном бульваре, в Цветном (так называемом Рваном) переулке имеются три пустыря. В обломках полуразрушенных зданий ютятся проститутки. Здесь даже днем они занимаются своим ремеслом. Рядом пустырь - обиталище беспризорных. Здесь в открытую происходит торговля кокаином и другими наркотиками. Кругом невероятная грязь, распространяющая зловонье. Бороться с этим безобразием милиции и санитарным организациям не под силу. Единственная мера, которая может быть предложена для ликвидации этого очага заразы, - сломка и планировка всех пустырей" (18700).</w:t>
      </w:r>
    </w:p>
    <w:p w14:paraId="1DCD844E" w14:textId="77777777" w:rsidR="0038409E" w:rsidRPr="00975B5A" w:rsidRDefault="0038409E" w:rsidP="00975B5A">
      <w:pPr>
        <w:spacing w:after="0" w:line="240" w:lineRule="auto"/>
        <w:jc w:val="both"/>
        <w:rPr>
          <w:rFonts w:ascii="Times New Roman" w:hAnsi="Times New Roman" w:cs="Times New Roman"/>
          <w:color w:val="000000" w:themeColor="text1"/>
          <w:sz w:val="16"/>
          <w:szCs w:val="16"/>
        </w:rPr>
      </w:pPr>
    </w:p>
    <w:p w14:paraId="70595EA1" w14:textId="77777777" w:rsidR="00836048"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F904378" w14:textId="77777777" w:rsidR="00836048" w:rsidRPr="00975B5A" w:rsidRDefault="00836048"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792B88" w14:textId="77777777" w:rsidR="00836048" w:rsidRPr="00975B5A" w:rsidRDefault="0083604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21 мая</w:t>
      </w:r>
      <w:r w:rsidRPr="00975B5A">
        <w:rPr>
          <w:rFonts w:ascii="Times New Roman" w:hAnsi="Times New Roman" w:cs="Times New Roman"/>
          <w:color w:val="000000" w:themeColor="text1"/>
          <w:sz w:val="16"/>
          <w:szCs w:val="16"/>
        </w:rPr>
        <w:t xml:space="preserve"> в 1924 году американский истребитель </w:t>
      </w:r>
      <w:hyperlink r:id="rId38" w:tgtFrame="_blank" w:history="1">
        <w:r w:rsidRPr="00975B5A">
          <w:rPr>
            <w:rFonts w:ascii="Times New Roman" w:hAnsi="Times New Roman" w:cs="Times New Roman"/>
            <w:color w:val="000000" w:themeColor="text1"/>
            <w:sz w:val="16"/>
            <w:szCs w:val="16"/>
          </w:rPr>
          <w:t xml:space="preserve">«TP-1» </w:t>
        </w:r>
      </w:hyperlink>
      <w:r w:rsidRPr="00975B5A">
        <w:rPr>
          <w:rFonts w:ascii="Times New Roman" w:hAnsi="Times New Roman" w:cs="Times New Roman"/>
          <w:color w:val="000000" w:themeColor="text1"/>
          <w:sz w:val="16"/>
          <w:szCs w:val="16"/>
        </w:rPr>
        <w:t>фирмы «Engineering Division» (к тому времени переименованный в «XTP-1») конструкции инженеров Alfred Verville и Virginius E.Clark. Самолет представлял собой двухместный биплан, оснащенный двигателем жидкостного охлаждения «Liberty» 12 мощностью 423 л.с. Нижнее крыло было меньше верхнего. Вооружение состояло из двух фиксированных пулеметов «Browning» в носовой части, свдоенного «Lewis» в задней кабине и «Lewis» стреляющего вниз через проем, поднял 500 кг на высоту 8578 м. На этом история самолета закончилась (14898).</w:t>
      </w:r>
    </w:p>
    <w:p w14:paraId="5F87F18C" w14:textId="77777777" w:rsidR="00836048" w:rsidRPr="00975B5A" w:rsidRDefault="00836048" w:rsidP="00975B5A">
      <w:pPr>
        <w:spacing w:after="0" w:line="240" w:lineRule="auto"/>
        <w:jc w:val="both"/>
        <w:rPr>
          <w:rFonts w:ascii="Times New Roman" w:hAnsi="Times New Roman" w:cs="Times New Roman"/>
          <w:color w:val="000000" w:themeColor="text1"/>
          <w:sz w:val="16"/>
          <w:szCs w:val="16"/>
        </w:rPr>
      </w:pPr>
    </w:p>
    <w:p w14:paraId="36F1F5EF" w14:textId="7F466237" w:rsidR="00C9445D" w:rsidRPr="00975B5A" w:rsidRDefault="00C9445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мая 1924 - Американский истребитель TP-1 фирмы Engineering Division (к тому времени переименованный в XTP-1)</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поднял 500 кг на высоту 8578 м (22495).</w:t>
      </w:r>
    </w:p>
    <w:p w14:paraId="7B749242" w14:textId="77777777" w:rsidR="00C9445D" w:rsidRPr="00975B5A" w:rsidRDefault="00C9445D" w:rsidP="00975B5A">
      <w:pPr>
        <w:spacing w:after="0" w:line="240" w:lineRule="auto"/>
        <w:jc w:val="both"/>
        <w:rPr>
          <w:rFonts w:ascii="Times New Roman" w:hAnsi="Times New Roman" w:cs="Times New Roman"/>
          <w:color w:val="000000" w:themeColor="text1"/>
          <w:sz w:val="16"/>
          <w:szCs w:val="16"/>
        </w:rPr>
      </w:pPr>
    </w:p>
    <w:p w14:paraId="7D4A6C5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2B2B0F5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F825E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мая 1924 г. изда ется приказ № 50, согласно которому вводится практика присвоения военным заказам условных наименований (ЦГА СПб., ф.2086, оп. 4, д. 3, л. 5.). 29 июня 1924 г. издается «Инструкция по со хранению военной тайны в части, касающейся изготовления имущества военной и морской связи» (ЦГА СПб., ф.2086, оп. 4, д. 3, л. 4.). Данная инструкция определяет, что все разработки в области военной связи должны вестись в отдельных помещениях, доступ в которые стро го ограничивается. Все документы, касающиеся разработок военных образцов связи, носят секретный характер. Руководители предприятий могут привлекать для участия в этих разработках специалистов из сторонних организаций в каче стве консультантов, однако при условии, что они им лично знакомы (ЦГА СПб., ф.945, оп. 3, д.42, л. 19.). Что каса ется контроля за ходом выполнения военных заказов, то в начале 1924 г. в тече ние двух месяцев выходят два приказа по Правлению треста от 19 января и 10 марта, которыми устанавливается порядок отчетности предприятий о ходе воен но-морских работ. На всех предприятиях назначаются уполномоченные по воен ным заказам, в обязанности которых вменяется два раза в месяц докладывать в ВМО Правления треста сведения о ходе выполнения военных заказов с указани ем конкретных сроков и количества сдаваемой продукции (ЦГА СПб., ф.2086, оп. 4, д. 3, л. 1.). Впоследствии руко водством треста неоднократно уточнялся порядок отчетности по выполняемым военно-морским заказам, изменялись формы и сроки предоставления отчетов в сторону их насыщения необходимой для успешного проведения работ информа цией, а также ужесточения сроков предоставления (ЦГА СПб., ф.945, оп. 3, д.16, л. 30) (11970).</w:t>
      </w:r>
    </w:p>
    <w:p w14:paraId="23D278E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748D3B" w14:textId="77777777" w:rsidR="00647DAA" w:rsidRPr="00975B5A" w:rsidRDefault="00647DA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мая 1924 г. изда</w:t>
      </w:r>
      <w:r w:rsidRPr="00975B5A">
        <w:rPr>
          <w:rFonts w:ascii="Times New Roman" w:hAnsi="Times New Roman" w:cs="Times New Roman"/>
          <w:color w:val="000000" w:themeColor="text1"/>
          <w:sz w:val="16"/>
          <w:szCs w:val="16"/>
        </w:rPr>
        <w:softHyphen/>
        <w:t>ется приказ № 50, согласно которому вводится практика присвоения военным заказам условных наименований. 29 июня 1924 г. издается «Инструкция по со</w:t>
      </w:r>
      <w:r w:rsidRPr="00975B5A">
        <w:rPr>
          <w:rFonts w:ascii="Times New Roman" w:hAnsi="Times New Roman" w:cs="Times New Roman"/>
          <w:color w:val="000000" w:themeColor="text1"/>
          <w:sz w:val="16"/>
          <w:szCs w:val="16"/>
        </w:rPr>
        <w:softHyphen/>
        <w:t>хранению военной тайны в части, касающейся изготовления имущества военной и морской связи» . Данная инструкция определяет, что все разработки в области военной связи должны вестись в отдельных помещениях, доступ в которые стро</w:t>
      </w:r>
      <w:r w:rsidRPr="00975B5A">
        <w:rPr>
          <w:rFonts w:ascii="Times New Roman" w:hAnsi="Times New Roman" w:cs="Times New Roman"/>
          <w:color w:val="000000" w:themeColor="text1"/>
          <w:sz w:val="16"/>
          <w:szCs w:val="16"/>
        </w:rPr>
        <w:softHyphen/>
        <w:t>го ограничивается. Все документы, касающиеся разработок военных образцов связи, носят секретный характер. Руководители предприятий могут привлекать для участия в этих разработках специалистов из сторонних организаций в каче</w:t>
      </w:r>
      <w:r w:rsidRPr="00975B5A">
        <w:rPr>
          <w:rFonts w:ascii="Times New Roman" w:hAnsi="Times New Roman" w:cs="Times New Roman"/>
          <w:color w:val="000000" w:themeColor="text1"/>
          <w:sz w:val="16"/>
          <w:szCs w:val="16"/>
        </w:rPr>
        <w:softHyphen/>
        <w:t>стве консультантов, однако при условии, что они им лично знакомы. Что каса</w:t>
      </w:r>
      <w:r w:rsidRPr="00975B5A">
        <w:rPr>
          <w:rFonts w:ascii="Times New Roman" w:hAnsi="Times New Roman" w:cs="Times New Roman"/>
          <w:color w:val="000000" w:themeColor="text1"/>
          <w:sz w:val="16"/>
          <w:szCs w:val="16"/>
        </w:rPr>
        <w:softHyphen/>
        <w:t>ется контроля за ходом выполнения военных заказов, то в начале 1924 г. в тече</w:t>
      </w:r>
      <w:r w:rsidRPr="00975B5A">
        <w:rPr>
          <w:rFonts w:ascii="Times New Roman" w:hAnsi="Times New Roman" w:cs="Times New Roman"/>
          <w:color w:val="000000" w:themeColor="text1"/>
          <w:sz w:val="16"/>
          <w:szCs w:val="16"/>
        </w:rPr>
        <w:softHyphen/>
        <w:t>ние двух месяцев выходят два приказа по Правлению треста от 19 января и 10 марта, которыми устанавливается порядок отчетности предприятий о ходе воен</w:t>
      </w:r>
      <w:r w:rsidRPr="00975B5A">
        <w:rPr>
          <w:rFonts w:ascii="Times New Roman" w:hAnsi="Times New Roman" w:cs="Times New Roman"/>
          <w:color w:val="000000" w:themeColor="text1"/>
          <w:sz w:val="16"/>
          <w:szCs w:val="16"/>
        </w:rPr>
        <w:softHyphen/>
        <w:t>но-морских работ. На всех предприятиях назначаются уполномоченные по воен</w:t>
      </w:r>
      <w:r w:rsidRPr="00975B5A">
        <w:rPr>
          <w:rFonts w:ascii="Times New Roman" w:hAnsi="Times New Roman" w:cs="Times New Roman"/>
          <w:color w:val="000000" w:themeColor="text1"/>
          <w:sz w:val="16"/>
          <w:szCs w:val="16"/>
        </w:rPr>
        <w:softHyphen/>
        <w:t xml:space="preserve">ным заказам, в обязанности которых вменяется два раза в месяц докладывать в </w:t>
      </w:r>
      <w:r w:rsidRPr="00975B5A">
        <w:rPr>
          <w:rFonts w:ascii="Times New Roman" w:hAnsi="Times New Roman" w:cs="Times New Roman"/>
          <w:color w:val="000000" w:themeColor="text1"/>
          <w:sz w:val="16"/>
          <w:szCs w:val="16"/>
        </w:rPr>
        <w:lastRenderedPageBreak/>
        <w:t>ВМО Правления треста сведения о ходе выполнения военных заказов с указани</w:t>
      </w:r>
      <w:r w:rsidRPr="00975B5A">
        <w:rPr>
          <w:rFonts w:ascii="Times New Roman" w:hAnsi="Times New Roman" w:cs="Times New Roman"/>
          <w:color w:val="000000" w:themeColor="text1"/>
          <w:sz w:val="16"/>
          <w:szCs w:val="16"/>
        </w:rPr>
        <w:softHyphen/>
        <w:t>ем конкретных сроков и количества сдаваемой продукции. Впоследствии руко</w:t>
      </w:r>
      <w:r w:rsidRPr="00975B5A">
        <w:rPr>
          <w:rFonts w:ascii="Times New Roman" w:hAnsi="Times New Roman" w:cs="Times New Roman"/>
          <w:color w:val="000000" w:themeColor="text1"/>
          <w:sz w:val="16"/>
          <w:szCs w:val="16"/>
        </w:rPr>
        <w:softHyphen/>
        <w:t>водством треста неоднократно уточнялся порядок отчетности по выполняемым военно-морским заказам, изменялись формы и сроки предоставления отчетов в сторону их насыщения необходимой для успешного проведения работ информа</w:t>
      </w:r>
      <w:r w:rsidRPr="00975B5A">
        <w:rPr>
          <w:rFonts w:ascii="Times New Roman" w:hAnsi="Times New Roman" w:cs="Times New Roman"/>
          <w:color w:val="000000" w:themeColor="text1"/>
          <w:sz w:val="16"/>
          <w:szCs w:val="16"/>
        </w:rPr>
        <w:softHyphen/>
        <w:t>цией, а также ужесточения сроков предоставления (19098).</w:t>
      </w:r>
    </w:p>
    <w:p w14:paraId="7E5AF86E" w14:textId="77777777" w:rsidR="00647DAA" w:rsidRPr="00975B5A" w:rsidRDefault="00647DAA" w:rsidP="00975B5A">
      <w:pPr>
        <w:spacing w:after="0" w:line="240" w:lineRule="auto"/>
        <w:jc w:val="both"/>
        <w:rPr>
          <w:rFonts w:ascii="Times New Roman" w:hAnsi="Times New Roman" w:cs="Times New Roman"/>
          <w:color w:val="000000" w:themeColor="text1"/>
          <w:sz w:val="16"/>
          <w:szCs w:val="16"/>
        </w:rPr>
      </w:pPr>
    </w:p>
    <w:p w14:paraId="02F998AA" w14:textId="77777777" w:rsidR="00647DAA" w:rsidRPr="00975B5A" w:rsidRDefault="00647DAA"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мая 1924 г. издается приказ № 50, согласно которому вводится практика присвоения военным заказам условных наименований. В служебной переписке для обозначения тех или иных заказов допускается использование только этих наименований. В соответствии с этим приказом все ранее полученные трестом военные заказы были засекречены, независимо от их характера и объема3. 29 июня 1924 г. за подписью членов правления ЭТЗСТ В.И. Романовского и М.А. Мошковича издается «Инструкция по сохранению военной тайны в части, касающейся изготовления имущества военной и морской связи». Данная инструкция определяет, что все разработки в области военной связи должны вестись в отдельных помещениях, доступ в которые строго ограничивается. Все документы касающиеся разработок военных образцов связи, носят секретный характер. Руководители предприятий могут привлекать для участия в этих разработках специалистов из сторонних организаций в качестве консультантов, однако при условии, что они им лично знакомы. Новая инструкция, вышедшая в свет уже в декабре 1924 г. и введенная в действие на сей раз специальным приказом по правлению ЭТЗСТ № 118, конкретизировала и дополнила основные положения майского документа. В частности, она определяла состав секретной документации, к которой были отнесены все чертежи, схемы и технические данные на изделия военного назначения, а также вся переписка, содержащая указания на предмет военного заказа, его объем и технические условия.</w:t>
      </w:r>
    </w:p>
    <w:p w14:paraId="3C62593F" w14:textId="77777777" w:rsidR="00647DAA" w:rsidRPr="00975B5A" w:rsidRDefault="00647DAA"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Круг лиц, привлекавшихся к разработкам специальной техники, должен был быть максимально ограничен, при этом каждый из этих специалистов занимался только заранее определенным руководителем проекта участком работы. Привлекавшиеся руководством треста эксперты и консультанты из гражданских учреждений и ведомств допускались только к разработке конкретных вопросов и не посвящались в общее содержание задания и его цели (18297).</w:t>
      </w:r>
    </w:p>
    <w:p w14:paraId="2406952A" w14:textId="77777777" w:rsidR="00647DAA" w:rsidRPr="00975B5A" w:rsidRDefault="00647DAA" w:rsidP="00975B5A">
      <w:pPr>
        <w:spacing w:after="0" w:line="240" w:lineRule="auto"/>
        <w:jc w:val="both"/>
        <w:rPr>
          <w:rFonts w:ascii="Times New Roman" w:hAnsi="Times New Roman" w:cs="Times New Roman"/>
          <w:color w:val="000000" w:themeColor="text1"/>
          <w:sz w:val="16"/>
          <w:szCs w:val="16"/>
        </w:rPr>
      </w:pPr>
    </w:p>
    <w:p w14:paraId="372D2EBA" w14:textId="77777777" w:rsidR="00C9445D" w:rsidRPr="00975B5A" w:rsidRDefault="00C9445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мая 1924 года — первый полёт лёгкого транспортного самолёта Udet U-8.</w:t>
      </w:r>
    </w:p>
    <w:p w14:paraId="5B666837" w14:textId="77777777" w:rsidR="00C9445D" w:rsidRPr="00975B5A" w:rsidRDefault="00C9445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1923 году фирма Udet Flugzeugbau GmbH построила трёхместный пассажирский самолёт U-5. Хотя он эксплуатировался совсем недолго, производитель решил разработать его более совершенную и вместительную версию.</w:t>
      </w:r>
    </w:p>
    <w:p w14:paraId="02B8ED3C" w14:textId="77777777" w:rsidR="00C9445D" w:rsidRPr="00975B5A" w:rsidRDefault="00C9445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U-8, как и U-5, был деревянным монопланом с крылом типа «парасоль». Не сильно отличались самолёты и в размерах. Главное усовершенствование коснулось двигателя — на U-8 поставили 9-цилиндровый Siemens-Halske Sh 6 мощностью 100 л.с. (против 75 л.с. у U-5). Это позволило ему брать на борт 4 человек — 1 пилота + 3 пассажиров. Также существовал вариант U-8a с продвинутой механизацией крыла.</w:t>
      </w:r>
    </w:p>
    <w:p w14:paraId="0B71D5D1" w14:textId="77777777" w:rsidR="00C9445D" w:rsidRPr="00975B5A" w:rsidRDefault="00C9445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Всего выпустили 5 единиц Udet U-8, которые летали в авиакомпании Deutsche Aero Lloyd (с 1926 года — Deutsche Lufthansa). Позже 2 самолёта передали Nordbayeriche Verkehrsflug GmbH. К 1928 году все построенные U-8 были списаны (1 самолёт потеряли в результате крушения) (22300).</w:t>
      </w:r>
    </w:p>
    <w:p w14:paraId="29245D30" w14:textId="77777777" w:rsidR="00C9445D" w:rsidRPr="00975B5A" w:rsidRDefault="00C9445D" w:rsidP="00975B5A">
      <w:pPr>
        <w:spacing w:after="0" w:line="240" w:lineRule="auto"/>
        <w:jc w:val="both"/>
        <w:rPr>
          <w:rFonts w:ascii="Times New Roman" w:hAnsi="Times New Roman" w:cs="Times New Roman"/>
          <w:color w:val="000000" w:themeColor="text1"/>
          <w:sz w:val="16"/>
          <w:szCs w:val="16"/>
        </w:rPr>
      </w:pPr>
    </w:p>
    <w:p w14:paraId="2B953D7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7646D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CE7A1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(с 23 по 31 мая - 226,347) 1924 XIII съезд ВКП(б) - поставил перед комсомолом задачу - забота о ВФ (66,115).</w:t>
      </w:r>
    </w:p>
    <w:p w14:paraId="462E1AC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VI съезд ВЛКСМ - принял.</w:t>
      </w:r>
    </w:p>
    <w:p w14:paraId="71C5D8A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XIII съезд ВКП(б) поручил ЦК поддержал ОДВФ/Авиахим и лозунг "Трудовой народ - строй Воздушный флот" (66,92).</w:t>
      </w:r>
    </w:p>
    <w:p w14:paraId="4E163EE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78575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1BCB27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17B96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мая 1924 г. Приказом по Правлению ЭТЗСТ № 53/с на завод им. Коминтерна с 1 июня 1924 г. был переведен Военный отдел ЦРЛ (ЦГА СПб., ф. 1321, оп. 2, д. 4, л. 47.). Это было обусловлено необходимостью приблизить научно-исследовательские разра ботки отдела к производственному процессу. Условия размещения и оборудо вание здесь стали гораздо лучше. К зиме 1924 г. на Комендантском аэродроме в бывшей водонапорной башне удалось оборудовать специальное помещение, куда был подведен электрический ток и размещена установка для заряда акку муляторов (ЦГА СПб., ф. 2205, оп. 3, д. 1, л. 24.). Следует отметить, что еще до создания ЦРЛ и Военного отдела с самого начала 1923 г. ЭТЗСТ приступает к практической реализации заказов УСКА на разработку и производство опытных и серийных партий радиостанций. УСКА и сменивший его в вопросах снабжения армии средствами связи ВТУ придавали развитию войсковых радиосредств большое значение. В соответст вии с взглядами того времени, радио отводилась существенная роль в обеспе чении управления от стрелкового батальона и выше. Эти взгляды были закре плены Полевым уставом РККА 1925 г. Особенно много внимания вопросам развития радиосредств в 1920-е годы уделял начальник ВТУ И.А. Халепский. В своих многочисленных выступлениях он неоднократно подчеркивал, что со временем эти средства займут решающее место среди технических средств связи, что они «… в будущей войне будут применяться от самых низких войсковых соединений до штабов фронта и ставки». Исходя из этого, Халепский оказывал всяческое содействие внедрению радиосредств в войска, делая при этом упор на их первоочередном применении в тех сферах, где применение проводных средств было невозможно. Особенно много внимания было уделе но использованию радио в авиации, без чего, по мнению Халепского, этот род войск не мог получить широкого и успешного развития (Халепский И.А. Войска связи и их назначение. - М., 1924. С. 72.). Наиболее рельефно взгляды руководства ВТУ на проблему оснащения войск средствами радио связи были изложены заместителем Халепского А.В. Гусевым на страницах журнала «Техника и снабжение Красной Армии» в феврале 1925 г (Гусев А.В. Указ. соч. // Техника и снабжение Красной Армии. – 1925. - № 180. - С. 2-4.). В этой программной статье была определена очередность разработки радиостанций для различных видов и родов войск, что нашло отражение, в том числе, и в приоритетном плане разработок Военного отдела ЦРЛ (11870).</w:t>
      </w:r>
    </w:p>
    <w:p w14:paraId="1C3172E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11B567" w14:textId="77777777" w:rsidR="0027160D" w:rsidRPr="00975B5A" w:rsidRDefault="0027160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мая 1924 г. Приказом по Правлению ЭТЗСТ № 53/с на завод им. Коминтерна с 1 июня 1924 г. был переведен Военный отдел ЦРЛ. Это было обусловлено необходимостью приблизить научно-исследовательские разра</w:t>
      </w:r>
      <w:r w:rsidRPr="00975B5A">
        <w:rPr>
          <w:rFonts w:ascii="Times New Roman" w:hAnsi="Times New Roman" w:cs="Times New Roman"/>
          <w:color w:val="000000" w:themeColor="text1"/>
          <w:sz w:val="16"/>
          <w:szCs w:val="16"/>
        </w:rPr>
        <w:softHyphen/>
        <w:t>ботки отдела к производственному процессу. Условия размещения и оборудо</w:t>
      </w:r>
      <w:r w:rsidRPr="00975B5A">
        <w:rPr>
          <w:rFonts w:ascii="Times New Roman" w:hAnsi="Times New Roman" w:cs="Times New Roman"/>
          <w:color w:val="000000" w:themeColor="text1"/>
          <w:sz w:val="16"/>
          <w:szCs w:val="16"/>
        </w:rPr>
        <w:softHyphen/>
        <w:t>вание здесь стали гораздо лучше. К зиме 1924 г. на Комендантском аэродроме в бывшей водонапорной башне удалось оборудовать специальное помещение, куда был подведен электрический ток и размещена установка для заряда акку</w:t>
      </w:r>
      <w:r w:rsidRPr="00975B5A">
        <w:rPr>
          <w:rFonts w:ascii="Times New Roman" w:hAnsi="Times New Roman" w:cs="Times New Roman"/>
          <w:color w:val="000000" w:themeColor="text1"/>
          <w:sz w:val="16"/>
          <w:szCs w:val="16"/>
        </w:rPr>
        <w:softHyphen/>
        <w:t>муляторов (19098).</w:t>
      </w:r>
    </w:p>
    <w:p w14:paraId="3268EDB6" w14:textId="77777777" w:rsidR="0027160D" w:rsidRPr="00975B5A" w:rsidRDefault="0027160D" w:rsidP="00975B5A">
      <w:pPr>
        <w:spacing w:after="0" w:line="240" w:lineRule="auto"/>
        <w:jc w:val="both"/>
        <w:rPr>
          <w:rFonts w:ascii="Times New Roman" w:hAnsi="Times New Roman" w:cs="Times New Roman"/>
          <w:color w:val="000000" w:themeColor="text1"/>
          <w:sz w:val="16"/>
          <w:szCs w:val="16"/>
        </w:rPr>
      </w:pPr>
    </w:p>
    <w:p w14:paraId="7E7428EB" w14:textId="77777777" w:rsidR="0027160D" w:rsidRPr="00975B5A" w:rsidRDefault="0027160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4952BC5A" w14:textId="77777777" w:rsidR="0027160D" w:rsidRPr="00975B5A" w:rsidRDefault="0027160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10A1A4" w14:textId="77777777" w:rsidR="0027160D" w:rsidRPr="00975B5A" w:rsidRDefault="0027160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мая 1924 г. Приказом РВС СССР № 690 был введен штат Высшей военной школы летчиков-наблюдателей КВФ на 359 человек постоянного состава (19566).</w:t>
      </w:r>
    </w:p>
    <w:p w14:paraId="4715B4FE" w14:textId="77777777" w:rsidR="0027160D" w:rsidRPr="00975B5A" w:rsidRDefault="0027160D" w:rsidP="00975B5A">
      <w:pPr>
        <w:spacing w:after="0" w:line="240" w:lineRule="auto"/>
        <w:jc w:val="both"/>
        <w:rPr>
          <w:rFonts w:ascii="Times New Roman" w:hAnsi="Times New Roman" w:cs="Times New Roman"/>
          <w:color w:val="000000" w:themeColor="text1"/>
          <w:sz w:val="16"/>
          <w:szCs w:val="16"/>
        </w:rPr>
      </w:pPr>
    </w:p>
    <w:p w14:paraId="274367B5" w14:textId="77777777" w:rsidR="00D515C0" w:rsidRPr="003600B8" w:rsidRDefault="00D515C0" w:rsidP="00D515C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 мая 1924 г. № 690 был введен штат Высшей военной школы летчиков-наблюдателей КВФ на 359 человек постоянного со</w:t>
      </w:r>
      <w:r w:rsidRPr="003600B8">
        <w:rPr>
          <w:rFonts w:ascii="Times New Roman" w:hAnsi="Times New Roman" w:cs="Times New Roman"/>
          <w:color w:val="0070C0"/>
          <w:sz w:val="16"/>
          <w:szCs w:val="16"/>
        </w:rPr>
        <w:softHyphen/>
        <w:t>става (РГВА. Ф. 4. Оп. 3. Д. 2162. Л. 802, 815) (24867).</w:t>
      </w:r>
    </w:p>
    <w:p w14:paraId="5FEE41D3" w14:textId="77777777" w:rsidR="00D515C0" w:rsidRPr="003600B8" w:rsidRDefault="00D515C0" w:rsidP="00D515C0">
      <w:pPr>
        <w:spacing w:after="0" w:line="240" w:lineRule="auto"/>
        <w:jc w:val="both"/>
        <w:rPr>
          <w:rFonts w:ascii="Times New Roman" w:hAnsi="Times New Roman" w:cs="Times New Roman"/>
          <w:color w:val="0070C0"/>
          <w:sz w:val="16"/>
          <w:szCs w:val="16"/>
        </w:rPr>
      </w:pPr>
    </w:p>
    <w:p w14:paraId="26CD58C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2ED2ADD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4071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23-31 мая 1924 состоялся 13 съезд РКП(б). Отметили общий хозяйственный подъем в стране, дали директиву развернуть борьбу за металл, за подъем тяжелой промышленности, за налаживание производства средств производства. Решили усилить работу по кооперированию крестьянства. Снижение цен оправдало себя и одобрили создание Наркомата внутренней торговли. Не было открытых выступлений оппозиции. По делегациям читали письмо к съезду В.И.Л., но все же поддержали И.В.С. (226,347).</w:t>
      </w:r>
    </w:p>
    <w:p w14:paraId="0F71E6F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B635C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C39AE9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EACF03"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мая 1924 начаты первые в Канаде регулярные авиарейсы (4962).</w:t>
      </w:r>
    </w:p>
    <w:p w14:paraId="3A1473DE"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2262DF" w14:textId="77777777" w:rsidR="00F253CB" w:rsidRPr="00975B5A" w:rsidRDefault="00F253C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337F927" w14:textId="77777777" w:rsidR="00F253CB" w:rsidRPr="00975B5A" w:rsidRDefault="00F253C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EB7F46" w14:textId="77777777" w:rsidR="00F253CB" w:rsidRPr="00975B5A" w:rsidRDefault="00F253C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мая 1924 г. в ЦАГИ начато строительство новой аэродинамической лаборатории, позднее получившей название имени С .А. Чаплыгина.</w:t>
      </w:r>
    </w:p>
    <w:p w14:paraId="4F7E861B" w14:textId="77777777" w:rsidR="00F253CB" w:rsidRPr="00975B5A" w:rsidRDefault="00F253C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материалам Мемориального дома-музея Н.Е.Жуковокого/ (23370).</w:t>
      </w:r>
    </w:p>
    <w:p w14:paraId="43EBA661" w14:textId="77777777" w:rsidR="00F253CB" w:rsidRPr="00975B5A" w:rsidRDefault="00F253CB" w:rsidP="00975B5A">
      <w:pPr>
        <w:spacing w:after="0" w:line="240" w:lineRule="auto"/>
        <w:jc w:val="both"/>
        <w:rPr>
          <w:rFonts w:ascii="Times New Roman" w:hAnsi="Times New Roman" w:cs="Times New Roman"/>
          <w:color w:val="000000" w:themeColor="text1"/>
          <w:sz w:val="16"/>
          <w:szCs w:val="16"/>
        </w:rPr>
      </w:pPr>
    </w:p>
    <w:p w14:paraId="3DADD3F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0A91C5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B13A9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мая 1924 открылись первые регулярные пассажирские авиалинии на Украине: Харьков-Полтава-Елисаветград-Одесса (590 км) и Харьков-Киев (430 км). За год сделали 93 рейса. Летали на Дорнье Комета (70,102).</w:t>
      </w:r>
    </w:p>
    <w:p w14:paraId="64220F9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BD186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25 мая 1924 были открыты первые пассажирские линии “Укрвоздухпути”: Харьков-Полтава-Киев и Харьков-Кировоград-Одесса (10674).</w:t>
      </w:r>
    </w:p>
    <w:p w14:paraId="365E24A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AFD59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мая 1924 года в Жуляны прибыл пробным рейсом из Харькова самолет Укрвоздухпути “Красный химик” (системы “Дорнье Комета”). Находившийся на его борту журналист подчеркнул, что участники перелета “с боковым ветром летели всего лишь 3 часа 20 минут”. С первых чисел июня начались систематические полеты из Харькова в Киев и обратно по расписанию, в каждую сторону по одному рейсу дважды в неделю. Пресса предсказывала новому транспорту хорошие перспективы: “Быстрота, удобство полетов и невысокая цена безусловно должны привлечь общественное внимание и развить воздушное передвижение”.</w:t>
      </w:r>
    </w:p>
    <w:p w14:paraId="78A2801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Можно ли назвать цену тогдашнего авиабилета действительно невысокой? Судите сами. Перелет по маршруту Киев—Харьков обходился одному пассажиру в 46 рублей 80 копеек. При этом бесплатно можно было перевезти до 5 кг багажа, а сверх этого за каждый килограмм нужно было доплатить еще два рубля. Много это или мало? Вспомним, что в написанных вскорости “Двенадцати стульях” Ильфа и Петрова квалифицированный инженер Щукин зарабатывал 200 рублей в месяц, а копировщик чертежного бюро Костя Калачев — от силы 40 рублей. Впрочем, Укрвоздухпуть в 1924 году предоставлял клиентам приятный бонус: в цену билета входила и доставка пассажира от квартиры прямо к трапу самолета.</w:t>
      </w:r>
    </w:p>
    <w:p w14:paraId="0D18B19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Надо признать, что удельный вес авиации в междугородних пассажирских перевозках на первых порах был весьма скромным. До конца 1924 года все вместе машины Укрвоздухпути доставили в разные города 760 пассажиров и 519 кг груза. Что и не удивительно, с учетом вместимости тогдашних самолетов — до 5 пассажиров на борту (11499).</w:t>
      </w:r>
    </w:p>
    <w:p w14:paraId="0761F9C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B6F2F2" w14:textId="77777777" w:rsidR="0027160D" w:rsidRPr="00975B5A" w:rsidRDefault="0027160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мая 1924 начало работу АО «Укрвоздухпуть». В этот день немецкий лётчик В. Нейн на «Комете» RRUAF выполнил рейс из Харькова в Одессу с посадкой в Елисаветграде (сейчас – г. Кропивницкий), а его соотечественник Э. Фат на самолёте RRUAD – в Киев с посадкой в Полтаве. В Киеве под пассажирский аэродром приспособили военное лётное поле около Жулян, в Одессе – примыкавшее к заводу «Анатра» Стрельбищенское поле. На борту самолётов находились представители авиационных и общественных организаций, журналисты; на промежуточных аэродромах и в конечных пунктах назначения прошли митинги с раздачей листовок. Затем началась обычные полёты. Еженедельно выполнялись два рейса в Киев и один в Одессу. Они проходили с завидной регулярностью и точностью. Пассажирам обеспечивался высокий уровень обслуживания: билеты с доставкой на дом можно было заказать по телефону, а на аэродром приехать в автомобиле «Укрвоздухпути». С собой бесплатно можно было взять 5 кг багажа. Летали тогда по земным ориентирам. При плохой погоде пилот был обязан придерживаться высоты не менее 100 м, при хорошей – не менее 500 м. Требовалось отличное знание маршрута, аэродромов, посадочных площадок. Существовала и инструкция для пассажиров, она висела в салоне самолёта. Это любопытный документ. Запрещалось распивать в полёте спиртные напитки, выбрасывать что-либо из самолёта, открывать дверь кабины, бросать на пол окурки. Категорически воспрещалось касаться руками тросов проводки управления, проходящих по потолку пассажирского салона, заходить в полёте в багажное отделение. После взлёта надо было следить за шасси, и если колесо оставалось на земле или падало, пассажир был обязан сообщить об этом лётчику8 . За счёт государственной дотации УВП установило на свои услуги заниженные цены, 55–60% их себестоимости; билет до Киева стоил 49 руб., до Одессы – 60 руб. Однако даже это в три раза превышало цены на проезд по железной дороге в мягком вагоне, и желающих воспользоваться воздушным транспортом было не очень много. За первый месяц полётов перевезли 79 пассажиров, причём многие из них летели бесплатно по служебным делам. Выходить из положения помогали поддержка местных властей и активная деятельность ОАВУК, в первичных организациях которого не прекращалась работа по сбору средств на нужды воздушного флота. Была развернута широкая рекламная кампания, в рамках которой выполнялись круговые полёты (катание), а в прессе то и дело появлялись публикации о привлекательности воздушных путешествий. Делались попытки наладить коммерческую деятельность, не связанную с главными задачами УВП. Для этого по всей территории Украины, в Крыму и Москве были созданы конторы «Укрвоздухпути», которые начали заниматься транспортировкой и хранением различных товаров, посредническими операциями, изданием книг и т.п. Рассматривался проект создания международной авиалинии Одесса – Константинополь на летающих лодках Дорнье «Валь». Линия намечалась беспосадочной. Она должна была пролегать вдоль побережья Румынии и Болгарии, чтобы в случае аварии или штормовой погоды можно было приводниться в портах Констанце или Варне. По расчётам, работа на маршруте требовала государственной дотации 150 тыс. рублей в год. Денег на реализацию этого замысла «Укрвоздухпуть» получить не смог. Германская техника работала надёжно, и единственная авария произошла из-за плохой погоды. Это случилось 28 июля. Самолёт RRUAB пилотировал Нейн, на борту находилось два пассажира и бортмеханик. Вылет из Харькова в Киев состоялся при ясном небе, но после прохождения Полтавы Нейн встретился с плотной облачностью. «Самолёт шёл, ориентируясь исключительно по солнцу и по компасу, причём ввиду поисков просветов лётчик уклонился от правильного маршрута на 26 км к югу. …Лётчик сделал попытку прорваться сквозь облака, не предполагая снизу тумана, однако попал в густой туман, не позволявший видеть уже на расстоянии 10 метров перед собой. Снизившись до ста метров и не найдя земли, лётчик не счёл возможным подниматься обратно, т.к. за неимение кренометра боялся потерять равновесие самолёта при подъёме. Приняв необходимые меры предосторожности, лётчик сделал посадку, однако ввиду того, что землю он увидел на слишком малой высоте, он не успел вполне выровнять самолёт, результатом чего и явилась авария» (19062).</w:t>
      </w:r>
    </w:p>
    <w:p w14:paraId="09931099" w14:textId="77777777" w:rsidR="0027160D" w:rsidRPr="00975B5A" w:rsidRDefault="0027160D" w:rsidP="00975B5A">
      <w:pPr>
        <w:spacing w:after="0" w:line="240" w:lineRule="auto"/>
        <w:jc w:val="both"/>
        <w:rPr>
          <w:rFonts w:ascii="Times New Roman" w:hAnsi="Times New Roman" w:cs="Times New Roman"/>
          <w:color w:val="000000" w:themeColor="text1"/>
          <w:sz w:val="16"/>
          <w:szCs w:val="16"/>
        </w:rPr>
      </w:pPr>
    </w:p>
    <w:p w14:paraId="69F0798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мая 1924 полеты на первых в Украине регулярных пассажирских авиалиниях начались. В этот день Неун на «Комете» RRUAF выполнил рейс в Одессу с посадкой в Елисаветграде, а Фат на самолете RRUAD - в Киев с посадкой в Полтаве. Эти полеты носили чисто рекламный характер: на борту находились представители УВП, ОАВУК, журналисты; на промежуточных аэродромах и в конечных пунктах назначения прошли торжественные митинги с бравурными речами, разбрасыванием листовок и другими характерными для той поры атрибутами.</w:t>
      </w:r>
    </w:p>
    <w:p w14:paraId="4972EF8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шумного начала работа быстро приняла размеренный характер. Еженедельно выполнялись два рейса на Киев и один на Одессу. Самолеты летали с завидной регулярностью, практически без срывов расписания. Пассажирам обеспечивался весьма высокий уровень сервисного обслуживания: билеты с доставкой на дом можно было заказать по телефону, а на аэродром приехать в автомобилях «Укрвоздухпути». За счет государственной дотации на услуги УВП устанавливались искусственно заниженные цены в пределах 55-60% себестоимости (билет до Киева стоил 45 руб.. а до Одессы - 60 руб.). Однако даже это в три раза превышало цены на проезд по железной дороге в мягком вагоне, и желающих воспользоваться воздушным транспортом появилось не много. За первый месяц полетов на обоих маршрутах перевезли 14 кг грузов и 79 пассажиров, причем многие из них летели бесплатно по различным служебным делам. Выручка составила всего 1450 руб., вместо 23000 руб., на которые рассчитывали.</w:t>
      </w:r>
    </w:p>
    <w:p w14:paraId="595B224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Финансовое положение Общества, усугубляемое снижением темпов реализации акций и инфляцией, было плачевным. Денег на выплату зарплаты и другие текущие расходы катастрофически не хватало. Региональные представители бомбардировали правление требованиями о срочной материальной поддержке, а в ответ получали ЦУ - проявлять большую инициативу. Так, в июне Стамо писал киевскому уполномоченному «Укрвоздухпути» Егорову: «У меня с деньгами очень плохо. Вам прислать сейчас не могу. Надо добыть (временно занять в Губотделе), а потом вернуть распространением акций. Гринько обязался оказать этому самое широкое содействие, надо воспользоваться этим и реализовать хотя бы 10-15 тысяч».( ЦГАВОВ Украины.- Ф.184.-О.1. -Д.11.- Л.16.)</w:t>
      </w:r>
    </w:p>
    <w:p w14:paraId="183F8FC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Выходить из положения помогали и правительственные дотации, и поддержка местных властей, и активная деятельность ОАВУК, в первичных организациях которого не прекращалась работа по сбору средств на нужды Воздушного Флота Была развернута широкая рекламная кампания, в рамках которой выполнялись многочисленные круговые полеты (воздушное катание над аэродромом), а в прессе то и дело появлялись публикации о привлекательности воздушных путешествий. Делались попытки наладить коммерческую деятельность, не связанную с главными задачами УВП. Для этого по всей территории Украины, в Крыму и Москве были созданы конторы «Укрвоздухпути», которые начали заниматься транспортировкой и хранением различных товаров, посредническими операциями, издательским делом и т.п. Вполне серьезно рассматривался даже вопрос о приобретении в Харькове мыловаренного завода и мельницы. Итог этой деятельности был весьма печален, но об этом речь пойдет в следующих публикациях (11913).</w:t>
      </w:r>
    </w:p>
    <w:p w14:paraId="597CB5A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7CBAFC" w14:textId="77777777" w:rsidR="00D515C0" w:rsidRPr="003600B8" w:rsidRDefault="00D515C0" w:rsidP="00D515C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 мая 1924 г.</w:t>
      </w:r>
      <w:r w:rsidRPr="003600B8">
        <w:rPr>
          <w:rFonts w:ascii="Times New Roman" w:hAnsi="Times New Roman" w:cs="Times New Roman"/>
          <w:b/>
          <w:bCs/>
          <w:color w:val="0070C0"/>
          <w:sz w:val="16"/>
          <w:szCs w:val="16"/>
        </w:rPr>
        <w:t xml:space="preserve"> </w:t>
      </w:r>
      <w:r w:rsidRPr="003600B8">
        <w:rPr>
          <w:rFonts w:ascii="Times New Roman" w:hAnsi="Times New Roman" w:cs="Times New Roman"/>
          <w:color w:val="0070C0"/>
          <w:sz w:val="16"/>
          <w:szCs w:val="16"/>
        </w:rPr>
        <w:t>акционерное общество «Укрвоздухпуть» организовало регулярные грузопассажирские авиаперевозки. В этот день были выполнены два рейса из Харькова, бывшего тогда столицей УССР, в Одессу, с посадкой в Елисаветграде, и в Киев, с посадкой в Полтаве. Далее еженедельно выполнялись два рейса на Киев и один на Одессу. В следующем году (1925) добавились рейсы на Москву (ежедневный) и на Ростов (два раза в неделю) (25157).</w:t>
      </w:r>
    </w:p>
    <w:p w14:paraId="351E5141" w14:textId="77777777" w:rsidR="00D515C0" w:rsidRPr="003600B8" w:rsidRDefault="00D515C0" w:rsidP="00D515C0">
      <w:pPr>
        <w:spacing w:after="0" w:line="240" w:lineRule="auto"/>
        <w:jc w:val="both"/>
        <w:rPr>
          <w:rFonts w:ascii="Times New Roman" w:hAnsi="Times New Roman" w:cs="Times New Roman"/>
          <w:color w:val="0070C0"/>
          <w:sz w:val="16"/>
          <w:szCs w:val="16"/>
        </w:rPr>
      </w:pPr>
    </w:p>
    <w:p w14:paraId="5A309911" w14:textId="7A471C9A" w:rsidR="00D515C0" w:rsidRPr="00975B5A" w:rsidRDefault="00D515C0" w:rsidP="00D515C0">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975B5A">
        <w:rPr>
          <w:rFonts w:ascii="Times New Roman" w:hAnsi="Times New Roman" w:cs="Times New Roman"/>
          <w:i/>
          <w:iCs/>
          <w:color w:val="000000" w:themeColor="text1"/>
          <w:sz w:val="16"/>
          <w:szCs w:val="16"/>
        </w:rPr>
        <w:t>:</w:t>
      </w:r>
    </w:p>
    <w:p w14:paraId="156D0DF9" w14:textId="77777777" w:rsidR="00D515C0" w:rsidRPr="00975B5A" w:rsidRDefault="00D515C0" w:rsidP="00D515C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C100F2" w14:textId="77777777" w:rsidR="00D515C0" w:rsidRPr="003600B8" w:rsidRDefault="00D515C0" w:rsidP="00D515C0">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С 25 по 31 мая 1924 года по инициативе руководства артиллерии РККА в Ленинграде (до 26 января 1924 г.- г. Петроград) состоялось 1-е Всероссийское совещание артиллеристов, на котором были обсуждены вопросы борьбы с Воздушным флотом и принята программа совершенствования зенитной артиллерии. В специальном решении (резолюция 10-я) определялось предназначение «огневых средств наземной воздухообороны»; «Защита войск во всех их положениях от самолетов противника; недопущение или затруднение работы корректировщиков и разведчиков над территорией расположения войсковых соединений»; защита «уязвимых пунктов в ближайшем и глубоком тылу от бомбардировки самолетов». Особое внимание уделялось вопросам увеличения досягаемости зенитных пушек по высоте и дальности, повышению их эффективности и скорострельности, улучшению маневренности, автоматизации управления огнем батарей и уменьшению времени наводки (25166).</w:t>
      </w:r>
    </w:p>
    <w:p w14:paraId="204E3E46" w14:textId="77777777" w:rsidR="00D515C0" w:rsidRPr="003600B8" w:rsidRDefault="00D515C0" w:rsidP="00D515C0">
      <w:pPr>
        <w:spacing w:after="0" w:line="240" w:lineRule="auto"/>
        <w:jc w:val="both"/>
        <w:rPr>
          <w:rFonts w:ascii="Times New Roman" w:hAnsi="Times New Roman" w:cs="Times New Roman"/>
          <w:color w:val="0070C0"/>
          <w:sz w:val="16"/>
          <w:szCs w:val="16"/>
        </w:rPr>
      </w:pPr>
    </w:p>
    <w:p w14:paraId="20512C5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51E14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F868F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26 (24 - 109,234) мая 1924 состоялся пробный полет АНТ-2 с Бристоль-Люцифер 100 нр (66,101) (61,10; 3766) на ЦА им. Троцкого в Москве (261,15). Летал инж. ЦАГИ Н.И.Петров (1016,116) до апреля 1925 (1851,35).</w:t>
      </w:r>
    </w:p>
    <w:p w14:paraId="4DDEF60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другим данным АНТ-2 был переделан и начал испытываться в августе 1924.</w:t>
      </w:r>
    </w:p>
    <w:p w14:paraId="7D90B2B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третьим данным АНТ-2 был в мае 1924 закончен постройкой (1852,35).</w:t>
      </w:r>
    </w:p>
    <w:p w14:paraId="332530A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97C85" w14:textId="77777777" w:rsidR="00BF429D" w:rsidRPr="00975B5A" w:rsidRDefault="00BF429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26 мая</w:t>
      </w:r>
      <w:r w:rsidRPr="00975B5A">
        <w:rPr>
          <w:rFonts w:ascii="Times New Roman" w:hAnsi="Times New Roman" w:cs="Times New Roman"/>
          <w:color w:val="000000" w:themeColor="text1"/>
          <w:sz w:val="16"/>
          <w:szCs w:val="16"/>
        </w:rPr>
        <w:t xml:space="preserve"> в 1924 году на ЦА имени М.В.Фрунзе лётчик-испытатель Н.И.Петров совершил первый полёт первого отечественного цельнометаллического самолета </w:t>
      </w:r>
      <w:hyperlink r:id="rId39" w:tgtFrame="_blank" w:history="1">
        <w:r w:rsidRPr="00975B5A">
          <w:rPr>
            <w:rFonts w:ascii="Times New Roman" w:hAnsi="Times New Roman" w:cs="Times New Roman"/>
            <w:color w:val="000000" w:themeColor="text1"/>
            <w:sz w:val="16"/>
            <w:szCs w:val="16"/>
          </w:rPr>
          <w:t xml:space="preserve">«АНТ-2», </w:t>
        </w:r>
      </w:hyperlink>
      <w:r w:rsidRPr="00975B5A">
        <w:rPr>
          <w:rFonts w:ascii="Times New Roman" w:hAnsi="Times New Roman" w:cs="Times New Roman"/>
          <w:color w:val="000000" w:themeColor="text1"/>
          <w:sz w:val="16"/>
          <w:szCs w:val="16"/>
        </w:rPr>
        <w:t>конструкции Андрея Николаевича Туполева. Для создания этого самолета потребовалось наладить выпуск нового материала - кольчугалюминия. С созданием этого материала Туполев всегда связывал появление советской авиационной промышленности. Создавался как пассажирский самолет для местных линий на 2 пассажира. Было начато его мелкосерийное производство (14903).</w:t>
      </w:r>
    </w:p>
    <w:p w14:paraId="30BAD714" w14:textId="77777777" w:rsidR="00BF429D" w:rsidRPr="00975B5A" w:rsidRDefault="00BF429D" w:rsidP="00975B5A">
      <w:pPr>
        <w:spacing w:after="0" w:line="240" w:lineRule="auto"/>
        <w:jc w:val="both"/>
        <w:rPr>
          <w:rFonts w:ascii="Times New Roman" w:hAnsi="Times New Roman" w:cs="Times New Roman"/>
          <w:color w:val="000000" w:themeColor="text1"/>
          <w:sz w:val="16"/>
          <w:szCs w:val="16"/>
        </w:rPr>
      </w:pPr>
    </w:p>
    <w:p w14:paraId="0AD9EF2A" w14:textId="77777777" w:rsidR="0027160D" w:rsidRPr="00975B5A" w:rsidRDefault="0027160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мая 1924 поднялся в воздух первый советский цельнометаллический самолёт АНТ-2. Его изготовили в ЦАГИ под руководством А.Н. Туполева из кольчугалюминия – отечественного аналога немецкого дюралюминия. Так же, как Юнкерс Ю-13, он имел гофрированную обшивку и был монопланом с крылом без подкосов, но по конструкции крыла и фюзеляжа во многом отличался от «немца». К тому же он был меньше по размерам и весу, т.к. рассчитывался под английский двигатель воздушного охлаждения Бристоль «Люцифер» мощностью всего 100 л.с. В результате в пассажирской кабине могли поместиться только два человека. Затем начались заводские испытания. В этот день самолёт совершил полёт продолжительностью 20 минут и набрал высоту 900 м (19062).</w:t>
      </w:r>
    </w:p>
    <w:p w14:paraId="65B8CA04" w14:textId="77777777" w:rsidR="0027160D" w:rsidRPr="00975B5A" w:rsidRDefault="0027160D" w:rsidP="00975B5A">
      <w:pPr>
        <w:spacing w:after="0" w:line="240" w:lineRule="auto"/>
        <w:jc w:val="both"/>
        <w:rPr>
          <w:rFonts w:ascii="Times New Roman" w:hAnsi="Times New Roman" w:cs="Times New Roman"/>
          <w:color w:val="000000" w:themeColor="text1"/>
          <w:sz w:val="16"/>
          <w:szCs w:val="16"/>
        </w:rPr>
      </w:pPr>
    </w:p>
    <w:p w14:paraId="7D2AD849"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xml:space="preserve">26 мая 1924, как пишет А.Н. Туполев на АНТ-2 «Первый полёт совершил инженер ЦАГИ Н.И. Петров с загрузкой аппарата песком. Полёт не являлся испытательным, поэтому проводился без хронометража и имел целью выяснить основные полётные свойства аппарата. Всего было произведено 3 взлёта и пройдено 5–6 кругов на высоте 500 м. Аппарат как в смысле поведения в воздухе, так и в смысле скорости показал себя вполне хорошо и, по мнению многочисленных свидетелей полёта, является ценным вкладом в дело отечественного самолётостроения» </w:t>
      </w:r>
      <w:hyperlink r:id="rId40" w:history="1">
        <w:r w:rsidRPr="00975B5A">
          <w:rPr>
            <w:rFonts w:ascii="Times New Roman" w:eastAsia="Times New Roman" w:hAnsi="Times New Roman" w:cs="Times New Roman"/>
            <w:color w:val="000000" w:themeColor="text1"/>
            <w:sz w:val="16"/>
            <w:szCs w:val="16"/>
            <w:lang w:eastAsia="ru-RU"/>
          </w:rPr>
          <w:t>[25]</w:t>
        </w:r>
      </w:hyperlink>
      <w:r w:rsidRPr="00975B5A">
        <w:rPr>
          <w:rFonts w:ascii="Times New Roman" w:eastAsia="Times New Roman" w:hAnsi="Times New Roman" w:cs="Times New Roman"/>
          <w:color w:val="000000" w:themeColor="text1"/>
          <w:sz w:val="16"/>
          <w:szCs w:val="16"/>
          <w:lang w:eastAsia="ru-RU"/>
        </w:rPr>
        <w:t xml:space="preserve"> (17489).</w:t>
      </w:r>
    </w:p>
    <w:p w14:paraId="6FB86ABE"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p>
    <w:p w14:paraId="4B3FD761" w14:textId="1DA77D49" w:rsidR="00AA4625" w:rsidRPr="00975B5A" w:rsidRDefault="00AA462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мая 1924 г. состоялся первый испытательный полет первого советского цельнометаллического самолета АНТ-2 конструкции А.Н.Туполева, постройки ЦАГИ. АНТ-2 - свободнонесущий высокоплан, целиком построеннный из гофрированного кольчугалюминия .Его данные: :раэмах - 10 м; длина - 7,5 м; площадь крыльев - 17,5 м2; вес конструкции - 523 кг,: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полетный вес - 636 кг. Силовая установка состояла из мотора воздушного охлаждения Бристоль "Люцифер" в .100 л.с. и воздушного винта HЕЖ. Паосажирская кабина - открытая, двухместная, фюзеляж - трехгранного поперечного сечения. Была достигнута скорость 162 км/час. Однако, самолет в полете был неустойчив и в серию не пошел, но опыт его по</w:t>
      </w:r>
      <w:r w:rsidRPr="00975B5A">
        <w:rPr>
          <w:rFonts w:ascii="Times New Roman" w:hAnsi="Times New Roman" w:cs="Times New Roman"/>
          <w:color w:val="000000" w:themeColor="text1"/>
          <w:sz w:val="16"/>
          <w:szCs w:val="16"/>
        </w:rPr>
        <w:softHyphen/>
        <w:t>стройки был использован в цомтройке других цельнометаллических самолетов ЦАГИ.</w:t>
      </w:r>
    </w:p>
    <w:p w14:paraId="6B367981" w14:textId="77777777" w:rsidR="00AA4625" w:rsidRPr="00975B5A" w:rsidRDefault="00AA462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/ВВФ, 1924, № 9; ЦГАСА, ф. 29, оп. 10, д; 655, лл..45-50/ (23370).</w:t>
      </w:r>
    </w:p>
    <w:p w14:paraId="23E03ED4" w14:textId="77777777" w:rsidR="00AA4625" w:rsidRPr="00975B5A" w:rsidRDefault="00AA4625" w:rsidP="00975B5A">
      <w:pPr>
        <w:spacing w:after="0" w:line="240" w:lineRule="auto"/>
        <w:jc w:val="both"/>
        <w:rPr>
          <w:rFonts w:ascii="Times New Roman" w:hAnsi="Times New Roman" w:cs="Times New Roman"/>
          <w:color w:val="000000" w:themeColor="text1"/>
          <w:sz w:val="16"/>
          <w:szCs w:val="16"/>
        </w:rPr>
      </w:pPr>
    </w:p>
    <w:p w14:paraId="60D525E7"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мая 1924 г. летчик Н.И. Петров впервые поднял АНТ-2 в воздух. Кресла в качестве «пассажиров» занимали мешки с песком.</w:t>
      </w:r>
    </w:p>
    <w:p w14:paraId="6C1BF8A4"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Официальные испытания проходи</w:t>
      </w:r>
      <w:r w:rsidRPr="00975B5A">
        <w:rPr>
          <w:rFonts w:ascii="Times New Roman" w:hAnsi="Times New Roman" w:cs="Times New Roman"/>
          <w:color w:val="000000" w:themeColor="text1"/>
          <w:sz w:val="16"/>
          <w:szCs w:val="16"/>
        </w:rPr>
        <w:softHyphen/>
        <w:t>ли 28 мая в присутствии руководителей УВВС и ЦАГИ. На мерном километре бы</w:t>
      </w:r>
      <w:r w:rsidRPr="00975B5A">
        <w:rPr>
          <w:rFonts w:ascii="Times New Roman" w:hAnsi="Times New Roman" w:cs="Times New Roman"/>
          <w:color w:val="000000" w:themeColor="text1"/>
          <w:sz w:val="16"/>
          <w:szCs w:val="16"/>
        </w:rPr>
        <w:softHyphen/>
        <w:t>ла достигнута скорость 169,7 км/ч. С двумя «пассажирами» самолет набирал вы</w:t>
      </w:r>
      <w:r w:rsidRPr="00975B5A">
        <w:rPr>
          <w:rFonts w:ascii="Times New Roman" w:hAnsi="Times New Roman" w:cs="Times New Roman"/>
          <w:color w:val="000000" w:themeColor="text1"/>
          <w:sz w:val="16"/>
          <w:szCs w:val="16"/>
        </w:rPr>
        <w:softHyphen/>
        <w:t>соту 1000 м за 7 мин, 2000 м — за 17 мин, 3000 м — за 39 минут. В перегрузочном варианте (с тремя мешками песка) на вы</w:t>
      </w:r>
      <w:r w:rsidRPr="00975B5A">
        <w:rPr>
          <w:rFonts w:ascii="Times New Roman" w:hAnsi="Times New Roman" w:cs="Times New Roman"/>
          <w:color w:val="000000" w:themeColor="text1"/>
          <w:sz w:val="16"/>
          <w:szCs w:val="16"/>
        </w:rPr>
        <w:softHyphen/>
        <w:t>соту 2000 м самолет поднялся за 25 минут.</w:t>
      </w:r>
    </w:p>
    <w:p w14:paraId="081E90BC"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Испытания показали, что у машины мала путевая устойчивость. Этот недоста</w:t>
      </w:r>
      <w:r w:rsidRPr="00975B5A">
        <w:rPr>
          <w:rFonts w:ascii="Times New Roman" w:hAnsi="Times New Roman" w:cs="Times New Roman"/>
          <w:color w:val="000000" w:themeColor="text1"/>
          <w:sz w:val="16"/>
          <w:szCs w:val="16"/>
        </w:rPr>
        <w:softHyphen/>
        <w:t>ток устранили за счет увеличения площади киля. После всех проверок самолет переда</w:t>
      </w:r>
      <w:r w:rsidRPr="00975B5A">
        <w:rPr>
          <w:rFonts w:ascii="Times New Roman" w:hAnsi="Times New Roman" w:cs="Times New Roman"/>
          <w:color w:val="000000" w:themeColor="text1"/>
          <w:sz w:val="16"/>
          <w:szCs w:val="16"/>
        </w:rPr>
        <w:softHyphen/>
        <w:t>ли в УВВС. Было отмечено, что он «...по</w:t>
      </w:r>
      <w:r w:rsidRPr="00975B5A">
        <w:rPr>
          <w:rFonts w:ascii="Times New Roman" w:hAnsi="Times New Roman" w:cs="Times New Roman"/>
          <w:color w:val="000000" w:themeColor="text1"/>
          <w:sz w:val="16"/>
          <w:szCs w:val="16"/>
        </w:rPr>
        <w:softHyphen/>
        <w:t>казал прекрасные полетные качества» (23474).</w:t>
      </w:r>
    </w:p>
    <w:p w14:paraId="17A3382B"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p>
    <w:p w14:paraId="10E3EF8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мая 1924 Б.И.Черановский закончил строительство планера лк БИЧ-2 (2444,8).</w:t>
      </w:r>
    </w:p>
    <w:p w14:paraId="136945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AEF857" w14:textId="77777777" w:rsidR="0027160D" w:rsidRPr="00975B5A" w:rsidRDefault="0027160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7B79FDFD" w14:textId="77777777" w:rsidR="0027160D" w:rsidRPr="00975B5A" w:rsidRDefault="0027160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11D1B1" w14:textId="77777777" w:rsidR="0027160D" w:rsidRPr="00975B5A" w:rsidRDefault="0027160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мая 1924. В бывшем особняке Рябушинских на Спиридоновке обнаружен замурованный кирпичом подвал для хранения вина. В нем обнаружено множество картин, японских шкатулок, старинных часов, табакерок, фарфоровых статуэток и т.д. (18700).</w:t>
      </w:r>
    </w:p>
    <w:p w14:paraId="50A633AA" w14:textId="77777777" w:rsidR="0027160D" w:rsidRPr="00975B5A" w:rsidRDefault="0027160D" w:rsidP="00975B5A">
      <w:pPr>
        <w:spacing w:after="0" w:line="240" w:lineRule="auto"/>
        <w:jc w:val="both"/>
        <w:rPr>
          <w:rFonts w:ascii="Times New Roman" w:hAnsi="Times New Roman" w:cs="Times New Roman"/>
          <w:color w:val="000000" w:themeColor="text1"/>
          <w:sz w:val="16"/>
          <w:szCs w:val="16"/>
        </w:rPr>
      </w:pPr>
    </w:p>
    <w:p w14:paraId="1318DBB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BB20F5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02585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мая 1924 А.Н.Т. отправил письмо в Научный комитет Главвоздухфлота - запрос на испытания АНТ-2 на Центральном аэродроме. Машина была продемонстрирована руководству УВВС и ЦАГИ (71,123).</w:t>
      </w:r>
    </w:p>
    <w:p w14:paraId="2A04BBA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другим данным, с 28 (26 - 446, 363) мая 1924 начались официальные испытания АНТ-2 в присутствии представителей УВВС и ЦАГИ (97,10).</w:t>
      </w:r>
    </w:p>
    <w:p w14:paraId="129EF32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E29C3E"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27 мая 1924 Туполев направил в Научный комитет Главвоздухфлота просьбу о допуске самолёта к заводским испытаниям. В тот же день АНТ-2 продемонстрировали руководству ВВС и ЦАГИ. 28 мая начались испытания. В этот день самолёт совершил полёт продолжительностью 20 минут и набрал высоту 900 м. 11 июня АНТ-2 впервые поднялся в воздух с пассажиром.</w:t>
      </w:r>
    </w:p>
    <w:p w14:paraId="6E90F380"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xml:space="preserve">1 июня 1924 г. первый отечественный металлический самолёт принял участие в воздушном параде по случаю передачи Обществом друзей воздушного флота (ОДВФ) эскадрильи им. В.И. Ленина XIII съезду партии. Член Комиссии по постройке металлических самолётов Г.А. Озеров делился своими впечатлениями на страницах газеты «Правда»: АНТ-2 «находился на правом фланге своих заграничных собратьев — металлических аппаратов Юнкерса и обращал на себя особенностями конструкции и лёгким изящным видом общее внимание собравшихся. В настоящее время над аппаратом ведутся систематические испытания, после чего он будет передан в распоряжение Главного Управления Военно-Воздушных Сил Республики» </w:t>
      </w:r>
      <w:hyperlink r:id="rId41" w:history="1">
        <w:r w:rsidRPr="00975B5A">
          <w:rPr>
            <w:rFonts w:ascii="Times New Roman" w:eastAsia="Times New Roman" w:hAnsi="Times New Roman" w:cs="Times New Roman"/>
            <w:color w:val="000000" w:themeColor="text1"/>
            <w:sz w:val="16"/>
            <w:szCs w:val="16"/>
            <w:lang w:eastAsia="ru-RU"/>
          </w:rPr>
          <w:t>[26]</w:t>
        </w:r>
      </w:hyperlink>
      <w:r w:rsidRPr="00975B5A">
        <w:rPr>
          <w:rFonts w:ascii="Times New Roman" w:eastAsia="Times New Roman" w:hAnsi="Times New Roman" w:cs="Times New Roman"/>
          <w:color w:val="000000" w:themeColor="text1"/>
          <w:sz w:val="16"/>
          <w:szCs w:val="16"/>
          <w:lang w:eastAsia="ru-RU"/>
        </w:rPr>
        <w:t xml:space="preserve"> (17489).</w:t>
      </w:r>
    </w:p>
    <w:p w14:paraId="49DA74CE"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p>
    <w:p w14:paraId="5CBFCDB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542C46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74CF9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мая 1924 г. был подготовлен протокол совещания ВСНХ СССР о ленинградской морской и военной промышленности</w:t>
      </w:r>
    </w:p>
    <w:p w14:paraId="754C0A6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Присутствуют: т. Дзержинский, Лобов, Богданов, Ксандров, Манцев, Ильин, Робин</w:t>
      </w:r>
      <w:r w:rsidRPr="00975B5A">
        <w:rPr>
          <w:rFonts w:ascii="Times New Roman" w:hAnsi="Times New Roman" w:cs="Times New Roman"/>
          <w:color w:val="000000" w:themeColor="text1"/>
          <w:sz w:val="16"/>
          <w:szCs w:val="16"/>
        </w:rPr>
        <w:softHyphen/>
        <w:t>сон, Толоконцев, Моргулис, Черков, Будняк, Судаков, Евдокимов, Гольцман и Авдеев.</w:t>
      </w:r>
    </w:p>
    <w:p w14:paraId="0138D12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 т. Дзержинский.</w:t>
      </w:r>
    </w:p>
    <w:p w14:paraId="7BBC07F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Слушали: 10. О судостроении.</w:t>
      </w:r>
    </w:p>
    <w:p w14:paraId="7789E61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Постановили: 10. Исходить не из пятилетней программы судостроения, а из реальных заказов с тем, чтобы сохранить заводы на нынешнем уровне. Для этого установить в самом срочном порядке, какие заказы могут быть и должны быть предоставлены судостроительным ленинградским заводам, и представить точные расчеты, в какой срок и сколько нужно для этого средств.</w:t>
      </w:r>
    </w:p>
    <w:p w14:paraId="004E076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 Рассмотреть возможности получения следующих заказов: 1) плавучий док, 2) дост</w:t>
      </w:r>
      <w:r w:rsidRPr="00975B5A">
        <w:rPr>
          <w:rFonts w:ascii="Times New Roman" w:hAnsi="Times New Roman" w:cs="Times New Roman"/>
          <w:color w:val="000000" w:themeColor="text1"/>
          <w:sz w:val="16"/>
          <w:szCs w:val="16"/>
        </w:rPr>
        <w:softHyphen/>
        <w:t>ройка военных судов, которые находятся в Путиловском ковше, и выполнение потребностей военного ведомства, 3) постройка подводных лодок и тральщиков, которые проектируется закупить за границей, 4) достройка ледокола “Торос”, 5) заказы Нефтесиндиката.</w:t>
      </w:r>
    </w:p>
    <w:p w14:paraId="4C7EFA0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II. Поручить исполбюро рассмотреть в недельный срок вопрос о возможности и целесо</w:t>
      </w:r>
      <w:r w:rsidRPr="00975B5A">
        <w:rPr>
          <w:rFonts w:ascii="Times New Roman" w:hAnsi="Times New Roman" w:cs="Times New Roman"/>
          <w:color w:val="000000" w:themeColor="text1"/>
          <w:sz w:val="16"/>
          <w:szCs w:val="16"/>
        </w:rPr>
        <w:softHyphen/>
        <w:t>образности постройки буксирных пароходов по Неве и Мариинской системе Северо-Запад</w:t>
      </w:r>
      <w:r w:rsidRPr="00975B5A">
        <w:rPr>
          <w:rFonts w:ascii="Times New Roman" w:hAnsi="Times New Roman" w:cs="Times New Roman"/>
          <w:color w:val="000000" w:themeColor="text1"/>
          <w:sz w:val="16"/>
          <w:szCs w:val="16"/>
        </w:rPr>
        <w:softHyphen/>
        <w:t>ного речного госпароходства</w:t>
      </w:r>
    </w:p>
    <w:p w14:paraId="3E4A787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III. Поручить Военно-морскому бюро Госплана с вызовом т. Судакова дать в недельный срок свое заключение по вопросу о достройке военных судов и обо всей военно-морской программе.</w:t>
      </w:r>
    </w:p>
    <w:p w14:paraId="49FC75F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IV. Вопрос о распределении заказов между заводами поручить согласовать Севзаппром-бюро с Севзапвоенпромом.</w:t>
      </w:r>
    </w:p>
    <w:p w14:paraId="7546BE4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V Разработать доклад и внести в высшие правительственные органы предложение о том, чтобы все фонды, составляющиеся от продажи старых судов, поступили на поддержку судостроения. Войти в высшие органы с предложением категорического запрещения покуп</w:t>
      </w:r>
      <w:r w:rsidRPr="00975B5A">
        <w:rPr>
          <w:rFonts w:ascii="Times New Roman" w:hAnsi="Times New Roman" w:cs="Times New Roman"/>
          <w:color w:val="000000" w:themeColor="text1"/>
          <w:sz w:val="16"/>
          <w:szCs w:val="16"/>
        </w:rPr>
        <w:softHyphen/>
        <w:t>ки заграничных судов кому бы то ни было, в том числе “Аркосу”"</w:t>
      </w:r>
      <w:r w:rsidRPr="00975B5A">
        <w:rPr>
          <w:rFonts w:ascii="Times New Roman" w:hAnsi="Times New Roman" w:cs="Times New Roman"/>
          <w:color w:val="000000" w:themeColor="text1"/>
          <w:sz w:val="16"/>
          <w:szCs w:val="16"/>
          <w:vertAlign w:val="superscript"/>
        </w:rPr>
        <w:t>6</w:t>
      </w:r>
      <w:r w:rsidRPr="00975B5A">
        <w:rPr>
          <w:rFonts w:ascii="Times New Roman" w:hAnsi="Times New Roman" w:cs="Times New Roman"/>
          <w:color w:val="000000" w:themeColor="text1"/>
          <w:sz w:val="16"/>
          <w:szCs w:val="16"/>
        </w:rPr>
        <w:t xml:space="preserve"> и “Доброфлоту”.</w:t>
      </w:r>
    </w:p>
    <w:p w14:paraId="35FD939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VI. Поручить исполбюро выяснить в НКВТ возможности с его стороны дачи заказов на судостроение.</w:t>
      </w:r>
    </w:p>
    <w:p w14:paraId="5C12CDF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VII. Возложить исполнение всех этих предложений на Главметалл в лице т. Судакова, Севзаппромбюро в лице т. Лобова, ГУВП в лице т. Богданова и исполбюро ВПК.</w:t>
      </w:r>
    </w:p>
    <w:p w14:paraId="5874174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Слушали: 11.0 ленинградских заводах ГУВП.</w:t>
      </w:r>
    </w:p>
    <w:p w14:paraId="78ACFDF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Постановили: 11.1. Войти через Госплан и СТО с представлением о том, чтобы 900 тыс. руб., признанных Госпланом, были выданы и включены в бюджет ГУВП на остающийся те</w:t>
      </w:r>
      <w:r w:rsidRPr="00975B5A">
        <w:rPr>
          <w:rFonts w:ascii="Times New Roman" w:hAnsi="Times New Roman" w:cs="Times New Roman"/>
          <w:color w:val="000000" w:themeColor="text1"/>
          <w:sz w:val="16"/>
          <w:szCs w:val="16"/>
        </w:rPr>
        <w:softHyphen/>
        <w:t>кущий 1923/24 г.</w:t>
      </w:r>
      <w:r w:rsidRPr="00975B5A">
        <w:rPr>
          <w:rFonts w:ascii="Times New Roman" w:hAnsi="Times New Roman" w:cs="Times New Roman"/>
          <w:color w:val="000000" w:themeColor="text1"/>
          <w:sz w:val="16"/>
          <w:szCs w:val="16"/>
          <w:vertAlign w:val="superscript"/>
        </w:rPr>
        <w:t>1</w:t>
      </w:r>
      <w:r w:rsidRPr="00975B5A">
        <w:rPr>
          <w:rFonts w:ascii="Times New Roman" w:hAnsi="Times New Roman" w:cs="Times New Roman"/>
          <w:color w:val="000000" w:themeColor="text1"/>
          <w:sz w:val="16"/>
          <w:szCs w:val="16"/>
        </w:rPr>
        <w:t>'</w:t>
      </w:r>
    </w:p>
    <w:p w14:paraId="1F98C9E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2. Срочно исходатайствовать разрешение реализовать имеющиеся в распоряжении ГУВП материалы на сумму 2,1 млн руб., ненужные для военного производства, причем план реализации должен быть утвержден президиумом.</w:t>
      </w:r>
    </w:p>
    <w:p w14:paraId="4386411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Поручить т. Богданову в двухдневный срок составить соответствующий доклад и проект постановления.</w:t>
      </w:r>
    </w:p>
    <w:p w14:paraId="107CD71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Наблюдение за исполнением постановлений данного совещания возлагается на т. Будняка.</w:t>
      </w:r>
    </w:p>
    <w:p w14:paraId="20547A3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 Ф. Дзержинский РГАВМФ. Ф. р-1483. Оп. 2. Д. 7. Л. 117-119. Заверенная копия (10711,368).</w:t>
      </w:r>
    </w:p>
    <w:p w14:paraId="63E1D9F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748D5C" w14:textId="77777777" w:rsidR="00BF429D"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45FE315" w14:textId="77777777" w:rsidR="00BF429D" w:rsidRPr="00975B5A" w:rsidRDefault="00BF429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975C3E" w14:textId="77777777" w:rsidR="00BF429D" w:rsidRPr="00975B5A" w:rsidRDefault="00BF429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27 мая</w:t>
      </w:r>
      <w:r w:rsidRPr="00975B5A">
        <w:rPr>
          <w:rFonts w:ascii="Times New Roman" w:hAnsi="Times New Roman" w:cs="Times New Roman"/>
          <w:color w:val="000000" w:themeColor="text1"/>
          <w:sz w:val="16"/>
          <w:szCs w:val="16"/>
        </w:rPr>
        <w:t xml:space="preserve"> в 1924 году постановлением 2-го съезда Советов Петроград переименован в Ленинград. Санкт-Петербург основан 27 мая 1703 года российским императором Петром I как крепость под названием Санктпитербурх в честь святого Петра, небесного покровителя императора. В 1712-1728 и 1732-1918 годах - столица России. Актом от 31 августа 1914 года название было заменено на русское Петроград. В 1924 году, сразу после смерти В.И.Ленина, в память о нем город был переименован в Ленинград. 6 сентября 1991 года Ленинграду было возвращено историческое наименование - Санкт-Петербург. Строительство города началось на небольшом Заячьем острове на реке Неве при впадении ее в Балтийский залив. Петр 1 ставил своей целью модернизацию экономики России, установление тесного экономического, культурного и технического взаимодействия с более развитыми странами Европы. Санкт-Петербург развивался по строго продуманному плану, который был окончательно разработан к 1712 году. К строительству города привлекались известные русские и иностранные архитекторы, творения которых позволяют считать Санкт-Петербург одним из самых красивых в мире. Впечатляющие архитектурные ансамбли, великолепие дворцов и соборов, красивые мосты через многочисленные реки и каналы, широкие улицы и большие площади, неповторимая гармония и строгое совершенство архитектуры разных эпох, разных стилей - все это придает Санкт-Петербургу особое очарование и своеобразие. Одно из своих названий - «Северная Венеция» - город получил за счет своего расположения на 42-х островах, 99 каналах и притоках Невы, которые органично вписались в план города и задали масштаб и направление основным его проспектам. Выдающиеся архитектурные ансамбли Санкт-Петербурга - комплекс Петропавловской крепости, Александро-Невская лавра, Смольный, стрелка Васильевского острова со зданием Биржи, Дворцовая площадь с Зимним Дворцом, Александровской колонной и аркой Главного штаба, площадь Декабристов (бывшая Сенатская) с памятником Петру I («Медный всадник») и Исаакиевским собором, ансамбль Невского проспекта - Казанский собор, улица зодчего Росси и площадь Островского с Санкт-Петербургским академическим театром драмы и Российской национальной библиотекой, площадь Искусств со зданием Русского музея, Марсово поле, Летний сад и Инженерный замок. Пригороды Санкт-Петербурга - Петродворец, Павловск, Пушкин, Гатчина, Ораниенбаум, созданные как парадные загородные резиденции русских царей и придворной знати, стали замечательными памятниками-музеями пейзажного и садово-паркового искусства и строительства (14904).</w:t>
      </w:r>
    </w:p>
    <w:p w14:paraId="72BA9887" w14:textId="77777777" w:rsidR="00BF429D" w:rsidRPr="00975B5A" w:rsidRDefault="00BF429D" w:rsidP="00975B5A">
      <w:pPr>
        <w:spacing w:after="0" w:line="240" w:lineRule="auto"/>
        <w:jc w:val="both"/>
        <w:rPr>
          <w:rFonts w:ascii="Times New Roman" w:hAnsi="Times New Roman" w:cs="Times New Roman"/>
          <w:color w:val="000000" w:themeColor="text1"/>
          <w:sz w:val="16"/>
          <w:szCs w:val="16"/>
        </w:rPr>
      </w:pPr>
    </w:p>
    <w:p w14:paraId="7B7A635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142A50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2BB7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мая 1924 в Нью Йорке была основана советско-американская торговая компания Амторг (3447).</w:t>
      </w:r>
    </w:p>
    <w:p w14:paraId="0D9E929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6B1E0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27 мая 1924 был основан "Амторг" - акционерное общество, советско-американская торговая корпорация, учредителями которой являлись несколько советских внешнеторговых объединений. Учрежденаконсолидациейдвухкомпаний </w:t>
      </w:r>
      <w:r w:rsidRPr="00975B5A">
        <w:rPr>
          <w:rFonts w:ascii="Times New Roman" w:hAnsi="Times New Roman" w:cs="Times New Roman"/>
          <w:color w:val="000000" w:themeColor="text1"/>
          <w:sz w:val="16"/>
          <w:szCs w:val="16"/>
          <w:lang w:val="en-US"/>
        </w:rPr>
        <w:t>Products</w:t>
      </w:r>
      <w:r w:rsidRPr="00975B5A">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lang w:val="en-US"/>
        </w:rPr>
        <w:t>Exchange</w:t>
      </w:r>
      <w:r w:rsidRPr="00975B5A">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lang w:val="en-US"/>
        </w:rPr>
        <w:t>Corporation</w:t>
      </w:r>
      <w:r w:rsidRPr="00975B5A">
        <w:rPr>
          <w:rFonts w:ascii="Times New Roman" w:hAnsi="Times New Roman" w:cs="Times New Roman"/>
          <w:color w:val="000000" w:themeColor="text1"/>
          <w:sz w:val="16"/>
          <w:szCs w:val="16"/>
        </w:rPr>
        <w:t xml:space="preserve"> и </w:t>
      </w:r>
      <w:r w:rsidRPr="00975B5A">
        <w:rPr>
          <w:rFonts w:ascii="Times New Roman" w:hAnsi="Times New Roman" w:cs="Times New Roman"/>
          <w:color w:val="000000" w:themeColor="text1"/>
          <w:sz w:val="16"/>
          <w:szCs w:val="16"/>
          <w:lang w:val="en-US"/>
        </w:rPr>
        <w:t>Arcos</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America</w:t>
      </w:r>
      <w:r w:rsidRPr="00975B5A">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lang w:val="en-US"/>
        </w:rPr>
        <w:t>Inc</w:t>
      </w:r>
      <w:r w:rsidRPr="00975B5A">
        <w:rPr>
          <w:rFonts w:ascii="Times New Roman" w:hAnsi="Times New Roman" w:cs="Times New Roman"/>
          <w:color w:val="000000" w:themeColor="text1"/>
          <w:sz w:val="16"/>
          <w:szCs w:val="16"/>
        </w:rPr>
        <w:t>. Являлась фактическим монополистом в торговле между СССР и США вплоть до отмены монополии внешней торговли в СССР. Например с 1924 года по 1930 г. доля Амторга в общем объеме торговли между США и СССР составила 53%, 35% доля Всероссийского текстильного синдиката и 5% Центросоюз и Сельхозсоюз. Примерно до шестидесятых годов корпорация также занималась закупкой/продажей лицензий (до образования "Лицензинторга"). Работали в Амторге советские служащие, командированные в США из своих внешнеторговых объединений. С момента образования корпорация имела шесть отделов: административный, экспортный, импортный, сельскохозяйственный, финансовый и экономический. Общий штат порядка 500 человек. Территориально располагался в Нью-Йорке (9366).</w:t>
      </w:r>
    </w:p>
    <w:p w14:paraId="036AA9B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FE72E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58BE1F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6786FC" w14:textId="77777777" w:rsidR="00C577F1" w:rsidRPr="00975B5A" w:rsidRDefault="00C577F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28 мая</w:t>
      </w:r>
      <w:r w:rsidRPr="00975B5A">
        <w:rPr>
          <w:rFonts w:ascii="Times New Roman" w:hAnsi="Times New Roman" w:cs="Times New Roman"/>
          <w:color w:val="000000" w:themeColor="text1"/>
          <w:sz w:val="16"/>
          <w:szCs w:val="16"/>
        </w:rPr>
        <w:t xml:space="preserve"> в 1924 году в присутствии руководства УВВС и ЦАГИ проходили официальные испытания самолета </w:t>
      </w:r>
      <w:hyperlink r:id="rId42" w:tgtFrame="_blank" w:history="1">
        <w:r w:rsidRPr="00975B5A">
          <w:rPr>
            <w:rFonts w:ascii="Times New Roman" w:hAnsi="Times New Roman" w:cs="Times New Roman"/>
            <w:color w:val="000000" w:themeColor="text1"/>
            <w:sz w:val="16"/>
            <w:szCs w:val="16"/>
          </w:rPr>
          <w:t xml:space="preserve">«АНТ-2». </w:t>
        </w:r>
      </w:hyperlink>
      <w:r w:rsidRPr="00975B5A">
        <w:rPr>
          <w:rFonts w:ascii="Times New Roman" w:hAnsi="Times New Roman" w:cs="Times New Roman"/>
          <w:color w:val="000000" w:themeColor="text1"/>
          <w:sz w:val="16"/>
          <w:szCs w:val="16"/>
        </w:rPr>
        <w:t>На мерном километре была достигнута скорость 169,7 км/ч. С двумя пассажирами «АНТ-2» поднимался на высоту 1000 м за 7 мин, на 2000 м за 17 мин, на 3000 м за 39 мин. Потолок при этом достигнут не был. В перегрузочном варианте (с тремя пассажирами) высота 2000 м была достигнута за 25 мин. Испытания проходили успешно (14905).</w:t>
      </w:r>
    </w:p>
    <w:p w14:paraId="48B2405F" w14:textId="77777777" w:rsidR="00C577F1" w:rsidRPr="00975B5A" w:rsidRDefault="00C577F1" w:rsidP="00975B5A">
      <w:pPr>
        <w:spacing w:after="0" w:line="240" w:lineRule="auto"/>
        <w:jc w:val="both"/>
        <w:rPr>
          <w:rFonts w:ascii="Times New Roman" w:hAnsi="Times New Roman" w:cs="Times New Roman"/>
          <w:color w:val="000000" w:themeColor="text1"/>
          <w:sz w:val="16"/>
          <w:szCs w:val="16"/>
        </w:rPr>
      </w:pPr>
    </w:p>
    <w:p w14:paraId="795C59A5"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28 мая 1924 начались испытания АНТ-2. В этот день самолёт совершил полёт продолжительностью 20 минут и набрал высоту 900 м. 11 июня АНТ-2 впервые поднялся в воздух с пассажиром.</w:t>
      </w:r>
    </w:p>
    <w:p w14:paraId="66E806AD"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xml:space="preserve">1 июня 1924 г. первый отечественный металлический самолёт принял участие в воздушном параде по случаю передачи Обществом друзей воздушного флота (ОДВФ) эскадрильи им. В.И. Ленина XIII съезду партии. Член Комиссии по постройке металлических самолётов Г.А. Озеров делился своими впечатлениями на страницах газеты «Правда»: АНТ-2 «находился на правом фланге своих заграничных собратьев — металлических аппаратов Юнкерса и обращал на себя особенностями конструкции и лёгким изящным видом общее внимание собравшихся. В настоящее время над аппаратом ведутся систематические испытания, после чего он будет передан в распоряжение Главного Управления Военно-Воздушных Сил Республики» </w:t>
      </w:r>
      <w:hyperlink r:id="rId43" w:history="1">
        <w:r w:rsidRPr="00975B5A">
          <w:rPr>
            <w:rFonts w:ascii="Times New Roman" w:eastAsia="Times New Roman" w:hAnsi="Times New Roman" w:cs="Times New Roman"/>
            <w:color w:val="000000" w:themeColor="text1"/>
            <w:sz w:val="16"/>
            <w:szCs w:val="16"/>
            <w:lang w:eastAsia="ru-RU"/>
          </w:rPr>
          <w:t>[26]</w:t>
        </w:r>
      </w:hyperlink>
      <w:r w:rsidRPr="00975B5A">
        <w:rPr>
          <w:rFonts w:ascii="Times New Roman" w:eastAsia="Times New Roman" w:hAnsi="Times New Roman" w:cs="Times New Roman"/>
          <w:color w:val="000000" w:themeColor="text1"/>
          <w:sz w:val="16"/>
          <w:szCs w:val="16"/>
          <w:lang w:eastAsia="ru-RU"/>
        </w:rPr>
        <w:t xml:space="preserve"> (17489).</w:t>
      </w:r>
    </w:p>
    <w:p w14:paraId="6E54FEE0"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p>
    <w:p w14:paraId="4DC2C40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мая 1924 был подписан новый договор с Фоккер, подразумевающий сокращение поставок CIV до 50 вместо 75 до 30 ноября 1924 вместо 30 июня (1028,9).</w:t>
      </w:r>
    </w:p>
    <w:p w14:paraId="43E6DC5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9FDE5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мая 1924 г. в Москве было подписано дополнительное соглашение с фирмой Фоккер, сводившееся к сокращению закупки самолетов «С IV» с 75 до 50 и отсрочке их поставки на 5 месяцев к 30 ноября 1924 г. Фирма настояла на подписании 9 августа 1924 г. еще одного договора об облегчении условий приемки самолетов. Все самолеты прибыли в СССР в течение зимы 1924—1925гг. Советские авиаторы были довольны обоими типами самолетов. Начальник ВВС РККА Баранов дал следующее заключение самолетам «Фоккера»: «D XI являются первыми, состоящими у нас на вооружении истребителями современного типа», а «заказ у Фоккера поднял боеспособность авиации Западного фронта на 100% (!) и позволил развернуть все части истребительной авиации». РГВА, ф. 4, оп. 2, д. 14, л. 51-55 (11784).</w:t>
      </w:r>
    </w:p>
    <w:p w14:paraId="3222205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F65F2A" w14:textId="77777777" w:rsidR="00801844" w:rsidRPr="00975B5A" w:rsidRDefault="0080184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мая 1924 было подписано фи</w:t>
      </w:r>
      <w:r w:rsidRPr="00975B5A">
        <w:rPr>
          <w:rFonts w:ascii="Times New Roman" w:hAnsi="Times New Roman" w:cs="Times New Roman"/>
          <w:color w:val="000000" w:themeColor="text1"/>
          <w:sz w:val="16"/>
          <w:szCs w:val="16"/>
        </w:rPr>
        <w:softHyphen/>
        <w:t>нальное допсоглашение к контракту с Фоккер. Срок поставок сдвигался до осени 1924 года. При этом советской стороне пришлось сократить на 25 машин объем заказа на разведчики. Стоимость одного ДХ1 по контракту составля</w:t>
      </w:r>
      <w:r w:rsidRPr="00975B5A">
        <w:rPr>
          <w:rFonts w:ascii="Times New Roman" w:hAnsi="Times New Roman" w:cs="Times New Roman"/>
          <w:color w:val="000000" w:themeColor="text1"/>
          <w:sz w:val="16"/>
          <w:szCs w:val="16"/>
        </w:rPr>
        <w:softHyphen/>
        <w:t>ла 17200 рублей или 21487 голландских фло</w:t>
      </w:r>
      <w:r w:rsidRPr="00975B5A">
        <w:rPr>
          <w:rFonts w:ascii="Times New Roman" w:hAnsi="Times New Roman" w:cs="Times New Roman"/>
          <w:color w:val="000000" w:themeColor="text1"/>
          <w:sz w:val="16"/>
          <w:szCs w:val="16"/>
        </w:rPr>
        <w:softHyphen/>
        <w:t>ринов (гульденов) 50 центов, в том числе мо</w:t>
      </w:r>
      <w:r w:rsidRPr="00975B5A">
        <w:rPr>
          <w:rFonts w:ascii="Times New Roman" w:hAnsi="Times New Roman" w:cs="Times New Roman"/>
          <w:color w:val="000000" w:themeColor="text1"/>
          <w:sz w:val="16"/>
          <w:szCs w:val="16"/>
        </w:rPr>
        <w:softHyphen/>
        <w:t>тора «Испано» - 1800 рублей.</w:t>
      </w:r>
    </w:p>
    <w:p w14:paraId="57AD8E52" w14:textId="77777777" w:rsidR="00801844" w:rsidRPr="00975B5A" w:rsidRDefault="0080184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Новыми истребителями собирались пере</w:t>
      </w:r>
      <w:r w:rsidRPr="00975B5A">
        <w:rPr>
          <w:rFonts w:ascii="Times New Roman" w:hAnsi="Times New Roman" w:cs="Times New Roman"/>
          <w:color w:val="000000" w:themeColor="text1"/>
          <w:sz w:val="16"/>
          <w:szCs w:val="16"/>
        </w:rPr>
        <w:softHyphen/>
        <w:t>вооружить три эскадрильи и сформировать еще одну, правда, по штату 31 в строю плюс 15 в резерве самолетов явно не хватало, осо</w:t>
      </w:r>
      <w:r w:rsidRPr="00975B5A">
        <w:rPr>
          <w:rFonts w:ascii="Times New Roman" w:hAnsi="Times New Roman" w:cs="Times New Roman"/>
          <w:color w:val="000000" w:themeColor="text1"/>
          <w:sz w:val="16"/>
          <w:szCs w:val="16"/>
        </w:rPr>
        <w:softHyphen/>
        <w:t>бенно с учетом необходимости передачи хотя бы нескольких машин ГУВУЗу. «Фоккеры ДХ1- должны были получить 1-я ОИАЭ в Ленингра</w:t>
      </w:r>
      <w:r w:rsidRPr="00975B5A">
        <w:rPr>
          <w:rFonts w:ascii="Times New Roman" w:hAnsi="Times New Roman" w:cs="Times New Roman"/>
          <w:color w:val="000000" w:themeColor="text1"/>
          <w:sz w:val="16"/>
          <w:szCs w:val="16"/>
        </w:rPr>
        <w:softHyphen/>
        <w:t>де, 3-я ОИАЭ в Киеве, и перебрасываемая из Минска в Смоленск 4-я ОИАЭ, где также пла</w:t>
      </w:r>
      <w:r w:rsidRPr="00975B5A">
        <w:rPr>
          <w:rFonts w:ascii="Times New Roman" w:hAnsi="Times New Roman" w:cs="Times New Roman"/>
          <w:color w:val="000000" w:themeColor="text1"/>
          <w:sz w:val="16"/>
          <w:szCs w:val="16"/>
        </w:rPr>
        <w:softHyphen/>
        <w:t>нировали формировать 5-ю ОИАЭ с после</w:t>
      </w:r>
      <w:r w:rsidRPr="00975B5A">
        <w:rPr>
          <w:rFonts w:ascii="Times New Roman" w:hAnsi="Times New Roman" w:cs="Times New Roman"/>
          <w:color w:val="000000" w:themeColor="text1"/>
          <w:sz w:val="16"/>
          <w:szCs w:val="16"/>
        </w:rPr>
        <w:softHyphen/>
        <w:t>дующим постоянным местом базирования в Гомеле.</w:t>
      </w:r>
    </w:p>
    <w:p w14:paraId="3839C53E" w14:textId="77777777" w:rsidR="00801844" w:rsidRPr="00975B5A" w:rsidRDefault="0080184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условиям договора приемка самолетов должна была происходить в порту, не самом удачном для этого месте, но так был состав</w:t>
      </w:r>
      <w:r w:rsidRPr="00975B5A">
        <w:rPr>
          <w:rFonts w:ascii="Times New Roman" w:hAnsi="Times New Roman" w:cs="Times New Roman"/>
          <w:color w:val="000000" w:themeColor="text1"/>
          <w:sz w:val="16"/>
          <w:szCs w:val="16"/>
        </w:rPr>
        <w:softHyphen/>
        <w:t>лен контракт. Ответственность за груз лежа</w:t>
      </w:r>
      <w:r w:rsidRPr="00975B5A">
        <w:rPr>
          <w:rFonts w:ascii="Times New Roman" w:hAnsi="Times New Roman" w:cs="Times New Roman"/>
          <w:color w:val="000000" w:themeColor="text1"/>
          <w:sz w:val="16"/>
          <w:szCs w:val="16"/>
        </w:rPr>
        <w:softHyphen/>
        <w:t>ла на фирме «Фоккер» в течение 14 дней после прибытия, но только на территории порта (21627).</w:t>
      </w:r>
    </w:p>
    <w:p w14:paraId="1B50B31E" w14:textId="77777777" w:rsidR="00801844" w:rsidRPr="00975B5A" w:rsidRDefault="00801844" w:rsidP="00975B5A">
      <w:pPr>
        <w:spacing w:after="0" w:line="240" w:lineRule="auto"/>
        <w:jc w:val="both"/>
        <w:rPr>
          <w:rFonts w:ascii="Times New Roman" w:hAnsi="Times New Roman" w:cs="Times New Roman"/>
          <w:color w:val="000000" w:themeColor="text1"/>
          <w:sz w:val="16"/>
          <w:szCs w:val="16"/>
        </w:rPr>
      </w:pPr>
    </w:p>
    <w:p w14:paraId="623FE79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48A5B12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AF33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мая 1924 были установлены дипотношения с Китаем и КВДЖ должна была управляться двумя странами на паритетных началах (3908,318).</w:t>
      </w:r>
    </w:p>
    <w:p w14:paraId="48A0BBE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56491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E3FCB7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6D0CE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мая 1924 ГАЗ № 1 не дожидаясь испытаний опытного образца, закончил сдачу первых 25 Р-1 без вооружения и еще 7 были в постройке (6594, 6).</w:t>
      </w:r>
    </w:p>
    <w:p w14:paraId="029441F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B2C6D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1821A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515AC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29 июня 1924 г. издается «Инструкция по со хранению военной тайны в части, касающейся изготовления имущества военной и морской связи» (ЦГА СПб., ф.2086, оп. 4, д. 3, л. 4.). Данная инструкция определяет, что все разработки в области военной связи должны вестись в отдельных помещениях, доступ в которые стро го ограничивается. Все документы, касающиеся разработок военных образцов связи, носят секретный характер. Руководители предприятий могут привлекать для участия в этих разработках специалистов из сторонних организаций в каче стве консультантов, однако при условии, что они им лично знакомы (ЦГА СПб., ф.945, оп. 3, д.42, л. 19.). Что каса ется контроля за ходом выполнения военных заказов, то в начале 1924 г. в тече ние двух месяцев выходят два приказа по Правлению треста </w:t>
      </w:r>
      <w:r w:rsidRPr="00975B5A">
        <w:rPr>
          <w:rFonts w:ascii="Times New Roman" w:hAnsi="Times New Roman" w:cs="Times New Roman"/>
          <w:color w:val="000000" w:themeColor="text1"/>
          <w:sz w:val="16"/>
          <w:szCs w:val="16"/>
        </w:rPr>
        <w:lastRenderedPageBreak/>
        <w:t>от 19 января и 10 марта, которыми устанавливается порядок отчетности предприятий о ходе воен но-морских работ. На всех предприятиях назначаются уполномоченные по воен ным заказам, в обязанности которых вменяется два раза в месяц докладывать в ВМО Правления треста сведения о ходе выполнения военных заказов с указани ем конкретных сроков и количества сдаваемой продукции (ЦГА СПб., ф.2086, оп. 4, д. 3, л. 1.). Впоследствии руко водством треста неоднократно уточнялся порядок отчетности по выполняемым военно-морским заказам, изменялись формы и сроки предоставления отчетов в сторону их насыщения необходимой для успешного проведения работ информа цией, а также ужесточения сроков предоставления (ЦГА СПб., ф.945, оп. 3, д.16, л. 30) (11970).</w:t>
      </w:r>
    </w:p>
    <w:p w14:paraId="4715364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86AA83" w14:textId="77777777" w:rsidR="00801844" w:rsidRPr="00975B5A" w:rsidRDefault="0080184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6483C9C" w14:textId="77777777" w:rsidR="00801844" w:rsidRPr="00975B5A" w:rsidRDefault="0080184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FAF637" w14:textId="77777777" w:rsidR="00801844" w:rsidRPr="00975B5A" w:rsidRDefault="0080184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мая 1924 В Большой аудитории Политехнического музея состоялся доклад М. Я. Лапирова-Скобло на тему: «Межпланетные путешествия». После доклада была произведена запись в члены Общества изучения межпланетных сообщений (ОИМС).</w:t>
      </w:r>
    </w:p>
    <w:p w14:paraId="2EC478AB" w14:textId="77777777" w:rsidR="00801844" w:rsidRPr="00975B5A" w:rsidRDefault="0080184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июня Организационное собрание членов ОИМС; избрание К. Э. Циолковского почетным членом Общества; принятие. Устава и выборы Правления.</w:t>
      </w:r>
    </w:p>
    <w:p w14:paraId="4256060C" w14:textId="77777777" w:rsidR="00801844" w:rsidRPr="00975B5A" w:rsidRDefault="0080184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июня Первое заседание Правления ОИМС. Распределение его членов по руководству научно-исследовательской, научно-популярной и литературной секциями.</w:t>
      </w:r>
    </w:p>
    <w:p w14:paraId="7932D099" w14:textId="77777777" w:rsidR="00801844" w:rsidRPr="00975B5A" w:rsidRDefault="0080184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июля Ф. А. Цандер выступил в научно-исследовательской секции ОИМС с докладом «О предполагаемых работах секции».</w:t>
      </w:r>
    </w:p>
    <w:p w14:paraId="2D798069" w14:textId="77777777" w:rsidR="00801844" w:rsidRPr="00975B5A" w:rsidRDefault="0080184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августа Доклад М. Ф. Федорова на общем собрании членов ОИМС на тему «Противостояние Марса».</w:t>
      </w:r>
    </w:p>
    <w:p w14:paraId="293FF551" w14:textId="77777777" w:rsidR="00801844" w:rsidRPr="00975B5A" w:rsidRDefault="0080184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сентября Доклад члена ОИМС В. С. Бердичевской в научно-популярной секции Общества на тему «Космогонистические гипотезы».</w:t>
      </w:r>
    </w:p>
    <w:p w14:paraId="15B2EE9C" w14:textId="77777777" w:rsidR="00801844" w:rsidRPr="00975B5A" w:rsidRDefault="0080184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4 и 5 октября Доклад Ф. А. Цандера в аудитории Московского университета об изобретенном им летательном аппарате для полетов в мировом пространстве.</w:t>
      </w:r>
    </w:p>
    <w:p w14:paraId="0C788368" w14:textId="77777777" w:rsidR="00801844" w:rsidRPr="00975B5A" w:rsidRDefault="0080184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 октября и 2 ноября Доклад В. П. Ветчинкина в Большой аудитории Политехнического музея о возможности межпланетных полетов и информационный доклад В. И. Чернова о постройке ракеты (21163).</w:t>
      </w:r>
    </w:p>
    <w:p w14:paraId="0655F11F" w14:textId="77777777" w:rsidR="00801844" w:rsidRPr="00975B5A" w:rsidRDefault="00801844" w:rsidP="00975B5A">
      <w:pPr>
        <w:spacing w:after="0" w:line="240" w:lineRule="auto"/>
        <w:jc w:val="both"/>
        <w:rPr>
          <w:rFonts w:ascii="Times New Roman" w:hAnsi="Times New Roman" w:cs="Times New Roman"/>
          <w:color w:val="000000" w:themeColor="text1"/>
          <w:sz w:val="16"/>
          <w:szCs w:val="16"/>
        </w:rPr>
      </w:pPr>
    </w:p>
    <w:p w14:paraId="035D3330"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мая 1924 года в Политехническом музее был сделан публичный до</w:t>
      </w:r>
      <w:r w:rsidRPr="00975B5A">
        <w:rPr>
          <w:rFonts w:ascii="Times New Roman" w:hAnsi="Times New Roman" w:cs="Times New Roman"/>
          <w:color w:val="000000" w:themeColor="text1"/>
          <w:sz w:val="16"/>
          <w:szCs w:val="16"/>
        </w:rPr>
        <w:softHyphen/>
        <w:t>клад профессора М.Я.Лапирова-Скобло «О межпланетных пу</w:t>
      </w:r>
      <w:r w:rsidRPr="00975B5A">
        <w:rPr>
          <w:rFonts w:ascii="Times New Roman" w:hAnsi="Times New Roman" w:cs="Times New Roman"/>
          <w:color w:val="000000" w:themeColor="text1"/>
          <w:sz w:val="16"/>
          <w:szCs w:val="16"/>
        </w:rPr>
        <w:softHyphen/>
        <w:t>тешествиях». Послушать доклад пришли студенты московских вузов, рабочие, служащие, ученые, писатели... Зал был пере</w:t>
      </w:r>
      <w:r w:rsidRPr="00975B5A">
        <w:rPr>
          <w:rFonts w:ascii="Times New Roman" w:hAnsi="Times New Roman" w:cs="Times New Roman"/>
          <w:color w:val="000000" w:themeColor="text1"/>
          <w:sz w:val="16"/>
          <w:szCs w:val="16"/>
        </w:rPr>
        <w:softHyphen/>
        <w:t>полнен. Выслушав доклад, около 200 человек изъявили жела</w:t>
      </w:r>
      <w:r w:rsidRPr="00975B5A">
        <w:rPr>
          <w:rFonts w:ascii="Times New Roman" w:hAnsi="Times New Roman" w:cs="Times New Roman"/>
          <w:color w:val="000000" w:themeColor="text1"/>
          <w:sz w:val="16"/>
          <w:szCs w:val="16"/>
        </w:rPr>
        <w:softHyphen/>
        <w:t>ние немедленно приступить к работе в Секции.</w:t>
      </w:r>
    </w:p>
    <w:p w14:paraId="2981585C"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доклада состоялось организационное собрание, на котором было принято решение о преобразовании Секции в «Общество изучения межпланетных сообщений». Одним из инициаторов стал Ф.А.Цандер. Председателем Общества был избран известный публицист Г.М.Крамаров. Почетными члена</w:t>
      </w:r>
      <w:r w:rsidRPr="00975B5A">
        <w:rPr>
          <w:rFonts w:ascii="Times New Roman" w:hAnsi="Times New Roman" w:cs="Times New Roman"/>
          <w:color w:val="000000" w:themeColor="text1"/>
          <w:sz w:val="16"/>
          <w:szCs w:val="16"/>
        </w:rPr>
        <w:softHyphen/>
        <w:t>ми стали Ф.Э.Дзержинский, К.Э.Циолковский, Я.И.Перельман. Обществу было выделено помещение в Москве, в доме № 13 на Большой Лубянке. Существовало Общество около года.</w:t>
      </w:r>
    </w:p>
    <w:p w14:paraId="6227836F"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1925 году кружок по изучению и завоеванию космоса был образован в Киеве. В 1927 году Секция межпланетных по</w:t>
      </w:r>
      <w:r w:rsidRPr="00975B5A">
        <w:rPr>
          <w:rFonts w:ascii="Times New Roman" w:hAnsi="Times New Roman" w:cs="Times New Roman"/>
          <w:color w:val="000000" w:themeColor="text1"/>
          <w:sz w:val="16"/>
          <w:szCs w:val="16"/>
        </w:rPr>
        <w:softHyphen/>
        <w:t>летов при Ассоциации изобретателей организовала в Москве Первую Мировую выставку по межпла</w:t>
      </w:r>
      <w:r w:rsidRPr="00975B5A">
        <w:rPr>
          <w:rFonts w:ascii="Times New Roman" w:hAnsi="Times New Roman" w:cs="Times New Roman"/>
          <w:color w:val="000000" w:themeColor="text1"/>
          <w:sz w:val="16"/>
          <w:szCs w:val="16"/>
        </w:rPr>
        <w:softHyphen/>
        <w:t>нетным сообщениям. На выставке были представлены проекты межпланетных летательных аппаратов, а также труды по ракетной технике Кибальчича, Циолков</w:t>
      </w:r>
      <w:r w:rsidRPr="00975B5A">
        <w:rPr>
          <w:rFonts w:ascii="Times New Roman" w:hAnsi="Times New Roman" w:cs="Times New Roman"/>
          <w:color w:val="000000" w:themeColor="text1"/>
          <w:sz w:val="16"/>
          <w:szCs w:val="16"/>
        </w:rPr>
        <w:softHyphen/>
        <w:t>ского, Цандера. Выставку посетило более 10 000 человек. В 1928-1932 годах была издана 9-томная энциклопедия «Межпла</w:t>
      </w:r>
      <w:r w:rsidRPr="00975B5A">
        <w:rPr>
          <w:rFonts w:ascii="Times New Roman" w:hAnsi="Times New Roman" w:cs="Times New Roman"/>
          <w:color w:val="000000" w:themeColor="text1"/>
          <w:sz w:val="16"/>
          <w:szCs w:val="16"/>
        </w:rPr>
        <w:softHyphen/>
        <w:t>нетные сообщения» под редакцией про</w:t>
      </w:r>
      <w:r w:rsidRPr="00975B5A">
        <w:rPr>
          <w:rFonts w:ascii="Times New Roman" w:hAnsi="Times New Roman" w:cs="Times New Roman"/>
          <w:color w:val="000000" w:themeColor="text1"/>
          <w:sz w:val="16"/>
          <w:szCs w:val="16"/>
        </w:rPr>
        <w:softHyphen/>
        <w:t>фессора Н.А.Рынина. В 1928 году была организована секция межпланетных сообщений в Ленинградском институте инженеров железнодо</w:t>
      </w:r>
      <w:r w:rsidRPr="00975B5A">
        <w:rPr>
          <w:rFonts w:ascii="Times New Roman" w:hAnsi="Times New Roman" w:cs="Times New Roman"/>
          <w:color w:val="000000" w:themeColor="text1"/>
          <w:sz w:val="16"/>
          <w:szCs w:val="16"/>
        </w:rPr>
        <w:softHyphen/>
        <w:t xml:space="preserve"> со</w:t>
      </w:r>
      <w:r w:rsidRPr="00975B5A">
        <w:rPr>
          <w:rFonts w:ascii="Times New Roman" w:hAnsi="Times New Roman" w:cs="Times New Roman"/>
          <w:color w:val="000000" w:themeColor="text1"/>
          <w:sz w:val="16"/>
          <w:szCs w:val="16"/>
        </w:rPr>
        <w:softHyphen/>
        <w:t>рожного транспорта (23510).</w:t>
      </w:r>
    </w:p>
    <w:p w14:paraId="20EA1424" w14:textId="77777777" w:rsidR="00A75B76" w:rsidRPr="00975B5A" w:rsidRDefault="00A75B76" w:rsidP="00975B5A">
      <w:pPr>
        <w:spacing w:after="0" w:line="240" w:lineRule="auto"/>
        <w:jc w:val="both"/>
        <w:rPr>
          <w:rFonts w:ascii="Times New Roman" w:hAnsi="Times New Roman" w:cs="Times New Roman"/>
          <w:color w:val="000000" w:themeColor="text1"/>
          <w:sz w:val="16"/>
          <w:szCs w:val="16"/>
        </w:rPr>
      </w:pPr>
    </w:p>
    <w:p w14:paraId="13D0FAE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336E62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A2542B" w14:textId="77777777" w:rsidR="00516254" w:rsidRPr="00975B5A" w:rsidRDefault="0051625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мая 1924 первый полет Marinens Flyvebaatfabrikk MF8 (20354).</w:t>
      </w:r>
    </w:p>
    <w:p w14:paraId="7B83D899" w14:textId="77777777" w:rsidR="00516254" w:rsidRPr="00975B5A" w:rsidRDefault="00516254" w:rsidP="00975B5A">
      <w:pPr>
        <w:spacing w:after="0" w:line="240" w:lineRule="auto"/>
        <w:jc w:val="both"/>
        <w:rPr>
          <w:rFonts w:ascii="Times New Roman" w:hAnsi="Times New Roman" w:cs="Times New Roman"/>
          <w:color w:val="000000" w:themeColor="text1"/>
          <w:sz w:val="16"/>
          <w:szCs w:val="16"/>
        </w:rPr>
      </w:pPr>
    </w:p>
    <w:p w14:paraId="0C1963D7" w14:textId="77777777" w:rsidR="00516254" w:rsidRPr="00975B5A" w:rsidRDefault="0051625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мая 1924 - Первый полет норвежского военного учебного гидросамолёта Marinens Flyvebaatfabrikk M.F.8. Все 8 построенных самолетов использовались ВВС ВМС Норвегии (22485).</w:t>
      </w:r>
    </w:p>
    <w:p w14:paraId="4517E521" w14:textId="77777777" w:rsidR="00516254" w:rsidRPr="00975B5A" w:rsidRDefault="00516254" w:rsidP="00975B5A">
      <w:pPr>
        <w:spacing w:after="0" w:line="240" w:lineRule="auto"/>
        <w:jc w:val="both"/>
        <w:rPr>
          <w:rFonts w:ascii="Times New Roman" w:hAnsi="Times New Roman" w:cs="Times New Roman"/>
          <w:color w:val="000000" w:themeColor="text1"/>
          <w:sz w:val="16"/>
          <w:szCs w:val="16"/>
        </w:rPr>
      </w:pPr>
    </w:p>
    <w:p w14:paraId="7C277B3E"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мая 1924 на первом заседании фашистского парламента Италии социалисты доказали, что результаты выборов были сфальсифицированы фашистами (4962).</w:t>
      </w:r>
    </w:p>
    <w:p w14:paraId="11AFF203"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E4139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9CF572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50275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 мая 1924 на 13 съезде ВКП(б) хвалили ОДВФ (438,532).</w:t>
      </w:r>
    </w:p>
    <w:p w14:paraId="38025E8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AFB068" w14:textId="77777777" w:rsidR="00961021" w:rsidRPr="00975B5A" w:rsidRDefault="00961021" w:rsidP="00975B5A">
      <w:pPr>
        <w:spacing w:after="0" w:line="240" w:lineRule="auto"/>
        <w:jc w:val="both"/>
        <w:rPr>
          <w:rFonts w:ascii="Times New Roman" w:hAnsi="Times New Roman" w:cs="Times New Roman"/>
          <w:color w:val="000000" w:themeColor="text1"/>
          <w:sz w:val="16"/>
          <w:szCs w:val="16"/>
        </w:rPr>
      </w:pPr>
      <w:bookmarkStart w:id="18" w:name="_Hlk126487320"/>
      <w:r w:rsidRPr="00975B5A">
        <w:rPr>
          <w:rFonts w:ascii="Times New Roman" w:hAnsi="Times New Roman" w:cs="Times New Roman"/>
          <w:color w:val="000000" w:themeColor="text1"/>
          <w:sz w:val="16"/>
          <w:szCs w:val="16"/>
        </w:rPr>
        <w:t>31 мая 1924 г. ХШ съезд ВКП(б) в своем постановлении о работе ОДВФ отметил:"Съезд с удовлетворением отмечает успешную деятельность ОДВФ по укреплению красного воздушного флота. Наличие более милли</w:t>
      </w:r>
      <w:r w:rsidRPr="00975B5A">
        <w:rPr>
          <w:rFonts w:ascii="Times New Roman" w:hAnsi="Times New Roman" w:cs="Times New Roman"/>
          <w:color w:val="000000" w:themeColor="text1"/>
          <w:sz w:val="16"/>
          <w:szCs w:val="16"/>
        </w:rPr>
        <w:softHyphen/>
        <w:t>она членов, сбор добровольных пожертвований трудящихся около четы</w:t>
      </w:r>
      <w:r w:rsidRPr="00975B5A">
        <w:rPr>
          <w:rFonts w:ascii="Times New Roman" w:hAnsi="Times New Roman" w:cs="Times New Roman"/>
          <w:color w:val="000000" w:themeColor="text1"/>
          <w:sz w:val="16"/>
          <w:szCs w:val="16"/>
        </w:rPr>
        <w:softHyphen/>
        <w:t>рех миллионов рублей - реальная помощь, оказанная Красному воздушному флоту. Она показывает, что ОДВФ стоял и стоит на правильном пути, организуя общественную инициативу рабоче-крестьянских масс в деле укрепления Краевого воздушного флота.</w:t>
      </w:r>
    </w:p>
    <w:p w14:paraId="100F4EEA" w14:textId="77777777" w:rsidR="00961021" w:rsidRPr="00975B5A" w:rsidRDefault="0096102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/"Вестник Воздушного Флота", 1924 № 6-7, стр. 111/ (23370).</w:t>
      </w:r>
    </w:p>
    <w:p w14:paraId="36532546" w14:textId="77777777" w:rsidR="00961021" w:rsidRPr="00975B5A" w:rsidRDefault="00961021" w:rsidP="00975B5A">
      <w:pPr>
        <w:spacing w:after="0" w:line="240" w:lineRule="auto"/>
        <w:jc w:val="both"/>
        <w:rPr>
          <w:rFonts w:ascii="Times New Roman" w:hAnsi="Times New Roman" w:cs="Times New Roman"/>
          <w:color w:val="000000" w:themeColor="text1"/>
          <w:sz w:val="16"/>
          <w:szCs w:val="16"/>
        </w:rPr>
      </w:pPr>
    </w:p>
    <w:bookmarkEnd w:id="18"/>
    <w:p w14:paraId="4DF1D2D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51323B8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217C9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 мая 1924 были установлены дип. отношения с Китаем (1348,241) и подписано Соглашение об общих принципах для урегулирования вопросов между СССР и Китайской республикой (3263,284).</w:t>
      </w:r>
    </w:p>
    <w:p w14:paraId="12B54D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606F8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 мая 1924 в Пекине было подписано "Соглашение об общих принципах для урегулирования вопросов между Союзом ССР и Китайской Республикой". СССР признал (де-юре) протекторат Китая над Внешней Монголией (7748).</w:t>
      </w:r>
    </w:p>
    <w:p w14:paraId="1EA3767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05A18F" w14:textId="77777777" w:rsidR="0027160D" w:rsidRPr="00975B5A" w:rsidRDefault="0027160D" w:rsidP="00975B5A">
      <w:pPr>
        <w:pStyle w:val="ae"/>
        <w:spacing w:before="0" w:after="0"/>
        <w:jc w:val="both"/>
        <w:rPr>
          <w:color w:val="000000" w:themeColor="text1"/>
          <w:sz w:val="16"/>
          <w:szCs w:val="16"/>
        </w:rPr>
      </w:pPr>
      <w:r w:rsidRPr="00975B5A">
        <w:rPr>
          <w:rStyle w:val="a7"/>
          <w:rFonts w:eastAsiaTheme="majorEastAsia"/>
          <w:b w:val="0"/>
          <w:color w:val="000000" w:themeColor="text1"/>
          <w:sz w:val="16"/>
          <w:szCs w:val="16"/>
        </w:rPr>
        <w:t xml:space="preserve">31 мая 1924 </w:t>
      </w:r>
      <w:r w:rsidRPr="00975B5A">
        <w:rPr>
          <w:color w:val="000000" w:themeColor="text1"/>
          <w:sz w:val="16"/>
          <w:szCs w:val="16"/>
        </w:rPr>
        <w:t>устанавливаются дипотношения между СССР и Китаем, КВЖД признается совместным коммерческим предприятием (18404).</w:t>
      </w:r>
    </w:p>
    <w:p w14:paraId="73139FFF" w14:textId="77777777" w:rsidR="0027160D" w:rsidRPr="00975B5A" w:rsidRDefault="0027160D" w:rsidP="00975B5A">
      <w:pPr>
        <w:pStyle w:val="ae"/>
        <w:spacing w:before="0" w:after="0"/>
        <w:jc w:val="both"/>
        <w:rPr>
          <w:color w:val="000000" w:themeColor="text1"/>
          <w:sz w:val="16"/>
          <w:szCs w:val="16"/>
        </w:rPr>
      </w:pPr>
    </w:p>
    <w:p w14:paraId="52EDEA8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C4C270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81D80F" w14:textId="77777777" w:rsidR="0027160D" w:rsidRPr="00975B5A" w:rsidRDefault="0027160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концу мая 1924 г. были построены первые 19 самолетов, которые 1 июня 1924 г. делегаты XIII съезда партии вручили летчикам 1 ораэ МВО на Центральном аэродроме. На каждом самолете красовалась соответствующая надпись (19566).</w:t>
      </w:r>
    </w:p>
    <w:p w14:paraId="704AB134" w14:textId="77777777" w:rsidR="0027160D" w:rsidRPr="00975B5A" w:rsidRDefault="0027160D" w:rsidP="00975B5A">
      <w:pPr>
        <w:spacing w:after="0" w:line="240" w:lineRule="auto"/>
        <w:jc w:val="both"/>
        <w:rPr>
          <w:rFonts w:ascii="Times New Roman" w:hAnsi="Times New Roman" w:cs="Times New Roman"/>
          <w:color w:val="000000" w:themeColor="text1"/>
          <w:sz w:val="16"/>
          <w:szCs w:val="16"/>
        </w:rPr>
      </w:pPr>
    </w:p>
    <w:p w14:paraId="27614FC2" w14:textId="77777777" w:rsidR="00712F90" w:rsidRPr="00975B5A" w:rsidRDefault="00712F9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К концу мая 1924 г. были построены 19 самолетов, которые 1 июня 1924 г. делегаты XIII съезда партии вручили летчикам 1-й ораэ МВО на Центральном аэродроме. Эта эскадрилья тут же была преобразована в легкобомбардировочную и направлена к месту постоянной дислокации в Липецк. В настоящее время там находится Липецкий летно-испытательный центр ВВС России </w:t>
      </w:r>
      <w:bookmarkStart w:id="19" w:name="_Hlk152590661"/>
      <w:r w:rsidRPr="00975B5A">
        <w:rPr>
          <w:rFonts w:ascii="Times New Roman" w:hAnsi="Times New Roman" w:cs="Times New Roman"/>
          <w:color w:val="000000" w:themeColor="text1"/>
          <w:sz w:val="16"/>
          <w:szCs w:val="16"/>
        </w:rPr>
        <w:t>(24307)</w:t>
      </w:r>
      <w:bookmarkEnd w:id="19"/>
      <w:r w:rsidRPr="00975B5A">
        <w:rPr>
          <w:rFonts w:ascii="Times New Roman" w:hAnsi="Times New Roman" w:cs="Times New Roman"/>
          <w:color w:val="000000" w:themeColor="text1"/>
          <w:sz w:val="16"/>
          <w:szCs w:val="16"/>
        </w:rPr>
        <w:t>.</w:t>
      </w:r>
    </w:p>
    <w:p w14:paraId="5B3D817E" w14:textId="77777777" w:rsidR="00712F90" w:rsidRPr="00975B5A" w:rsidRDefault="00712F90" w:rsidP="00975B5A">
      <w:pPr>
        <w:spacing w:after="0" w:line="240" w:lineRule="auto"/>
        <w:jc w:val="both"/>
        <w:rPr>
          <w:rFonts w:ascii="Times New Roman" w:hAnsi="Times New Roman" w:cs="Times New Roman"/>
          <w:color w:val="000000" w:themeColor="text1"/>
          <w:sz w:val="16"/>
          <w:szCs w:val="16"/>
        </w:rPr>
      </w:pPr>
    </w:p>
    <w:p w14:paraId="7C7D1E75" w14:textId="14330FF3"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концу мая 1924 г. новые корпуса большого ангара и здания мастерских были закончены, авиамастерские получили название ОАВУК (Общество авиации и воздухоплавания Украины и Крыма). К.А. Калинин с 1925 г. работал в УВП. Ему было поручено организовать на базе мастерских производство самолета К-1 собственной конструкции. В середине мая 1926 г. УВВС РККА выдало Калинину разрешение на организацию в Харькове авиационного завода. 17.09.1926 г. мастерские были преобразованы в Авиационный завод им. Совнаркома УССР. В соответствии с пост. СТО от 16.10.1929 г. и пр. Авиатреста № 21 от 6.11.1929 г. завод с 1.01.1930 г. передан из УВП в Авиатрест ВСНХ и стал называться Харьковский авиационный завод (ХАЗ), с 1932 г. - в ведении ГУАП НКТП. 21.05.1932 г. серийный ХАЗ объединён с ХАЗОСС в единый опытный ХАЗ, директором/ гл. конструктором которого стал К.А. Калинин. С 7.09.1934 г. ХАЗ преобразован в завод № 135 ГУАП НКТП (Завод № 135 НКТП, НКОП, НКАП, МАП, ГКАТ, Авиационный завод им. СНК УССР, Харьковский авиационный завод (ХАЗ) НКВМ, ВСНХ, НКТП, ХАЗ им. Ленинского Комсомола МАП, Харьковское авиационное производственное объединение (ХАПО) МАП, Харьковское Государственное авиационное производственное предприятие (ХГАПП), ГП «ХГАПП» /Украина</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Харьков, Белгородское шоссе п/я 231 «Экран (1938 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Молотов/ /61023 Украина</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Харьков ул. Сумская, 134 тел. 43-19-85, 707-08-00/ /Московское представительство:</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Королев Московской обл. тел. 512-24-12/). В 1935 г. завод вновь перепрофилирован в серийный. В 12.1936 г. передан в 1ГУ НКОП. В 01.1939 г. передан в НКАП.</w:t>
      </w:r>
    </w:p>
    <w:p w14:paraId="6706776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 Авиатреста № 82 от 18.02.1930 г. на заводе организован моботдел. 3.11.1930 г. образован отдел снабжения завода.</w:t>
      </w:r>
    </w:p>
    <w:p w14:paraId="7E1F587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Производственная программа завода на 1937 г.: 200 АИР-10.</w:t>
      </w:r>
    </w:p>
    <w:p w14:paraId="1392F52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 1937 г. велась реконструкция завода, перепланированы производственные площади. «В связи с неудовлетворительньми темпами работ» 13/20.01.193 8 г. вышел приказ № 10с провести обследование реконструкции завода; пр. № 89с от 10.03.1938 г. был снят директор завода, с 15.03.1938 г. организована группа по реконструкции завода. Пр. № 302с от 7.08.1938 г. требовалось сдать в 1938 г. в эксплуатацию 2-ю очередь главного корпуса, котельную и насосную.</w:t>
      </w:r>
    </w:p>
    <w:p w14:paraId="07D48E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 № 0259 от 3.12.1937 г., в связи с освоением на заводе «Саркомбайн» выпуска Р-10 с завода в 12.1937 г. необходимо было передать два самолета, комплект стапелей и чертежей, а в 1-м квартале 1938 г. - детали и узлы на 10 самолетов; перевести 16 конструкторов во главе с зам. гл. конструктора Арсоном в КО завода и 5 ИТР на завод. По пр. № 61с от 17.02.1938 г. требовалось передать в феврале еще 3 самолета; закрепить на «Саркомбайне» бригаду завода № 135 по приспособлениям до 1.05.1938 г.</w:t>
      </w:r>
    </w:p>
    <w:p w14:paraId="00732A3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8/10.07.1938 г. вышел приказ № 241с о невыполнении заводом плана по выпуску ХАИ-5. Этим же приказом требовалось к 1.08.1938 г. организовать автоматное отделение цеха № 1.</w:t>
      </w:r>
    </w:p>
    <w:p w14:paraId="5D275AD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составе завода цехи (1938 г.): № 1- механический, № 2- слесарно-сварочный, № 3- дюралевый, № 5- сборочный.</w:t>
      </w:r>
    </w:p>
    <w:p w14:paraId="49D5DD2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1938 г. началось освоение производства ББ-1 (Су-2), с 05.1939 г. - реконструкция завода под его выпуск. В соответствии с пост. Правительства № 237сс от 29.07.1939 г. и приказом НКАП № 208сс самолет ББ-1 запускался в серийное производство на заводе № 135. Необходимо было уже в 1939 г. выпустить 10 машин, а в 1940 г.- 500 Су-2. В 1939-1940 г. при заводе работало КБ П.О. Сухого.</w:t>
      </w:r>
    </w:p>
    <w:p w14:paraId="2C91F2B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1939 г. проектная мощность завода составляла 1000 одномоторных бомбардировщиков в год. План производства на 1941 г.: 600 Су-2. К началу войны завод стал головным по выпуску Су-2.</w:t>
      </w:r>
      <w:r w:rsidRPr="00975B5A">
        <w:rPr>
          <w:rFonts w:ascii="Times New Roman" w:hAnsi="Times New Roman" w:cs="Times New Roman"/>
          <w:color w:val="000000" w:themeColor="text1"/>
          <w:sz w:val="16"/>
          <w:szCs w:val="16"/>
          <w:vertAlign w:val="superscript"/>
        </w:rPr>
        <w:t>144</w:t>
      </w:r>
    </w:p>
    <w:p w14:paraId="76183BC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1940-41 г.- на заводе работало КБ П.Д. Грушина.</w:t>
      </w:r>
    </w:p>
    <w:p w14:paraId="1AB9319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войны (~в 1940 г.) заводу № 135 был передан завод № 3 НКВД.</w:t>
      </w:r>
    </w:p>
    <w:p w14:paraId="4DAFEC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приказу № 626с от 5.07.1941 г. завод № 450 НКАП преобразован в филиал завода № 135.</w:t>
      </w:r>
    </w:p>
    <w:p w14:paraId="7108671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11.1941 г. завод № 135 1ГУ НКАП был эвакуирован в Молотов (решение о эвакуации принято в середине сентября) на площадку строящегося завода № 19 НКАП, где до 01.1942 г. продолжался выпуск Су-2. По приказу № 1050сс от 8.10.1941 г. площадку завода № 135 эвакуирован завод № 289 НКАП. Фактически личный состав и имущество завода были переданы заводу № 135 без оформления. Далее завод № 289 продолжил действовать как самостоятельный. Сюда же эвакуированы заводы № 207 и № 480 НКАП и по приказу № 1103с от 9.11.1941 г. влиты в состав завода № 135. Производство запчастей к самолетам. В соответствии с пост. ГКО № 916 от 19.11.1941 г. заводу поручено производство Ил-2 с М-82. 27.12.1941 г. завод получил документацию на освоение производства Ил-2.</w:t>
      </w:r>
    </w:p>
    <w:p w14:paraId="6A689F0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пост. ГКО № 1208сс от 24.01.1942 г. и приказом № 79сс от 26.01.1942 г. завод № 135 был расформирован, оборудование и кадры переданы заводам № 30, № 23 и № 381 НКАП. Ремонтные мастерские переведены на площадку бывшего завода № 18 НКАП.</w:t>
      </w:r>
    </w:p>
    <w:p w14:paraId="4AA97AC7" w14:textId="08C627C4"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23.08.1943 г. Харьков был освобожден, и 28.08.1943 г. ГКО принял решение о восстановлении авиационного завода. По приказу от 29.08.1943 г. начата организация основных производственных подразделений. Завод вновь образован на своей прежней площадке в</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 xml:space="preserve">г. Харькове под тем же номером в соответствии с пост. ГКО № 4290с от 8.10.1943 г. и приказом № 665с от 5.12.1943 г. в 6ГУ как ремонтный завод по ремонту самолетов Як-1, Як-2, Як-3, Як-9, </w:t>
      </w:r>
      <w:r w:rsidRPr="00975B5A">
        <w:rPr>
          <w:rFonts w:ascii="Times New Roman" w:hAnsi="Times New Roman" w:cs="Times New Roman"/>
          <w:color w:val="000000" w:themeColor="text1"/>
          <w:sz w:val="16"/>
          <w:szCs w:val="16"/>
          <w:lang w:val="en-US"/>
        </w:rPr>
        <w:t>JIa</w:t>
      </w:r>
      <w:r w:rsidRPr="00975B5A">
        <w:rPr>
          <w:rFonts w:ascii="Times New Roman" w:hAnsi="Times New Roman" w:cs="Times New Roman"/>
          <w:color w:val="000000" w:themeColor="text1"/>
          <w:sz w:val="16"/>
          <w:szCs w:val="16"/>
        </w:rPr>
        <w:t>-5, Ла-7, Ил-2 и производству самолетных агрегатов. Коллектив завода формировался из небольшого количества бывших работников, местных кадров и работников, переведенных с заводов № 289 и № 451. В 11.1943 г. началась сборка Як-7 и Як-9 из агрегатов заводов № 21 и № 166. 29.12.1944 г. вышло постановление ГКО № 7225 о переоборудовании на заводе истребителей Як-9 в истребители-бомбардировщики Як-9Б.</w:t>
      </w:r>
    </w:p>
    <w:p w14:paraId="62D7F6B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1945-46 г. на завод поставлено трофейное оборудование из Вены с заводов «Штейер-Дамлер-Пух» (330 единиц), «Мессершмит» и «Хейнкель» - всего 487 единиц.</w:t>
      </w:r>
    </w:p>
    <w:p w14:paraId="12209CD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1945 г. действовал филиал завода № 135 НКАП на территории эвакуированного завода № 450 НКАП в Харькове. По приказу № 414с/0192 от 17/26.10.1945 г. площадка филиала и аэродром переданы в ведение 181-й Центральной ремонтной базы ВВС.</w:t>
      </w:r>
    </w:p>
    <w:p w14:paraId="082D3C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1946 г. передан в 11ГУ, с 01.1950 г.- из 11ГУ в 1ГУ, а с 1.07.1954 г.- в ЮГУ. В соответствии с пост. СМ СССР № 713-342 от 26.06.1957 г. передан в ведение СНХ УССР.</w:t>
      </w:r>
    </w:p>
    <w:p w14:paraId="4A72BE3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6.04.1949 г. вышло Постановление СМ СССР о запуске в серию МиГ-15УТИ. В 1950 г., в связи с началом производства МиГ-15УТИ, завод в очередной раз был реконструирован. В 10.1950 г. организован механический цех № 1, в 1951 г. - цех № 27, в 1952 г. - цеха № 10 (покрытий и лакокрасок) и № 23 (сборки крыла), в 08.1953 г. введен в строй корпус механического цеха № 18.</w:t>
      </w:r>
    </w:p>
    <w:p w14:paraId="2EF72CE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пост. СМ СССР № 1172-516 от 11.06.1954 г. началось освоение производства Ту-104. В 1954 г. перед освоением Ту-104 завод в очередной раз реконструирован, в 08.1954 г. заводу передана дополнительная территория под строительство нового аэродрома, в 10.1954 г. на базе цеха № 23 организованы агрегатные цеха № 28 и № 29, создан заготовительный цех № 33. В 10.1955 г. вступил в строй корпус сборочного цеха. В конце 1954 г. началась сборка превого Ту-104. А в 01.1955 г. заводу было приказано передать всю оснастку и детали заводу № 166 и переходить к освоению Ил-40. Благодаря инициативе Туполева в 1955 г. это решение было отменено, и Ту-104 был повторно запущен в серию. В конце 1955 г. в Полтаве организован филиал ЛИС завода для испытаний 1-го серийного Ту-104, т.к. заводская ВПП была слишком короткой.</w:t>
      </w:r>
    </w:p>
    <w:p w14:paraId="5B8352B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18.07.1958 г. вышло Постановление СМ СССР о серийном производстве Ту-124.</w:t>
      </w:r>
    </w:p>
    <w:p w14:paraId="580A2A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пост, правительства № 846-341 от 1.08.1960 г. началась подготовка к выпуску Ту-134.</w:t>
      </w:r>
    </w:p>
    <w:p w14:paraId="1904A4C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1962 г. организован отдел механизации, автоматизации и реконструкции (начальник- А.И. Бабушкин). В 09.1964 г. организовано заводское отделение Украинского филиала НИАТ.</w:t>
      </w:r>
    </w:p>
    <w:p w14:paraId="623369D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10.1965 г. на заводе вновь введена должность Гл. конструктора, а СКО придан статус отдела гл. конструктора.</w:t>
      </w:r>
    </w:p>
    <w:p w14:paraId="696F883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04.1970 г. в цехе № 17 введен в строй участок литья по выплавляемым моделям. В 1975 г. организован конструкторско-технологический отдел стандартизации (начальник- А.Н. Котляр).</w:t>
      </w:r>
    </w:p>
    <w:p w14:paraId="76C9612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09.1975 г. принято Постановление СМ СССР о производстве Ту-141. В 15.09.1976 г. вступил в строй цех № 85 для сборки Ту-141.</w:t>
      </w:r>
    </w:p>
    <w:p w14:paraId="26A1C1D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04.1978 г. принято Постановление СМ СССР о производстве Х-55. В 12.1986 г. принято решение о передаче производства Х-55 на Кировский завод «Авитек».</w:t>
      </w:r>
    </w:p>
    <w:p w14:paraId="2696C58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приказу МАП № 63с от 03.1979 г. производство Ан-72 было передано с КиАПО на ХАПО. По приказу Ш 519 от 4.12.1980 г. на заводе начаты работы по подготовке серийного производства Ан-72 и Ан-74. По приказу МАП № 15с от 13.01.1982 г. на завод с КиАПО передана техдокументация, оснастка и незавешенное производство по Ан-72. В 06.1984 г. начались работы по подготовке производства Ан-74.</w:t>
      </w:r>
    </w:p>
    <w:p w14:paraId="012587A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19.06.1986 г. вступил в строй механический цех № 54.</w:t>
      </w:r>
    </w:p>
    <w:p w14:paraId="17D17B1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1966 г. завод № 135 МАП переименован в Харьковский авиационный завод (ХАЗ). 1.03.1968 г. образовано ХАПО, в которое вошли ХАЗ и Конотопский механический завод. Пост. СМ УССР от 25.11.1968 г. заводу присвоено имя Ленинского комсомола. 30.06.1993 г. ХАПО переименовано в ХГАПП Министерства промышленной политики Украины, 16.08.1993 г. в состав ХГАПП в качестве филиала вошел Харьковский завод ГА «ТОРА».</w:t>
      </w:r>
    </w:p>
    <w:p w14:paraId="5A6CEDE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12.1996 г. произведена реорганизация управления заводом. Создано 10 департаментов, количество заместителей гендиректора сокращено с 12 до трех. В 12.1998 г. закончена реконструкция плазово-шаблонного цеха№ 19.</w:t>
      </w:r>
    </w:p>
    <w:p w14:paraId="1FEF077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структуру ХГАПП входили (2003 г.): Департамент по производству (цеха: окончательной сборки 005, покрытий 010, неметаллов 050, эксплуатационно-ремонтный 075, 024, 027, 028, 029, 073, 085, механосборочные, заготовительно-штамповочные, агрегатно-сборочные); Департамент по финансово-экономическим вопросам (ПЭО 103, ОТиЗ 108, финансовый отдел 105, аналитический отдел 304); Департамент по маркетингу (отдел ВЭД 145, отдел маркетинговых исследований и рекламы, отдел сбыта 099); Департамент по коммерческим вопросам (отдел снабжения 060, декларационно-таможенный отдел 134); Департамент информационных технологий (отделы: информационных систем 190, администрирования единой информационной сети предприятия (ЕИСП) 191, разработки и внедрения ЕИСП, </w:t>
      </w:r>
      <w:r w:rsidRPr="00975B5A">
        <w:rPr>
          <w:rFonts w:ascii="Times New Roman" w:hAnsi="Times New Roman" w:cs="Times New Roman"/>
          <w:color w:val="000000" w:themeColor="text1"/>
          <w:sz w:val="16"/>
          <w:szCs w:val="16"/>
          <w:lang w:val="en-US"/>
        </w:rPr>
        <w:t>WEB</w:t>
      </w:r>
      <w:r w:rsidRPr="00975B5A">
        <w:rPr>
          <w:rFonts w:ascii="Times New Roman" w:hAnsi="Times New Roman" w:cs="Times New Roman"/>
          <w:color w:val="000000" w:themeColor="text1"/>
          <w:sz w:val="16"/>
          <w:szCs w:val="16"/>
        </w:rPr>
        <w:t xml:space="preserve">-дизайна и Интернет-технологий 193, цех телекоммуникации и связи 194); Департамент по управлению персоналом и режимом (отдел кадров и технического обучения 126); Департамент капстроительства (ремонтно-строительный цех 080, ОКС 071); Департамент технического контроля и сертификации (ОТК, отдел сертификации производства и управления качеством); Департамент по летно- испытательной службе (ЛИК 009, отдел по обеспечению летной деятельности 122, служба авиационной безопасности); Департамент по реализации контракта № 2 (отдел 155); Департамент по связям с общественностью (отделы: аналитики и </w:t>
      </w:r>
      <w:r w:rsidRPr="00975B5A">
        <w:rPr>
          <w:rFonts w:ascii="Times New Roman" w:hAnsi="Times New Roman" w:cs="Times New Roman"/>
          <w:color w:val="000000" w:themeColor="text1"/>
          <w:sz w:val="16"/>
          <w:szCs w:val="16"/>
          <w:lang w:val="en-US"/>
        </w:rPr>
        <w:t>PR</w:t>
      </w:r>
      <w:r w:rsidRPr="00975B5A">
        <w:rPr>
          <w:rFonts w:ascii="Times New Roman" w:hAnsi="Times New Roman" w:cs="Times New Roman"/>
          <w:color w:val="000000" w:themeColor="text1"/>
          <w:sz w:val="16"/>
          <w:szCs w:val="16"/>
        </w:rPr>
        <w:t>-технологий 170, РИО 171, допечатной подготовки 172, типография 088, музей предприятия 173, редакция газеты 306); Конотопский механический завод, Чугуевский авиационный технологический завод, завод «Сокольники» (отдел 311), ТОРА; отделы АСУП, сопровождения эксплуатации 180 (в подчинении гл. инженера), жилищно-коммунального хозяйства 202, 18,109,129,139,156.</w:t>
      </w:r>
    </w:p>
    <w:p w14:paraId="2FFDB12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06.2005 г. ХГАПП вместе с АНТК и заводом «Авиант» вошел в созданное ННПО «Антонов». В 02.2007 г. завод вошел также в концерн «Авиация Украины».</w:t>
      </w:r>
    </w:p>
    <w:p w14:paraId="3282E27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Количество оборудования: (11.1940 г.)- 502 металлорежущих станков.</w:t>
      </w:r>
    </w:p>
    <w:p w14:paraId="6237B8C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Численность персонала (09.1924 г.)- 17 чел., (03.1925 г.)- 50 чел., (1927 г.)- 107 чел., (1983 г.)- 12.500 чел., (2002 г.)~ 9000 чел.</w:t>
      </w:r>
    </w:p>
    <w:p w14:paraId="0EB80B80" w14:textId="01D0F2FD"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 (17.09-12.12.1926; 16.10-16.11.1927; 21.05.1932-7.02.1934 г.)- К.А. Калинин, (12.12.1926- 16.10.1927 г.)- Л.М. Мандрыко, (16.11.1927-05.1930 г.)- С.А. Кривоконь, (05.1930-25.11.1931 г.)- Н.П. Королев, (25.11.1931 -21.05.1932 г.)- В.И. Ситников, (7.02.1934-1.07.1936 г.)- С.Ф. Буздалин, (1.07.1936-10.03.1938 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 xml:space="preserve">Г.И. Васильев; и.о. (11.05.1938 г.-)- И.А. Энгелыптейн; (14.05.1938-05.1940 г.)- С.З. Нейштадт, (05.1940-02.1941 г.)- Ю.Н. Карпов, (02.1941-01.1942; 12.1943-10.06.1946 г.)- И.М. Кузин, (10.06.1946-9.08.1949 г.)- Б.П. Еленевич, (9.08.1949-5.06.1958 г.)- В.М. Лиходей, (5.06.1958-10.10.1967 г.)- Н.Ф. Корнилов, (10.10.1967-11.06.1985 г.)- Б .А. Хохлов. Гендиректор (11.06.1985-18.01.1990; 20.06.1995-8.07,2002 г.)- А.К. Мялица (затем- министр Прмышленной политики Украины), 18.01.1990-28.02.1995 г.)- Л.П. Васильченко, (28.02-20.06.1995 г.)- </w:t>
      </w:r>
      <w:r w:rsidRPr="00975B5A">
        <w:rPr>
          <w:rFonts w:ascii="Times New Roman" w:hAnsi="Times New Roman" w:cs="Times New Roman"/>
          <w:color w:val="000000" w:themeColor="text1"/>
          <w:sz w:val="16"/>
          <w:szCs w:val="16"/>
          <w:lang w:val="en-US"/>
        </w:rPr>
        <w:t>B</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C</w:t>
      </w:r>
      <w:r w:rsidRPr="00975B5A">
        <w:rPr>
          <w:rFonts w:ascii="Times New Roman" w:hAnsi="Times New Roman" w:cs="Times New Roman"/>
          <w:color w:val="000000" w:themeColor="text1"/>
          <w:sz w:val="16"/>
          <w:szCs w:val="16"/>
        </w:rPr>
        <w:t>. Кладченко, (07.2002-07 г.)- П.О. Науменко; и.о. гендиректора (05.2007 г.-)- С. Задорожный.</w:t>
      </w:r>
    </w:p>
    <w:p w14:paraId="459DEE3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 xml:space="preserve">Зам. директора (15.12.1937-9.09.1938 г.)- И.А. Энгелыптейн, (9.09.1938 г.-)- Ю.М. Бродянский. Помощник директора по найму и увольнению (-06.1937-5.11.1938 г.)- П.П. Горяинов, (15.12.1938 г.-)- Я.З. Лихолип. Зам. гендиректора: технический директор (06.1997-2003 г.-)- В.И. Заяц; по производству (12.2002-03 г.-)- С.М. Федак; по финансово-экономическим вопросам (-2002 г.)- П.П. Петренко, (08.2002-03 г.-)- Н.В. Бородулин; по маркетингу (-2002 г.)- М.В. Тернов, (12.2002-03 г.-)- А.А. Стешенко; по коммерческим вопросам (01.2003 г.-)- Н.П. Кирсанов; по информационным технологиям (12.2002-03 г.-)- В.Э. Кавчик; по капстроительству (04.1998-2003 г.-)- В.Д. Маркелов; по техническому контролю и сертификации (04.2002-03 г.-)- </w:t>
      </w:r>
      <w:r w:rsidRPr="00975B5A">
        <w:rPr>
          <w:rFonts w:ascii="Times New Roman" w:hAnsi="Times New Roman" w:cs="Times New Roman"/>
          <w:color w:val="000000" w:themeColor="text1"/>
          <w:sz w:val="16"/>
          <w:szCs w:val="16"/>
          <w:lang w:val="en-US"/>
        </w:rPr>
        <w:t>B</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C</w:t>
      </w:r>
      <w:r w:rsidRPr="00975B5A">
        <w:rPr>
          <w:rFonts w:ascii="Times New Roman" w:hAnsi="Times New Roman" w:cs="Times New Roman"/>
          <w:color w:val="000000" w:themeColor="text1"/>
          <w:sz w:val="16"/>
          <w:szCs w:val="16"/>
        </w:rPr>
        <w:t>. Сивокозов; по летно-испытательной службе (08.1999-2003 г.-)- В.В. Ерофеев; по реализации контракта № 2 (12.2002-03 г.-)- П.В. Москаленко; по связям с общественностью (01.2003-05 г.-)- С.А. Арасланов.</w:t>
      </w:r>
    </w:p>
    <w:p w14:paraId="56C9719A" w14:textId="3B798A2D"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инженер (28.10.1928-10.1929 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 xml:space="preserve">Г.Е. Петров (Горбенко), (10.1929-24.02.1933 г.)- Б.П. Лисунов, (24.02.1933- 16.04.1937 г.)- Н.Д. Востров, (16.04.1937-15.12.1937 г.)- Н.Е. Шварев (снят), (15.12.1937-9.09.1938 г.)- И.А. Энгельштейн, (9.09.1938-02.1941 г.)- Ю.М. Бродянский, (02.1941 -12.06.1946 г.)- П. Г. Чепелев, (12.06.1946- 11.06.1950 г.)- П. Г. Питерин, (11.06.1950-7.06.1958 г.)- Н.Ф. Корнилов, (7.06.1958-18.01.1968 г.)- Б.А. Хохлов, (18.01.1968-3.09.1990 г.)- Л.П. Васильченко, (3.09.1990-20.04.1996 г.)- </w:t>
      </w:r>
      <w:r w:rsidRPr="00975B5A">
        <w:rPr>
          <w:rFonts w:ascii="Times New Roman" w:hAnsi="Times New Roman" w:cs="Times New Roman"/>
          <w:color w:val="000000" w:themeColor="text1"/>
          <w:sz w:val="16"/>
          <w:szCs w:val="16"/>
          <w:lang w:val="en-US"/>
        </w:rPr>
        <w:t>B</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C</w:t>
      </w:r>
      <w:r w:rsidRPr="00975B5A">
        <w:rPr>
          <w:rFonts w:ascii="Times New Roman" w:hAnsi="Times New Roman" w:cs="Times New Roman"/>
          <w:color w:val="000000" w:themeColor="text1"/>
          <w:sz w:val="16"/>
          <w:szCs w:val="16"/>
        </w:rPr>
        <w:t>. Кладченко, (20.04-7.10.1996 г.)- В.П. Михнич, (10.1996-2003 г.-&gt; В.И. Заяц.</w:t>
      </w:r>
    </w:p>
    <w:p w14:paraId="0917F9D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гл. инженера по Ан-74- С.М. Федак.</w:t>
      </w:r>
    </w:p>
    <w:p w14:paraId="77D7645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конструктор (12.12.1926-07.1934 г.)- К.А. Калинин, (12.1935-10.1938 г.-)- И. Г. Неман, (30.12.1938 г.-)- А.А. Дубровин, (09.1939-40 г.)- П.О. Сухой, (11(08). 1940-41 г.)- П.Д. Грушин, (2003 г.)- П.А. Клюев.</w:t>
      </w:r>
    </w:p>
    <w:p w14:paraId="1D32791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гл. конструктора (-12.1937 г.)- Арсон.</w:t>
      </w:r>
    </w:p>
    <w:p w14:paraId="345D16E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Гл. технолог (08.1979-10.1996 г.)- В.И. Заяц, (2003 г.)- Н.А. Лысых. Гл. механик (2003 г.)- В.А. Трушев. Гл. энергетик (2003 г.)- Е.Н. Полоз. Гл. метролог (2003 г.)- В.А. Савченко. Гл. металлург (01.1983-04.2002 г.)- </w:t>
      </w:r>
      <w:r w:rsidRPr="00975B5A">
        <w:rPr>
          <w:rFonts w:ascii="Times New Roman" w:hAnsi="Times New Roman" w:cs="Times New Roman"/>
          <w:color w:val="000000" w:themeColor="text1"/>
          <w:sz w:val="16"/>
          <w:szCs w:val="16"/>
          <w:lang w:val="en-US"/>
        </w:rPr>
        <w:t>B</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C</w:t>
      </w:r>
      <w:r w:rsidRPr="00975B5A">
        <w:rPr>
          <w:rFonts w:ascii="Times New Roman" w:hAnsi="Times New Roman" w:cs="Times New Roman"/>
          <w:color w:val="000000" w:themeColor="text1"/>
          <w:sz w:val="16"/>
          <w:szCs w:val="16"/>
        </w:rPr>
        <w:t>. Сивокозов.</w:t>
      </w:r>
    </w:p>
    <w:p w14:paraId="7243FB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гл. технолога- В.И. Заяц.</w:t>
      </w:r>
    </w:p>
    <w:p w14:paraId="352757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Руководитель коммерческого департамента (2007 г.)- С. Задорожный.</w:t>
      </w:r>
    </w:p>
    <w:p w14:paraId="414D13F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Гендиректор московского представительства (2002 г.)- И.Н. Платоненко.</w:t>
      </w:r>
    </w:p>
    <w:p w14:paraId="4502DE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Руководитель программы Ту-141 (1976 г.-)- А.К. Мялица. Директор программы Ан-140/ начальник отдела 156 (09.12.2002 г.)- С.М. Федак. Директор производственно-эксплуатационного комплекса (07.2001-01.2003 г.)- Н.И. Кирсанов.</w:t>
      </w:r>
    </w:p>
    <w:p w14:paraId="1A28D35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Начальники цехов: № 1 (1950 г.)- И.В. Филоненко; № 005- С.М. Федак; № 10 (1952 г.)- Т. Г. Полякова; № 23 (1952 г.)- А.П. Юрковский; № 27 (1951 г.)- М.И. Лекарев; № 28 (1954 г.)- И.М. Бергардт, № 028 (1980 г.-)- С.М. Федак; № 29 (1954 г.)- А.П. Юрковский, № 029 (1962 г.-)- В.И. Заяц; № 33 (1954 г.)- А.П. Чернушенко; № 54 (1986 г.)- Л.И. Янов; № 073 (1987 г.-)- Н.И. Кирсанов; № 85 (1976 г.)- А.К. Мялица.</w:t>
      </w:r>
    </w:p>
    <w:p w14:paraId="2B410ED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Начальники отделов: снабжения (11.1930 г.-)- И.И. Чуркин.</w:t>
      </w:r>
    </w:p>
    <w:p w14:paraId="79E3449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Руководители бригад: по приспособлениям (-1938 г.)- Гринченко.</w:t>
      </w:r>
    </w:p>
    <w:p w14:paraId="1ECA4F3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Производство: самолеты: К-2 (1927), К-3 (1927), К-4 (1928-30)- 39, К-5 (1930-34)- 293(288), К-6 (1930), К-9 (1930), К-10 (1931), ХАИ-1 (1932)- 1, К-7 (1933)- 1, «Омега» (1933)- 1, И-</w:t>
      </w:r>
      <w:r w:rsidRPr="00975B5A">
        <w:rPr>
          <w:rFonts w:ascii="Times New Roman" w:hAnsi="Times New Roman" w:cs="Times New Roman"/>
          <w:color w:val="000000" w:themeColor="text1"/>
          <w:sz w:val="16"/>
          <w:szCs w:val="16"/>
          <w:lang w:val="en-US"/>
        </w:rPr>
        <w:t>Z</w:t>
      </w:r>
      <w:r w:rsidRPr="00975B5A">
        <w:rPr>
          <w:rFonts w:ascii="Times New Roman" w:hAnsi="Times New Roman" w:cs="Times New Roman"/>
          <w:color w:val="000000" w:themeColor="text1"/>
          <w:sz w:val="16"/>
          <w:szCs w:val="16"/>
        </w:rPr>
        <w:t xml:space="preserve"> (1934-35)- 50, ИП-1 (1936-38)- 200 (по [</w:t>
      </w:r>
      <w:r w:rsidRPr="00975B5A">
        <w:rPr>
          <w:rFonts w:ascii="Times New Roman" w:hAnsi="Times New Roman" w:cs="Times New Roman"/>
          <w:color w:val="000000" w:themeColor="text1"/>
          <w:sz w:val="16"/>
          <w:szCs w:val="16"/>
          <w:lang w:val="en-US"/>
        </w:rPr>
        <w:t>www</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ksamc</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com</w:t>
      </w:r>
      <w:r w:rsidRPr="00975B5A">
        <w:rPr>
          <w:rFonts w:ascii="Times New Roman" w:hAnsi="Times New Roman" w:cs="Times New Roman"/>
          <w:color w:val="000000" w:themeColor="text1"/>
          <w:sz w:val="16"/>
          <w:szCs w:val="16"/>
        </w:rPr>
        <w:t>]- 90, а 200- плановая цифра), Р-10 (1937-39)- 355, ХАИ-51 (1938)- 1, ХАИ-52 (1939), Су-2 (1939- 42)- 785, Су-1 (1940)- 1, Гр-1 (1941)- 1, Як-7 (1943-), Як-9 (1943-45), Як-3, Як-8 (1945-47), Як-18 (1947-49), МиГ- 15УТИ (1949-54)- 511, Ту-104 (1954; 1955-62-)- 140 (вместе с заводом № 22), Ту-124 (1960-63-), Ту-134 (1964-84), Ан-72 (1983-87-), Ан-74 (1986- 2002 г.-), Ан-140 (1996-2002-), Ан-74ТК-300 (2001)- 1; крыло для Ан-140 (2004); запчасти для Як-1 (1944-), крыло для Як-3 (1944-), переделка Як-9М в бомбардировщики (1945); БПЛА: Ту-141 «Стриж» (1977-90)- 152; УРВП: Х-55 (1980-87);</w:t>
      </w:r>
    </w:p>
    <w:p w14:paraId="524C961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самоходные пассажирские трапы СПТ-104, СПТ-114, СПТ-154; жатки, запчасти для тракторов (1945-46); тягачи «Харьковчанка» для освоения Антарктиды (1958), «Харьковчанка-2» (1975); установка «Светопровод» для слежения за пусками КА (1960).</w:t>
      </w:r>
      <w:r w:rsidRPr="00975B5A">
        <w:rPr>
          <w:rFonts w:ascii="Times New Roman" w:hAnsi="Times New Roman" w:cs="Times New Roman"/>
          <w:color w:val="000000" w:themeColor="text1"/>
          <w:sz w:val="16"/>
          <w:szCs w:val="16"/>
          <w:vertAlign w:val="superscript"/>
          <w:lang w:val="en-US"/>
        </w:rPr>
        <w:t>wwwksamc</w:t>
      </w:r>
      <w:r w:rsidRPr="00975B5A">
        <w:rPr>
          <w:rFonts w:ascii="Times New Roman" w:hAnsi="Times New Roman" w:cs="Times New Roman"/>
          <w:color w:val="000000" w:themeColor="text1"/>
          <w:sz w:val="16"/>
          <w:szCs w:val="16"/>
          <w:vertAlign w:val="superscript"/>
        </w:rPr>
        <w:t xml:space="preserve"> сот</w:t>
      </w:r>
    </w:p>
    <w:p w14:paraId="5F27C0C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Заводские №: 13534 - И-</w:t>
      </w:r>
      <w:r w:rsidRPr="00975B5A">
        <w:rPr>
          <w:rFonts w:ascii="Times New Roman" w:hAnsi="Times New Roman" w:cs="Times New Roman"/>
          <w:color w:val="000000" w:themeColor="text1"/>
          <w:sz w:val="16"/>
          <w:szCs w:val="16"/>
          <w:lang w:val="en-US"/>
        </w:rPr>
        <w:t>Z</w:t>
      </w:r>
      <w:r w:rsidRPr="00975B5A">
        <w:rPr>
          <w:rFonts w:ascii="Times New Roman" w:hAnsi="Times New Roman" w:cs="Times New Roman"/>
          <w:color w:val="000000" w:themeColor="text1"/>
          <w:sz w:val="16"/>
          <w:szCs w:val="16"/>
        </w:rPr>
        <w:t xml:space="preserve"> (11982).</w:t>
      </w:r>
    </w:p>
    <w:p w14:paraId="131BA8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117E4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52749E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4A2AE2"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 мае 1924 г. построили АНТ-2. В отличие от пассажирского «Юнкерса» он имел верхнерасположенное крыло относительной толщиной 16 % и сужающийся книзу фюзеляж почти треугольного сечения. Это сделали для экономии веса: треугольная форма обеспечивала большую жёсткость конструкции и позволяла обойтись без внутренних растяжек и подкосов, с минимальным количеством шпангоутов. Лонжеронов в фюзеляже было три: два сверху, один снизу. Крыло толстого профиля имело два лонжерона, соединённых между собой 26 ферменными нервюрами. Оно крепилось на болтах сверху к лонжеронам фюзеляжа. Обшивка повсюду была металлическая, гофрированная. Её толщина составляла всего 0,3 мм, но благодаря гофру она оказалась достаточно жёсткой и не деформировалась в полёте. Технология её изготовления была отработана годом раньше при создании в ЦАГИ аэросаней и глиссера из кольчугалюминия. При небольшой скорости полёта, на которую был рассчитан AНТ-2, она практически не влияла на аэродинамическое сопротивление самолёта.</w:t>
      </w:r>
    </w:p>
    <w:p w14:paraId="4B5BFA64"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Снизу к фюзеляжу присоединялись колёса, ось которых была закрыта спрофилированным в форме крыла обтекателем, чья подъёмная сила, по расчёту конструкторов, должна была компенсировать вес шасси. От наружных частей оси шли трубчатые стойки, уходящие в фюзеляж. Внутри фюзеляжа они имели амортизаторы. Задней опорой служил костыль из стальной трубы с резиновой амортизацией. Костыль устанавливался на фюзеляже, прорезая его нижний лонжерон и выходя под стабилизатором наружу.</w:t>
      </w:r>
    </w:p>
    <w:p w14:paraId="22A1A373"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Двигатель вместе с моторамой крепился к противопожарной перегородке в передней части фюзеляжа. Отвернув два болта, можно было повернуть весь блок «двигатель-моторама», как дверцу на петлях, что позволяло осматривать и обслуживать мотор, не снимая его с самолёта. Мотор можно было запустить от пускового магнето с рукояткой. На оси двигателя стоял винт конструкции ЦАГИ диаметром 2,2 м.</w:t>
      </w:r>
    </w:p>
    <w:p w14:paraId="2E083371"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За мотором в вырезе в передней кромке крыла располагалась открытая кабина пилота. От воздушного потока пилота защищал небольшой целлулоидный козырёк над приборной доской. На ней размещались немногочисленные приборы, показывающие высоту, частоту вращения двигателя, давление масла. Слева по борту фюзеляжа был установлен сектор газа, справа — штурвал перестановки стабилизатора. Пилот поднимался в кабину с левой стороны фюзеляжа, где имелось специальное углубление для ноги.</w:t>
      </w:r>
    </w:p>
    <w:p w14:paraId="0BAA4687"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Сзади, за металлической перегородкой, находился закрытый пассажирский отсек с входной дверью, двумя плетёнными камышовыми креслами и окнами с обеих сторон. Пассажиры сидели лицом друг к другу. При необходимости можно было добавить место для третьего пассажира.</w:t>
      </w:r>
    </w:p>
    <w:p w14:paraId="1E605FAB"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Управление элеронами и рулями высоты от рукоятки в кабине пилота было жёстким (впервые в нашей стране), с помощью кольчугалюминиевых труб. Руль направления отклонялся тросами от педалей (17489).</w:t>
      </w:r>
    </w:p>
    <w:p w14:paraId="7242E68E"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p>
    <w:p w14:paraId="368EE146" w14:textId="77777777" w:rsidR="00712F90" w:rsidRPr="00975B5A" w:rsidRDefault="00712F9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г. на территории ЦАГИ стоял собранный самолет АНТ-2. Вскоре его пе</w:t>
      </w:r>
      <w:r w:rsidRPr="00975B5A">
        <w:rPr>
          <w:rFonts w:ascii="Times New Roman" w:hAnsi="Times New Roman" w:cs="Times New Roman"/>
          <w:color w:val="000000" w:themeColor="text1"/>
          <w:sz w:val="16"/>
          <w:szCs w:val="16"/>
        </w:rPr>
        <w:softHyphen/>
        <w:t>ревезли на Центральный аэродром. 26 мая 1924 г. летчик Н.И. Петров впервые поднял его в воздух. Кресла в качестве «пассажиров» занимали мешки с песком.</w:t>
      </w:r>
    </w:p>
    <w:p w14:paraId="22650EBA" w14:textId="77777777" w:rsidR="00712F90" w:rsidRPr="00975B5A" w:rsidRDefault="00712F9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Официальные испытания проходи</w:t>
      </w:r>
      <w:r w:rsidRPr="00975B5A">
        <w:rPr>
          <w:rFonts w:ascii="Times New Roman" w:hAnsi="Times New Roman" w:cs="Times New Roman"/>
          <w:color w:val="000000" w:themeColor="text1"/>
          <w:sz w:val="16"/>
          <w:szCs w:val="16"/>
        </w:rPr>
        <w:softHyphen/>
        <w:t>ли 28 мая в присутствии руководителей УВВС и ЦАГИ. На мерном километре бы</w:t>
      </w:r>
      <w:r w:rsidRPr="00975B5A">
        <w:rPr>
          <w:rFonts w:ascii="Times New Roman" w:hAnsi="Times New Roman" w:cs="Times New Roman"/>
          <w:color w:val="000000" w:themeColor="text1"/>
          <w:sz w:val="16"/>
          <w:szCs w:val="16"/>
        </w:rPr>
        <w:softHyphen/>
        <w:t>ла достигнута скорость 169,7 км/ч. С двумя «пассажирами» самолет набирал вы</w:t>
      </w:r>
      <w:r w:rsidRPr="00975B5A">
        <w:rPr>
          <w:rFonts w:ascii="Times New Roman" w:hAnsi="Times New Roman" w:cs="Times New Roman"/>
          <w:color w:val="000000" w:themeColor="text1"/>
          <w:sz w:val="16"/>
          <w:szCs w:val="16"/>
        </w:rPr>
        <w:softHyphen/>
        <w:t>соту 1000 м за 7 мин, 2000 м — за 17 мин, 3000 м — за 39 минут. В перегрузочном варианте (с тремя мешками песка) на вы</w:t>
      </w:r>
      <w:r w:rsidRPr="00975B5A">
        <w:rPr>
          <w:rFonts w:ascii="Times New Roman" w:hAnsi="Times New Roman" w:cs="Times New Roman"/>
          <w:color w:val="000000" w:themeColor="text1"/>
          <w:sz w:val="16"/>
          <w:szCs w:val="16"/>
        </w:rPr>
        <w:softHyphen/>
        <w:t>соту 2000 м самолет поднялся за 25 минут.</w:t>
      </w:r>
    </w:p>
    <w:p w14:paraId="19F2B650" w14:textId="77777777" w:rsidR="00712F90" w:rsidRPr="00975B5A" w:rsidRDefault="00712F9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Испытания показали, что у машины мала путевая устойчивость. Этот недоста</w:t>
      </w:r>
      <w:r w:rsidRPr="00975B5A">
        <w:rPr>
          <w:rFonts w:ascii="Times New Roman" w:hAnsi="Times New Roman" w:cs="Times New Roman"/>
          <w:color w:val="000000" w:themeColor="text1"/>
          <w:sz w:val="16"/>
          <w:szCs w:val="16"/>
        </w:rPr>
        <w:softHyphen/>
        <w:t>ток устранили за счет увеличения площади киля. После всех проверок самолет переда</w:t>
      </w:r>
      <w:r w:rsidRPr="00975B5A">
        <w:rPr>
          <w:rFonts w:ascii="Times New Roman" w:hAnsi="Times New Roman" w:cs="Times New Roman"/>
          <w:color w:val="000000" w:themeColor="text1"/>
          <w:sz w:val="16"/>
          <w:szCs w:val="16"/>
        </w:rPr>
        <w:softHyphen/>
        <w:t>ли в УВВС. Было отмечено, что он «...по</w:t>
      </w:r>
      <w:r w:rsidRPr="00975B5A">
        <w:rPr>
          <w:rFonts w:ascii="Times New Roman" w:hAnsi="Times New Roman" w:cs="Times New Roman"/>
          <w:color w:val="000000" w:themeColor="text1"/>
          <w:sz w:val="16"/>
          <w:szCs w:val="16"/>
        </w:rPr>
        <w:softHyphen/>
        <w:t>казал прекрасные полетные качества» (23474).</w:t>
      </w:r>
    </w:p>
    <w:p w14:paraId="0F48CC25" w14:textId="77777777" w:rsidR="00712F90" w:rsidRPr="00975B5A" w:rsidRDefault="00712F90" w:rsidP="00975B5A">
      <w:pPr>
        <w:spacing w:after="0" w:line="240" w:lineRule="auto"/>
        <w:jc w:val="both"/>
        <w:rPr>
          <w:rFonts w:ascii="Times New Roman" w:hAnsi="Times New Roman" w:cs="Times New Roman"/>
          <w:color w:val="000000" w:themeColor="text1"/>
          <w:sz w:val="16"/>
          <w:szCs w:val="16"/>
        </w:rPr>
      </w:pPr>
    </w:p>
    <w:p w14:paraId="0B93C1B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г. проект Б-1 (Л.1-800 или 2Б-Л.1) самолета в варианте биплана закончили и направили в НК УВВС, который утвердил его только после долгого размышления, длившегося одиннадцать месяцев. Сразу же после отсылки проекта в НК УВВС в конструкторском бюро ГАЗ № 1 началось изготовление рабочих чертежей самолета: крыло и хвостовое оперение разрабатывались под руководством В.В.Калинина и А.А.Крылова; фюзеляж, шасси и силовая установка - под руководством Л.Д. Колпакова. Вся конструкция самолета должна была быть деревянной. Первоначально крылья предполагалось сделать металлическими, но из-за отсутствия металла, оборудования для его обработки и рабочих-металлистов приняли решение делать для бомбовоза деревянные крылья с использованием металлических узловых соединений (3407).</w:t>
      </w:r>
    </w:p>
    <w:p w14:paraId="3E7B1AC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BF8FA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в КБ Н.Н.П. прибыл из НАМИ “Сальмсон”. Между тем уже шла постройка машины. У-2 пред</w:t>
      </w:r>
      <w:r w:rsidRPr="00975B5A">
        <w:rPr>
          <w:rFonts w:ascii="Times New Roman" w:hAnsi="Times New Roman" w:cs="Times New Roman"/>
          <w:color w:val="000000" w:themeColor="text1"/>
          <w:sz w:val="16"/>
          <w:szCs w:val="16"/>
        </w:rPr>
        <w:softHyphen/>
        <w:t>ставлял собой биплан с взаимозаменяемыми верхним и нижним крылом, как в самолете П-2. Взаимозаменяе</w:t>
      </w:r>
      <w:r w:rsidRPr="00975B5A">
        <w:rPr>
          <w:rFonts w:ascii="Times New Roman" w:hAnsi="Times New Roman" w:cs="Times New Roman"/>
          <w:color w:val="000000" w:themeColor="text1"/>
          <w:sz w:val="16"/>
          <w:szCs w:val="16"/>
        </w:rPr>
        <w:softHyphen/>
        <w:t>мыми были также элероны, рули высоты. Крыло - двух-лонжеронное, с профилем Прандтль (Геттинген) 365 с относительной толщиной 14%. Отличительной чертой первого самолета являлись прямые, “рубленые” закон-цовки крыла, стабилизатора, руля направления, пере</w:t>
      </w:r>
      <w:r w:rsidRPr="00975B5A">
        <w:rPr>
          <w:rFonts w:ascii="Times New Roman" w:hAnsi="Times New Roman" w:cs="Times New Roman"/>
          <w:color w:val="000000" w:themeColor="text1"/>
          <w:sz w:val="16"/>
          <w:szCs w:val="16"/>
        </w:rPr>
        <w:softHyphen/>
        <w:t>шедшие от проекта Пороховщикова, что упрощало технологию производства, но ухудшало аэродинамику. С учетом возможных грубых посадок начинающих лет</w:t>
      </w:r>
      <w:r w:rsidRPr="00975B5A">
        <w:rPr>
          <w:rFonts w:ascii="Times New Roman" w:hAnsi="Times New Roman" w:cs="Times New Roman"/>
          <w:color w:val="000000" w:themeColor="text1"/>
          <w:sz w:val="16"/>
          <w:szCs w:val="16"/>
        </w:rPr>
        <w:softHyphen/>
        <w:t>чиков конструкция У-2 была излишне прочной, а, сле</w:t>
      </w:r>
      <w:r w:rsidRPr="00975B5A">
        <w:rPr>
          <w:rFonts w:ascii="Times New Roman" w:hAnsi="Times New Roman" w:cs="Times New Roman"/>
          <w:color w:val="000000" w:themeColor="text1"/>
          <w:sz w:val="16"/>
          <w:szCs w:val="16"/>
        </w:rPr>
        <w:softHyphen/>
        <w:t>довательно, и перетяжеленной. “...В самолете введены многие существенные в экс</w:t>
      </w:r>
      <w:r w:rsidRPr="00975B5A">
        <w:rPr>
          <w:rFonts w:ascii="Times New Roman" w:hAnsi="Times New Roman" w:cs="Times New Roman"/>
          <w:color w:val="000000" w:themeColor="text1"/>
          <w:sz w:val="16"/>
          <w:szCs w:val="16"/>
        </w:rPr>
        <w:softHyphen/>
        <w:t>плуатационном отношении усовершенствования, как-то: передвижное ножное управление, передвижные сиденья, выключаемые ножное и ручное управления, взаимозаменяемые элероны, рули высоты и пр.”, — от</w:t>
      </w:r>
      <w:r w:rsidRPr="00975B5A">
        <w:rPr>
          <w:rFonts w:ascii="Times New Roman" w:hAnsi="Times New Roman" w:cs="Times New Roman"/>
          <w:color w:val="000000" w:themeColor="text1"/>
          <w:sz w:val="16"/>
          <w:szCs w:val="16"/>
        </w:rPr>
        <w:softHyphen/>
        <w:t>мечал Николай Николаевич в отчетном докладе Авиа</w:t>
      </w:r>
      <w:r w:rsidRPr="00975B5A">
        <w:rPr>
          <w:rFonts w:ascii="Times New Roman" w:hAnsi="Times New Roman" w:cs="Times New Roman"/>
          <w:color w:val="000000" w:themeColor="text1"/>
          <w:sz w:val="16"/>
          <w:szCs w:val="16"/>
        </w:rPr>
        <w:softHyphen/>
        <w:t>тресту. Трезво оценивая перспективы развития учебных ма</w:t>
      </w:r>
      <w:r w:rsidRPr="00975B5A">
        <w:rPr>
          <w:rFonts w:ascii="Times New Roman" w:hAnsi="Times New Roman" w:cs="Times New Roman"/>
          <w:color w:val="000000" w:themeColor="text1"/>
          <w:sz w:val="16"/>
          <w:szCs w:val="16"/>
        </w:rPr>
        <w:softHyphen/>
        <w:t>шин, он параллельно с первым проектом У-2 разработал еще один вариант с улучшенной аэродинамикой (с эллиптическими законцовками крыла и оперения) и с повышенными летными характеристиками. Внешне он заметно отличался от предшествующего. Реализовать этот вариант Поликарпов предполагал после испыта</w:t>
      </w:r>
      <w:r w:rsidRPr="00975B5A">
        <w:rPr>
          <w:rFonts w:ascii="Times New Roman" w:hAnsi="Times New Roman" w:cs="Times New Roman"/>
          <w:color w:val="000000" w:themeColor="text1"/>
          <w:sz w:val="16"/>
          <w:szCs w:val="16"/>
        </w:rPr>
        <w:softHyphen/>
        <w:t>ний первого экземпляра У-</w:t>
      </w:r>
      <w:r w:rsidRPr="00975B5A">
        <w:rPr>
          <w:rFonts w:ascii="Times New Roman" w:hAnsi="Times New Roman" w:cs="Times New Roman"/>
          <w:color w:val="000000" w:themeColor="text1"/>
          <w:sz w:val="16"/>
          <w:szCs w:val="16"/>
        </w:rPr>
        <w:lastRenderedPageBreak/>
        <w:t>2. Ввиду отсутствия подходя</w:t>
      </w:r>
      <w:r w:rsidRPr="00975B5A">
        <w:rPr>
          <w:rFonts w:ascii="Times New Roman" w:hAnsi="Times New Roman" w:cs="Times New Roman"/>
          <w:color w:val="000000" w:themeColor="text1"/>
          <w:sz w:val="16"/>
          <w:szCs w:val="16"/>
        </w:rPr>
        <w:softHyphen/>
        <w:t>щего более тонкого профиля крыла, Николай Николаевич вместе с аэродинамиками ОСС ЦКБ были вынуждены заняться его разработкой. После продувок ряда вариантов остановились на профиле ОСС ЦКБ № 2 с относительной толщиной 8,1% и плоской нижней по</w:t>
      </w:r>
      <w:r w:rsidRPr="00975B5A">
        <w:rPr>
          <w:rFonts w:ascii="Times New Roman" w:hAnsi="Times New Roman" w:cs="Times New Roman"/>
          <w:color w:val="000000" w:themeColor="text1"/>
          <w:sz w:val="16"/>
          <w:szCs w:val="16"/>
        </w:rPr>
        <w:softHyphen/>
        <w:t>верхностью (интересно отметить, что в 30-х го</w:t>
      </w:r>
      <w:r w:rsidRPr="00975B5A">
        <w:rPr>
          <w:rFonts w:ascii="Times New Roman" w:hAnsi="Times New Roman" w:cs="Times New Roman"/>
          <w:color w:val="000000" w:themeColor="text1"/>
          <w:sz w:val="16"/>
          <w:szCs w:val="16"/>
        </w:rPr>
        <w:softHyphen/>
        <w:t>дах этот профиль прошел всесторонние исследования в ЦАГИ, после чего был включен в альбом профилей под обозначением ЦАГИ-541). Кроме того, облегчалась кон</w:t>
      </w:r>
      <w:r w:rsidRPr="00975B5A">
        <w:rPr>
          <w:rFonts w:ascii="Times New Roman" w:hAnsi="Times New Roman" w:cs="Times New Roman"/>
          <w:color w:val="000000" w:themeColor="text1"/>
          <w:sz w:val="16"/>
          <w:szCs w:val="16"/>
        </w:rPr>
        <w:softHyphen/>
        <w:t>струкция машины (10667).</w:t>
      </w:r>
    </w:p>
    <w:p w14:paraId="36F6AC1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34F7ED"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 мае 1924 г. Б.И. Черановский создал новый планер БИЧ-2. Конструкция крыла осталась такой же, как у БИЧ-1, но чтобы повысить «летучесть», Черановский почти вдвое увеличил размах крыла и применил стандартный профиль «Геттинген-436» с относительной толщиной 11 %. Сзади установили вертикальный руль, двухколесное шасси заменили оригинальным одноколёсным с дополнительными опорами (предохранительными дугами) на концах крыла. Для уменьшения аэродинамического сопротивления колесо закрыли обтекателем.</w:t>
      </w:r>
    </w:p>
    <w:p w14:paraId="7B180574"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Машина получилась на удивление лёгкой — при размахе крыла 10 м вес конструкции был всего 46 кг. Это объяснялось не только отсутствием фюзеляжа и горизонтального оперения, но и параболической формой крыла. При этой форме распределение аэродинамических сил таково, что изгибающий момент получается меньше, чем на обычном крыле, и, следовательно, конструкцию можно сделать более легкой (17489).</w:t>
      </w:r>
    </w:p>
    <w:p w14:paraId="6396227B"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p>
    <w:p w14:paraId="11B5C5E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г. начали изготовление опытного образца М-7. Проект был завершен в сентябре 1924 г. К концу октя</w:t>
      </w:r>
      <w:r w:rsidRPr="00975B5A">
        <w:rPr>
          <w:rFonts w:ascii="Times New Roman" w:hAnsi="Times New Roman" w:cs="Times New Roman"/>
          <w:color w:val="000000" w:themeColor="text1"/>
          <w:sz w:val="16"/>
          <w:szCs w:val="16"/>
        </w:rPr>
        <w:softHyphen/>
        <w:t>бря М-7 собрали, но еще около двух недель устраняли мелкие неполад</w:t>
      </w:r>
      <w:r w:rsidRPr="00975B5A">
        <w:rPr>
          <w:rFonts w:ascii="Times New Roman" w:hAnsi="Times New Roman" w:cs="Times New Roman"/>
          <w:color w:val="000000" w:themeColor="text1"/>
          <w:sz w:val="16"/>
          <w:szCs w:val="16"/>
        </w:rPr>
        <w:softHyphen/>
        <w:t>ки. М-7 построен в одном экземпляре, испытывался с ноября того же года. Опытный образец вместо расчетных 20 л.с. показал только 15 л.с.</w:t>
      </w:r>
    </w:p>
    <w:p w14:paraId="0575835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Существовал проект усовершенствованного варианта мощностью 30 л.с., разработанный в ноябре 1923.</w:t>
      </w:r>
    </w:p>
    <w:p w14:paraId="083B527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Характеристики:</w:t>
      </w:r>
    </w:p>
    <w:p w14:paraId="66D7F7E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2-цилиндровый, двухтактный;</w:t>
      </w:r>
    </w:p>
    <w:p w14:paraId="064EFE4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безредукторный;</w:t>
      </w:r>
    </w:p>
    <w:p w14:paraId="1F7D2EE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мощность 15 л.с.</w:t>
      </w:r>
    </w:p>
    <w:p w14:paraId="207D103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самолетах не устанавливался (11852).</w:t>
      </w:r>
    </w:p>
    <w:p w14:paraId="78E4B01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44BB4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председатель ВСНХ Ф.Э.Дзержинский утвердил Положение о строительной комиссии ЦАГИ (80,35).</w:t>
      </w:r>
    </w:p>
    <w:p w14:paraId="7FD1409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Без А.Н.Т. в составе комиссии почему-то - ведь товарищ директора или уже сняли.</w:t>
      </w:r>
    </w:p>
    <w:p w14:paraId="19A720A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Таким образом, с 1924 советской авиапромышленностью в конечном счете руководил именно Ф.Э.Дзержинский (66,98).</w:t>
      </w:r>
    </w:p>
    <w:p w14:paraId="3B9C1A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A9FD4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на базе ликвидированного одесского ГАЗ 11 создаются мастерские ГАМ 7, конструкторский отдел которого возглавлял В.Н.Хиони (553,103).</w:t>
      </w:r>
    </w:p>
    <w:p w14:paraId="0A673A1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2BF9A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РВЗ-6 "Ремвоздух-6" (Киев) получил заказ-наряд на производство К-1 (70,95) и проект был утвержден НТК УВВС, а в сентябре 1924 началось само строительство (70,96).</w:t>
      </w:r>
    </w:p>
    <w:p w14:paraId="7314E36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452D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временно закрытый в марте 1922 ГАЗ (госавтозавод) № 3, б. Русский Рено в Ярославле был передан в АП как ГАЗ (госавиазавод) № 6 (9088,36).</w:t>
      </w:r>
    </w:p>
    <w:p w14:paraId="3ACBB28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8D323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состоялся перелет закупленных в СССР Р-1 в Иран (66,137).</w:t>
      </w:r>
    </w:p>
    <w:p w14:paraId="4ACB8EB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2FDC0C"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года А.Н. Туполев утвержда</w:t>
      </w:r>
      <w:r w:rsidRPr="00975B5A">
        <w:rPr>
          <w:rFonts w:ascii="Times New Roman" w:hAnsi="Times New Roman" w:cs="Times New Roman"/>
          <w:color w:val="000000" w:themeColor="text1"/>
          <w:sz w:val="16"/>
          <w:szCs w:val="16"/>
        </w:rPr>
        <w:softHyphen/>
        <w:t>ет смету на работы по дирижаблю. ОКБ приступает к выполнению расчетно-конструкторской части задания, а производ</w:t>
      </w:r>
      <w:r w:rsidRPr="00975B5A">
        <w:rPr>
          <w:rFonts w:ascii="Times New Roman" w:hAnsi="Times New Roman" w:cs="Times New Roman"/>
          <w:color w:val="000000" w:themeColor="text1"/>
          <w:sz w:val="16"/>
          <w:szCs w:val="16"/>
        </w:rPr>
        <w:softHyphen/>
        <w:t>ство - к его выполнению в металле. Для дирижабля стро</w:t>
      </w:r>
      <w:r w:rsidRPr="00975B5A">
        <w:rPr>
          <w:rFonts w:ascii="Times New Roman" w:hAnsi="Times New Roman" w:cs="Times New Roman"/>
          <w:color w:val="000000" w:themeColor="text1"/>
          <w:sz w:val="16"/>
          <w:szCs w:val="16"/>
        </w:rPr>
        <w:softHyphen/>
        <w:t>ится гондола и первое в России оперение с цельнометал</w:t>
      </w:r>
      <w:r w:rsidRPr="00975B5A">
        <w:rPr>
          <w:rFonts w:ascii="Times New Roman" w:hAnsi="Times New Roman" w:cs="Times New Roman"/>
          <w:color w:val="000000" w:themeColor="text1"/>
          <w:sz w:val="16"/>
          <w:szCs w:val="16"/>
        </w:rPr>
        <w:softHyphen/>
        <w:t>лическим каркасом. Сборка и испытание дирижабля проводились на базе Ленинградской высшей воздухоплавательной школы. В этих работах принимали участие сотрудники АГОС (Ави</w:t>
      </w:r>
      <w:r w:rsidRPr="00975B5A">
        <w:rPr>
          <w:rFonts w:ascii="Times New Roman" w:hAnsi="Times New Roman" w:cs="Times New Roman"/>
          <w:color w:val="000000" w:themeColor="text1"/>
          <w:sz w:val="16"/>
          <w:szCs w:val="16"/>
        </w:rPr>
        <w:softHyphen/>
        <w:t>ация, Гидроавиация, Опытное Строительство). В память об этом событии был выпущен жетон с ушком. На одной его стороне была надпись: «Участнику испытаний. 14/ VI 1925г.». В центре другой стороны был изображен ди</w:t>
      </w:r>
      <w:r w:rsidRPr="00975B5A">
        <w:rPr>
          <w:rFonts w:ascii="Times New Roman" w:hAnsi="Times New Roman" w:cs="Times New Roman"/>
          <w:color w:val="000000" w:themeColor="text1"/>
          <w:sz w:val="16"/>
          <w:szCs w:val="16"/>
        </w:rPr>
        <w:softHyphen/>
        <w:t>рижабль МХР, а по окружности шла надпись: «Москов</w:t>
      </w:r>
      <w:r w:rsidRPr="00975B5A">
        <w:rPr>
          <w:rFonts w:ascii="Times New Roman" w:hAnsi="Times New Roman" w:cs="Times New Roman"/>
          <w:color w:val="000000" w:themeColor="text1"/>
          <w:sz w:val="16"/>
          <w:szCs w:val="16"/>
        </w:rPr>
        <w:softHyphen/>
        <w:t>ский химик-резинщик» (12268).</w:t>
      </w:r>
    </w:p>
    <w:p w14:paraId="0D19AE13"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p>
    <w:p w14:paraId="7508B72D" w14:textId="77777777" w:rsidR="009A1B7A" w:rsidRPr="00975B5A" w:rsidRDefault="009A1B7A"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 мае 1924 г. А.П. Розенгольцем были представлены, в РВС СССР тезисы доклада «О главнейших мероприятиях по строительству воздушных сил Союза СССР», из которых основными условиями развития Воздушного флота признавались: а) «организация внутри страны самолетов и авиамотостроения и подсобных производств»; б) «подготовка земного оборудования»; в) «подготовка личного состава»; г) «развитие авиационных наук и конструкторских работ». «Наитруднейшей» задачей признавалась «организация собственной авиатехнической промышленности и подсобных производств», которую признавалось необходимым проводить с частичным привлечением «иностранной помощи» в лице «германских специалистов для инструктирования нашего личного состава». Во главе соответствующего треста предполагалось поставить ответственного работника, одновременно назначаемого членом президиума ВСНХ. Управление ВВС, по мнению А.П. Розенгольца, «должна была предоставлена большая самостоятельность в проведении организационных мероприятий и в самой работе». (РГВА. Ф. 4. Оп. 1. Д. 61. Л 438—442. Заверенная копия — опуб. в сб. Советское военно-промышленное производство. (1918— 1926 гг.) — М.: Новый хронограф, 2005. С. 354—356, док. № 135. (21356).</w:t>
      </w:r>
    </w:p>
    <w:p w14:paraId="6A683042" w14:textId="77777777" w:rsidR="009A1B7A" w:rsidRPr="00975B5A" w:rsidRDefault="009A1B7A" w:rsidP="00975B5A">
      <w:pPr>
        <w:spacing w:after="0" w:line="240" w:lineRule="auto"/>
        <w:jc w:val="both"/>
        <w:rPr>
          <w:rFonts w:ascii="Times New Roman" w:hAnsi="Times New Roman" w:cs="Times New Roman"/>
          <w:color w:val="000000" w:themeColor="text1"/>
          <w:sz w:val="16"/>
          <w:szCs w:val="16"/>
        </w:rPr>
      </w:pPr>
    </w:p>
    <w:p w14:paraId="2D37D02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5139BD1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18E3EB" w14:textId="77777777" w:rsidR="00EE5BCD" w:rsidRPr="00975B5A" w:rsidRDefault="00EE5BC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года в Москве состоялось первое артиллерийское совещание РККА, на котором были утверждены новые направления развития артиллерии РККА и приняты положения относительно боевого использования артиллерии в свете принятого в качестве ключевого в среде руководства РККА представления о маневренном характере будущей войны [5]. В преддверие совещания М. Н. Тухачевским была написана статья «Маневр и артиллерия», в которой были представлены тезисы по наиболее обсуждаемым темам - о тактике общевойсковых и артиллерийских частей (подразделений), задачах и организации артиллерии и т.д. Отмечая преимущества навесного огня в поражении закрытых целей противника, автор в качестве идеального для этих целей орудия приводит исключительно гаубицу, ни разу не упоминая о траншейных орудиях ближнего боя - минометах и бомбометах [7, с. 4-5, 9] (18632).</w:t>
      </w:r>
    </w:p>
    <w:p w14:paraId="68EC74CD" w14:textId="77777777" w:rsidR="00EE5BCD" w:rsidRPr="00975B5A" w:rsidRDefault="00EE5BCD" w:rsidP="00975B5A">
      <w:pPr>
        <w:spacing w:after="0" w:line="240" w:lineRule="auto"/>
        <w:jc w:val="both"/>
        <w:rPr>
          <w:rFonts w:ascii="Times New Roman" w:hAnsi="Times New Roman" w:cs="Times New Roman"/>
          <w:color w:val="000000" w:themeColor="text1"/>
          <w:sz w:val="16"/>
          <w:szCs w:val="16"/>
        </w:rPr>
      </w:pPr>
    </w:p>
    <w:p w14:paraId="1FCC7B29" w14:textId="77777777" w:rsidR="009A1B7A" w:rsidRPr="00975B5A" w:rsidRDefault="009A1B7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г. в Москве состоялось первое артиллерийское совещание РККА, на котором были утверждены новые направления развития артиллерии РККА и приняты положения относительно боевого применения артиллерии в свете принятых руководством РККА за основу представлений о маневренном характере будущей войны. 85 В преддверии Совещания М. Н. Тухачевским была написана статья «Маневр и артиллерия», в которой были представлены тезисы по наиболее обсуждаемым темам – о тактике общевойсковых и артиллерийских частей (подразделений), задачах и организации артиллерии и т.д. Отмечая преимущества навесного огня в поражении закрытых целей противника, автор в качестве идеального для этих целей орудия приводил исключительно гаубицу, ни разу не упоминая о траншейных орудиях ближнего боя – минометах и бомбометах.86 (20074)</w:t>
      </w:r>
    </w:p>
    <w:p w14:paraId="029D9EAD" w14:textId="77777777" w:rsidR="009A1B7A" w:rsidRPr="00975B5A" w:rsidRDefault="009A1B7A" w:rsidP="00975B5A">
      <w:pPr>
        <w:spacing w:after="0" w:line="240" w:lineRule="auto"/>
        <w:jc w:val="both"/>
        <w:rPr>
          <w:rFonts w:ascii="Times New Roman" w:hAnsi="Times New Roman" w:cs="Times New Roman"/>
          <w:color w:val="000000" w:themeColor="text1"/>
          <w:sz w:val="16"/>
          <w:szCs w:val="16"/>
        </w:rPr>
      </w:pPr>
    </w:p>
    <w:p w14:paraId="73DD10F6" w14:textId="77777777" w:rsidR="009A1B7A" w:rsidRPr="00975B5A" w:rsidRDefault="009A1B7A" w:rsidP="00975B5A">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975B5A">
        <w:rPr>
          <w:rFonts w:ascii="Times New Roman" w:eastAsia="TimesNewRomanPSMT" w:hAnsi="Times New Roman" w:cs="Times New Roman"/>
          <w:color w:val="000000" w:themeColor="text1"/>
          <w:sz w:val="16"/>
          <w:szCs w:val="16"/>
        </w:rPr>
        <w:t>В мае 1924 года в Москве состоялось первое артиллерийское совещание РККА, на котором были утверждены новые направления развития артиллерии РККА и приняты положения относительно боевого использования артиллерии в свете принятого в качестве ключевого в среде руководства РККА представления о маневренном характере будущей войны [5]. В преддверие совещания М. Н. Тухачевским была написана статья «Маневр и артиллерия», в которой были представлены тезисы по наиболее обсуждаемым темам – о тактике общевойсковых и артиллерийских частей (подразделений), задачах и организации артиллерии и т.д. Отмечая преимущества навесного огня в поражении закрытых целей противника, автор в качестве идеального для этих целей орудия приводит исключительно гаубицу, ни разу не упоминая о траншейных орудиях ближнего боя – минометах и бомбометах [7, с. 4-5, 9].</w:t>
      </w:r>
    </w:p>
    <w:p w14:paraId="02E09D77" w14:textId="77777777" w:rsidR="009A1B7A" w:rsidRPr="00975B5A" w:rsidRDefault="009A1B7A" w:rsidP="00975B5A">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975B5A">
        <w:rPr>
          <w:rFonts w:ascii="Times New Roman" w:eastAsia="TimesNewRomanPSMT" w:hAnsi="Times New Roman" w:cs="Times New Roman"/>
          <w:color w:val="000000" w:themeColor="text1"/>
          <w:sz w:val="16"/>
          <w:szCs w:val="16"/>
        </w:rPr>
        <w:t>Статус траншейной артиллерии как второстепенного и, по сути, ненужного вида вооружения был заявлен и в одном из Журналов Артиллерийского комитета (ЖАК) № 1364, в котором указывалось на возможность трехкратного сокращения количества минометов в боевых порядках войск, выполняющих боевую задачу по прорыву полосы обороны противника. Там же указывалось на необходимость утилизации большого количества бомбометов и минометов, в том числе 58-мм минометов типа ФР. В свою очередь, тактико-исследовательская секция Косартопа в своем заключении по этому поводу высказалась за их сохранение на вооружении РККА, объясняя это необходимостью использования минометов при одновременном проведении атак на различных участках фронта: «Бедность нашей тяжелой артиллерии, сравнительно с другими странами, побуждает восполнять ее хотя бы такими несовершенными орудиями, как минометы» [2, д. 57, л. 2] (20073).</w:t>
      </w:r>
    </w:p>
    <w:p w14:paraId="7E059E97" w14:textId="77777777" w:rsidR="009A1B7A" w:rsidRPr="00975B5A" w:rsidRDefault="009A1B7A" w:rsidP="00975B5A">
      <w:pPr>
        <w:spacing w:after="0" w:line="240" w:lineRule="auto"/>
        <w:jc w:val="both"/>
        <w:rPr>
          <w:rFonts w:ascii="Times New Roman" w:eastAsia="TimesNewRomanPSMT" w:hAnsi="Times New Roman" w:cs="Times New Roman"/>
          <w:color w:val="000000" w:themeColor="text1"/>
          <w:sz w:val="16"/>
          <w:szCs w:val="16"/>
        </w:rPr>
      </w:pPr>
    </w:p>
    <w:p w14:paraId="5249D2C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создали Техническое бюро, входившее в систему ГУ ВП ВСНХ, которым руководил Ф.Э.Дзержинский, для разработки бронетанковой техники (176,19).</w:t>
      </w:r>
    </w:p>
    <w:p w14:paraId="75283B9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82F024"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г. в Москве был создан прообраз центрального (головного) конструкторского бюро по танкам – так называемого «Т-бюро» под руководством С.П. Шукалова.</w:t>
      </w:r>
    </w:p>
    <w:p w14:paraId="71435849"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Т-бюро начинало свою деятельность с разработки тактико-технических требований к перспективным боевым машинам, определения их типажа, проработки эскизно-технических проектов танков. Бюро было малочисленным: в январе 1930 г. в нем насчитывалось всего 24 сотрудника.</w:t>
      </w:r>
    </w:p>
    <w:p w14:paraId="3F9EE61A"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От военного ведомства в качестве заказчика выступало Военно-техническое управление РККА (1924-1929 гг.).</w:t>
      </w:r>
    </w:p>
    <w:p w14:paraId="4DEE3768"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Конкретным результатом деятельности Т-бюро стала конструкция полкового танка Т-16, переданная для доработки и изготовления на завод «Большевик» (начальник КБ – Н.Н. Магдесиев). Усовершенствованный танк Т-18 в 1927 г. приняли к серийному производству и на вооружение как МС-1 – «малый сопровождения». Завод «Большевик», также входивший в систему ОАТ, был выбран вследствие удачного сочетания имевшихся возможностей и богатых традиций: на заводе было освоено производство гусеничных тракторов, авиационных двигателей, артиллерийское и высококачественное металлургическое производства (12137).</w:t>
      </w:r>
    </w:p>
    <w:p w14:paraId="46D060F4"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p>
    <w:p w14:paraId="4324581E"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началась сборка мотоцикла “Союз”, спроектированный группой инженеров московского завода ОСОАВИАХИМ-1 (бывший “Дукс”) — П. Н. Львов, Е. Э. Гропиус, А. Н. Седельников, И. А. Успенский с февраля 1924. Машину построили в конце 1934. Почти все в этой машине, названной “Союз”, было отечественным. “Почти” — кроме импортных магнето и карбюратора, но и их вскоре заменили советскими. Рама “Союза” была треугольной, с усиленной нижней частью, двигатель соответствовал канонам того времени— наклоненный вперед (примерно на 70°) цилиндр выполнили с неразделяемой головкой, поршень отлили из алюминия, нижнюю головку шатуна разместили на роликовом подшипнике. Поршневой палец, шатун и вал кривошипа, запрессованного в маховике, сделали из хромоникелевой стали и закалили в масле. Смазка к двигателю, дозируемая полуавтоматическим насосом, поступала из бака, размещенного под сиденьем. Крутящий момент от двигателя передавался роликовой цепью к коробке скоростей, которая была трехступенчатой, с постоянным зацеплением всех пар шестерен. Кик-стартер оснастили роликовым механизмом. Конструкторы применили уникальную подвеску переднего колеса с двумя системами подрессоривания. Мягкая рессора воспринимала и гасила вертикальные колебания, а набор пружин парировал смещения вилки и колеса в горизонтальном направлении. Заднее колесо подрессоривалось в вертикальной плоскости двумя пружинами. Кстати, такое техническое решение у нас применили вновь только в 1941 году, уже при серийном производстве мотоцикла М-72.</w:t>
      </w:r>
    </w:p>
    <w:p w14:paraId="64554AD1"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Испытания “Союза” Главное военно-инженерное управление РККА поручило служащему Учебного автомобильно-мотоциклетного полка, имевшему опыт участия в мотокроссах, С. И. Карзинкину, впоследствии автору ряда книг и статей о мотоциклах, известному испытателю советской и зарубежной техники. Обкатка проходила весной 1925 года в самых разных условиях эксплуатации. И что же?</w:t>
      </w:r>
    </w:p>
    <w:p w14:paraId="37241E8D"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“Машина отличается плавностью хода, а благодаря высокому клиренсу (200 мм) обладает хорошей проходимостью,—- отмечал Сергей Иванович.— Двигатель работал вполне удовлетворительно, но динамика мотоцикла казалась недостаточной. Вернее, она была на уровне довоенных машин одинакового класса, а хотелось иметь большего. Однако обнаружились и недостатки. Один из них заключался в том, что чувствовалась сильная вибрация, создаваемая двигателем. После первой же поездки я сообщил обо всем П. Н. Львову. Он внимательно меня выслушал, а потом внес некоторые изменения в уравновешивание кривошипно-шатунного механизма”.</w:t>
      </w:r>
    </w:p>
    <w:p w14:paraId="7FB4CCE7"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“Выпускные экзамены” первенец советского мотоциклостроения держал осенью того же года, на Втором всесоюзном испытательном автомотопробеге, организованном МАКом, чтобы отобрать образцы для серийного производства.</w:t>
      </w:r>
    </w:p>
    <w:p w14:paraId="5625B746"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Надо сказать, что это мероприятие задумали с размахом: руководить им назначили Енукидзе, помимо четырех его заместителей и 53 членов организационного комитета, избрали еще и почетных председателей пробега — членов правительства и ЦК ВКП(б): Дзержинского, Калинина, Рыкова, Сталина, Сокольского, Садовского, Рудзутака, Фрунзе и Троцкого.</w:t>
      </w:r>
    </w:p>
    <w:p w14:paraId="7FF4CDEB"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Маршрут колонны автомобилей проходил через Ленинград, Харьков, Ростов-на-Дону, Тифлис и обратно в Москву. А для мотоциклистов назначили сокращенный вариант: Москва — Харьков — Москва. Незадолго до старта прибыли своим ходом три француза на мотоциклах фирмы “Жиллет”.</w:t>
      </w:r>
    </w:p>
    <w:p w14:paraId="6D8CBA3D"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 вот 22 августа с Красной площади стартовали участники пробега на 23 мотоциклах иностранных марок — немецких “БМВ” и “Цюндап”, американских “Гендерсон” и “Эксельсиор”. Вместе с ними отправился в путь и наш “Союз”.</w:t>
      </w:r>
    </w:p>
    <w:p w14:paraId="4AD19864"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Несмотря на плохую погоду и неважные дороги, машины прошли 1476-километровую трассу и успешно финишировали на территории Всесоюзной выставки. Правда, у “Союза” в ходе пробега не раз возникали неполадки в двигателе.</w:t>
      </w:r>
    </w:p>
    <w:p w14:paraId="65D01343"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Итоги пробега оказались весьма полезными. Наши специалисты сформулировали подходящую для условий СССР классификацию машин по рабочему объему двигателей. Она включала легкие (150—200 см3), средние (350—400 см3) и тяжелые (750— 800 см3) машины. Выяснилось, что в условиях тогдашнего бездорожья нужны жесткие рамы, конструктивно проще “союзовской”.</w:t>
      </w:r>
    </w:p>
    <w:p w14:paraId="7A7FD07F"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Ну а прежде всего дебют первого советского мотоцикла показал, что наши инженеры и рабочие готовы создавать и выпускать технику, способную конкурировать с лучшими иностранными образцами (11396).</w:t>
      </w:r>
    </w:p>
    <w:p w14:paraId="146E8C34"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7005684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г. начали изготавливать мотоцикл “Союз” на Дукс и к концу июня завершили. Все детали, кроме кар</w:t>
      </w:r>
      <w:r w:rsidRPr="00975B5A">
        <w:rPr>
          <w:rFonts w:ascii="Times New Roman" w:hAnsi="Times New Roman" w:cs="Times New Roman"/>
          <w:color w:val="000000" w:themeColor="text1"/>
          <w:sz w:val="16"/>
          <w:szCs w:val="16"/>
        </w:rPr>
        <w:softHyphen/>
        <w:t>бюратора и магнето, изготовили на отечественных заводах. Наи</w:t>
      </w:r>
      <w:r w:rsidRPr="00975B5A">
        <w:rPr>
          <w:rFonts w:ascii="Times New Roman" w:hAnsi="Times New Roman" w:cs="Times New Roman"/>
          <w:color w:val="000000" w:themeColor="text1"/>
          <w:sz w:val="16"/>
          <w:szCs w:val="16"/>
        </w:rPr>
        <w:softHyphen/>
        <w:t>более же ответственные детали изготавливали из легированных сталей, а поршень - из алюминия [3.23].</w:t>
      </w:r>
    </w:p>
    <w:p w14:paraId="1A7F41C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Испытания мотоцикла “Союз” проводило Главное военно-инженерное управление Красной Армии [3.24]. В ходовых испы</w:t>
      </w:r>
      <w:r w:rsidRPr="00975B5A">
        <w:rPr>
          <w:rFonts w:ascii="Times New Roman" w:hAnsi="Times New Roman" w:cs="Times New Roman"/>
          <w:color w:val="000000" w:themeColor="text1"/>
          <w:sz w:val="16"/>
          <w:szCs w:val="16"/>
        </w:rPr>
        <w:softHyphen/>
        <w:t>таниях участвовал авторитетный мотоциклист С.И. Карзинкин, служивший в Учебном автомобильно-мотоциклетном полку [3.24]. В отчете об испытаниях он писал: “Машина отличается плавностью хода, а благодаря высокому дорожному просвету (200 мм) обладает хорошей проходимостью. Двигатель работает вполне удовлетворительно, но динамика мотоцикла кажется не</w:t>
      </w:r>
      <w:r w:rsidRPr="00975B5A">
        <w:rPr>
          <w:rFonts w:ascii="Times New Roman" w:hAnsi="Times New Roman" w:cs="Times New Roman"/>
          <w:color w:val="000000" w:themeColor="text1"/>
          <w:sz w:val="16"/>
          <w:szCs w:val="16"/>
        </w:rPr>
        <w:softHyphen/>
        <w:t>достаточной... и чувствуется вибрация, создаваемая мотором”. Этот недостаток П.Н. Львов устранил. В целом мотоцикл “Союз” специалисты признали вполне удачным и рекомендовали продол</w:t>
      </w:r>
      <w:r w:rsidRPr="00975B5A">
        <w:rPr>
          <w:rFonts w:ascii="Times New Roman" w:hAnsi="Times New Roman" w:cs="Times New Roman"/>
          <w:color w:val="000000" w:themeColor="text1"/>
          <w:sz w:val="16"/>
          <w:szCs w:val="16"/>
        </w:rPr>
        <w:softHyphen/>
        <w:t>жить работы по его регулировкам и совершенствованию [3.25] (11429).</w:t>
      </w:r>
    </w:p>
    <w:p w14:paraId="1F0AD65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CDB526" w14:textId="77777777" w:rsidR="00EE5BCD" w:rsidRPr="00975B5A" w:rsidRDefault="00EE5BCD" w:rsidP="00975B5A">
      <w:pPr>
        <w:pStyle w:val="ae"/>
        <w:spacing w:before="0" w:after="0"/>
        <w:jc w:val="both"/>
        <w:textAlignment w:val="baseline"/>
        <w:rPr>
          <w:color w:val="000000" w:themeColor="text1"/>
          <w:sz w:val="16"/>
          <w:szCs w:val="16"/>
        </w:rPr>
      </w:pPr>
      <w:r w:rsidRPr="00975B5A">
        <w:rPr>
          <w:color w:val="000000" w:themeColor="text1"/>
          <w:sz w:val="16"/>
          <w:szCs w:val="16"/>
        </w:rPr>
        <w:t>В мае 1924 года Радиотелеграфный завод имени Коминтерна был передан из состава Главного управления военной промышленности в Электротехнический трест заводов слабого тока (ЭТЗСТ)16. Это давало возможность использовать накопленный в тресте научно-технический опыт в области создания ламповой аппаратуры.</w:t>
      </w:r>
    </w:p>
    <w:p w14:paraId="57AB6212" w14:textId="77777777" w:rsidR="00EE5BCD" w:rsidRPr="00975B5A" w:rsidRDefault="00EE5BCD" w:rsidP="00975B5A">
      <w:pPr>
        <w:pStyle w:val="ae"/>
        <w:spacing w:before="0" w:after="0"/>
        <w:jc w:val="both"/>
        <w:textAlignment w:val="baseline"/>
        <w:rPr>
          <w:color w:val="000000" w:themeColor="text1"/>
          <w:sz w:val="16"/>
          <w:szCs w:val="16"/>
        </w:rPr>
      </w:pPr>
      <w:r w:rsidRPr="00975B5A">
        <w:rPr>
          <w:color w:val="000000" w:themeColor="text1"/>
          <w:sz w:val="16"/>
          <w:szCs w:val="16"/>
        </w:rPr>
        <w:t>Вместе с тем переход завода им. Коминтерна в состав ЭТЗСТ, несмотря на то, что одним из условий этого перехода было сохранение на предприятии производства морских радиоустановок, объективно привёл к значительному снижению интереса завода к морской тематике. Этому во многом способствовала политика руководства треста18. Следует учесть и то обстоятельство, что флот издавна в вопросах обеспечения средствами радиосвязи привык опираться в значительной степени на собственные силы (18407).</w:t>
      </w:r>
    </w:p>
    <w:p w14:paraId="64DE42B3" w14:textId="77777777" w:rsidR="00EE5BCD" w:rsidRPr="00975B5A" w:rsidRDefault="00EE5BCD" w:rsidP="00975B5A">
      <w:pPr>
        <w:pStyle w:val="ae"/>
        <w:spacing w:before="0" w:after="0"/>
        <w:jc w:val="both"/>
        <w:textAlignment w:val="baseline"/>
        <w:rPr>
          <w:color w:val="000000" w:themeColor="text1"/>
          <w:sz w:val="16"/>
          <w:szCs w:val="16"/>
        </w:rPr>
      </w:pPr>
    </w:p>
    <w:p w14:paraId="3DB1B807" w14:textId="77777777" w:rsidR="00EE5BCD" w:rsidRPr="00975B5A" w:rsidRDefault="00EE5BC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г. Госплан представил руководству справку о производстве на Западе химических веществ и указывал на необходимость организации химической обороны в стране, проведения подготовительных мероприятий среди населения48. С 1925 г. СССР приступил к производству отравляющих веществ (18403).</w:t>
      </w:r>
    </w:p>
    <w:p w14:paraId="65EDA6B4" w14:textId="77777777" w:rsidR="00EE5BCD" w:rsidRPr="00975B5A" w:rsidRDefault="00EE5BCD"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213023" w14:textId="77777777" w:rsidR="00EE5BCD" w:rsidRPr="00975B5A" w:rsidRDefault="00EE5BC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г. Госплан представил руководству справку о производстве на Западе химических веществ и указывал на необходимость организации химической обороны в стране, проведения подготовительных мероприятий среди населения. С 1925 г. СССР приступил к производству отравляющих веществ (18388).</w:t>
      </w:r>
    </w:p>
    <w:p w14:paraId="3940AC5F" w14:textId="77777777" w:rsidR="00EE5BCD" w:rsidRPr="00975B5A" w:rsidRDefault="00EE5BCD" w:rsidP="00975B5A">
      <w:pPr>
        <w:spacing w:after="0" w:line="240" w:lineRule="auto"/>
        <w:jc w:val="both"/>
        <w:rPr>
          <w:rFonts w:ascii="Times New Roman" w:hAnsi="Times New Roman" w:cs="Times New Roman"/>
          <w:color w:val="000000" w:themeColor="text1"/>
          <w:sz w:val="16"/>
          <w:szCs w:val="16"/>
        </w:rPr>
      </w:pPr>
    </w:p>
    <w:p w14:paraId="01218372" w14:textId="77777777" w:rsidR="00EE5BCD" w:rsidRPr="00975B5A" w:rsidRDefault="00EE5BCD"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г. после испытания изготовленных на заводе им. Козицкого по образцам «Промвоздуха» опытных станций Технический комитет ВТУ признал самолетную рацию, разработанную УВВС, устаревшей, пригодной только к использованию в качестве учебных радиостанций. Исходя из этого, ВТУ принимает решение изготовить 40 таких раций, а остальные 45 комплектов выполнить по совершенно новому образцу, разработка которого была поручена группе специалистов Военного отдела во главе с А.Т. Угловым.</w:t>
      </w:r>
    </w:p>
    <w:p w14:paraId="7DBC5219" w14:textId="77777777" w:rsidR="00EE5BCD" w:rsidRPr="00975B5A" w:rsidRDefault="00EE5BCD"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Параллельно с этим в отделе велись разработки двух новых типов полных самолетных радиостанций и аэродромного приемника. Для нового коллектива это стало серьезным экзаменом, и он его с честью выдержал. Успешному решению поставленных задач способствовало применение образцов, полученных из Франции по договору о технической помощи, в частности, авиационного передатчика AРП-3 (18297).</w:t>
      </w:r>
    </w:p>
    <w:p w14:paraId="3CA6974C" w14:textId="77777777" w:rsidR="00EE5BCD" w:rsidRPr="00975B5A" w:rsidRDefault="00EE5BCD" w:rsidP="00975B5A">
      <w:pPr>
        <w:spacing w:after="0" w:line="240" w:lineRule="auto"/>
        <w:jc w:val="both"/>
        <w:rPr>
          <w:rFonts w:ascii="Times New Roman" w:hAnsi="Times New Roman" w:cs="Times New Roman"/>
          <w:color w:val="000000" w:themeColor="text1"/>
          <w:sz w:val="16"/>
          <w:szCs w:val="16"/>
        </w:rPr>
      </w:pPr>
    </w:p>
    <w:p w14:paraId="5E071A8B" w14:textId="77777777" w:rsidR="00EE5BCD" w:rsidRPr="00975B5A" w:rsidRDefault="00EE5BCD"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г. на заседании радиогруппы Совещания при Промышленном отделе Главэлектро был рассмотрен вопрос об унификации радиостанций. Были представлены более 12 типов станций, выпускавшихся заводами ЭТЗСТ. В большинстве это были гражданские образцы, разработанные в результате получения технической помощи от Французской генеральной компании радиотелеграфа. Несколько типов станций вызвали даже интерес со стороны ВТУ РККА. Однако эти образцы, включая даже принятую на вооружение ламповую радиостанцию А.Л. Минца (типа АЛМ), представляли собою весьма несовершенные конструкции, которые уже на стадии своего создания отставали от своих иностранных аналогов. Кроме этого создавались они разрозненно, вследствие чего либо дублировали друг друга, либо не могли сопрягаться в единых радиосетях. Между тем интересы дела, а прежде всего необходимость обеспечения устойчивого управления различными родами войск в условиях «машинной» войны, требовали системного подхода к разработке войсковых радиосредств.</w:t>
      </w:r>
    </w:p>
    <w:p w14:paraId="519241D4" w14:textId="77777777" w:rsidR="00EE5BCD" w:rsidRPr="00975B5A" w:rsidRDefault="00EE5BCD"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Подавляющее же большинство радиосредств, находившихся на вооружении РККА, представляли собою продукцию «Сименс и Гальске» 1910-1917 гг. выпуска. Благодаря тому, что предприятие в Петрограде практически не прекращало работу, удавалось поддерживать эти искровые радиостанции в работоспособном состоянии (18297).</w:t>
      </w:r>
    </w:p>
    <w:p w14:paraId="72F43B1A" w14:textId="77777777" w:rsidR="00EE5BCD" w:rsidRPr="00975B5A" w:rsidRDefault="00EE5BCD" w:rsidP="00975B5A">
      <w:pPr>
        <w:spacing w:after="0" w:line="240" w:lineRule="auto"/>
        <w:jc w:val="both"/>
        <w:rPr>
          <w:rFonts w:ascii="Times New Roman" w:hAnsi="Times New Roman" w:cs="Times New Roman"/>
          <w:color w:val="000000" w:themeColor="text1"/>
          <w:sz w:val="16"/>
          <w:szCs w:val="16"/>
        </w:rPr>
      </w:pPr>
    </w:p>
    <w:p w14:paraId="1E8C5387" w14:textId="77777777" w:rsidR="00EE5BCD" w:rsidRPr="00975B5A" w:rsidRDefault="00EE5BC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086D17EC" w14:textId="77777777" w:rsidR="00EE5BCD" w:rsidRPr="00975B5A" w:rsidRDefault="00EE5BC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3B5CD9" w14:textId="77777777" w:rsidR="00EE5BCD" w:rsidRPr="00975B5A" w:rsidRDefault="00EE5BC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Cs/>
          <w:color w:val="000000" w:themeColor="text1"/>
          <w:sz w:val="16"/>
          <w:szCs w:val="16"/>
        </w:rPr>
        <w:lastRenderedPageBreak/>
        <w:t>Май 1924. Сотрудники Московского коммунального хозяйства приступили к установке на бульварах и в скверах специальных металлических тумб для мусора. Виновных в засорении бульваров и скверов окурками, подсолнухами и прочим решили штрафовать на SO копеек, а при отказе - отправлять в милицию. По всему городу установили несколько сотен подобных тумб (18700).</w:t>
      </w:r>
    </w:p>
    <w:p w14:paraId="6C65DFCC" w14:textId="77777777" w:rsidR="00EE5BCD" w:rsidRPr="00975B5A" w:rsidRDefault="00EE5BC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795B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24464F1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54EA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в США был зарегистрирован Амторг (3457,23).</w:t>
      </w:r>
    </w:p>
    <w:p w14:paraId="2CA7372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C7C73" w14:textId="77777777" w:rsidR="00712F90" w:rsidRPr="00975B5A" w:rsidRDefault="00712F9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г. в США зарегистрировали корпорацию «Амторг», которая считалась американской, но принадлежала нашей стране и фактически выполняла функции торгпредства. Через «Амторг» продавали наше сырье и покупали машины и обору</w:t>
      </w:r>
      <w:r w:rsidRPr="00975B5A">
        <w:rPr>
          <w:rFonts w:ascii="Times New Roman" w:hAnsi="Times New Roman" w:cs="Times New Roman"/>
          <w:color w:val="000000" w:themeColor="text1"/>
          <w:sz w:val="16"/>
          <w:szCs w:val="16"/>
        </w:rPr>
        <w:softHyphen/>
        <w:t>дование, в том числе и предназначенное для авиационной промышленности (23513).</w:t>
      </w:r>
    </w:p>
    <w:p w14:paraId="6CFF0631" w14:textId="77777777" w:rsidR="00712F90" w:rsidRPr="00975B5A" w:rsidRDefault="00712F90" w:rsidP="00975B5A">
      <w:pPr>
        <w:spacing w:after="0" w:line="240" w:lineRule="auto"/>
        <w:jc w:val="both"/>
        <w:rPr>
          <w:rFonts w:ascii="Times New Roman" w:hAnsi="Times New Roman" w:cs="Times New Roman"/>
          <w:color w:val="000000" w:themeColor="text1"/>
          <w:sz w:val="16"/>
          <w:szCs w:val="16"/>
        </w:rPr>
      </w:pPr>
    </w:p>
    <w:p w14:paraId="0E9D6B68" w14:textId="77777777" w:rsidR="00712F90" w:rsidRPr="00975B5A" w:rsidRDefault="00712F9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года в США зарегистрировали корпора</w:t>
      </w:r>
      <w:r w:rsidRPr="00975B5A">
        <w:rPr>
          <w:rFonts w:ascii="Times New Roman" w:hAnsi="Times New Roman" w:cs="Times New Roman"/>
          <w:color w:val="000000" w:themeColor="text1"/>
          <w:sz w:val="16"/>
          <w:szCs w:val="16"/>
        </w:rPr>
        <w:softHyphen/>
        <w:t>цию «Амторг», которая считалась американской, но принадлежала нашей стране и фактически выполняла функции торгпредства. Через «Амторг» продавали на</w:t>
      </w:r>
      <w:r w:rsidRPr="00975B5A">
        <w:rPr>
          <w:rFonts w:ascii="Times New Roman" w:hAnsi="Times New Roman" w:cs="Times New Roman"/>
          <w:color w:val="000000" w:themeColor="text1"/>
          <w:sz w:val="16"/>
          <w:szCs w:val="16"/>
        </w:rPr>
        <w:softHyphen/>
        <w:t>ше сырье и покупали машины и оборудование, в том числе и предназначенное для авиационной промышлен</w:t>
      </w:r>
      <w:r w:rsidRPr="00975B5A">
        <w:rPr>
          <w:rFonts w:ascii="Times New Roman" w:hAnsi="Times New Roman" w:cs="Times New Roman"/>
          <w:color w:val="000000" w:themeColor="text1"/>
          <w:sz w:val="16"/>
          <w:szCs w:val="16"/>
        </w:rPr>
        <w:softHyphen/>
        <w:t>ности.</w:t>
      </w:r>
    </w:p>
    <w:p w14:paraId="482E33F2" w14:textId="77777777" w:rsidR="00712F90" w:rsidRPr="00975B5A" w:rsidRDefault="00712F9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Но госдепартамент зорко следил за поставками тех</w:t>
      </w:r>
      <w:r w:rsidRPr="00975B5A">
        <w:rPr>
          <w:rFonts w:ascii="Times New Roman" w:hAnsi="Times New Roman" w:cs="Times New Roman"/>
          <w:color w:val="000000" w:themeColor="text1"/>
          <w:sz w:val="16"/>
          <w:szCs w:val="16"/>
        </w:rPr>
        <w:softHyphen/>
        <w:t>ники военного назначения. Поэтому станки и инстру</w:t>
      </w:r>
      <w:r w:rsidRPr="00975B5A">
        <w:rPr>
          <w:rFonts w:ascii="Times New Roman" w:hAnsi="Times New Roman" w:cs="Times New Roman"/>
          <w:color w:val="000000" w:themeColor="text1"/>
          <w:sz w:val="16"/>
          <w:szCs w:val="16"/>
        </w:rPr>
        <w:softHyphen/>
        <w:t>мент закупали открыто, а для военной авиации прибо</w:t>
      </w:r>
      <w:r w:rsidRPr="00975B5A">
        <w:rPr>
          <w:rFonts w:ascii="Times New Roman" w:hAnsi="Times New Roman" w:cs="Times New Roman"/>
          <w:color w:val="000000" w:themeColor="text1"/>
          <w:sz w:val="16"/>
          <w:szCs w:val="16"/>
        </w:rPr>
        <w:softHyphen/>
        <w:t>ры, образцы различного оборудования, авиамоторы и детали к ним, арматуру для масло- и бензопроводов приобретали в небольших количествах и через посред</w:t>
      </w:r>
      <w:r w:rsidRPr="00975B5A">
        <w:rPr>
          <w:rFonts w:ascii="Times New Roman" w:hAnsi="Times New Roman" w:cs="Times New Roman"/>
          <w:color w:val="000000" w:themeColor="text1"/>
          <w:sz w:val="16"/>
          <w:szCs w:val="16"/>
        </w:rPr>
        <w:softHyphen/>
        <w:t>ников.</w:t>
      </w:r>
    </w:p>
    <w:p w14:paraId="2F8BA97A" w14:textId="77777777" w:rsidR="00712F90" w:rsidRPr="00975B5A" w:rsidRDefault="00712F9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Объем закупок постепенно рос. Начали поступать предложения американских фирм о продаже военных и гражданских самолетов. Так, «Боинг» предложила экс</w:t>
      </w:r>
      <w:r w:rsidRPr="00975B5A">
        <w:rPr>
          <w:rFonts w:ascii="Times New Roman" w:hAnsi="Times New Roman" w:cs="Times New Roman"/>
          <w:color w:val="000000" w:themeColor="text1"/>
          <w:sz w:val="16"/>
          <w:szCs w:val="16"/>
        </w:rPr>
        <w:softHyphen/>
        <w:t>портный вариант истребителя Р-12, другие фирмы рек</w:t>
      </w:r>
      <w:r w:rsidRPr="00975B5A">
        <w:rPr>
          <w:rFonts w:ascii="Times New Roman" w:hAnsi="Times New Roman" w:cs="Times New Roman"/>
          <w:color w:val="000000" w:themeColor="text1"/>
          <w:sz w:val="16"/>
          <w:szCs w:val="16"/>
        </w:rPr>
        <w:softHyphen/>
        <w:t>ламировали свои амфибии и летающие лодки.</w:t>
      </w:r>
    </w:p>
    <w:p w14:paraId="1BF169A4" w14:textId="77777777" w:rsidR="00712F90" w:rsidRPr="00975B5A" w:rsidRDefault="00712F9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Готовились все более крупные контракты (23545). </w:t>
      </w:r>
    </w:p>
    <w:p w14:paraId="176E7486" w14:textId="77777777" w:rsidR="00712F90" w:rsidRPr="00975B5A" w:rsidRDefault="00712F90" w:rsidP="00975B5A">
      <w:pPr>
        <w:spacing w:after="0" w:line="240" w:lineRule="auto"/>
        <w:jc w:val="both"/>
        <w:rPr>
          <w:rFonts w:ascii="Times New Roman" w:hAnsi="Times New Roman" w:cs="Times New Roman"/>
          <w:color w:val="000000" w:themeColor="text1"/>
          <w:sz w:val="16"/>
          <w:szCs w:val="16"/>
        </w:rPr>
      </w:pPr>
    </w:p>
    <w:p w14:paraId="25FC99D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1924 г. было подписано советско-китайское соглашение и в ст. 5 было зафиксировано, что Внешняя Монголия имеет статус части Китая (3871).</w:t>
      </w:r>
    </w:p>
    <w:p w14:paraId="66A73E9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195DD5" w14:textId="77777777" w:rsidR="00EE5BCD" w:rsidRPr="00975B5A" w:rsidRDefault="00EE5BCD"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 мае 1924 г. первые два Р-1 были отправлены в Иран</w:t>
      </w:r>
    </w:p>
    <w:p w14:paraId="1D317D96" w14:textId="77777777" w:rsidR="00EE5BCD" w:rsidRPr="00975B5A" w:rsidRDefault="00EE5BCD"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Периоды и объемы поставок Р-1 в Иран</w:t>
      </w:r>
    </w:p>
    <w:p w14:paraId="0EABA8BB" w14:textId="77777777" w:rsidR="00EE5BCD" w:rsidRPr="00975B5A" w:rsidRDefault="00EE5BCD"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Годы поставок Количество</w:t>
      </w:r>
    </w:p>
    <w:p w14:paraId="6A74BB1D" w14:textId="77777777" w:rsidR="00EE5BCD" w:rsidRPr="00975B5A" w:rsidRDefault="00EE5BCD"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1924 6</w:t>
      </w:r>
    </w:p>
    <w:p w14:paraId="1B3B35AF" w14:textId="77777777" w:rsidR="00EE5BCD" w:rsidRPr="00975B5A" w:rsidRDefault="00EE5BCD"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1925-1926 6</w:t>
      </w:r>
    </w:p>
    <w:p w14:paraId="49872E80" w14:textId="77777777" w:rsidR="00EE5BCD" w:rsidRPr="00975B5A" w:rsidRDefault="00EE5BCD"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1927 14</w:t>
      </w:r>
    </w:p>
    <w:p w14:paraId="620FB99E" w14:textId="77777777" w:rsidR="00EE5BCD" w:rsidRPr="00975B5A" w:rsidRDefault="00EE5BCD"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1928 10</w:t>
      </w:r>
    </w:p>
    <w:p w14:paraId="1050C96E" w14:textId="77777777" w:rsidR="00EE5BCD" w:rsidRPr="00975B5A" w:rsidRDefault="00EE5BCD"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1929 6</w:t>
      </w:r>
    </w:p>
    <w:p w14:paraId="064C2B13" w14:textId="77777777" w:rsidR="00EE5BCD" w:rsidRPr="00975B5A" w:rsidRDefault="00EE5BCD"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1930 6</w:t>
      </w:r>
    </w:p>
    <w:p w14:paraId="331D2E87" w14:textId="77777777" w:rsidR="00EE5BCD" w:rsidRPr="00975B5A" w:rsidRDefault="00EE5BCD"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Итого 48</w:t>
      </w:r>
    </w:p>
    <w:p w14:paraId="018EB47C" w14:textId="77777777" w:rsidR="00EE5BCD" w:rsidRPr="00975B5A" w:rsidRDefault="00EE5BCD"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 1927-28 гг. Иран решил модернизировать свои ВВС и выделил значительные средства на закупки самолетов за рубежом. Известно, что в этот период из СССР были поставлены 5 У-1 и 8 И-2 бис. Основную же долю советских авиапоставок составили самолеты Р-1.</w:t>
      </w:r>
    </w:p>
    <w:p w14:paraId="5AAE9871" w14:textId="77777777" w:rsidR="00EE5BCD" w:rsidRPr="00975B5A" w:rsidRDefault="00EE5BCD"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Р-1, активно применялась правительственными войсками во время разгрома национально-освободительного движения в Иранском Азербайджане, при подавлении восстаний курдских, луристанских и прочих племен. В 1928-1930 гг. самолеты также использовались при подавлении солдатско-крестьянских волнений в Южном Иране (18261)</w:t>
      </w:r>
    </w:p>
    <w:p w14:paraId="771B0502" w14:textId="77777777" w:rsidR="00EE5BCD" w:rsidRPr="00975B5A" w:rsidRDefault="00EE5BCD"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9C20D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мае 1924 г. в результате завершения денежной реформы и начавшегося на базе твердой валюты быстрого подъема промышленности. Соответственно возрастала емкость внутреннего рынка, на который могли рассчитывать иностранные инвесторы. В то же время казалось бы не было оснований всерьез опасаться роста зависимости государства от иностранцев, раз отечественная экономика успешно восстанавливалась и могла выдержать конкуренцию с концессионерами. Для анализа причин слабого развития концессий и выработке мер по улучшению положения Политбюро образовало специальную комиссию во главе с председателем СНК А. Рыковым. </w:t>
      </w:r>
    </w:p>
    <w:p w14:paraId="1AA5203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Желая повлиять на процесс подготовки комиссией общей резолюции, нарком внешней торговли Л.Красин, одновременно работавший полпредом во Франции, в одном из своих очередных докладов из Парижа в Наркомат иностранных дел в середине мая 1925 г. дал откровенную характеристику состояния концессионной политики государства. Подходя исторически, он назвал отказ ратифицировать договор с Уркартом в октябре 1922 г. моментом крутого поворота во внешней политике. “До этого момента и Владимир Ильич, и все мы как будто подходили вплотную к той политике маневрирования, которая должна была быть основана на выбрасывании нескольких более или менее лакомых кусков отдельным влиятельным капиталистическим группам в разных странах с тем, чтобы в каждой большой стране играть на противоречии интересов отдельных капиталистов и жертвуя сравнительно небольшим при сдаче отдельных концессий, обеспечить себе несравненно большие выгоды закреплением торговых и вообще деловых отношений с известной частью буржуазии данной страны”. Он констатировал, что эта политика маневрирования была заменена с октября 1922 г. политикой почти полного отказа от каких-либо концессий, которая привела к объединению всего капиталистического фронта против СССР. В результате, создалось широко распространенное в Европе убеждение, “что с Советами никаких практических выгодных для капитала договоров заключить нельзя и что все разговоры о концессиях сплошная словесная пропаганда”. </w:t>
      </w:r>
    </w:p>
    <w:p w14:paraId="4BD2A43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Красин указывал на принципиальное отличие внешнеэкономических отношений, основанных на концессиях, от внешней торговли. Концессии давали возможность установить длительные связи с влиятельными иностранными группами, заинтересовать их не только в развитии собственных предприятий, но и в упорядочении всех экономических и политических условий, от которых зависел успех концессии. Как пример такого благоприятного влияния он приводил 3 лесные концессии, которые были даны в 1922 г. и позволили ликвидировать блокаду отечественных экспортеров леса на внешних рынках. В то же время внешнеторговые операции с другими товарами подвергались различным формам дискриминации. Как подчеркивал автор, если даже рассматривать каждую концессию как чистую потерю из-за тех уступок, которые приходилось делать концессионерам, то все жертвы сводились бы к нескольким десяткам миллионам рублей. Между тем из-за отказа от концессий, приведшим к враждебному отношению к СССР влиятельных капиталистических групп, “в области внешней торговли и в особенности при реализации нашего экспорта, а также при кредитных, страховых и транспортных операций мы теряем сотни миллионов из-за нездоровых условий торговли, создаваемых этим состоянием полубойкота”.</w:t>
      </w:r>
    </w:p>
    <w:p w14:paraId="6AF2CCE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этих условий, по мнению Красина, становилась бессмысленной сложившаяся система обсуждения проектов концессионных договоров в десятках инстанций, где обсасывалась каждая деталь. Из бумаг складывалось впечатление защиты государственных интересов, но “в действительности, все это пустая бумажная работа, ибо из такого отношения к концессии никогда никакого практического результата получиться не может, это не концессионная политика, а концессионный саботаж”. Такая политика была тем более не плодотворной, что государство само не смогло пустить многие из тех предприятий, которые еще 3 года назад намечалось сдать в концессию. В частности, он отмечал, что предприятия, которые предполагалась сдать в концессию Уркарту, стоят в 1925 году в таком же положении, в каком они были в 1922 г.</w:t>
      </w:r>
    </w:p>
    <w:p w14:paraId="7FACEFC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Спустя месяц после этого доклада Красина Политбюро утвердило подготовленную комиссией резолюцию. Комиссия констатировала, что концессионная практика ничего существенного не дала (11233).</w:t>
      </w:r>
    </w:p>
    <w:p w14:paraId="2878526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FF206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88ACC1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C52CF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 декабре 1924 г. В.Я. Климов выполнил проект двигателя ВЯК мощностью 500 л.с., оставшийся нереализованным. Не</w:t>
      </w:r>
      <w:r w:rsidRPr="00975B5A">
        <w:rPr>
          <w:rFonts w:ascii="Times New Roman" w:hAnsi="Times New Roman" w:cs="Times New Roman"/>
          <w:color w:val="000000" w:themeColor="text1"/>
          <w:sz w:val="16"/>
          <w:szCs w:val="16"/>
        </w:rPr>
        <w:softHyphen/>
        <w:t>сколько небольших дизелей сконструировал позднее А.А. Микулин. В Советском Союзе сначала ставку сделали на освоение иностранных конструкций. В США в 1930 г. купили образцы авиадизеля фирмы «Пак</w:t>
      </w:r>
      <w:r w:rsidRPr="00975B5A">
        <w:rPr>
          <w:rFonts w:ascii="Times New Roman" w:hAnsi="Times New Roman" w:cs="Times New Roman"/>
          <w:color w:val="000000" w:themeColor="text1"/>
          <w:sz w:val="16"/>
          <w:szCs w:val="16"/>
        </w:rPr>
        <w:softHyphen/>
        <w:t>кард». Это был звездообразный двигатель воздушного охлаждения. Хотели с 1932 г. начать его серийное производство в СССР. Однако позднее от этой идеи отказались. При формировании плана работ Винтомоторного отдела ЦАГИ осенью 1930 г. в него включили экспериментальный двигатель ЭН-1 мощностью 200 л.с. и предназначенный для боевых самолетов М-42 в 550 л.с. Правда, последний вскоре из плана исключили. Но по-настоящему за создание отечественных дизелей взялись годом позже, сформировав целую национальную программу их разработки. С начала 30-х годов в стране начали осуществлять собственную авиа-дизельную программу. К созданию дизелей для самолетов подключили НАМ (затем ЦИАМ) в Москве, Центральный научный институт дизель</w:t>
      </w:r>
      <w:r w:rsidRPr="00975B5A">
        <w:rPr>
          <w:rFonts w:ascii="Times New Roman" w:hAnsi="Times New Roman" w:cs="Times New Roman"/>
          <w:color w:val="000000" w:themeColor="text1"/>
          <w:sz w:val="16"/>
          <w:szCs w:val="16"/>
        </w:rPr>
        <w:softHyphen/>
        <w:t>ных двигателей (ЦНИДИ, впоследствии Всесоюзный научный институт Дизельных двигателей — ВНИДИ) в Ленинграде, Украинский институт двигателей внутреннего сгорания (УИДВС, впоследствии Украинский научно-исследовательский авиадизельный институт — УНИАДИ) в Харь</w:t>
      </w:r>
      <w:r w:rsidRPr="00975B5A">
        <w:rPr>
          <w:rFonts w:ascii="Times New Roman" w:hAnsi="Times New Roman" w:cs="Times New Roman"/>
          <w:color w:val="000000" w:themeColor="text1"/>
          <w:sz w:val="16"/>
          <w:szCs w:val="16"/>
        </w:rPr>
        <w:softHyphen/>
        <w:t>кове, Институт промышленной энергетики (ИПЭ) там же и Особое кон</w:t>
      </w:r>
      <w:r w:rsidRPr="00975B5A">
        <w:rPr>
          <w:rFonts w:ascii="Times New Roman" w:hAnsi="Times New Roman" w:cs="Times New Roman"/>
          <w:color w:val="000000" w:themeColor="text1"/>
          <w:sz w:val="16"/>
          <w:szCs w:val="16"/>
        </w:rPr>
        <w:softHyphen/>
        <w:t>структорское бюро (ОКБ) НКВД в Москве. Созданию отечественных авиационных дизелей придавалось большое значение. Программу активно поддерживало руководство ВВС и в целом командование РККА. Командарм (впоследствии маршал) М.Н. Тухачев</w:t>
      </w:r>
      <w:r w:rsidRPr="00975B5A">
        <w:rPr>
          <w:rFonts w:ascii="Times New Roman" w:hAnsi="Times New Roman" w:cs="Times New Roman"/>
          <w:color w:val="000000" w:themeColor="text1"/>
          <w:sz w:val="16"/>
          <w:szCs w:val="16"/>
        </w:rPr>
        <w:softHyphen/>
        <w:t xml:space="preserve">ский, курировавший всю новую технику Красной армии, в январе 1932 г. писал: «Создание авиационного дизеля есть одна из главнейших проблем в развитии авиации». В план опытных работ по авиационному моторостроению на 1932— 1933 гг. включили шесть дизелей, получивших обозначения от Н-1 до Н-6. Буква «Н» означала «нефтяной», хотя фактически </w:t>
      </w:r>
      <w:r w:rsidRPr="00975B5A">
        <w:rPr>
          <w:rFonts w:ascii="Times New Roman" w:hAnsi="Times New Roman" w:cs="Times New Roman"/>
          <w:color w:val="000000" w:themeColor="text1"/>
          <w:sz w:val="16"/>
          <w:szCs w:val="16"/>
        </w:rPr>
        <w:lastRenderedPageBreak/>
        <w:t>все двигатели долж</w:t>
      </w:r>
      <w:r w:rsidRPr="00975B5A">
        <w:rPr>
          <w:rFonts w:ascii="Times New Roman" w:hAnsi="Times New Roman" w:cs="Times New Roman"/>
          <w:color w:val="000000" w:themeColor="text1"/>
          <w:sz w:val="16"/>
          <w:szCs w:val="16"/>
        </w:rPr>
        <w:softHyphen/>
        <w:t>ны были работать на газойле. В программу вошли задания на двигатели жидкостного и воздушного охлаждения, четырехтактные и двухтактные, различной мощности (от 500 до 2000 л.с.). Проектный вес по заданиям определялся из расчета 1,3-1,5 кг на 1 л.с. ЦНИДИ занимался разработкой дизелей различного назначения — судо</w:t>
      </w:r>
      <w:r w:rsidRPr="00975B5A">
        <w:rPr>
          <w:rFonts w:ascii="Times New Roman" w:hAnsi="Times New Roman" w:cs="Times New Roman"/>
          <w:color w:val="000000" w:themeColor="text1"/>
          <w:sz w:val="16"/>
          <w:szCs w:val="16"/>
        </w:rPr>
        <w:softHyphen/>
        <w:t>вых, тракторных, танковых, автомобильных. Там уже накопили некоторый опыт создания быстроходных (высокооборотных) дизелей, потенциально пригодных для применения на самолете. Группа профессора Л.К. Мартен-са занялась проектированием мощного четырехтактного авиадизеля. Для него выбрали У-образную компоновку из двух блоков по шесть цилин</w:t>
      </w:r>
      <w:r w:rsidRPr="00975B5A">
        <w:rPr>
          <w:rFonts w:ascii="Times New Roman" w:hAnsi="Times New Roman" w:cs="Times New Roman"/>
          <w:color w:val="000000" w:themeColor="text1"/>
          <w:sz w:val="16"/>
          <w:szCs w:val="16"/>
        </w:rPr>
        <w:softHyphen/>
        <w:t>дров. Этот мотор потом дорабатывался в ЦИАМ и на заводе № 24 в Москве, но не имел успеха. УИДВС (его иногда сокращенно именовали также УкрИДВС) вырос из небольшой лаборатории двигателей внутреннего сгорания, которая в июле 1931 г. получила задание на разработку авиадизеля Н-3. Институт возглавлял Я.М. Майер. Непосредственно конструированием занимался от</w:t>
      </w:r>
      <w:r w:rsidRPr="00975B5A">
        <w:rPr>
          <w:rFonts w:ascii="Times New Roman" w:hAnsi="Times New Roman" w:cs="Times New Roman"/>
          <w:color w:val="000000" w:themeColor="text1"/>
          <w:sz w:val="16"/>
          <w:szCs w:val="16"/>
        </w:rPr>
        <w:softHyphen/>
        <w:t>дел Г.И. Аптекмана. В январе 1932 г. был представлен эскизный проект дизеля, названного АД-1. Он также являлся 12-цилиндровым, выполнял</w:t>
      </w:r>
      <w:r w:rsidRPr="00975B5A">
        <w:rPr>
          <w:rFonts w:ascii="Times New Roman" w:hAnsi="Times New Roman" w:cs="Times New Roman"/>
          <w:color w:val="000000" w:themeColor="text1"/>
          <w:sz w:val="16"/>
          <w:szCs w:val="16"/>
        </w:rPr>
        <w:softHyphen/>
        <w:t>ся по У-образной схеме и имел водяное охлаждение. Опытный образец АД-1 изготовили в конце 1934 г. Он проходил стендовые испытания, но отставал от конкурента — Н-1 (АН-1) из ЦИАМ. С 1935 г. там работали также над дизелем для дирижабля. УНИАДИ (он уже назывался так) переориентировался на дизели для танков. Среди созданных там двигателей был и очень удачный БД-2, за</w:t>
      </w:r>
      <w:r w:rsidRPr="00975B5A">
        <w:rPr>
          <w:rFonts w:ascii="Times New Roman" w:hAnsi="Times New Roman" w:cs="Times New Roman"/>
          <w:color w:val="000000" w:themeColor="text1"/>
          <w:sz w:val="16"/>
          <w:szCs w:val="16"/>
        </w:rPr>
        <w:softHyphen/>
        <w:t>пущенный затем в серию как В-2. Его ставили на танки Т-34, КВ, ИС и самоходные орудия на их базе, артиллерийские тягачи «Ворошиловец». В мае 1935 г. разработали авиационный вариант БД-2 — БД-2 А с ПЦН от мотора АМ-34РН. Этот дизель проходил стендовые, а с января 1936 г. — летные испытания на биплане Р-5. На 1937 г. УНИАДИ планировали про</w:t>
      </w:r>
      <w:r w:rsidRPr="00975B5A">
        <w:rPr>
          <w:rFonts w:ascii="Times New Roman" w:hAnsi="Times New Roman" w:cs="Times New Roman"/>
          <w:color w:val="000000" w:themeColor="text1"/>
          <w:sz w:val="16"/>
          <w:szCs w:val="16"/>
        </w:rPr>
        <w:softHyphen/>
        <w:t>ектирование дизеля АД-3. Задание на дизель Н-4 (двухтактный водяного охлаждения мощностью 500-600 л.с.) получил ИПЭ в Харькове. Несколько позже эта работа пере</w:t>
      </w:r>
      <w:r w:rsidRPr="00975B5A">
        <w:rPr>
          <w:rFonts w:ascii="Times New Roman" w:hAnsi="Times New Roman" w:cs="Times New Roman"/>
          <w:color w:val="000000" w:themeColor="text1"/>
          <w:sz w:val="16"/>
          <w:szCs w:val="16"/>
        </w:rPr>
        <w:softHyphen/>
        <w:t>шла в Харьковский авиационный институт (ХАЙ). Но никакой информа</w:t>
      </w:r>
      <w:r w:rsidRPr="00975B5A">
        <w:rPr>
          <w:rFonts w:ascii="Times New Roman" w:hAnsi="Times New Roman" w:cs="Times New Roman"/>
          <w:color w:val="000000" w:themeColor="text1"/>
          <w:sz w:val="16"/>
          <w:szCs w:val="16"/>
        </w:rPr>
        <w:softHyphen/>
        <w:t>ции о постройке и испытании этого двигателя нет. Особое конструкторское бюро (ОКБ) НКВД являлось «шарагой», в ко</w:t>
      </w:r>
      <w:r w:rsidRPr="00975B5A">
        <w:rPr>
          <w:rFonts w:ascii="Times New Roman" w:hAnsi="Times New Roman" w:cs="Times New Roman"/>
          <w:color w:val="000000" w:themeColor="text1"/>
          <w:sz w:val="16"/>
          <w:szCs w:val="16"/>
        </w:rPr>
        <w:softHyphen/>
        <w:t>торой работали инженеры-заключенные. В большинстве их объявили «вре</w:t>
      </w:r>
      <w:r w:rsidRPr="00975B5A">
        <w:rPr>
          <w:rFonts w:ascii="Times New Roman" w:hAnsi="Times New Roman" w:cs="Times New Roman"/>
          <w:color w:val="000000" w:themeColor="text1"/>
          <w:sz w:val="16"/>
          <w:szCs w:val="16"/>
        </w:rPr>
        <w:softHyphen/>
        <w:t>дителями» по «делу Промпартии». Это были инженеры дореволюционной выучки, на которых свалили неудачи первых пятилеток. Формально ОКБ руководил некий Горяинов (сотрудник НКВД), но среди заключенных было немало крупных специалистов, которые фактически и вели проек</w:t>
      </w:r>
      <w:r w:rsidRPr="00975B5A">
        <w:rPr>
          <w:rFonts w:ascii="Times New Roman" w:hAnsi="Times New Roman" w:cs="Times New Roman"/>
          <w:color w:val="000000" w:themeColor="text1"/>
          <w:sz w:val="16"/>
          <w:szCs w:val="16"/>
        </w:rPr>
        <w:softHyphen/>
        <w:t>тирование. В ОКБ разрабатывались два дизеля — Н-5 (он же ФЭД-8) и Н-6 (он же МСК). В создании первого участвовали такие известные моторостроители, как Н.Р. Бриллинг, Б.С. Стечкин и А.А. Бессонов, вто</w:t>
      </w:r>
      <w:r w:rsidRPr="00975B5A">
        <w:rPr>
          <w:rFonts w:ascii="Times New Roman" w:hAnsi="Times New Roman" w:cs="Times New Roman"/>
          <w:color w:val="000000" w:themeColor="text1"/>
          <w:sz w:val="16"/>
          <w:szCs w:val="16"/>
        </w:rPr>
        <w:softHyphen/>
        <w:t>рого — тот же Стечкин и Курчевский. Располагалось ОКБ НКВД при заводе № 24 в Москве (11852).</w:t>
      </w:r>
    </w:p>
    <w:p w14:paraId="6A5A843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8F7B0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746F090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BAB48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мае—сентябре 1924 г. вопрос о выполнении пятилетнего ва</w:t>
      </w:r>
      <w:r w:rsidRPr="00975B5A">
        <w:rPr>
          <w:rFonts w:ascii="Times New Roman" w:hAnsi="Times New Roman" w:cs="Times New Roman"/>
          <w:color w:val="000000" w:themeColor="text1"/>
          <w:sz w:val="16"/>
          <w:szCs w:val="16"/>
        </w:rPr>
        <w:softHyphen/>
        <w:t>рианта программы судостроения обсуждался в Высшей правительственной ко</w:t>
      </w:r>
      <w:r w:rsidRPr="00975B5A">
        <w:rPr>
          <w:rFonts w:ascii="Times New Roman" w:hAnsi="Times New Roman" w:cs="Times New Roman"/>
          <w:color w:val="000000" w:themeColor="text1"/>
          <w:sz w:val="16"/>
          <w:szCs w:val="16"/>
        </w:rPr>
        <w:softHyphen/>
        <w:t>миссии (ВПК), в Президиуме ВСНХ и Политбюро ЦК ВКП(б). Здесь по предложению Ф. Э. Дзержинского было решено повреме</w:t>
      </w:r>
      <w:r w:rsidRPr="00975B5A">
        <w:rPr>
          <w:rFonts w:ascii="Times New Roman" w:hAnsi="Times New Roman" w:cs="Times New Roman"/>
          <w:color w:val="000000" w:themeColor="text1"/>
          <w:sz w:val="16"/>
          <w:szCs w:val="16"/>
        </w:rPr>
        <w:softHyphen/>
        <w:t>нить с пятилетним планом, на который не было средств, и ограни</w:t>
      </w:r>
      <w:r w:rsidRPr="00975B5A">
        <w:rPr>
          <w:rFonts w:ascii="Times New Roman" w:hAnsi="Times New Roman" w:cs="Times New Roman"/>
          <w:color w:val="000000" w:themeColor="text1"/>
          <w:sz w:val="16"/>
          <w:szCs w:val="16"/>
        </w:rPr>
        <w:softHyphen/>
        <w:t>читься утверждением годового (3898).</w:t>
      </w:r>
    </w:p>
    <w:p w14:paraId="2FAB73A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E9E7CA" w14:textId="77777777" w:rsidR="00DC1C1F" w:rsidRPr="003600B8" w:rsidRDefault="00DC1C1F" w:rsidP="00DC1C1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мае-августе 1 92 4 г. из Лондона в Москву отправили несколько необычных писем, поступивших в Революционный военный совет (РВС) СССР, в то время являвшийся высшим органом управления вооруженных сил Советского Союза.</w:t>
      </w:r>
    </w:p>
    <w:p w14:paraId="656E1A08" w14:textId="6F8F8E9F" w:rsidR="00DC1C1F" w:rsidRPr="003600B8" w:rsidRDefault="00DC1C1F" w:rsidP="00DC1C1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Регистрируя полученную корреспонденцию, сотрудники канцелярии РВС были, вероятно, немало удивлены, увидев написанный латиницей адресат писем: WOENNARKOM L.D. Trotzky and Sovet Truda I Oberony «STO» Moscow, KREML, </w:t>
      </w:r>
      <w:r w:rsidRPr="003600B8">
        <w:rPr>
          <w:rFonts w:ascii="Times New Roman" w:hAnsi="Times New Roman" w:cs="Times New Roman"/>
          <w:color w:val="0070C0"/>
          <w:sz w:val="16"/>
          <w:szCs w:val="16"/>
          <w:lang w:val="en-US"/>
        </w:rPr>
        <w:t>RUSSIA</w:t>
      </w:r>
      <w:r w:rsidRPr="003600B8">
        <w:rPr>
          <w:rFonts w:ascii="Times New Roman" w:hAnsi="Times New Roman" w:cs="Times New Roman"/>
          <w:color w:val="0070C0"/>
          <w:sz w:val="16"/>
          <w:szCs w:val="16"/>
        </w:rPr>
        <w:t xml:space="preserve">, а также отправителя - </w:t>
      </w:r>
      <w:r w:rsidRPr="003600B8">
        <w:rPr>
          <w:rFonts w:ascii="Times New Roman" w:hAnsi="Times New Roman" w:cs="Times New Roman"/>
          <w:color w:val="0070C0"/>
          <w:sz w:val="16"/>
          <w:szCs w:val="16"/>
          <w:lang w:val="en-US"/>
        </w:rPr>
        <w:t>VICKERS</w:t>
      </w:r>
      <w:r w:rsidRPr="003600B8">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lang w:val="en-US"/>
        </w:rPr>
        <w:t>Limited</w:t>
      </w:r>
      <w:r w:rsidRPr="003600B8">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lang w:val="en-US"/>
        </w:rPr>
        <w:t>Naval</w:t>
      </w:r>
      <w:r w:rsidRPr="003600B8">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lang w:val="en-US"/>
        </w:rPr>
        <w:t>Department</w:t>
      </w:r>
      <w:r w:rsidRPr="003600B8">
        <w:rPr>
          <w:rFonts w:ascii="Times New Roman" w:hAnsi="Times New Roman" w:cs="Times New Roman"/>
          <w:color w:val="0070C0"/>
          <w:sz w:val="16"/>
          <w:szCs w:val="16"/>
        </w:rPr>
        <w:t xml:space="preserve"> </w:t>
      </w:r>
      <w:r w:rsidRPr="00DC1C1F">
        <w:rPr>
          <w:rFonts w:ascii="Times New Roman" w:hAnsi="Times New Roman" w:cs="Times New Roman"/>
          <w:color w:val="0070C0"/>
          <w:sz w:val="16"/>
          <w:szCs w:val="16"/>
        </w:rPr>
        <w:t>(</w:t>
      </w:r>
      <w:r w:rsidRPr="003600B8">
        <w:rPr>
          <w:rFonts w:ascii="Times New Roman" w:hAnsi="Times New Roman" w:cs="Times New Roman"/>
          <w:color w:val="0070C0"/>
          <w:sz w:val="16"/>
          <w:szCs w:val="16"/>
        </w:rPr>
        <w:t>25723).</w:t>
      </w:r>
    </w:p>
    <w:p w14:paraId="4BE98317" w14:textId="77777777" w:rsidR="00DC1C1F" w:rsidRPr="003600B8" w:rsidRDefault="00DC1C1F" w:rsidP="00DC1C1F">
      <w:pPr>
        <w:spacing w:after="0" w:line="240" w:lineRule="auto"/>
        <w:jc w:val="both"/>
        <w:rPr>
          <w:rFonts w:ascii="Times New Roman" w:hAnsi="Times New Roman" w:cs="Times New Roman"/>
          <w:color w:val="0070C0"/>
          <w:sz w:val="16"/>
          <w:szCs w:val="16"/>
        </w:rPr>
      </w:pPr>
    </w:p>
    <w:p w14:paraId="5F81CA9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14661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16052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весны 1924 года были урезаны дотации на содержание военно-промышленных предприятий, а в 1924/25 году финансирование оборонных отраслей из бюджета составило 92,5% от уровня предыдущего года. Хотя в следующем году расходы на военную промышленность несколько возросли, но удельный вес фи¬нансирования предприятий оборонного комплекса по отношению к мирным отраслям сократился. 12 действующих военных заводов (из 62-х) перешли в состав трестов гражданской промышленности и сменили свой производственный профиль. Оставшиеся в ведении ГУВП ВСНХ предприятия вынужденно приступили к поиску и размещению на недогруженных производственных мощностях мирных заказов.</w:t>
      </w:r>
    </w:p>
    <w:p w14:paraId="6BD134E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Положение резко меняется в конце 1926 года, когда продукция военной промышленности включается в единый государственный план. Обновление изношенного оборудования и развитие спроса на технически сложную мирную продукцию, способную быть изготовленной на воен¬ных заводах, определило перспективы их перевода на трестовский хозрасчет. В декабре 1926 года ВСНХ СССР были сформированы 4 военно-промышленных треста: орудийно-арсенальный (14 предприятий), патронно-трубочный (8 предприятий), военно-химический (12 предприятий), оружейно-пулеметный (5 предприятий). Позже к ним добавляется авиационный трест (11 предприятий). Концентрация военно-промышленных производств на специально отведенных для них производственных мощностях ограниченного числа предприятий продолжала оставаться отличительной особенностью формирования советского ВПК.</w:t>
      </w:r>
    </w:p>
    <w:p w14:paraId="53E6C26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1926/27 год дал резкий скачок расходов на развитие военной промышленности — 362,7% по сравнению с 1923/24 годом. В бюджете на 1927/28 год общие расходы на оборону возрастали до 1 млрд руб. по сравнению с 780 млн руб. в предыдущем году. Удельный вес военных затрат в объеме общегосударственных расходов вырос с 15,4% до 17,3%15. Увеличение расходов приходилось в основном на дотации военной промышленности, на оборонное строительство в системе НКПС, на финансирование закупок стратегического сырья и материалов за границей, на создание фондов финансирования оборонных предприятий и т.д. “Военная тревога” 1927 года положила начало созданию государственного оборонного комплекса — системы государственных мобилизационных органов. В свою очередь, повышенные планы военного ведомства стали одним из решающих факторов давления на цифры первого пятилетнего плана.</w:t>
      </w:r>
    </w:p>
    <w:p w14:paraId="56BBDBE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планами ускоренного промышленного развития, с 1925 года возрождается утопия всеохватывающего плана, а удаление из НКФ в начале 1926 года Г. Сокольникова официально и формально закрепило поражение финансового ведомства и “победу” планового. Окончательная “победа” последнего была обусловлена общим кардинальным изменением политического курса после 1927 года. Вся хозяйственная стратегия становления социалистического сектора исходила из признания плана истинным социалистическим направлением развития, которое противостоит рынку, ограничивает его. А в условиях экстремальных, связанных с нарастанием товарного дефицита, низкой эффективностью хозяйствования лишение хозяйствующих субъектов самостоятельности становится генеральной линией. Усиление административного вмешательства в экономику сказалось, прежде всего, на ужесточении системы планирования: если до 1925 года планы носили ориентировочный характер, то затем они стали приобретать обязательный, директивный характер. В июле 1927 года по представлению Госплана в СТО была сконструирована новая плановая величина (средний процент прибыли для всей промышленности и отдельных отраслей), которую стали включать в калькуляции отпускных цен. По директиве СТО в распоряжении предприятий оставалась только сверхнормативная прибыль, полученная за счет сверхпланового снижения себестоимости.</w:t>
      </w:r>
    </w:p>
    <w:p w14:paraId="7FEF1C0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Очевидной тенденцией эволюции натурального планирования стало его расширение и проникновение на все уровни и во все звенья хозяйственной системы. Система обязательных госзаказов, нормирование цен, практика генеральных договоров, планирование товарооборота и кредита, централизация и жесткое регулирование капитального строительства, разрешительный порядок открытия новых, даже мелких, предприятий в ряде отраслей, — все эти мероприятия радикально изменили лицо советского рынка. В области промышленности это нашло свое отражение в новом Положении о трестах от 29 июня 1927 года, в котором исчезли принципиальные положения хозрасчета о прибыли трестов и возможности свободного установления цен. В новом Положении место прибыли занял план (11575).</w:t>
      </w:r>
    </w:p>
    <w:p w14:paraId="1312475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4729D2" w14:textId="77777777" w:rsidR="00EE5BCD" w:rsidRPr="00975B5A" w:rsidRDefault="00EE5BCD" w:rsidP="00975B5A">
      <w:pPr>
        <w:shd w:val="clear" w:color="auto" w:fill="FFFFFF"/>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весны 1924 года были урезаны дотации на содержание военно-промышленных предприятий, а в 1924/25 году финансирование оборонных отраслей из бюджета составило 92,5 % от уровня предыдущего года. Хотя в следующем году расходы на военную промышленность несколько возросли, но удельный вес финансирования предприятий оборонного комплекса по отношению к мирным отраслям сократился. 12 действующих военных заводов (из 62-х) перешли в состав трестов гражданской промышленности и сменили свой производственный профиль. Оставшиеся в ведении ГУВП ВСНХ предприятия вынужденно приступили к поиску и размещению на недогруженных производственных мощностях мирных заказов (18416).</w:t>
      </w:r>
    </w:p>
    <w:p w14:paraId="281C41FF" w14:textId="77777777" w:rsidR="00EE5BCD" w:rsidRPr="00975B5A" w:rsidRDefault="00EE5BCD" w:rsidP="00975B5A">
      <w:pPr>
        <w:shd w:val="clear" w:color="auto" w:fill="FFFFFF"/>
        <w:spacing w:after="0" w:line="240" w:lineRule="auto"/>
        <w:jc w:val="both"/>
        <w:rPr>
          <w:rFonts w:ascii="Times New Roman" w:hAnsi="Times New Roman" w:cs="Times New Roman"/>
          <w:color w:val="000000" w:themeColor="text1"/>
          <w:sz w:val="16"/>
          <w:szCs w:val="16"/>
        </w:rPr>
      </w:pPr>
    </w:p>
    <w:p w14:paraId="5F1C8BE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весны 1924 г. советское правительство завершило денежную реформу. Для обеспечения устойчивости советской валюты пришлось урезать все кредиты и дотации, в том числе на содержание военно-промышленных предприятий. Более 8 тыс. рабочих военных заводов были уволены /16/. 12 действующих военных заводов (из 62-х) перешли в состав трестов граждан</w:t>
      </w:r>
      <w:r w:rsidRPr="00975B5A">
        <w:rPr>
          <w:rFonts w:ascii="Times New Roman" w:hAnsi="Times New Roman" w:cs="Times New Roman"/>
          <w:color w:val="000000" w:themeColor="text1"/>
          <w:sz w:val="16"/>
          <w:szCs w:val="16"/>
        </w:rPr>
        <w:softHyphen/>
        <w:t>ской промышленности и сменили свой производственный про</w:t>
      </w:r>
      <w:r w:rsidRPr="00975B5A">
        <w:rPr>
          <w:rFonts w:ascii="Times New Roman" w:hAnsi="Times New Roman" w:cs="Times New Roman"/>
          <w:color w:val="000000" w:themeColor="text1"/>
          <w:sz w:val="16"/>
          <w:szCs w:val="16"/>
        </w:rPr>
        <w:softHyphen/>
        <w:t>филь. Оставшиеся в ведении Главного Управления Военной про</w:t>
      </w:r>
      <w:r w:rsidRPr="00975B5A">
        <w:rPr>
          <w:rFonts w:ascii="Times New Roman" w:hAnsi="Times New Roman" w:cs="Times New Roman"/>
          <w:color w:val="000000" w:themeColor="text1"/>
          <w:sz w:val="16"/>
          <w:szCs w:val="16"/>
        </w:rPr>
        <w:softHyphen/>
        <w:t>мышленности (ГУВП) ВСНХ военно-промышленные предприятия, чтобы не простаивать, приступали к поиску и размещению на не</w:t>
      </w:r>
      <w:r w:rsidRPr="00975B5A">
        <w:rPr>
          <w:rFonts w:ascii="Times New Roman" w:hAnsi="Times New Roman" w:cs="Times New Roman"/>
          <w:color w:val="000000" w:themeColor="text1"/>
          <w:sz w:val="16"/>
          <w:szCs w:val="16"/>
        </w:rPr>
        <w:softHyphen/>
        <w:t>догруженных производственных мощностях мирных заказов. В 1924/25 гг. мирных заказов было размещено на сумму 27,4 млн. руб. (РГАЭ ф.2097, оп.1, Д.И 8, л.381) (1566,56).</w:t>
      </w:r>
    </w:p>
    <w:p w14:paraId="65302CE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3884A6" w14:textId="77777777" w:rsidR="00EE5BCD" w:rsidRPr="00975B5A" w:rsidRDefault="00EE5BC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Cs/>
          <w:color w:val="000000" w:themeColor="text1"/>
          <w:sz w:val="16"/>
          <w:szCs w:val="16"/>
        </w:rPr>
        <w:t>В начале весны 1924 г. советское правительство завершило денежную реформу. Для обеспечения устойчивости советской валюты пришлось урезать все кредиты и дотации, в том числе на содержание военно-промышленных предприятий. Более 8 тыс. рабочих военных заводов были уволены. 12 действующих военных заводов (из 62-х) перешли в состав трестов гражданской промышленности и сменили свой производственный профиль. Оставшиеся в ведении Главного Управления Военной промышленности (ГУВП) BCHX военно-промышленные предприятия, чтобы не простаивать, приступали к поиску и размещению на недогруженных производственных мощностях мирных заказов, В 1924/25 гг. мирных заказов было размещено на сумму 27,4 млн. руб. (18411).</w:t>
      </w:r>
    </w:p>
    <w:p w14:paraId="07459426" w14:textId="77777777" w:rsidR="00EE5BCD" w:rsidRPr="00975B5A" w:rsidRDefault="00EE5BC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3F4689" w14:textId="77777777" w:rsidR="009A1B7A" w:rsidRPr="00975B5A" w:rsidRDefault="009A1B7A"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B81B5FC" w14:textId="77777777" w:rsidR="009A1B7A" w:rsidRPr="00975B5A" w:rsidRDefault="009A1B7A"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B3141A" w14:textId="77777777" w:rsidR="009A1B7A" w:rsidRPr="00975B5A" w:rsidRDefault="009A1B7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 конце весны 1924 мая была достигнута окончательная догово</w:t>
      </w:r>
      <w:r w:rsidRPr="00975B5A">
        <w:rPr>
          <w:rFonts w:ascii="Times New Roman" w:hAnsi="Times New Roman" w:cs="Times New Roman"/>
          <w:color w:val="000000" w:themeColor="text1"/>
          <w:sz w:val="16"/>
          <w:szCs w:val="16"/>
        </w:rPr>
        <w:softHyphen/>
        <w:t>ренность с «Анонимным Обществом Нидерландского за</w:t>
      </w:r>
      <w:r w:rsidRPr="00975B5A">
        <w:rPr>
          <w:rFonts w:ascii="Times New Roman" w:hAnsi="Times New Roman" w:cs="Times New Roman"/>
          <w:color w:val="000000" w:themeColor="text1"/>
          <w:sz w:val="16"/>
          <w:szCs w:val="16"/>
        </w:rPr>
        <w:softHyphen/>
        <w:t>вода самолетов», а 28 числа было подписано фи</w:t>
      </w:r>
      <w:r w:rsidRPr="00975B5A">
        <w:rPr>
          <w:rFonts w:ascii="Times New Roman" w:hAnsi="Times New Roman" w:cs="Times New Roman"/>
          <w:color w:val="000000" w:themeColor="text1"/>
          <w:sz w:val="16"/>
          <w:szCs w:val="16"/>
        </w:rPr>
        <w:softHyphen/>
        <w:t>нальное допсоглашение к контракту. Срок поставок сдвигался до осени 1924 года. При этом советской стороне пришлось сократить на 25 машин объем заказа на разведчики. Стоимость одного ДХ1 по контракту составля</w:t>
      </w:r>
      <w:r w:rsidRPr="00975B5A">
        <w:rPr>
          <w:rFonts w:ascii="Times New Roman" w:hAnsi="Times New Roman" w:cs="Times New Roman"/>
          <w:color w:val="000000" w:themeColor="text1"/>
          <w:sz w:val="16"/>
          <w:szCs w:val="16"/>
        </w:rPr>
        <w:softHyphen/>
        <w:t>ла 17200 рублей или 21487 голландских фло</w:t>
      </w:r>
      <w:r w:rsidRPr="00975B5A">
        <w:rPr>
          <w:rFonts w:ascii="Times New Roman" w:hAnsi="Times New Roman" w:cs="Times New Roman"/>
          <w:color w:val="000000" w:themeColor="text1"/>
          <w:sz w:val="16"/>
          <w:szCs w:val="16"/>
        </w:rPr>
        <w:softHyphen/>
        <w:t>ринов (гульденов) 50 центов, в том числе мо</w:t>
      </w:r>
      <w:r w:rsidRPr="00975B5A">
        <w:rPr>
          <w:rFonts w:ascii="Times New Roman" w:hAnsi="Times New Roman" w:cs="Times New Roman"/>
          <w:color w:val="000000" w:themeColor="text1"/>
          <w:sz w:val="16"/>
          <w:szCs w:val="16"/>
        </w:rPr>
        <w:softHyphen/>
        <w:t>тора «Испано» - 1800 рублей (21627).</w:t>
      </w:r>
    </w:p>
    <w:p w14:paraId="6C170442" w14:textId="77777777" w:rsidR="009A1B7A" w:rsidRPr="00975B5A" w:rsidRDefault="009A1B7A" w:rsidP="00975B5A">
      <w:pPr>
        <w:spacing w:after="0" w:line="240" w:lineRule="auto"/>
        <w:jc w:val="both"/>
        <w:rPr>
          <w:rFonts w:ascii="Times New Roman" w:hAnsi="Times New Roman" w:cs="Times New Roman"/>
          <w:color w:val="000000" w:themeColor="text1"/>
          <w:sz w:val="16"/>
          <w:szCs w:val="16"/>
        </w:rPr>
      </w:pPr>
    </w:p>
    <w:p w14:paraId="13511FF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A4510D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A4D3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Весной 1924 происходили испытания И-1 Н.Н.П. Признали годным к серии, но произвели - 13 (92,329).</w:t>
      </w:r>
    </w:p>
    <w:p w14:paraId="6C6470D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4AA8B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Весной 1924 И-1 Д.П.Г. на Московском аэродроме был признан самым скоростным самолетом (3875,4).</w:t>
      </w:r>
    </w:p>
    <w:p w14:paraId="1F37A45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A85C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Весной 1924 г. закончилась история самолета КОМТА. Далее его передали в школу “Стрельбом” в Серпухове. О дальнейших полетах триплана данные отсутствуют. Скорее всего, его использовали лишь в качестве наземного учебного пособия. Второй экземпляр достроен не был (9972).</w:t>
      </w:r>
    </w:p>
    <w:p w14:paraId="3A046FB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3F7BFA"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Весной 1924 г. история самолета КОМТА фактически закончилась. Далее его передали в школу «Стрельбом» в Серпухове. О дальнейших полетах триплана данные отсутствуют. Скорее всего, его использовали лишь в качестве наземного учебного пособия. Второй экземпляр достроен не был (15557).</w:t>
      </w:r>
    </w:p>
    <w:p w14:paraId="39840940"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p>
    <w:p w14:paraId="1963B78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Весной 1924 г. первым появился синхронизатор Д-1 (ПУЛ-1), спроектированный инженером Савельевым на базе конструкции, использовавшейся на истребителях «Ньюпор» русского производства. По сравнению с «ньюпоровским» синхронизатором ПУЛ-1 получился значительно сложнее, так как двигатель у Р-1 находился гораздо дальше от пулемета. Делали ПУЛ-1 в большой спешке - торопило УВВФ. Синхронизатор изготовили в опытном образце и испытали. Получилось неплохо, но не более того. Сам конструктор посчитал синхронизатор недоведенным. Военные ПУЛ-1 приняли как временный тип и согласились на серийное производство. Изготовили 210 (по другим данным - 249) экземпляров, причем израсходовали на это весь дореволюционный запас качественной стали. ПУЛ-1 ставился на самолеты обоих заводов, но вскоре был признан непригодным для боевых условий (11923).</w:t>
      </w:r>
    </w:p>
    <w:p w14:paraId="2183FF9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F05BD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весне 1924 года Андерс, который в 1909-1913 работал над дирижаблями и выпустил дирижабль “Киев”, эксплуатировавшийся до сентября 1912 г. был вызван в Москву В 1921 году, где ему поручили сконструировать стоместный дирижабль для осуществления регулярных пассажирских перевозок, завершил проект. 13 мая Федор Фердинандович Андерс выступил в Военно-воздушной Академии с докладом о проекте дирижабля жесткой конструкции с изменяемым объемом. Остов дирижабля представлял собой двадцатичс-тырехгранный дюралевый каркас, покрытый дюра</w:t>
      </w:r>
      <w:r w:rsidRPr="00975B5A">
        <w:rPr>
          <w:rFonts w:ascii="Times New Roman" w:hAnsi="Times New Roman" w:cs="Times New Roman"/>
          <w:color w:val="000000" w:themeColor="text1"/>
          <w:sz w:val="16"/>
          <w:szCs w:val="16"/>
        </w:rPr>
        <w:softHyphen/>
        <w:t>люминиевой обшивкой толщиной 0,2 мм. Конструк</w:t>
      </w:r>
      <w:r w:rsidRPr="00975B5A">
        <w:rPr>
          <w:rFonts w:ascii="Times New Roman" w:hAnsi="Times New Roman" w:cs="Times New Roman"/>
          <w:color w:val="000000" w:themeColor="text1"/>
          <w:sz w:val="16"/>
          <w:szCs w:val="16"/>
        </w:rPr>
        <w:softHyphen/>
        <w:t>тивно он состоял из трех частей: носовой, более ту</w:t>
      </w:r>
      <w:r w:rsidRPr="00975B5A">
        <w:rPr>
          <w:rFonts w:ascii="Times New Roman" w:hAnsi="Times New Roman" w:cs="Times New Roman"/>
          <w:color w:val="000000" w:themeColor="text1"/>
          <w:sz w:val="16"/>
          <w:szCs w:val="16"/>
        </w:rPr>
        <w:softHyphen/>
        <w:t>пой (длина 30 м), средней, формы усеченного конуса (длина 81 м) и кормовой, заостренной (длина 35 м). Каркас дирижабля, оставаясь все время жестким с по</w:t>
      </w:r>
      <w:r w:rsidRPr="00975B5A">
        <w:rPr>
          <w:rFonts w:ascii="Times New Roman" w:hAnsi="Times New Roman" w:cs="Times New Roman"/>
          <w:color w:val="000000" w:themeColor="text1"/>
          <w:sz w:val="16"/>
          <w:szCs w:val="16"/>
        </w:rPr>
        <w:softHyphen/>
        <w:t>мощью специальной стягивающей системы, мог из</w:t>
      </w:r>
      <w:r w:rsidRPr="00975B5A">
        <w:rPr>
          <w:rFonts w:ascii="Times New Roman" w:hAnsi="Times New Roman" w:cs="Times New Roman"/>
          <w:color w:val="000000" w:themeColor="text1"/>
          <w:sz w:val="16"/>
          <w:szCs w:val="16"/>
        </w:rPr>
        <w:softHyphen/>
        <w:t>менять свой объем на 35-40 %, что позволяло манев</w:t>
      </w:r>
      <w:r w:rsidRPr="00975B5A">
        <w:rPr>
          <w:rFonts w:ascii="Times New Roman" w:hAnsi="Times New Roman" w:cs="Times New Roman"/>
          <w:color w:val="000000" w:themeColor="text1"/>
          <w:sz w:val="16"/>
          <w:szCs w:val="16"/>
        </w:rPr>
        <w:softHyphen/>
        <w:t>рировать без расхода балласта и газа.</w:t>
      </w:r>
    </w:p>
    <w:p w14:paraId="2300B5E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стянутом виде дирижабль принимал форму сплюснутого сверху и снизу продолговатого тела. При этом дирижабль мог лежать на земле, удерживаемый исключительно собственным весом, не нуждаясь в эллинге.</w:t>
      </w:r>
    </w:p>
    <w:p w14:paraId="6D4F347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передней части корпуса располагалась гондола экипажа, сообщавшаяся с главной гондолой внутрен</w:t>
      </w:r>
      <w:r w:rsidRPr="00975B5A">
        <w:rPr>
          <w:rFonts w:ascii="Times New Roman" w:hAnsi="Times New Roman" w:cs="Times New Roman"/>
          <w:color w:val="000000" w:themeColor="text1"/>
          <w:sz w:val="16"/>
          <w:szCs w:val="16"/>
        </w:rPr>
        <w:softHyphen/>
        <w:t>ним коридором, и силовая установка, состоявшая из трех двигателей общей мощностью 588 кВт.</w:t>
      </w:r>
    </w:p>
    <w:p w14:paraId="129D638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Каждый двигатель вращал один двухлопастный винт. Конструктор расположил двигатели друг над другом.Путем изменения наклона оси вращения сред</w:t>
      </w:r>
      <w:r w:rsidRPr="00975B5A">
        <w:rPr>
          <w:rFonts w:ascii="Times New Roman" w:hAnsi="Times New Roman" w:cs="Times New Roman"/>
          <w:color w:val="000000" w:themeColor="text1"/>
          <w:sz w:val="16"/>
          <w:szCs w:val="16"/>
        </w:rPr>
        <w:softHyphen/>
        <w:t>него винта достигалось изменение направления век</w:t>
      </w:r>
      <w:r w:rsidRPr="00975B5A">
        <w:rPr>
          <w:rFonts w:ascii="Times New Roman" w:hAnsi="Times New Roman" w:cs="Times New Roman"/>
          <w:color w:val="000000" w:themeColor="text1"/>
          <w:sz w:val="16"/>
          <w:szCs w:val="16"/>
        </w:rPr>
        <w:softHyphen/>
        <w:t>тора его тяги, что позволило упростить конструкцию дирижабля и отказаться от устройства рулей высоты и направления. Кроме того, в случае необходимости средний винт мог использоваться и как подъемный, что позволяет отнести дирижабль Андерса к своего рода микстам.</w:t>
      </w:r>
    </w:p>
    <w:p w14:paraId="3AFFC38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Главная гондола располагалась в кормовой час</w:t>
      </w:r>
      <w:r w:rsidRPr="00975B5A">
        <w:rPr>
          <w:rFonts w:ascii="Times New Roman" w:hAnsi="Times New Roman" w:cs="Times New Roman"/>
          <w:color w:val="000000" w:themeColor="text1"/>
          <w:sz w:val="16"/>
          <w:szCs w:val="16"/>
        </w:rPr>
        <w:softHyphen/>
        <w:t>ти. В ней размещались рубка командира, основное бортовое оборудование, помещения для экипажа и пассажиров, кухня и другие подсобные помещения.</w:t>
      </w:r>
    </w:p>
    <w:p w14:paraId="00FBEBB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Еще одним оригинальным техническим решени</w:t>
      </w:r>
      <w:r w:rsidRPr="00975B5A">
        <w:rPr>
          <w:rFonts w:ascii="Times New Roman" w:hAnsi="Times New Roman" w:cs="Times New Roman"/>
          <w:color w:val="000000" w:themeColor="text1"/>
          <w:sz w:val="16"/>
          <w:szCs w:val="16"/>
        </w:rPr>
        <w:softHyphen/>
        <w:t>ем была система конденсации водяных паров из вы</w:t>
      </w:r>
      <w:r w:rsidRPr="00975B5A">
        <w:rPr>
          <w:rFonts w:ascii="Times New Roman" w:hAnsi="Times New Roman" w:cs="Times New Roman"/>
          <w:color w:val="000000" w:themeColor="text1"/>
          <w:sz w:val="16"/>
          <w:szCs w:val="16"/>
        </w:rPr>
        <w:softHyphen/>
        <w:t>хлопных газов двигателей. Вода собиралась в специ</w:t>
      </w:r>
      <w:r w:rsidRPr="00975B5A">
        <w:rPr>
          <w:rFonts w:ascii="Times New Roman" w:hAnsi="Times New Roman" w:cs="Times New Roman"/>
          <w:color w:val="000000" w:themeColor="text1"/>
          <w:sz w:val="16"/>
          <w:szCs w:val="16"/>
        </w:rPr>
        <w:softHyphen/>
        <w:t>альные резервуары и использовалась как дополнитель</w:t>
      </w:r>
      <w:r w:rsidRPr="00975B5A">
        <w:rPr>
          <w:rFonts w:ascii="Times New Roman" w:hAnsi="Times New Roman" w:cs="Times New Roman"/>
          <w:color w:val="000000" w:themeColor="text1"/>
          <w:sz w:val="16"/>
          <w:szCs w:val="16"/>
        </w:rPr>
        <w:softHyphen/>
        <w:t>ное средство обеспечения равновесия дирижабля</w:t>
      </w:r>
    </w:p>
    <w:p w14:paraId="5B8E28F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Основные технические и эксплуатационные дан</w:t>
      </w:r>
      <w:r w:rsidRPr="00975B5A">
        <w:rPr>
          <w:rFonts w:ascii="Times New Roman" w:hAnsi="Times New Roman" w:cs="Times New Roman"/>
          <w:color w:val="000000" w:themeColor="text1"/>
          <w:sz w:val="16"/>
          <w:szCs w:val="16"/>
        </w:rPr>
        <w:softHyphen/>
        <w:t>ные дирижабля по проекту: объем — наибольший 42500 м</w:t>
      </w:r>
      <w:r w:rsidRPr="00975B5A">
        <w:rPr>
          <w:rFonts w:ascii="Times New Roman" w:hAnsi="Times New Roman" w:cs="Times New Roman"/>
          <w:color w:val="000000" w:themeColor="text1"/>
          <w:sz w:val="16"/>
          <w:szCs w:val="16"/>
          <w:vertAlign w:val="superscript"/>
        </w:rPr>
        <w:t>3</w:t>
      </w:r>
      <w:r w:rsidRPr="00975B5A">
        <w:rPr>
          <w:rFonts w:ascii="Times New Roman" w:hAnsi="Times New Roman" w:cs="Times New Roman"/>
          <w:color w:val="000000" w:themeColor="text1"/>
          <w:sz w:val="16"/>
          <w:szCs w:val="16"/>
        </w:rPr>
        <w:t>, наименьший 27625 м</w:t>
      </w:r>
      <w:r w:rsidRPr="00975B5A">
        <w:rPr>
          <w:rFonts w:ascii="Times New Roman" w:hAnsi="Times New Roman" w:cs="Times New Roman"/>
          <w:color w:val="000000" w:themeColor="text1"/>
          <w:sz w:val="16"/>
          <w:szCs w:val="16"/>
          <w:vertAlign w:val="superscript"/>
        </w:rPr>
        <w:t>3</w:t>
      </w:r>
      <w:r w:rsidRPr="00975B5A">
        <w:rPr>
          <w:rFonts w:ascii="Times New Roman" w:hAnsi="Times New Roman" w:cs="Times New Roman"/>
          <w:color w:val="000000" w:themeColor="text1"/>
          <w:sz w:val="16"/>
          <w:szCs w:val="16"/>
        </w:rPr>
        <w:t>; длина — 146 м; диа</w:t>
      </w:r>
      <w:r w:rsidRPr="00975B5A">
        <w:rPr>
          <w:rFonts w:ascii="Times New Roman" w:hAnsi="Times New Roman" w:cs="Times New Roman"/>
          <w:color w:val="000000" w:themeColor="text1"/>
          <w:sz w:val="16"/>
          <w:szCs w:val="16"/>
        </w:rPr>
        <w:softHyphen/>
        <w:t>метр миделя — 25 м; подъемная сила — 48000 кг; вес конструкции — 29000 кг; полезный груз — 18000 кг; высота полета — 2500 м; скорость полета — 128-149 км/ч; запас горючего — на 68 часов полета при крейсерской скорости 120 км/ч; экипаж — 15 человек.</w:t>
      </w:r>
    </w:p>
    <w:p w14:paraId="77C5632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Проект вызвал среди специалистов большой ин</w:t>
      </w:r>
      <w:r w:rsidRPr="00975B5A">
        <w:rPr>
          <w:rFonts w:ascii="Times New Roman" w:hAnsi="Times New Roman" w:cs="Times New Roman"/>
          <w:color w:val="000000" w:themeColor="text1"/>
          <w:sz w:val="16"/>
          <w:szCs w:val="16"/>
        </w:rPr>
        <w:softHyphen/>
        <w:t>терес. В решении комиссии Главвоздухфлота предла</w:t>
      </w:r>
      <w:r w:rsidRPr="00975B5A">
        <w:rPr>
          <w:rFonts w:ascii="Times New Roman" w:hAnsi="Times New Roman" w:cs="Times New Roman"/>
          <w:color w:val="000000" w:themeColor="text1"/>
          <w:sz w:val="16"/>
          <w:szCs w:val="16"/>
        </w:rPr>
        <w:softHyphen/>
        <w:t>галось построить опытный действующий образец ди</w:t>
      </w:r>
      <w:r w:rsidRPr="00975B5A">
        <w:rPr>
          <w:rFonts w:ascii="Times New Roman" w:hAnsi="Times New Roman" w:cs="Times New Roman"/>
          <w:color w:val="000000" w:themeColor="text1"/>
          <w:sz w:val="16"/>
          <w:szCs w:val="16"/>
        </w:rPr>
        <w:softHyphen/>
        <w:t>рижабля объемом 5000 м</w:t>
      </w:r>
      <w:r w:rsidRPr="00975B5A">
        <w:rPr>
          <w:rFonts w:ascii="Times New Roman" w:hAnsi="Times New Roman" w:cs="Times New Roman"/>
          <w:color w:val="000000" w:themeColor="text1"/>
          <w:sz w:val="16"/>
          <w:szCs w:val="16"/>
          <w:vertAlign w:val="superscript"/>
        </w:rPr>
        <w:t>3</w:t>
      </w:r>
      <w:r w:rsidRPr="00975B5A">
        <w:rPr>
          <w:rFonts w:ascii="Times New Roman" w:hAnsi="Times New Roman" w:cs="Times New Roman"/>
          <w:color w:val="000000" w:themeColor="text1"/>
          <w:sz w:val="16"/>
          <w:szCs w:val="16"/>
        </w:rPr>
        <w:t>. (553).</w:t>
      </w:r>
    </w:p>
    <w:p w14:paraId="6A794D3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9441F9" w14:textId="77777777" w:rsidR="00B6255C" w:rsidRPr="00975B5A" w:rsidRDefault="00B6255C" w:rsidP="00975B5A">
      <w:pPr>
        <w:shd w:val="clear" w:color="auto" w:fill="FFFFFF"/>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Весной 1924 г. под руководством Н.И.Тихомирова была создана рецептура пороха ПТП, о чем он докладывал на заседании Комиссии артиллерийских опытов (КОСАРТОП): «Мне удалось с помощью сотрудников Серебрякова и Филиппова получить... удовлетворительный состав реактивного пороха. Опыты зафиксированы кривыми... Можно уже получать пороха, горящие с различной скоростью».</w:t>
      </w:r>
    </w:p>
    <w:p w14:paraId="34B3C520" w14:textId="77777777" w:rsidR="00B6255C" w:rsidRPr="00975B5A" w:rsidRDefault="00B6255C" w:rsidP="00975B5A">
      <w:pPr>
        <w:shd w:val="clear" w:color="auto" w:fill="FFFFFF"/>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Вначале в лаборатории были изготовлены толстосводные пироксилиновые шашки на летучем растворителе, разработанные преподавателем, затем заведующим факультетом и профессором Артиллерийской академии И.П.Граве10 еще в 1915-1916 гг. Однако их расслаивание заставило искать рецептуру, основанную на нелетучем растворителе. Для создания рецептуры нового пороха Н.И.Тихомировым были приглашены опытные инженеры О.Г.Филиппов11 и С.А.Сериков12, которые и приступили к исследованиям, имеющим цель получение бездымного пороха на разных нелетучих растворителях.</w:t>
      </w:r>
    </w:p>
    <w:p w14:paraId="6F9E2407" w14:textId="77777777" w:rsidR="00B6255C" w:rsidRPr="00975B5A" w:rsidRDefault="00B6255C" w:rsidP="00975B5A">
      <w:pPr>
        <w:shd w:val="clear" w:color="auto" w:fill="FFFFFF"/>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Отзываясь об этой работе Н.И.Тихомирова инженер Д.А.Вентцель подчеркнул, что «...в этой области в КОНАРТОП по заданию Арткома работает Броунс. Объединять его работы с работами Тихомирова не следует, т.к. Тихомиров ушел дальше Броунса и приступил к разработке ракетного снаряда» (15252).</w:t>
      </w:r>
    </w:p>
    <w:p w14:paraId="20D924B8" w14:textId="77777777" w:rsidR="00B6255C" w:rsidRPr="00975B5A" w:rsidRDefault="00B6255C" w:rsidP="00975B5A">
      <w:pPr>
        <w:shd w:val="clear" w:color="auto" w:fill="FFFFFF"/>
        <w:spacing w:after="0" w:line="240" w:lineRule="auto"/>
        <w:jc w:val="both"/>
        <w:rPr>
          <w:rFonts w:ascii="Times New Roman" w:hAnsi="Times New Roman" w:cs="Times New Roman"/>
          <w:color w:val="000000" w:themeColor="text1"/>
          <w:sz w:val="16"/>
          <w:szCs w:val="16"/>
        </w:rPr>
      </w:pPr>
    </w:p>
    <w:p w14:paraId="45626A34" w14:textId="77777777" w:rsidR="00EE5BCD" w:rsidRPr="00975B5A" w:rsidRDefault="00EE5BC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Cs/>
          <w:color w:val="000000" w:themeColor="text1"/>
          <w:sz w:val="16"/>
          <w:szCs w:val="16"/>
        </w:rPr>
        <w:t>Весной 1924 «Добролёт» занялся организацией воздушных перевозок в советской Средней Азии. Для этого в Ташкенте открыли Среднеазиатское отделение Общества, по железной дороге туда отправили 10 «юнкерсов» и лётно-техническую группу, в которую входили 5 немецких и 14 российских пилотов, бортмеханики, мотористы, представители «Добролёта» – всего около 75 человек. Были организованы аэродромы в Алма-Ате, Ташкенте, Кагане, Хиве и Душанбе, причём в Ташкенте и Алма-Ате – с ангарами для самолётов (19062).</w:t>
      </w:r>
    </w:p>
    <w:p w14:paraId="6B91320B" w14:textId="77777777" w:rsidR="00EE5BCD" w:rsidRPr="00975B5A" w:rsidRDefault="00EE5BC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39B21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0C717A4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6C43B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Весной 1924 г. началось исследование эффективности перевооружения танка типа “Б” (Мк V “Рикардо”) 76-мм пушкой “Гарфорд” (противоштурмовая пушка обр. 1910 г.). В рамках работы один из танков Мк V был оснащен уменьшен</w:t>
      </w:r>
      <w:r w:rsidRPr="00975B5A">
        <w:rPr>
          <w:rFonts w:ascii="Times New Roman" w:hAnsi="Times New Roman" w:cs="Times New Roman"/>
          <w:color w:val="000000" w:themeColor="text1"/>
          <w:sz w:val="16"/>
          <w:szCs w:val="16"/>
        </w:rPr>
        <w:softHyphen/>
        <w:t>ной тумбовой установкой 76-мм пушки бронеавтомобиля “Гарфорд”. Стрельбы, проведенные в 1925-26 гг., показали, что такое перевооружение повышает огневую мощь танка “Рикардо” как в случае обстрела живой силы и огневых точек (при стрельбе гранатой), так и в случае стрельбы по бронево</w:t>
      </w:r>
      <w:r w:rsidRPr="00975B5A">
        <w:rPr>
          <w:rFonts w:ascii="Times New Roman" w:hAnsi="Times New Roman" w:cs="Times New Roman"/>
          <w:color w:val="000000" w:themeColor="text1"/>
          <w:sz w:val="16"/>
          <w:szCs w:val="16"/>
        </w:rPr>
        <w:softHyphen/>
        <w:t>му щиту толщиной 15 мм (шрапнелью, поставленной “на удар”). Однако ценность такого танка в 1926 г. уже вызывала большие сомнения, и потому от дальнейших работ в этом на</w:t>
      </w:r>
      <w:r w:rsidRPr="00975B5A">
        <w:rPr>
          <w:rFonts w:ascii="Times New Roman" w:hAnsi="Times New Roman" w:cs="Times New Roman"/>
          <w:color w:val="000000" w:themeColor="text1"/>
          <w:sz w:val="16"/>
          <w:szCs w:val="16"/>
        </w:rPr>
        <w:softHyphen/>
        <w:t>правлении отказались (10733,60).</w:t>
      </w:r>
    </w:p>
    <w:p w14:paraId="6C6F9CF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7D3ABF" w14:textId="77777777" w:rsidR="00DC1C1F" w:rsidRPr="00975B5A" w:rsidRDefault="00DC1C1F" w:rsidP="00DC1C1F">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5B4386E1" w14:textId="77777777" w:rsidR="00DC1C1F" w:rsidRPr="00975B5A" w:rsidRDefault="00DC1C1F" w:rsidP="00DC1C1F">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A9533F" w14:textId="77777777" w:rsidR="00DC1C1F" w:rsidRPr="003600B8" w:rsidRDefault="00DC1C1F" w:rsidP="00DC1C1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Весной 1924 года вме</w:t>
      </w:r>
      <w:r w:rsidRPr="003600B8">
        <w:rPr>
          <w:rFonts w:ascii="Times New Roman" w:hAnsi="Times New Roman" w:cs="Times New Roman"/>
          <w:color w:val="0070C0"/>
          <w:sz w:val="16"/>
          <w:szCs w:val="16"/>
        </w:rPr>
        <w:softHyphen/>
        <w:t>сто инженерного комитета ГВИУ РККА был создан Технический комитет ГВТУ (ВТУ) (25003).</w:t>
      </w:r>
    </w:p>
    <w:p w14:paraId="0DEB61D8" w14:textId="77777777" w:rsidR="00DC1C1F" w:rsidRPr="003600B8" w:rsidRDefault="00DC1C1F" w:rsidP="00DC1C1F">
      <w:pPr>
        <w:spacing w:after="0" w:line="240" w:lineRule="auto"/>
        <w:jc w:val="both"/>
        <w:rPr>
          <w:rFonts w:ascii="Times New Roman" w:hAnsi="Times New Roman" w:cs="Times New Roman"/>
          <w:color w:val="0070C0"/>
          <w:sz w:val="16"/>
          <w:szCs w:val="16"/>
        </w:rPr>
      </w:pPr>
    </w:p>
    <w:p w14:paraId="10E5EB4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5F7FCF2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A9BC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весне 1924 года обстановка на Северном Кавказе достигла своей критической точки и Советское правительство было вынуждено признать, что справиться с "бандитизмом" отрядами ОГПУ без масштабных боевых действий и массового разоружения местного населения невозможно. В результате частями Красной Армии был нанесен удар по вооруженным формированиям Н. Гоцинского и Али-Митаева. 26 апреля 1924 года Чеченский отдел ОГПУ арестовал Али-Митаева, а 12 мая была полностью ликвидирована база Гоцинского в районе Андийского и Хасавюртовского округов. Но имаму удалось скрыться и продолжить свою борьбу с Советской властью. Оставшиеся на территории горных районов Чечни, Ингушетии и Южной Осетии малочисленные бандитские формирования слабо контролировались местными органами ОГПУ и привлекаемыми для борьбы с ними войсковыми частями. Бандиты стремились искать укрытие в труднодоступных горных селениях, где им оказывалась всяческая помощь и поддержка со стороны местного населения. В связи с этим командованием Северокавказского военного округа было принято решение о привлечении авиации в целях поиска и обнаружения "бандитских элементов", а также для проведения разведывательной работы в вышеуказанных районах (10204).</w:t>
      </w:r>
    </w:p>
    <w:p w14:paraId="7477EDB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E8B64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Весной 1924 г. в Чечне силами подразделений ОГПУ справиться с положением не смогли и в ход пустили части Краснознаменной Кавказской армии, поддержанные авиацией. В район Грозного перебросили 3-й разведывательный отряд, в составе которого имелись три новеньких Р-1 таганрогской сборки. С сентября 1925 г. они стали совершать полеты к селениям, занятыми мятежниками. Самолеты должны были оказывать давление на местное население, от которого требовали выдачи оружия и бандитов. Они сбрасывали мелкие осколочные бомбы и разбрасывали листовки. Цели выбирали сами летчики, перед которыми ставили задачу создать как можно больше шума и паники при минимальных разрушениях. Авиация также вела разведку и осуществляла связь между подразделениями красноармейцев (11923).</w:t>
      </w:r>
    </w:p>
    <w:p w14:paraId="75A52E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F723D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026186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836E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Весной и летом 1924 испытывали пассажирский самолет ГАЗ-5 Е.Э.Гипиуса и АНТ-2 (80,357).</w:t>
      </w:r>
    </w:p>
    <w:p w14:paraId="6D2A767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101A9D" w14:textId="77777777" w:rsidR="00EE5BCD" w:rsidRPr="00975B5A" w:rsidRDefault="00EE5BC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31D9A8EA" w14:textId="77777777" w:rsidR="00EE5BCD" w:rsidRPr="00975B5A" w:rsidRDefault="00EE5BC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31F579" w14:textId="77777777" w:rsidR="00EE5BCD" w:rsidRPr="00975B5A" w:rsidRDefault="00EE5BC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Cs/>
          <w:color w:val="000000" w:themeColor="text1"/>
          <w:sz w:val="16"/>
          <w:szCs w:val="16"/>
        </w:rPr>
        <w:t>Весной и летом 1924 г. в РККА по всем направлениям шло реформирование. Ненужные перекрестные связи и сложные структуры, особенно в тылу, упрощались, сокращались и заменялись более эффективными. Например, приказом РВС СССР от 20 июня 1924 г. № 805 предписывалось: «1) Приказ 1922 г. № 2295 – отменить. 2) Материальную часть и личный состав объединенного гаража Управления Военных Воздушных сил СССР обратить на укомплектование частей Красного Воздушного флота. 3) Оставить [автомобилей] легковых – 4, грузовых – 1, мотоциклов – 2. 4) Для сокращения расходов по содержанию отдельного гаража оставляемые машины передать в гараж управления ПРОМВОЗДУХа с отнесением расходов за счет ПРОМВОЗДУХа» (19566).</w:t>
      </w:r>
    </w:p>
    <w:p w14:paraId="45A2DBFA" w14:textId="77777777" w:rsidR="00EE5BCD" w:rsidRPr="00975B5A" w:rsidRDefault="00EE5BC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34781E" w14:textId="77777777" w:rsidR="00DC1C1F" w:rsidRPr="00975B5A" w:rsidRDefault="00DC1C1F" w:rsidP="00DC1C1F">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DF10305" w14:textId="77777777" w:rsidR="00DC1C1F" w:rsidRPr="00975B5A" w:rsidRDefault="00DC1C1F" w:rsidP="00DC1C1F">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4C83A6" w14:textId="77777777" w:rsidR="00DC1C1F" w:rsidRPr="003600B8" w:rsidRDefault="00DC1C1F" w:rsidP="00DC1C1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лету 1924 г. ГАЗ № 5 построил 154 из 200 запланированных машин У-1. Но после завершения серийного производства летающих лодок М-24 никаких других заказов у петроградского завода № 3 «Красный летчик» не было (его хотели даже закрыть), поэтому Главкоавиа принял решение передать производство У-1 на ГАЗ № 3. Там за 1923–1931 гг. было выпущено 566 У-1. Кроме того, за 1924–1930 гг. завод построил 83 морских поплавковых учебных самолетов МУ-1. Последние ограниченно использовались и в качестве разведчиков.</w:t>
      </w:r>
    </w:p>
    <w:p w14:paraId="69634920" w14:textId="77777777" w:rsidR="00DC1C1F" w:rsidRPr="003600B8" w:rsidRDefault="00DC1C1F" w:rsidP="00DC1C1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Машина долгое время (почти до 1935 г.) применялась для подготовки летчиков военной и гражданской авиации (25035).</w:t>
      </w:r>
    </w:p>
    <w:p w14:paraId="20F937F4" w14:textId="77777777" w:rsidR="00DC1C1F" w:rsidRPr="003600B8" w:rsidRDefault="00DC1C1F" w:rsidP="00DC1C1F">
      <w:pPr>
        <w:spacing w:after="0" w:line="240" w:lineRule="auto"/>
        <w:jc w:val="both"/>
        <w:rPr>
          <w:rFonts w:ascii="Times New Roman" w:hAnsi="Times New Roman" w:cs="Times New Roman"/>
          <w:color w:val="0070C0"/>
          <w:sz w:val="16"/>
          <w:szCs w:val="16"/>
        </w:rPr>
      </w:pPr>
    </w:p>
    <w:p w14:paraId="13DDE86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432A78E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6E52C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лету 1924 г. завершилась постройка первого G23. Лётное поле в Дессау не позво</w:t>
      </w:r>
      <w:r w:rsidRPr="00975B5A">
        <w:rPr>
          <w:rFonts w:ascii="Times New Roman" w:hAnsi="Times New Roman" w:cs="Times New Roman"/>
          <w:color w:val="000000" w:themeColor="text1"/>
          <w:sz w:val="16"/>
          <w:szCs w:val="16"/>
        </w:rPr>
        <w:softHyphen/>
        <w:t>ляло испытать его, самолёт отправили под Нюрнберг. Первый полёт состоялся в ок</w:t>
      </w:r>
      <w:r w:rsidRPr="00975B5A">
        <w:rPr>
          <w:rFonts w:ascii="Times New Roman" w:hAnsi="Times New Roman" w:cs="Times New Roman"/>
          <w:color w:val="000000" w:themeColor="text1"/>
          <w:sz w:val="16"/>
          <w:szCs w:val="16"/>
        </w:rPr>
        <w:softHyphen/>
        <w:t>тябре 1924 г. Затем испытания продолжили в Швейцарии на аэродроме Дюбендорф. Присутствовавшие на испытаниях представители швейцарской авиакомпании “Астра Аэро” не замедлили сделать заказ Юнкерсу и приобрели первые четыре машины.</w:t>
      </w:r>
    </w:p>
    <w:p w14:paraId="566A49A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Контрольной комиссии союзников представили три варианта самолёта: одномотор</w:t>
      </w:r>
      <w:r w:rsidRPr="00975B5A">
        <w:rPr>
          <w:rFonts w:ascii="Times New Roman" w:hAnsi="Times New Roman" w:cs="Times New Roman"/>
          <w:color w:val="000000" w:themeColor="text1"/>
          <w:sz w:val="16"/>
          <w:szCs w:val="16"/>
        </w:rPr>
        <w:softHyphen/>
        <w:t>ный с двигателем “Нэпир” мощностью 450 л.с., двухмоторный с моторами Юнкере L-2 по 195 л.с. и трёхмоторный со средним двигателем L-2 и двумя боковыми Мерседес DШа по 160 л.с. Три мотора в полёте значительно повышали безопасность. При выходе из строя одного из двигателей самолёт мог продолжать полёт, а не идти на вынужден</w:t>
      </w:r>
      <w:r w:rsidRPr="00975B5A">
        <w:rPr>
          <w:rFonts w:ascii="Times New Roman" w:hAnsi="Times New Roman" w:cs="Times New Roman"/>
          <w:color w:val="000000" w:themeColor="text1"/>
          <w:sz w:val="16"/>
          <w:szCs w:val="16"/>
        </w:rPr>
        <w:softHyphen/>
        <w:t>ную посадку. Это было значительным вкладом в надёжность воздушных сообщений/</w:t>
      </w:r>
    </w:p>
    <w:p w14:paraId="469754D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Первоначальное обозначение G23, под которым строилась эта машина на заводе Юнкерса, вскоре сменилось на G24. Для того чтобы выяснить, почему самолёты с типо</w:t>
      </w:r>
      <w:r w:rsidRPr="00975B5A">
        <w:rPr>
          <w:rFonts w:ascii="Times New Roman" w:hAnsi="Times New Roman" w:cs="Times New Roman"/>
          <w:color w:val="000000" w:themeColor="text1"/>
          <w:sz w:val="16"/>
          <w:szCs w:val="16"/>
        </w:rPr>
        <w:softHyphen/>
        <w:t>вым обозначением С23 неожиданно стали значиться как G24, историкам компании “Юнкере” пришлось пересмотреть множество технической документации. В результа</w:t>
      </w:r>
      <w:r w:rsidRPr="00975B5A">
        <w:rPr>
          <w:rFonts w:ascii="Times New Roman" w:hAnsi="Times New Roman" w:cs="Times New Roman"/>
          <w:color w:val="000000" w:themeColor="text1"/>
          <w:sz w:val="16"/>
          <w:szCs w:val="16"/>
        </w:rPr>
        <w:softHyphen/>
        <w:t>те проведенных изысканий выяснилось, что созданию многодвигательных самолётов противилась Контрольная комиссия союзников, настаивавшая на одномоторном вари</w:t>
      </w:r>
      <w:r w:rsidRPr="00975B5A">
        <w:rPr>
          <w:rFonts w:ascii="Times New Roman" w:hAnsi="Times New Roman" w:cs="Times New Roman"/>
          <w:color w:val="000000" w:themeColor="text1"/>
          <w:sz w:val="16"/>
          <w:szCs w:val="16"/>
        </w:rPr>
        <w:softHyphen/>
        <w:t>анте. X. Юнкере, не желая терять надежность этого типа машин, перегонял их воздуш</w:t>
      </w:r>
      <w:r w:rsidRPr="00975B5A">
        <w:rPr>
          <w:rFonts w:ascii="Times New Roman" w:hAnsi="Times New Roman" w:cs="Times New Roman"/>
          <w:color w:val="000000" w:themeColor="text1"/>
          <w:sz w:val="16"/>
          <w:szCs w:val="16"/>
        </w:rPr>
        <w:softHyphen/>
        <w:t>ным путем в Швецию, где на предприятии “Флюгиндустри” на них устанавливали более мощные двигатели.</w:t>
      </w:r>
    </w:p>
    <w:p w14:paraId="369EB48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Предположение некоторых историков гражданской авиа</w:t>
      </w:r>
      <w:r w:rsidRPr="00975B5A">
        <w:rPr>
          <w:rFonts w:ascii="Times New Roman" w:hAnsi="Times New Roman" w:cs="Times New Roman"/>
          <w:color w:val="000000" w:themeColor="text1"/>
          <w:sz w:val="16"/>
          <w:szCs w:val="16"/>
        </w:rPr>
        <w:softHyphen/>
        <w:t>ции о том, что самолёты (G23 отличались от G24 размера</w:t>
      </w:r>
      <w:r w:rsidRPr="00975B5A">
        <w:rPr>
          <w:rFonts w:ascii="Times New Roman" w:hAnsi="Times New Roman" w:cs="Times New Roman"/>
          <w:color w:val="000000" w:themeColor="text1"/>
          <w:sz w:val="16"/>
          <w:szCs w:val="16"/>
        </w:rPr>
        <w:softHyphen/>
        <w:t>ми пассажирских кабин, не соответствовало истине. Ни в проектных, ни в рабочих чер</w:t>
      </w:r>
      <w:r w:rsidRPr="00975B5A">
        <w:rPr>
          <w:rFonts w:ascii="Times New Roman" w:hAnsi="Times New Roman" w:cs="Times New Roman"/>
          <w:color w:val="000000" w:themeColor="text1"/>
          <w:sz w:val="16"/>
          <w:szCs w:val="16"/>
        </w:rPr>
        <w:softHyphen/>
        <w:t>тежах разницы не было. Но путаницы в обозначениях, как говорится, хоть отбавляй. На</w:t>
      </w:r>
      <w:r w:rsidRPr="00975B5A">
        <w:rPr>
          <w:rFonts w:ascii="Times New Roman" w:hAnsi="Times New Roman" w:cs="Times New Roman"/>
          <w:color w:val="000000" w:themeColor="text1"/>
          <w:sz w:val="16"/>
          <w:szCs w:val="16"/>
        </w:rPr>
        <w:softHyphen/>
        <w:t>пример, самолёт с заводским № 840 строился в Дессау под обозначением G23. Его пере</w:t>
      </w:r>
      <w:r w:rsidRPr="00975B5A">
        <w:rPr>
          <w:rFonts w:ascii="Times New Roman" w:hAnsi="Times New Roman" w:cs="Times New Roman"/>
          <w:color w:val="000000" w:themeColor="text1"/>
          <w:sz w:val="16"/>
          <w:szCs w:val="16"/>
        </w:rPr>
        <w:softHyphen/>
        <w:t>правили в Лимхамн, там ему дали обозначение G24 и со шведскими опознавательны</w:t>
      </w:r>
      <w:r w:rsidRPr="00975B5A">
        <w:rPr>
          <w:rFonts w:ascii="Times New Roman" w:hAnsi="Times New Roman" w:cs="Times New Roman"/>
          <w:color w:val="000000" w:themeColor="text1"/>
          <w:sz w:val="16"/>
          <w:szCs w:val="16"/>
        </w:rPr>
        <w:softHyphen/>
        <w:t>ми знаками и номерами сно</w:t>
      </w:r>
      <w:r w:rsidRPr="00975B5A">
        <w:rPr>
          <w:rFonts w:ascii="Times New Roman" w:hAnsi="Times New Roman" w:cs="Times New Roman"/>
          <w:color w:val="000000" w:themeColor="text1"/>
          <w:sz w:val="16"/>
          <w:szCs w:val="16"/>
        </w:rPr>
        <w:softHyphen/>
        <w:t>ва отправили в Германию.</w:t>
      </w:r>
    </w:p>
    <w:p w14:paraId="018001D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Разница между этими самолётами состояла только в силовой установке, которая у G24 была мощнее (Кобылянский Е. С небес в бездну (Жизнь Гуго Юнкерса). Кн. 1. Ростов-на-Дону, 1993. С. 47.).</w:t>
      </w:r>
    </w:p>
    <w:p w14:paraId="26D2B54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Юнкерсы G24 в Германии должны были летать с иностранными опознавательными знаками. Машина оказалась долгожителем и находилась на службе у некоторых авиа</w:t>
      </w:r>
      <w:r w:rsidRPr="00975B5A">
        <w:rPr>
          <w:rFonts w:ascii="Times New Roman" w:hAnsi="Times New Roman" w:cs="Times New Roman"/>
          <w:color w:val="000000" w:themeColor="text1"/>
          <w:sz w:val="16"/>
          <w:szCs w:val="16"/>
        </w:rPr>
        <w:softHyphen/>
        <w:t>компаний в течение 15 лет. Ее дальнейшим развитием стала легендарная “Железная Анна” — J52, созданная на базе трехмоторного J31, по сути, слегка увеличенного G24 (11696).</w:t>
      </w:r>
    </w:p>
    <w:p w14:paraId="7C810C0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B8615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57A5C2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2D59FE"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xml:space="preserve">1 июня 1924 г. первый отечественный металлический самолёт АНТ-2 принял участие в воздушном параде по случаю передачи Обществом друзей воздушного флота (ОДВФ) эскадрильи им. В.И. Ленина XIII съезду партии. Член Комиссии по постройке металлических самолётов Г.А. Озеров делился своими впечатлениями на страницах газеты «Правда»: АНТ-2 «находился на правом фланге своих заграничных собратьев — металлических аппаратов Юнкерса и обращал на себя особенностями конструкции и лёгким изящным видом общее внимание собравшихся. В настоящее время над аппаратом ведутся систематические испытания, после чего он будет передан в распоряжение Главного Управления Военно-Воздушных Сил Республики» </w:t>
      </w:r>
      <w:hyperlink r:id="rId44" w:history="1">
        <w:r w:rsidRPr="00975B5A">
          <w:rPr>
            <w:rFonts w:ascii="Times New Roman" w:eastAsia="Times New Roman" w:hAnsi="Times New Roman" w:cs="Times New Roman"/>
            <w:color w:val="000000" w:themeColor="text1"/>
            <w:sz w:val="16"/>
            <w:szCs w:val="16"/>
            <w:lang w:eastAsia="ru-RU"/>
          </w:rPr>
          <w:t>[26]</w:t>
        </w:r>
      </w:hyperlink>
      <w:r w:rsidRPr="00975B5A">
        <w:rPr>
          <w:rFonts w:ascii="Times New Roman" w:eastAsia="Times New Roman" w:hAnsi="Times New Roman" w:cs="Times New Roman"/>
          <w:color w:val="000000" w:themeColor="text1"/>
          <w:sz w:val="16"/>
          <w:szCs w:val="16"/>
          <w:lang w:eastAsia="ru-RU"/>
        </w:rPr>
        <w:t xml:space="preserve"> (17489).</w:t>
      </w:r>
    </w:p>
    <w:p w14:paraId="00E256B8"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p>
    <w:p w14:paraId="06258479" w14:textId="3DDDABED" w:rsidR="00B6255C" w:rsidRPr="00975B5A" w:rsidRDefault="00B6255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1 июня 1924 г. Обществом «Добролёт»</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были реализованы акции на сумму около 2,5 миллионов рублей. В составе «Добролёта» летало более 20 самолётов, было подготовлено 12 собственных лётчиков и 10 механиков. За 1924 год было перевезено более 5600 пассажиров. Если в 1923 году общая протяженность авиалиний составляла около 1700 км, то в 1924 году она уже превышала 5000 км. Успешно действовали воздушные линии Москва - Нижний Новгород - Казань, Ташкент - Алма-Ата - Хива - Бухара, Ялта - Севастополь - Евпатория. Был организован аэрофотосъё- мочный отдел. В южных районах страны начались эксперименты по борьбе с насекомыми - вре</w:t>
      </w:r>
      <w:r w:rsidRPr="00975B5A">
        <w:rPr>
          <w:rFonts w:ascii="Times New Roman" w:hAnsi="Times New Roman" w:cs="Times New Roman"/>
          <w:color w:val="000000" w:themeColor="text1"/>
          <w:sz w:val="16"/>
          <w:szCs w:val="16"/>
        </w:rPr>
        <w:softHyphen/>
        <w:t>дителями сельского хозяйства.</w:t>
      </w:r>
    </w:p>
    <w:p w14:paraId="6857CF34" w14:textId="77777777" w:rsidR="00B6255C" w:rsidRPr="00975B5A" w:rsidRDefault="00B6255C" w:rsidP="00975B5A">
      <w:pPr>
        <w:pStyle w:val="28"/>
        <w:shd w:val="clear" w:color="auto" w:fill="auto"/>
        <w:spacing w:before="0" w:line="240" w:lineRule="auto"/>
        <w:jc w:val="both"/>
        <w:rPr>
          <w:rFonts w:ascii="Times New Roman" w:hAnsi="Times New Roman" w:cs="Times New Roman"/>
          <w:color w:val="000000" w:themeColor="text1"/>
          <w:sz w:val="16"/>
          <w:szCs w:val="16"/>
        </w:rPr>
      </w:pPr>
      <w:r w:rsidRPr="00975B5A">
        <w:rPr>
          <w:rStyle w:val="2f"/>
          <w:rFonts w:ascii="Times New Roman" w:eastAsiaTheme="minorHAnsi" w:hAnsi="Times New Roman" w:cs="Times New Roman"/>
          <w:b w:val="0"/>
          <w:color w:val="000000" w:themeColor="text1"/>
          <w:sz w:val="16"/>
          <w:szCs w:val="16"/>
        </w:rPr>
        <w:t>О деятельности ОДВФ начальник ВВС РККА П.И. Баранов писал:</w:t>
      </w:r>
      <w:r w:rsidRPr="00975B5A">
        <w:rPr>
          <w:rFonts w:ascii="Times New Roman" w:hAnsi="Times New Roman" w:cs="Times New Roman"/>
          <w:color w:val="000000" w:themeColor="text1"/>
          <w:sz w:val="16"/>
          <w:szCs w:val="16"/>
        </w:rPr>
        <w:t xml:space="preserve"> «За</w:t>
      </w:r>
      <w:r w:rsidRPr="00975B5A">
        <w:rPr>
          <w:rStyle w:val="2f"/>
          <w:rFonts w:ascii="Times New Roman" w:eastAsiaTheme="minorHAnsi" w:hAnsi="Times New Roman" w:cs="Times New Roman"/>
          <w:b w:val="0"/>
          <w:color w:val="000000" w:themeColor="text1"/>
          <w:sz w:val="16"/>
          <w:szCs w:val="16"/>
        </w:rPr>
        <w:t xml:space="preserve"> два</w:t>
      </w:r>
      <w:r w:rsidRPr="00975B5A">
        <w:rPr>
          <w:rFonts w:ascii="Times New Roman" w:hAnsi="Times New Roman" w:cs="Times New Roman"/>
          <w:color w:val="000000" w:themeColor="text1"/>
          <w:sz w:val="16"/>
          <w:szCs w:val="16"/>
        </w:rPr>
        <w:t>года существо</w:t>
      </w:r>
      <w:r w:rsidRPr="00975B5A">
        <w:rPr>
          <w:rFonts w:ascii="Times New Roman" w:hAnsi="Times New Roman" w:cs="Times New Roman"/>
          <w:color w:val="000000" w:themeColor="text1"/>
          <w:sz w:val="16"/>
          <w:szCs w:val="16"/>
        </w:rPr>
        <w:softHyphen/>
        <w:t>вания ОДВФ всеми её местными организациями собрано около 6 миллионов рублей. Из этих денег около 4 миллионов рублей внесено в кассу Центрального Общества... только военному</w:t>
      </w:r>
      <w:r w:rsidRPr="00975B5A">
        <w:rPr>
          <w:rStyle w:val="2f"/>
          <w:rFonts w:ascii="Times New Roman" w:eastAsiaTheme="minorHAnsi" w:hAnsi="Times New Roman" w:cs="Times New Roman"/>
          <w:b w:val="0"/>
          <w:color w:val="000000" w:themeColor="text1"/>
          <w:sz w:val="16"/>
          <w:szCs w:val="16"/>
        </w:rPr>
        <w:t>воздушного</w:t>
      </w:r>
      <w:r w:rsidRPr="00975B5A">
        <w:rPr>
          <w:rFonts w:ascii="Times New Roman" w:hAnsi="Times New Roman" w:cs="Times New Roman"/>
          <w:color w:val="000000" w:themeColor="text1"/>
          <w:sz w:val="16"/>
          <w:szCs w:val="16"/>
        </w:rPr>
        <w:t xml:space="preserve"> флоту непосредственно на его нужды дано около 2</w:t>
      </w:r>
      <w:r w:rsidRPr="00975B5A">
        <w:rPr>
          <w:rStyle w:val="2f"/>
          <w:rFonts w:ascii="Times New Roman" w:eastAsiaTheme="minorHAnsi" w:hAnsi="Times New Roman" w:cs="Times New Roman"/>
          <w:b w:val="0"/>
          <w:color w:val="000000" w:themeColor="text1"/>
          <w:sz w:val="16"/>
          <w:szCs w:val="16"/>
        </w:rPr>
        <w:t>миллионов</w:t>
      </w:r>
      <w:r w:rsidRPr="00975B5A">
        <w:rPr>
          <w:rFonts w:ascii="Times New Roman" w:hAnsi="Times New Roman" w:cs="Times New Roman"/>
          <w:color w:val="000000" w:themeColor="text1"/>
          <w:sz w:val="16"/>
          <w:szCs w:val="16"/>
        </w:rPr>
        <w:t xml:space="preserve"> рублей. Два мил</w:t>
      </w:r>
      <w:r w:rsidRPr="00975B5A">
        <w:rPr>
          <w:rFonts w:ascii="Times New Roman" w:hAnsi="Times New Roman" w:cs="Times New Roman"/>
          <w:color w:val="000000" w:themeColor="text1"/>
          <w:sz w:val="16"/>
          <w:szCs w:val="16"/>
        </w:rPr>
        <w:softHyphen/>
        <w:t>лиона рублей ОДВФ было затрачено на постройку 88 самолётов, сданных</w:t>
      </w:r>
      <w:r w:rsidRPr="00975B5A">
        <w:rPr>
          <w:rStyle w:val="2f"/>
          <w:rFonts w:ascii="Times New Roman" w:eastAsiaTheme="minorHAnsi" w:hAnsi="Times New Roman" w:cs="Times New Roman"/>
          <w:b w:val="0"/>
          <w:color w:val="000000" w:themeColor="text1"/>
          <w:sz w:val="16"/>
          <w:szCs w:val="16"/>
        </w:rPr>
        <w:t xml:space="preserve"> в</w:t>
      </w:r>
      <w:r w:rsidRPr="00975B5A">
        <w:rPr>
          <w:rFonts w:ascii="Times New Roman" w:hAnsi="Times New Roman" w:cs="Times New Roman"/>
          <w:color w:val="000000" w:themeColor="text1"/>
          <w:sz w:val="16"/>
          <w:szCs w:val="16"/>
        </w:rPr>
        <w:t xml:space="preserve"> разное время нашему военному воздушному флоту... Около</w:t>
      </w:r>
      <w:r w:rsidRPr="00975B5A">
        <w:rPr>
          <w:rStyle w:val="2f"/>
          <w:rFonts w:ascii="Times New Roman" w:eastAsiaTheme="minorHAnsi" w:hAnsi="Times New Roman" w:cs="Times New Roman"/>
          <w:b w:val="0"/>
          <w:color w:val="000000" w:themeColor="text1"/>
          <w:sz w:val="16"/>
          <w:szCs w:val="16"/>
        </w:rPr>
        <w:t>1</w:t>
      </w:r>
      <w:r w:rsidRPr="00975B5A">
        <w:rPr>
          <w:rFonts w:ascii="Times New Roman" w:hAnsi="Times New Roman" w:cs="Times New Roman"/>
          <w:color w:val="000000" w:themeColor="text1"/>
          <w:sz w:val="16"/>
          <w:szCs w:val="16"/>
        </w:rPr>
        <w:t>3</w:t>
      </w:r>
      <w:r w:rsidRPr="00975B5A">
        <w:rPr>
          <w:rStyle w:val="2f"/>
          <w:rFonts w:ascii="Times New Roman" w:eastAsiaTheme="minorHAnsi" w:hAnsi="Times New Roman" w:cs="Times New Roman"/>
          <w:b w:val="0"/>
          <w:color w:val="000000" w:themeColor="text1"/>
          <w:sz w:val="16"/>
          <w:szCs w:val="16"/>
        </w:rPr>
        <w:t xml:space="preserve"> аэродромови</w:t>
      </w:r>
      <w:r w:rsidRPr="00975B5A">
        <w:rPr>
          <w:rFonts w:ascii="Times New Roman" w:hAnsi="Times New Roman" w:cs="Times New Roman"/>
          <w:color w:val="000000" w:themeColor="text1"/>
          <w:sz w:val="16"/>
          <w:szCs w:val="16"/>
        </w:rPr>
        <w:t xml:space="preserve"> около 29 площадок было обо</w:t>
      </w:r>
      <w:r w:rsidRPr="00975B5A">
        <w:rPr>
          <w:rFonts w:ascii="Times New Roman" w:hAnsi="Times New Roman" w:cs="Times New Roman"/>
          <w:color w:val="000000" w:themeColor="text1"/>
          <w:sz w:val="16"/>
          <w:szCs w:val="16"/>
        </w:rPr>
        <w:softHyphen/>
        <w:t>рудовано, и туда были вложены деньги ОДВФ. Кроме того, ОДВФ оказало широкую помощь разным организациям воздушного флота — Центральному Авиагидродинамическому институту, Академии Воздушного Флота, и нескольким авиазаводам».</w:t>
      </w:r>
    </w:p>
    <w:p w14:paraId="0BB4DA8A"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Для объективной оценки вклада ОДВФ в дело строительства воздушного флота приведу не</w:t>
      </w:r>
      <w:r w:rsidRPr="00975B5A">
        <w:rPr>
          <w:rFonts w:ascii="Times New Roman" w:hAnsi="Times New Roman" w:cs="Times New Roman"/>
          <w:color w:val="000000" w:themeColor="text1"/>
          <w:sz w:val="16"/>
          <w:szCs w:val="16"/>
        </w:rPr>
        <w:softHyphen/>
        <w:t>которую статистику. 2 миллиона народных денег составляли 12% от выделенных Главвоздухоф- лоту на 1 924 бюджетный год 17 миллионов рублей. По планам закупок авиационной техники на 1925 год, ВВС РККА должны были получить 773 самолёта и 518 моторов, заплатив за это около 26 миллионов рублей. Этот план был выполнен лишь наполовину. Так что ОДВФ, по са</w:t>
      </w:r>
      <w:r w:rsidRPr="00975B5A">
        <w:rPr>
          <w:rFonts w:ascii="Times New Roman" w:hAnsi="Times New Roman" w:cs="Times New Roman"/>
          <w:color w:val="000000" w:themeColor="text1"/>
          <w:sz w:val="16"/>
          <w:szCs w:val="16"/>
        </w:rPr>
        <w:softHyphen/>
        <w:t>мым оптимистичным прогнозам смог бы обеспечить лишь 15% потребностей закупок. Поэтому не стоит переоценивать финансовые возможности Общества. Гораздо важнее то, что ОДВФ удалось в кратчайшие сроки внедрить в сознание «широких народных масс», убеждённость в том, что создание могучего Воздушного флота - это жизненная потребность для страны и каж</w:t>
      </w:r>
      <w:r w:rsidRPr="00975B5A">
        <w:rPr>
          <w:rFonts w:ascii="Times New Roman" w:hAnsi="Times New Roman" w:cs="Times New Roman"/>
          <w:color w:val="000000" w:themeColor="text1"/>
          <w:sz w:val="16"/>
          <w:szCs w:val="16"/>
        </w:rPr>
        <w:softHyphen/>
        <w:t>дого её гражданина (15973).</w:t>
      </w:r>
    </w:p>
    <w:p w14:paraId="34308FCA"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p>
    <w:p w14:paraId="4608FFF0"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 июня</w:t>
      </w:r>
      <w:r w:rsidRPr="00975B5A">
        <w:rPr>
          <w:rFonts w:ascii="Times New Roman" w:hAnsi="Times New Roman" w:cs="Times New Roman"/>
          <w:color w:val="000000" w:themeColor="text1"/>
          <w:sz w:val="16"/>
          <w:szCs w:val="16"/>
        </w:rPr>
        <w:t xml:space="preserve"> в 1924 году на ЦА имени М.В.Фрунзе ОДВФ передало ВВС 19 самолетов - эскадрилью имени В.И.Ленина (14909).</w:t>
      </w:r>
    </w:p>
    <w:p w14:paraId="624F85EF"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p>
    <w:p w14:paraId="239C54AD" w14:textId="77777777" w:rsidR="00BE2404" w:rsidRPr="00975B5A" w:rsidRDefault="00BE240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июня 1924 г. в Москве на Центральном аэродроме в торжественной обстановке состоялась передача представителями ОДВФ в подарок ХП све</w:t>
      </w:r>
      <w:r w:rsidRPr="00975B5A">
        <w:rPr>
          <w:rFonts w:ascii="Times New Roman" w:hAnsi="Times New Roman" w:cs="Times New Roman"/>
          <w:color w:val="000000" w:themeColor="text1"/>
          <w:sz w:val="16"/>
          <w:szCs w:val="16"/>
        </w:rPr>
        <w:softHyphen/>
        <w:t>ду ВКП/б/ разведывательной эскадрилий «ЛЕНИН» в составе 19 самолетов Р-1, построенных на добровольные пожертвования членов ОДВФ. Эскадрилия тут же была передана Военно-воздушным силам СССР.</w:t>
      </w:r>
    </w:p>
    <w:p w14:paraId="3F6943F2" w14:textId="77777777" w:rsidR="00BE2404" w:rsidRPr="00975B5A" w:rsidRDefault="00BE240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/"Известия ЦИК СССР" за 3 июня 1934; ВВФ, 1924 № б-7/ (23370).</w:t>
      </w:r>
    </w:p>
    <w:p w14:paraId="44607640" w14:textId="77777777" w:rsidR="00BE2404" w:rsidRPr="00975B5A" w:rsidRDefault="00BE2404" w:rsidP="00975B5A">
      <w:pPr>
        <w:spacing w:after="0" w:line="240" w:lineRule="auto"/>
        <w:jc w:val="both"/>
        <w:rPr>
          <w:rFonts w:ascii="Times New Roman" w:hAnsi="Times New Roman" w:cs="Times New Roman"/>
          <w:color w:val="000000" w:themeColor="text1"/>
          <w:sz w:val="16"/>
          <w:szCs w:val="16"/>
        </w:rPr>
      </w:pPr>
    </w:p>
    <w:p w14:paraId="1FD2034F"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июня 1924 г., на Центральном аэродроме имени Л.Д. Троцкого лётчикам 1-ой отдельной разведывательной эскадрильи имени В.И. Ленина были переданы уже первые 1 9 отече</w:t>
      </w:r>
      <w:r w:rsidRPr="00975B5A">
        <w:rPr>
          <w:rFonts w:ascii="Times New Roman" w:hAnsi="Times New Roman" w:cs="Times New Roman"/>
          <w:color w:val="000000" w:themeColor="text1"/>
          <w:sz w:val="16"/>
          <w:szCs w:val="16"/>
        </w:rPr>
        <w:softHyphen/>
        <w:t>ственных самолётов Р-1. Затем, уже с завидным постоянством, ОДВФ устраивало праздники авиа</w:t>
      </w:r>
      <w:r w:rsidRPr="00975B5A">
        <w:rPr>
          <w:rFonts w:ascii="Times New Roman" w:hAnsi="Times New Roman" w:cs="Times New Roman"/>
          <w:color w:val="000000" w:themeColor="text1"/>
          <w:sz w:val="16"/>
          <w:szCs w:val="16"/>
        </w:rPr>
        <w:softHyphen/>
        <w:t xml:space="preserve">ции с передачей очередных партий самолётов. </w:t>
      </w:r>
      <w:r w:rsidRPr="00975B5A">
        <w:rPr>
          <w:rFonts w:ascii="Times New Roman" w:hAnsi="Times New Roman" w:cs="Times New Roman"/>
          <w:color w:val="000000" w:themeColor="text1"/>
          <w:sz w:val="16"/>
          <w:szCs w:val="16"/>
        </w:rPr>
        <w:lastRenderedPageBreak/>
        <w:t>Деятельность ОДВФ послужила толчком для создания советской авиапромышленности и воен</w:t>
      </w:r>
      <w:r w:rsidRPr="00975B5A">
        <w:rPr>
          <w:rFonts w:ascii="Times New Roman" w:hAnsi="Times New Roman" w:cs="Times New Roman"/>
          <w:color w:val="000000" w:themeColor="text1"/>
          <w:sz w:val="16"/>
          <w:szCs w:val="16"/>
        </w:rPr>
        <w:softHyphen/>
        <w:t>но-воздушных сил, а вот планомерная коммерче</w:t>
      </w:r>
      <w:r w:rsidRPr="00975B5A">
        <w:rPr>
          <w:rFonts w:ascii="Times New Roman" w:hAnsi="Times New Roman" w:cs="Times New Roman"/>
          <w:color w:val="000000" w:themeColor="text1"/>
          <w:sz w:val="16"/>
          <w:szCs w:val="16"/>
        </w:rPr>
        <w:softHyphen/>
        <w:t>ская деятельность «Добролёта» должна была стать экономической базой подъёма Воздушного Фло</w:t>
      </w:r>
      <w:r w:rsidRPr="00975B5A">
        <w:rPr>
          <w:rFonts w:ascii="Times New Roman" w:hAnsi="Times New Roman" w:cs="Times New Roman"/>
          <w:color w:val="000000" w:themeColor="text1"/>
          <w:sz w:val="16"/>
          <w:szCs w:val="16"/>
        </w:rPr>
        <w:softHyphen/>
        <w:t>та. По крайней мере, так выглядели планы разви</w:t>
      </w:r>
      <w:r w:rsidRPr="00975B5A">
        <w:rPr>
          <w:rFonts w:ascii="Times New Roman" w:hAnsi="Times New Roman" w:cs="Times New Roman"/>
          <w:color w:val="000000" w:themeColor="text1"/>
          <w:sz w:val="16"/>
          <w:szCs w:val="16"/>
        </w:rPr>
        <w:softHyphen/>
        <w:t>тия авиации СССР в речах Л.Д. Троцкого, в 1 923 г. ещё бывшего «вождём Красной армии» (15973).</w:t>
      </w:r>
    </w:p>
    <w:p w14:paraId="56D5AD3D"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p>
    <w:p w14:paraId="5E63D83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июня 1924 на ЦА им. Л.Д.Т. состоялась передача эскадрильи "Ленин" (19 Р-1) к XIII (c 23 по 31 мая) съезду РКП(б). Открыл Л.Д.Т. (2628,1). От Реввоенсовета выступал С.С.Каменев, от съезда - М.И.Калинин. Резолюцию съезда по ОДВФ зачел К.Е.Ворошилов (74,45). Резолюция требовала от партийных и рабочих организаций "систематически вносить сознание необходимости создания мощного КВФ в рабоче-крестьянские массы. К этому вынуждает усиленный рост военной и гражданской авиации в капиталистических странах" (66,78).</w:t>
      </w:r>
    </w:p>
    <w:p w14:paraId="3769EA9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Самолеты "Самарец - Ильичу", "Красный Воронеж - Ильичу" (№ 2521), "Земляк Ильича" (№ 2517), "Сибирский рабочий" (№ 2527), "Красный Сормовец" или Сормович (№ 2514) и др. (442,42) - всего 19 и т. Московский коммунальник (№ 2530), Продработник (№ 2526), Комсомолец Сибири (№ 2529), Красная Сибирячка (№ 2518), Нижегородский рабочий (№ 2522), Донецкий рабочий или Донской рабочий (№ 2538), Красное Черноморье (№ 2513) и др. (2773,19), Красный Воронеж - Ильичу (№ 2521), Кизлы-Бухара (№ 2506), Дзержинский - 1 (№ 2516), Имени товарища Семашко (№ 2519), Картыген (№ 2523), Красный владимирец (№ 2538), Грозный (№ 2529), Красный северокавказец (№ 2531) (6594, 10).</w:t>
      </w:r>
    </w:p>
    <w:p w14:paraId="7559FA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DD71D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июня 1924 г. во вре</w:t>
      </w:r>
      <w:r w:rsidRPr="00975B5A">
        <w:rPr>
          <w:rFonts w:ascii="Times New Roman" w:hAnsi="Times New Roman" w:cs="Times New Roman"/>
          <w:color w:val="000000" w:themeColor="text1"/>
          <w:sz w:val="16"/>
          <w:szCs w:val="16"/>
        </w:rPr>
        <w:softHyphen/>
        <w:t>мя торжественной церемонии, собравшей множество зрителей 1-й отдельной разведывательной эскадрилье имени Ленина, дислоцировавшейся на Ходынке, передали 19 новеньких “с иголоч</w:t>
      </w:r>
      <w:r w:rsidRPr="00975B5A">
        <w:rPr>
          <w:rFonts w:ascii="Times New Roman" w:hAnsi="Times New Roman" w:cs="Times New Roman"/>
          <w:color w:val="000000" w:themeColor="text1"/>
          <w:sz w:val="16"/>
          <w:szCs w:val="16"/>
        </w:rPr>
        <w:softHyphen/>
        <w:t>ки” самолетов Р-1. Каждая машина имела собственное название, написанное на фюзеляже красными буквами: “Красный сормовец”, “Дзержинский”, “Нижегородский рабочий” и т.д. (10667).</w:t>
      </w:r>
    </w:p>
    <w:p w14:paraId="25654B9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F99DB8" w14:textId="77777777" w:rsidR="00880676" w:rsidRPr="00975B5A" w:rsidRDefault="00880676" w:rsidP="00975B5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bookmarkStart w:id="20" w:name="_Hlk73459674"/>
      <w:r w:rsidRPr="00975B5A">
        <w:rPr>
          <w:rFonts w:ascii="Times New Roman" w:eastAsia="Times New Roman" w:hAnsi="Times New Roman" w:cs="Times New Roman"/>
          <w:color w:val="000000" w:themeColor="text1"/>
          <w:sz w:val="16"/>
          <w:szCs w:val="16"/>
          <w:lang w:eastAsia="ru-RU"/>
        </w:rPr>
        <w:t>1 июня 1924 года, на Центральном аэродроме имени Л.Д. Троцкого летчикам 1-ой отдельной разведывательной эскадрильи имени В.И. Ленина ОДВФ были переданы уже первые 19 отечественных самолетов Р-1. Затем, уже с завидным постоянством, ОДВФ устраивало праздники авиации с передачей очередных партий самолетов (21249).</w:t>
      </w:r>
    </w:p>
    <w:p w14:paraId="61248664" w14:textId="77777777" w:rsidR="00880676" w:rsidRPr="00975B5A" w:rsidRDefault="00880676" w:rsidP="00975B5A">
      <w:pPr>
        <w:spacing w:after="0" w:line="240" w:lineRule="auto"/>
        <w:jc w:val="both"/>
        <w:rPr>
          <w:rFonts w:ascii="Times New Roman" w:hAnsi="Times New Roman" w:cs="Times New Roman"/>
          <w:color w:val="000000" w:themeColor="text1"/>
          <w:sz w:val="16"/>
          <w:szCs w:val="16"/>
        </w:rPr>
      </w:pPr>
    </w:p>
    <w:p w14:paraId="4BC43C84" w14:textId="77777777" w:rsidR="00DC1C1F" w:rsidRPr="003600B8" w:rsidRDefault="00DC1C1F" w:rsidP="00DC1C1F">
      <w:pPr>
        <w:spacing w:after="0" w:line="240" w:lineRule="auto"/>
        <w:jc w:val="both"/>
        <w:rPr>
          <w:rFonts w:ascii="Times New Roman" w:hAnsi="Times New Roman" w:cs="Times New Roman"/>
          <w:color w:val="0070C0"/>
          <w:sz w:val="16"/>
          <w:szCs w:val="16"/>
        </w:rPr>
      </w:pPr>
      <w:bookmarkStart w:id="21" w:name="_Hlk73461062"/>
      <w:bookmarkEnd w:id="20"/>
      <w:r w:rsidRPr="003600B8">
        <w:rPr>
          <w:rFonts w:ascii="Times New Roman" w:hAnsi="Times New Roman" w:cs="Times New Roman"/>
          <w:color w:val="0070C0"/>
          <w:sz w:val="16"/>
          <w:szCs w:val="16"/>
        </w:rPr>
        <w:t>1 июня 1924 г. делегаты XIII съезда партии вручили летчикам 1-й ораэ МВО на Центральном аэродроме 19 самолетов, которые к концу мая 1924 г. были построены. Эта эскадрилья тут же была преобразована в легкобомбардировочную и направлена к месту постоянной дислокации в Липецк. В настоящее время там находится Липецкий летно-испытательный центр ВВС России (25613).</w:t>
      </w:r>
    </w:p>
    <w:p w14:paraId="4252834C" w14:textId="77777777" w:rsidR="00DC1C1F" w:rsidRPr="003600B8" w:rsidRDefault="00DC1C1F" w:rsidP="00DC1C1F">
      <w:pPr>
        <w:spacing w:after="0" w:line="240" w:lineRule="auto"/>
        <w:jc w:val="both"/>
        <w:rPr>
          <w:rFonts w:ascii="Times New Roman" w:hAnsi="Times New Roman" w:cs="Times New Roman"/>
          <w:color w:val="0070C0"/>
          <w:sz w:val="16"/>
          <w:szCs w:val="16"/>
        </w:rPr>
      </w:pPr>
    </w:p>
    <w:p w14:paraId="7283D14C" w14:textId="77777777" w:rsidR="00DC1C1F" w:rsidRPr="003600B8" w:rsidRDefault="00DC1C1F" w:rsidP="00DC1C1F">
      <w:pPr>
        <w:tabs>
          <w:tab w:val="left" w:pos="3312"/>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июня 1924 г. XIII съезд ВКП(б) потребовал от партийных организаций вносить в сознание рабоче-крестьянских масс СССР необходимость укрепле</w:t>
      </w:r>
      <w:r w:rsidRPr="003600B8">
        <w:rPr>
          <w:rFonts w:ascii="Times New Roman" w:hAnsi="Times New Roman" w:cs="Times New Roman"/>
          <w:color w:val="0070C0"/>
          <w:sz w:val="16"/>
          <w:szCs w:val="16"/>
        </w:rPr>
        <w:softHyphen/>
        <w:t>ния ВВС СССР. В его резолюции было записано, что «достигнутый успех (...) необходимо закрепить систематическим созданием и расширением мощного Воздушного Красного флота. К этому побуждает нас громадный рост военной и гражданской авиации в каждой стране» (24967).</w:t>
      </w:r>
    </w:p>
    <w:p w14:paraId="460156E1" w14:textId="77777777" w:rsidR="00DC1C1F" w:rsidRPr="003600B8" w:rsidRDefault="00DC1C1F" w:rsidP="00DC1C1F">
      <w:pPr>
        <w:spacing w:after="0" w:line="240" w:lineRule="auto"/>
        <w:jc w:val="both"/>
        <w:rPr>
          <w:rFonts w:ascii="Times New Roman" w:hAnsi="Times New Roman" w:cs="Times New Roman"/>
          <w:color w:val="0070C0"/>
          <w:sz w:val="16"/>
          <w:szCs w:val="16"/>
        </w:rPr>
      </w:pPr>
    </w:p>
    <w:p w14:paraId="51448F8E" w14:textId="77777777" w:rsidR="00880676" w:rsidRPr="00975B5A" w:rsidRDefault="00880676" w:rsidP="00975B5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На 1 июня 1924 года ОДВФ были реализованы акции на сумму около 2,5 миллионов рублей. В составе «Добролета» летало более 20 самолетов, было подготовлено 12 собственных летчиков и 10 механиков. За 1924 год было перевезено более 5600 пассажиров. Если в 1923 году общая протяженность авиалиний составляла около 1700 километров, то в 1924 году она уже превышала 5000 километров. Успешно действовали воздушные линии по маршрутам: Москва – Нижний Новгород – Казань, Ташкент – Алма-Ата – Хива – Бухара, Севастополь – Ялта – Евпатория. Был организован аэрофотосъемочный отдел. В южных районах страны начались эксперименты по борьбе с насекомыми-вредителями сельского хозяйства.</w:t>
      </w:r>
    </w:p>
    <w:p w14:paraId="4E4423A3" w14:textId="77777777" w:rsidR="00880676" w:rsidRPr="00975B5A" w:rsidRDefault="00880676" w:rsidP="00975B5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О деятельности ОДВФ начальник ВВС РККА П.И. Баранов писал: «За два года существования ОДВФ всеми ее местными организациями собрано около 6 миллионов рублей. Из этих денег около 4 миллионов рублей внесено в кассу Центрального Общества… только военному воздушного флоту непосредственно на его нужды дано около 2 миллионов рублей. Два миллиона рублей ОДВФ было затрачено на постройку 88 самолетов, сданных в разное время нашему военному воздушному флоту … Около 13 аэродромов и около 29 площадок было оборудовано, и туда были вложены деньги ОДВФ. Кроме того, ОДВФ оказало широкую помощь разным организациям воздушного флота — Центральному Авиагидродинамическому институту, Академии Воздушного Флота, и нескольким авиазаводам» (21249).</w:t>
      </w:r>
    </w:p>
    <w:p w14:paraId="2717F105" w14:textId="77777777" w:rsidR="00880676" w:rsidRPr="00975B5A" w:rsidRDefault="00880676" w:rsidP="00975B5A">
      <w:pPr>
        <w:spacing w:after="0" w:line="240" w:lineRule="auto"/>
        <w:jc w:val="both"/>
        <w:rPr>
          <w:rFonts w:ascii="Times New Roman" w:hAnsi="Times New Roman" w:cs="Times New Roman"/>
          <w:color w:val="000000" w:themeColor="text1"/>
          <w:sz w:val="16"/>
          <w:szCs w:val="16"/>
        </w:rPr>
      </w:pPr>
    </w:p>
    <w:bookmarkEnd w:id="21"/>
    <w:p w14:paraId="3A122E8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668F09B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749F2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1 июня 1924 на ЧМ было 26 лл Савойя-16 (80% в Севастополе) (9078).</w:t>
      </w:r>
    </w:p>
    <w:p w14:paraId="4D0B583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43174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73E109E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D0733A"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bookmarkStart w:id="22" w:name="_Hlk152591038"/>
      <w:r w:rsidRPr="00975B5A">
        <w:rPr>
          <w:rFonts w:ascii="Times New Roman" w:hAnsi="Times New Roman" w:cs="Times New Roman"/>
          <w:color w:val="000000" w:themeColor="text1"/>
          <w:sz w:val="16"/>
          <w:szCs w:val="16"/>
        </w:rPr>
        <w:t>1 июня 1924 г. XIII съезд РКП(б) потребовал от партийных организаций вносить в сознание рабоче-крестьянских масс СССР необходимость укрепления ВВС СССР. В его резолюции было записано, что достигнутый успех необходимо закрепить систематическим созданием и расширением мощного Воздушного красного флота. К этому побуждает громадный рост военной и гражданской авиации в каждой стране. Между тем, по своим размерам советская военная авиация осенью 1924 г. в десятки раз уступала авиации главных капиталистических стран (24307).</w:t>
      </w:r>
    </w:p>
    <w:p w14:paraId="24E14BEB"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p>
    <w:bookmarkEnd w:id="22"/>
    <w:p w14:paraId="1B46FB6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Между 1 и 7 июня 1924. Из протокола заседания Политбюро № 1, 1924 г.</w:t>
      </w:r>
    </w:p>
    <w:p w14:paraId="0D286A2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О судебном процессе белогвардейцев в Армавире </w:t>
      </w:r>
    </w:p>
    <w:p w14:paraId="627C2C2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Считать необходимым примерное наказание виновных по делу, установив, что, во всяком случае, все наиболее активные контрреволюционеры из числа обвиняемых и в первую голову офицеры, нелегально приехавшие из заграницы и ведшие активную контрреволюционную работу, должны быть подвергнуты высшей мере наказания (11652).</w:t>
      </w:r>
    </w:p>
    <w:p w14:paraId="50B7E9C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8F736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C4BB5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866818"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июня 1924 канцлер Австрии И. Зипель ранен террористом (4962).</w:t>
      </w:r>
    </w:p>
    <w:p w14:paraId="12545948"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F1DCA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01AB913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EDF56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июня 1924 года возле ульяновской пристани приводнился гидроплан «Юнкерс». Он устраивал для жителей воздушные экскурсии, прокатив на своем борту порядка трехсот жителей Ульяновска. А в 1925 году в нашем городе появился первенец советского авиастроения – военный самолет инженера Григоровича.</w:t>
      </w:r>
    </w:p>
    <w:p w14:paraId="1CECE3F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Сегодня «авиационную столицу» полетами не удивишь. История отечественной авиации запечатлена в уникальном авиамузее под открытым небом. Что касается собственно воздухоплавания (то есть полетов на аппаратах легче воздуха), то на ульяновской земле уже в новое время предпринимается вторая за последние двадцать лет попытка наладить производство дирижаблей. К определенным успехам индустриализации в Ульяновском крае можно отнести очевидные достижения в области авиации и радио. Первый самолет прилетел в Ульяновск из Царицына в 1924 году Совершая агитационный перелет, он установил и своеобразный рекорд для того времени: расстояние в 1.023 версты покрыл за 7 часов. В течение недели под общее ликование самолет «катал» пассажиров над городом. Именно этот первый воздушный гость способствовал активному росту интереса к авиации и зарождению в губернии движения друзей воздушного флота. В том же 1924 году жители губернии провели сбор средств на постройку отечественного самолета «Земляк Ильича», который занял достойное место в первой советской эскадрильи. С 1925 года начались работы по оборудованию аэродрома. В 1925 году в Ульяновске в естественно-историческом музее появился первый радиоприемник. К концу 1926 года в городе имелось уже 26 радиоустановок и своя передаточная станция, что позволяло осуществлять прием городов Поволжья, а также московских, ленинградских и даже немецких радиостанций.</w:t>
      </w:r>
    </w:p>
    <w:p w14:paraId="46F1456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006AB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июня 1924 в СССР было избрано послеленинское политбюро в составе Бухарина, Зиновьева, Каменева, Рыкова, И.В.С., Томского и Л.Д.Т. (3481).</w:t>
      </w:r>
    </w:p>
    <w:p w14:paraId="780BCB3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7F24A3"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 июня</w:t>
      </w:r>
      <w:r w:rsidRPr="00975B5A">
        <w:rPr>
          <w:rFonts w:ascii="Times New Roman" w:hAnsi="Times New Roman" w:cs="Times New Roman"/>
          <w:color w:val="000000" w:themeColor="text1"/>
          <w:sz w:val="16"/>
          <w:szCs w:val="16"/>
        </w:rPr>
        <w:t xml:space="preserve"> в 1924 году тринадцатый съезд партии, впервые проведенный после смерти Ленина, избрал новый состав Политбюро ЦК. Вот список - по алфавиту: Бухарин, Зиновьев, Каменев, Рыков, Сталин, Томский и Троцкий (14910).</w:t>
      </w:r>
    </w:p>
    <w:p w14:paraId="63AD7B92"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p>
    <w:p w14:paraId="116A81B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DFEC54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E354C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июня 1924 США предоставили индейцем полномасштабное гражданство (2100).</w:t>
      </w:r>
    </w:p>
    <w:p w14:paraId="3937B57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39CDE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99C124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76B41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июня 1924 состоялось заседание Черноморской авиационной группы (ЧАГ) в Одессе, на котором С.П.Королев представил проект планера К-5. Так как назван сухопутным безмоторным самолетом мог быть авиеткой или мотопланером (105,22).</w:t>
      </w:r>
    </w:p>
    <w:p w14:paraId="5BE8B9D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2D556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83124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535B6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июня 1924 Скончался знаменитый австрийский писатель Франц Кафка (3.7.1883-03.06.1924) (7444).</w:t>
      </w:r>
    </w:p>
    <w:p w14:paraId="78E5A09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4F4AA1" w14:textId="77777777" w:rsidR="00764480"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28EEC0C1" w14:textId="77777777" w:rsidR="00764480" w:rsidRPr="00975B5A" w:rsidRDefault="0076448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6583C7" w14:textId="77777777" w:rsidR="00764480" w:rsidRPr="00975B5A" w:rsidRDefault="0076448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4 июня 1924 г. Протокол РВС №217</w:t>
      </w:r>
    </w:p>
    <w:p w14:paraId="537D5710" w14:textId="77777777" w:rsidR="00764480" w:rsidRPr="00975B5A" w:rsidRDefault="0076448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 назначении и перемещении старшего комсостава. </w:t>
      </w:r>
      <w:r w:rsidRPr="00975B5A">
        <w:rPr>
          <w:rFonts w:ascii="Times New Roman" w:hAnsi="Times New Roman" w:cs="Times New Roman"/>
          <w:bCs/>
          <w:iCs/>
          <w:color w:val="000000" w:themeColor="text1"/>
          <w:sz w:val="16"/>
          <w:szCs w:val="16"/>
        </w:rPr>
        <w:t>(Петин)</w:t>
      </w:r>
      <w:r w:rsidRPr="00975B5A">
        <w:rPr>
          <w:rFonts w:ascii="Times New Roman" w:hAnsi="Times New Roman" w:cs="Times New Roman"/>
          <w:bCs/>
          <w:color w:val="000000" w:themeColor="text1"/>
          <w:sz w:val="16"/>
          <w:szCs w:val="16"/>
        </w:rPr>
        <w:t>.</w:t>
      </w:r>
    </w:p>
    <w:p w14:paraId="0A81DEA0" w14:textId="77777777" w:rsidR="00764480" w:rsidRPr="00975B5A" w:rsidRDefault="0076448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5-й армии.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3346637D" w14:textId="77777777" w:rsidR="00764480" w:rsidRPr="00975B5A" w:rsidRDefault="0076448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 мерах по борьбе с текучестью. </w:t>
      </w:r>
      <w:r w:rsidRPr="00975B5A">
        <w:rPr>
          <w:rFonts w:ascii="Times New Roman" w:hAnsi="Times New Roman" w:cs="Times New Roman"/>
          <w:bCs/>
          <w:iCs/>
          <w:color w:val="000000" w:themeColor="text1"/>
          <w:sz w:val="16"/>
          <w:szCs w:val="16"/>
        </w:rPr>
        <w:t>(Петин)</w:t>
      </w:r>
      <w:r w:rsidRPr="00975B5A">
        <w:rPr>
          <w:rFonts w:ascii="Times New Roman" w:hAnsi="Times New Roman" w:cs="Times New Roman"/>
          <w:bCs/>
          <w:color w:val="000000" w:themeColor="text1"/>
          <w:sz w:val="16"/>
          <w:szCs w:val="16"/>
        </w:rPr>
        <w:t>.</w:t>
      </w:r>
    </w:p>
    <w:p w14:paraId="2E637134" w14:textId="77777777" w:rsidR="00764480" w:rsidRPr="00975B5A" w:rsidRDefault="0076448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порядке награждения. </w:t>
      </w:r>
      <w:r w:rsidRPr="00975B5A">
        <w:rPr>
          <w:rFonts w:ascii="Times New Roman" w:hAnsi="Times New Roman" w:cs="Times New Roman"/>
          <w:bCs/>
          <w:iCs/>
          <w:color w:val="000000" w:themeColor="text1"/>
          <w:sz w:val="16"/>
          <w:szCs w:val="16"/>
        </w:rPr>
        <w:t>(Петин)</w:t>
      </w:r>
      <w:r w:rsidRPr="00975B5A">
        <w:rPr>
          <w:rFonts w:ascii="Times New Roman" w:hAnsi="Times New Roman" w:cs="Times New Roman"/>
          <w:bCs/>
          <w:color w:val="000000" w:themeColor="text1"/>
          <w:sz w:val="16"/>
          <w:szCs w:val="16"/>
        </w:rPr>
        <w:t>.</w:t>
      </w:r>
    </w:p>
    <w:p w14:paraId="37FA939C" w14:textId="77777777" w:rsidR="00764480" w:rsidRPr="00975B5A" w:rsidRDefault="0076448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Программа национальных вузов. </w:t>
      </w:r>
      <w:r w:rsidRPr="00975B5A">
        <w:rPr>
          <w:rFonts w:ascii="Times New Roman" w:hAnsi="Times New Roman" w:cs="Times New Roman"/>
          <w:bCs/>
          <w:iCs/>
          <w:color w:val="000000" w:themeColor="text1"/>
          <w:sz w:val="16"/>
          <w:szCs w:val="16"/>
        </w:rPr>
        <w:t>(Якир)</w:t>
      </w:r>
      <w:r w:rsidRPr="00975B5A">
        <w:rPr>
          <w:rFonts w:ascii="Times New Roman" w:hAnsi="Times New Roman" w:cs="Times New Roman"/>
          <w:bCs/>
          <w:color w:val="000000" w:themeColor="text1"/>
          <w:sz w:val="16"/>
          <w:szCs w:val="16"/>
        </w:rPr>
        <w:t>.</w:t>
      </w:r>
    </w:p>
    <w:p w14:paraId="22FD9899" w14:textId="77777777" w:rsidR="00764480" w:rsidRPr="00975B5A" w:rsidRDefault="0076448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подготовительных школах. </w:t>
      </w:r>
      <w:r w:rsidRPr="00975B5A">
        <w:rPr>
          <w:rFonts w:ascii="Times New Roman" w:hAnsi="Times New Roman" w:cs="Times New Roman"/>
          <w:bCs/>
          <w:iCs/>
          <w:color w:val="000000" w:themeColor="text1"/>
          <w:sz w:val="16"/>
          <w:szCs w:val="16"/>
        </w:rPr>
        <w:t>(Якир)</w:t>
      </w:r>
      <w:r w:rsidRPr="00975B5A">
        <w:rPr>
          <w:rFonts w:ascii="Times New Roman" w:hAnsi="Times New Roman" w:cs="Times New Roman"/>
          <w:bCs/>
          <w:color w:val="000000" w:themeColor="text1"/>
          <w:sz w:val="16"/>
          <w:szCs w:val="16"/>
        </w:rPr>
        <w:t>.</w:t>
      </w:r>
    </w:p>
    <w:p w14:paraId="75D3DFA6" w14:textId="77777777" w:rsidR="00764480" w:rsidRPr="00975B5A" w:rsidRDefault="0076448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программе сокращения высших вузов. </w:t>
      </w:r>
      <w:r w:rsidRPr="00975B5A">
        <w:rPr>
          <w:rFonts w:ascii="Times New Roman" w:hAnsi="Times New Roman" w:cs="Times New Roman"/>
          <w:bCs/>
          <w:iCs/>
          <w:color w:val="000000" w:themeColor="text1"/>
          <w:sz w:val="16"/>
          <w:szCs w:val="16"/>
        </w:rPr>
        <w:t>(Якир)</w:t>
      </w:r>
      <w:r w:rsidRPr="00975B5A">
        <w:rPr>
          <w:rFonts w:ascii="Times New Roman" w:hAnsi="Times New Roman" w:cs="Times New Roman"/>
          <w:bCs/>
          <w:color w:val="000000" w:themeColor="text1"/>
          <w:sz w:val="16"/>
          <w:szCs w:val="16"/>
        </w:rPr>
        <w:t>.</w:t>
      </w:r>
    </w:p>
    <w:p w14:paraId="5C37DABD" w14:textId="77777777" w:rsidR="00764480" w:rsidRPr="00975B5A" w:rsidRDefault="0076448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Об улучшении материального положения младшего, среднего командного, политического, административного и хозяйственного состава.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 xml:space="preserve"> (17150).</w:t>
      </w:r>
    </w:p>
    <w:p w14:paraId="65CF732D" w14:textId="77777777" w:rsidR="00764480" w:rsidRPr="00975B5A" w:rsidRDefault="00764480" w:rsidP="00975B5A">
      <w:pPr>
        <w:spacing w:after="0" w:line="240" w:lineRule="auto"/>
        <w:jc w:val="both"/>
        <w:rPr>
          <w:rFonts w:ascii="Times New Roman" w:hAnsi="Times New Roman" w:cs="Times New Roman"/>
          <w:bCs/>
          <w:color w:val="000000" w:themeColor="text1"/>
          <w:sz w:val="16"/>
          <w:szCs w:val="16"/>
        </w:rPr>
      </w:pPr>
    </w:p>
    <w:p w14:paraId="6282827A" w14:textId="77777777" w:rsidR="00B6255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43D46932" w14:textId="77777777" w:rsidR="00B6255C" w:rsidRPr="00975B5A" w:rsidRDefault="00B6255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D48C10"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4 июня</w:t>
      </w:r>
      <w:r w:rsidRPr="00975B5A">
        <w:rPr>
          <w:rFonts w:ascii="Times New Roman" w:hAnsi="Times New Roman" w:cs="Times New Roman"/>
          <w:color w:val="000000" w:themeColor="text1"/>
          <w:sz w:val="16"/>
          <w:szCs w:val="16"/>
        </w:rPr>
        <w:t xml:space="preserve"> в 1924 году инженером и бизнесменом Уолтером Перси Крайслером в результате реорганизации компании «Максвелл Мотор» (поглотившей в свою очередь «Чалмерс Мотор», основанную в 1908) и «Виллис-Оверленд» основан автомобильный концерн "Крайслер" (14912).</w:t>
      </w:r>
    </w:p>
    <w:p w14:paraId="630E270A"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p>
    <w:p w14:paraId="0FA89094" w14:textId="77777777" w:rsidR="00CB498F" w:rsidRPr="00975B5A" w:rsidRDefault="00CB498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0BF386F" w14:textId="77777777" w:rsidR="00CB498F" w:rsidRPr="00975B5A" w:rsidRDefault="00CB498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A6CDEF" w14:textId="77777777" w:rsidR="00CB498F" w:rsidRPr="00975B5A" w:rsidRDefault="00CB498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5 июня 1924 г. на заседании расширенного пленума РВС СССР с участием командующих и членов РВС округов был рассмотрен вопрос о программе строительства Военно-воздушного флота (протокол №218, пункт 3, докладчики — т. Меженинов и т. Баранов). Реввоенсовет постановил: «7) Программу как ориентировочную утвердить. 8) Проверить немедленно же осуществимость этой программы, т.е. возможность реализации отпускаемых денежных сумм в те сроки, на какие эти суммы отпускаются, дабы не отпускать сумм, которые не могут быть по ходу обстоятельств целесообразно израсходованы. 9) Пересмотреть программу еще раз с точки зрения возможности уменьшения количества моторов, заказываемых за границей. 10) Предложить Штабу совместно с Воздухфлотом рассмотреть вопрос относительно количества личного состава воздушного флота. 11) Штабу разработать вопрос о соотношении истребительных и разведывательных самолетов и внести в Реввоенсовет. 12) Штабу рассмотреть вопрос о взаимоотношениях окружного командования и начальника военных воздушных сил в отношении авиационных отрядов, находящихся в распоряжении округов. 13) Признать, безусловно, необходимым средоточение авиационной промышленности в одном тресте при возможно теснейшей связи его с Военным ведомством и, в частности, с Воздухфлотом и при такой организации его, которая обеспечивала бы на деле продвижку вперед дела моторостроения как основной отрасли в строительстве воздушных сил. 14) Признать необходимым такой способ финансирования Авиационного треста, при котором (финансирование) был бы обеспечен действительно непрерывный контроль Военного ведомства, как заказчика над количеством и качеством производимой продукции. 15) Подтвердить сохранение прежнего положения Управления воздушного флота в общей системе Военного ведомства как одного из управлений. Поскольку специфические особенности этого дела в период строительства воздушных сил потребовали бы тех или других изменении. Управлению воздушного флота входить об них в РВС в конкретной и точно записанной форме» (РГВА. Ф. 4. Оп. 18. Д. 7. Л. 155—156. Подлинник). — С. 150. (21356) </w:t>
      </w:r>
    </w:p>
    <w:p w14:paraId="38372A8F" w14:textId="77777777" w:rsidR="00CB498F" w:rsidRPr="00975B5A" w:rsidRDefault="00CB498F" w:rsidP="00975B5A">
      <w:pPr>
        <w:spacing w:after="0" w:line="240" w:lineRule="auto"/>
        <w:jc w:val="both"/>
        <w:rPr>
          <w:rFonts w:ascii="Times New Roman" w:hAnsi="Times New Roman" w:cs="Times New Roman"/>
          <w:color w:val="000000" w:themeColor="text1"/>
          <w:sz w:val="16"/>
          <w:szCs w:val="16"/>
        </w:rPr>
      </w:pPr>
    </w:p>
    <w:p w14:paraId="30FC93A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64BA6D6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02DCA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июня 1924 г. был подготовлен протокол № 218 заседания расширенного пленума Реввоен</w:t>
      </w:r>
      <w:r w:rsidRPr="00975B5A">
        <w:rPr>
          <w:rFonts w:ascii="Times New Roman" w:hAnsi="Times New Roman" w:cs="Times New Roman"/>
          <w:color w:val="000000" w:themeColor="text1"/>
          <w:sz w:val="16"/>
          <w:szCs w:val="16"/>
        </w:rPr>
        <w:softHyphen/>
        <w:t>совета СССР по рассмотрению военно-морской программы</w:t>
      </w:r>
    </w:p>
    <w:p w14:paraId="0BD8F32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Совершенно секретно.</w:t>
      </w:r>
    </w:p>
    <w:p w14:paraId="1CF3EC6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Слушали: 2. Военно-морская программа. (Тов. Панцержанский, Зоф, Домбровский, Анскин и Наумов.)</w:t>
      </w:r>
    </w:p>
    <w:p w14:paraId="54C0830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Постановили: 2. Реввоенсовет признает безусловно необходимым наличность перспек</w:t>
      </w:r>
      <w:r w:rsidRPr="00975B5A">
        <w:rPr>
          <w:rFonts w:ascii="Times New Roman" w:hAnsi="Times New Roman" w:cs="Times New Roman"/>
          <w:color w:val="000000" w:themeColor="text1"/>
          <w:sz w:val="16"/>
          <w:szCs w:val="16"/>
        </w:rPr>
        <w:softHyphen/>
        <w:t>тивной программы развития морского флота, которому в будущих боях по охране республики и по защите мировой революции предстоит играть крупнейшую роль. (Принято единогласно.)</w:t>
      </w:r>
    </w:p>
    <w:p w14:paraId="786FA76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Программа развития Военно-морских сил должна быть по необходимости строго со</w:t>
      </w:r>
      <w:r w:rsidRPr="00975B5A">
        <w:rPr>
          <w:rFonts w:ascii="Times New Roman" w:hAnsi="Times New Roman" w:cs="Times New Roman"/>
          <w:color w:val="000000" w:themeColor="text1"/>
          <w:sz w:val="16"/>
          <w:szCs w:val="16"/>
        </w:rPr>
        <w:softHyphen/>
        <w:t>образована с нынешним положением хозяйства, с общими нуждами государственной оборо</w:t>
      </w:r>
      <w:r w:rsidRPr="00975B5A">
        <w:rPr>
          <w:rFonts w:ascii="Times New Roman" w:hAnsi="Times New Roman" w:cs="Times New Roman"/>
          <w:color w:val="000000" w:themeColor="text1"/>
          <w:sz w:val="16"/>
          <w:szCs w:val="16"/>
        </w:rPr>
        <w:softHyphen/>
        <w:t>ны и потому в ближайшие годы должна ограничиваться наиболее неотложными и необходи</w:t>
      </w:r>
      <w:r w:rsidRPr="00975B5A">
        <w:rPr>
          <w:rFonts w:ascii="Times New Roman" w:hAnsi="Times New Roman" w:cs="Times New Roman"/>
          <w:color w:val="000000" w:themeColor="text1"/>
          <w:sz w:val="16"/>
          <w:szCs w:val="16"/>
        </w:rPr>
        <w:softHyphen/>
        <w:t>мыми расходами. (Принято единогласно.)</w:t>
      </w:r>
    </w:p>
    <w:p w14:paraId="6E7681B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Признать желательным рассмотреть наличную структуру и наличные расходы мор-веда с целью возможных сокращений и перенесения экономии от сокращения некоторой час</w:t>
      </w:r>
      <w:r w:rsidRPr="00975B5A">
        <w:rPr>
          <w:rFonts w:ascii="Times New Roman" w:hAnsi="Times New Roman" w:cs="Times New Roman"/>
          <w:color w:val="000000" w:themeColor="text1"/>
          <w:sz w:val="16"/>
          <w:szCs w:val="16"/>
        </w:rPr>
        <w:softHyphen/>
        <w:t>ти текущих расходов на развитие материальной части флота</w:t>
      </w:r>
    </w:p>
    <w:p w14:paraId="535B658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Не включать в смету ближайшего бюджетного года статьи на закладку крупных над</w:t>
      </w:r>
      <w:r w:rsidRPr="00975B5A">
        <w:rPr>
          <w:rFonts w:ascii="Times New Roman" w:hAnsi="Times New Roman" w:cs="Times New Roman"/>
          <w:color w:val="000000" w:themeColor="text1"/>
          <w:sz w:val="16"/>
          <w:szCs w:val="16"/>
        </w:rPr>
        <w:softHyphen/>
        <w:t>водных единиц.</w:t>
      </w:r>
    </w:p>
    <w:p w14:paraId="7453E03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Общую программу достройки и закладки отдельных судов рассмотреть еще раз вмес</w:t>
      </w:r>
      <w:r w:rsidRPr="00975B5A">
        <w:rPr>
          <w:rFonts w:ascii="Times New Roman" w:hAnsi="Times New Roman" w:cs="Times New Roman"/>
          <w:color w:val="000000" w:themeColor="text1"/>
          <w:sz w:val="16"/>
          <w:szCs w:val="16"/>
        </w:rPr>
        <w:softHyphen/>
        <w:t>те с представителями промышленности.</w:t>
      </w:r>
    </w:p>
    <w:p w14:paraId="50CD597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 Реввоенсовета Союза Л. Троцкий Секретарь И. Медянцев</w:t>
      </w:r>
    </w:p>
    <w:p w14:paraId="70EE597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РГВА. Ф. 4. Оп. 18. Д. 7. Л. 154-155. Подлинник; РГАВМФ. Ф. р-1483. Оп. 2. Д. 7. •Я. 120. Заверенная копия (10711,369).</w:t>
      </w:r>
    </w:p>
    <w:p w14:paraId="02EBE4C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B49484" w14:textId="77777777" w:rsidR="00764480"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60B246D9" w14:textId="77777777" w:rsidR="00764480" w:rsidRPr="00975B5A" w:rsidRDefault="0076448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54DAD5" w14:textId="77777777" w:rsidR="00764480" w:rsidRPr="00975B5A" w:rsidRDefault="0076448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5 июня 1924 г. Протокол РВС №218</w:t>
      </w:r>
    </w:p>
    <w:p w14:paraId="7C5BFBB6" w14:textId="77777777" w:rsidR="00764480" w:rsidRPr="00975B5A" w:rsidRDefault="0076448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Об упорядочении складского дела.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6FD46941" w14:textId="77777777" w:rsidR="00764480" w:rsidRPr="00975B5A" w:rsidRDefault="0076448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Военно-морская программа. </w:t>
      </w:r>
      <w:r w:rsidRPr="00975B5A">
        <w:rPr>
          <w:rFonts w:ascii="Times New Roman" w:hAnsi="Times New Roman" w:cs="Times New Roman"/>
          <w:bCs/>
          <w:iCs/>
          <w:color w:val="000000" w:themeColor="text1"/>
          <w:sz w:val="16"/>
          <w:szCs w:val="16"/>
        </w:rPr>
        <w:t>(Панцержанский, Зоф, Домбровский, Анскин, Наумов)</w:t>
      </w:r>
      <w:r w:rsidRPr="00975B5A">
        <w:rPr>
          <w:rFonts w:ascii="Times New Roman" w:hAnsi="Times New Roman" w:cs="Times New Roman"/>
          <w:bCs/>
          <w:color w:val="000000" w:themeColor="text1"/>
          <w:sz w:val="16"/>
          <w:szCs w:val="16"/>
        </w:rPr>
        <w:t>.</w:t>
      </w:r>
    </w:p>
    <w:p w14:paraId="42D6D16F" w14:textId="77777777" w:rsidR="00764480" w:rsidRPr="00975B5A" w:rsidRDefault="0076448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Программа строительства военного воздушного флота. </w:t>
      </w:r>
      <w:r w:rsidRPr="00975B5A">
        <w:rPr>
          <w:rFonts w:ascii="Times New Roman" w:hAnsi="Times New Roman" w:cs="Times New Roman"/>
          <w:bCs/>
          <w:iCs/>
          <w:color w:val="000000" w:themeColor="text1"/>
          <w:sz w:val="16"/>
          <w:szCs w:val="16"/>
        </w:rPr>
        <w:t>(Меженинов, Баранов)</w:t>
      </w:r>
      <w:r w:rsidRPr="00975B5A">
        <w:rPr>
          <w:rFonts w:ascii="Times New Roman" w:hAnsi="Times New Roman" w:cs="Times New Roman"/>
          <w:bCs/>
          <w:color w:val="000000" w:themeColor="text1"/>
          <w:sz w:val="16"/>
          <w:szCs w:val="16"/>
        </w:rPr>
        <w:t>.</w:t>
      </w:r>
    </w:p>
    <w:p w14:paraId="462D5BAD" w14:textId="77777777" w:rsidR="00764480" w:rsidRPr="00975B5A" w:rsidRDefault="0076448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Итоги военного совещания при ПУРе.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5522D935" w14:textId="77777777" w:rsidR="00764480" w:rsidRPr="00975B5A" w:rsidRDefault="0076448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национальных частях Хорезма и Бухары.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 xml:space="preserve"> (17150).</w:t>
      </w:r>
    </w:p>
    <w:p w14:paraId="34F3AC88" w14:textId="77777777" w:rsidR="00764480" w:rsidRPr="00975B5A" w:rsidRDefault="00764480" w:rsidP="00975B5A">
      <w:pPr>
        <w:spacing w:after="0" w:line="240" w:lineRule="auto"/>
        <w:jc w:val="both"/>
        <w:rPr>
          <w:rFonts w:ascii="Times New Roman" w:hAnsi="Times New Roman" w:cs="Times New Roman"/>
          <w:bCs/>
          <w:color w:val="000000" w:themeColor="text1"/>
          <w:sz w:val="16"/>
          <w:szCs w:val="16"/>
        </w:rPr>
      </w:pPr>
    </w:p>
    <w:p w14:paraId="032EB4E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1DFA19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461DB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июня 1924 П.И.Б. как нач. ВВС писал пред. РВС о том, что во Франции заказано 4 Фармана Голиаф с 2 ЛД по 450 л.с. и они должны быть готовы к отправке осенью. Французы хотели лететь, но И.С.Уншлихт сказал по ЖД (1028,14).</w:t>
      </w:r>
    </w:p>
    <w:p w14:paraId="7BEF688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 правда, П.И.Б. стал Нач. ВВС 10 декабря 1924</w:t>
      </w:r>
    </w:p>
    <w:p w14:paraId="2A8AA5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0EC0B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504E6B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14662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июня 1924 Рейхстаг принял план Dawes по помощи Германии в выплате военных долгов (2100).</w:t>
      </w:r>
    </w:p>
    <w:p w14:paraId="119EE3C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95BA7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66201BC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D6C7B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июня 1924 была подготовлена Докладная записка Реввоенсовета СССР и ВСНХ СССР в СНК СССР о программе достройки военных судов на Балтийском и Черном морях</w:t>
      </w:r>
    </w:p>
    <w:p w14:paraId="62B854D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 ранее 11 июня 1924 г.)</w:t>
      </w:r>
    </w:p>
    <w:p w14:paraId="549C10D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Совершенно секретна</w:t>
      </w:r>
    </w:p>
    <w:p w14:paraId="023E627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Вашингтонская конференция, ограничившая морские вооружения буржуазных стран всего мира, замедлила темп нарастания флотов первоклассных морских держав, но, с другой стороны, РВС СССР не может не отметить реальные усилия, делаемые мелкими государствами бассейнов Балтики и Черного моря в дело значительного усиления и даже создания собственных флотов, постройка коих, несомненно, субсидируется Антантой; соединенные усилия этих флотов, естественно, будут направлены против СССР.</w:t>
      </w:r>
    </w:p>
    <w:p w14:paraId="2E554E9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Встречная программа усиления военного флота СССР, проектируемая РВС СССР, состоит из постройки новых единиц и достройки существующих. В направлении построй</w:t>
      </w:r>
      <w:r w:rsidRPr="00975B5A">
        <w:rPr>
          <w:rFonts w:ascii="Times New Roman" w:hAnsi="Times New Roman" w:cs="Times New Roman"/>
          <w:color w:val="000000" w:themeColor="text1"/>
          <w:sz w:val="16"/>
          <w:szCs w:val="16"/>
        </w:rPr>
        <w:softHyphen/>
        <w:t>ки военно-морская мысль, следя за работами наших возможных противников, развивается в сторону усиления флота не только подводными лодками и миноносцами нового типа, а также и скользящими быстроходными минно-истребительными катерами. Однако, кроме постройки новых судов, РВС СССР усматривает полную техническую и производственную возможность немедленно приступить к усилению военных флотов отдельных морей и в первую очередь в вышеуказанных Балтике и Черном море путем достройки некоторого количества боевых единиц. Действительно, на судостроительных заводах обоих морей нахо</w:t>
      </w:r>
      <w:r w:rsidRPr="00975B5A">
        <w:rPr>
          <w:rFonts w:ascii="Times New Roman" w:hAnsi="Times New Roman" w:cs="Times New Roman"/>
          <w:color w:val="000000" w:themeColor="text1"/>
          <w:sz w:val="16"/>
          <w:szCs w:val="16"/>
        </w:rPr>
        <w:softHyphen/>
        <w:t>дится ряд недостроенных военных судов со значительным процентом готовности; эти суда могут быть окончены постройкой в короткий срок; по своим военным качествам они впол</w:t>
      </w:r>
      <w:r w:rsidRPr="00975B5A">
        <w:rPr>
          <w:rFonts w:ascii="Times New Roman" w:hAnsi="Times New Roman" w:cs="Times New Roman"/>
          <w:color w:val="000000" w:themeColor="text1"/>
          <w:sz w:val="16"/>
          <w:szCs w:val="16"/>
        </w:rPr>
        <w:softHyphen/>
        <w:t>не целесообразно используются для защиты берегов при наименьших финансовых жертвах со стороны СССР</w:t>
      </w:r>
    </w:p>
    <w:p w14:paraId="19B405D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Подходя к вопросу с точки зрения благополучия производственного тыла, обслужива</w:t>
      </w:r>
      <w:r w:rsidRPr="00975B5A">
        <w:rPr>
          <w:rFonts w:ascii="Times New Roman" w:hAnsi="Times New Roman" w:cs="Times New Roman"/>
          <w:color w:val="000000" w:themeColor="text1"/>
          <w:sz w:val="16"/>
          <w:szCs w:val="16"/>
        </w:rPr>
        <w:softHyphen/>
        <w:t>ющего оборону морских границ, приходится констатировать, что в настоящий момент вся су</w:t>
      </w:r>
      <w:r w:rsidRPr="00975B5A">
        <w:rPr>
          <w:rFonts w:ascii="Times New Roman" w:hAnsi="Times New Roman" w:cs="Times New Roman"/>
          <w:color w:val="000000" w:themeColor="text1"/>
          <w:sz w:val="16"/>
          <w:szCs w:val="16"/>
        </w:rPr>
        <w:softHyphen/>
        <w:t>достроительная промышленность СССР с ее ближайшей контрагентурой из группы той же металлообрабатывающей промышленности стоит на пороге безработицы, и если государство не обеспечит судостроительные заводы без промедления работой, то уже с августа 1924 г. пе</w:t>
      </w:r>
      <w:r w:rsidRPr="00975B5A">
        <w:rPr>
          <w:rFonts w:ascii="Times New Roman" w:hAnsi="Times New Roman" w:cs="Times New Roman"/>
          <w:color w:val="000000" w:themeColor="text1"/>
          <w:sz w:val="16"/>
          <w:szCs w:val="16"/>
        </w:rPr>
        <w:softHyphen/>
        <w:t>ред ВСНХ неминуемо должен встать вопрос о расчете кадра высококвалифицированной ра</w:t>
      </w:r>
      <w:r w:rsidRPr="00975B5A">
        <w:rPr>
          <w:rFonts w:ascii="Times New Roman" w:hAnsi="Times New Roman" w:cs="Times New Roman"/>
          <w:color w:val="000000" w:themeColor="text1"/>
          <w:sz w:val="16"/>
          <w:szCs w:val="16"/>
        </w:rPr>
        <w:softHyphen/>
        <w:t>бочей силы, с большими усилиями удержанной на заводах до сего времени.</w:t>
      </w:r>
    </w:p>
    <w:p w14:paraId="2A51E36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Между тем наши судостроительные заводы, работающие в течение долгого времени с чрезвычайно пониженной нагрузкой, почти не имея специальных заказов по военному судо</w:t>
      </w:r>
      <w:r w:rsidRPr="00975B5A">
        <w:rPr>
          <w:rFonts w:ascii="Times New Roman" w:hAnsi="Times New Roman" w:cs="Times New Roman"/>
          <w:color w:val="000000" w:themeColor="text1"/>
          <w:sz w:val="16"/>
          <w:szCs w:val="16"/>
        </w:rPr>
        <w:softHyphen/>
        <w:t>строению и подвергаясь всякого рода разрушениям, пришли к естественному упадку и ныне обладают низкой производительностью, что подтвердилось на опыте выполнения ими в нас</w:t>
      </w:r>
      <w:r w:rsidRPr="00975B5A">
        <w:rPr>
          <w:rFonts w:ascii="Times New Roman" w:hAnsi="Times New Roman" w:cs="Times New Roman"/>
          <w:color w:val="000000" w:themeColor="text1"/>
          <w:sz w:val="16"/>
          <w:szCs w:val="16"/>
        </w:rPr>
        <w:softHyphen/>
        <w:t>тоящем году судоремонтной программы Балтфлота. Вместе с тем необходимо предвидеть на</w:t>
      </w:r>
      <w:r w:rsidRPr="00975B5A">
        <w:rPr>
          <w:rFonts w:ascii="Times New Roman" w:hAnsi="Times New Roman" w:cs="Times New Roman"/>
          <w:color w:val="000000" w:themeColor="text1"/>
          <w:sz w:val="16"/>
          <w:szCs w:val="16"/>
        </w:rPr>
        <w:softHyphen/>
        <w:t>добность поднятия и технического улучшения наших судостроительных заводов, ибо РВС СССР по политическим и стратегическим соображениям не может согласиться на передачу военного судостроения за границу.</w:t>
      </w:r>
    </w:p>
    <w:p w14:paraId="228E94E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Таким образом, вытекает необходимость уже в ближайшее время не только поддержа</w:t>
      </w:r>
      <w:r w:rsidRPr="00975B5A">
        <w:rPr>
          <w:rFonts w:ascii="Times New Roman" w:hAnsi="Times New Roman" w:cs="Times New Roman"/>
          <w:color w:val="000000" w:themeColor="text1"/>
          <w:sz w:val="16"/>
          <w:szCs w:val="16"/>
        </w:rPr>
        <w:softHyphen/>
        <w:t>ния наших судостроительных заводов в том виде, как они сохранились, но и в приобретении определенных навыков и улучшения квалификации на заводах с тем, чтобы наши судостро</w:t>
      </w:r>
      <w:r w:rsidRPr="00975B5A">
        <w:rPr>
          <w:rFonts w:ascii="Times New Roman" w:hAnsi="Times New Roman" w:cs="Times New Roman"/>
          <w:color w:val="000000" w:themeColor="text1"/>
          <w:sz w:val="16"/>
          <w:szCs w:val="16"/>
        </w:rPr>
        <w:softHyphen/>
        <w:t>ительные заводы были способны выполнять задачи по новому военному судостроению при</w:t>
      </w:r>
      <w:r w:rsidRPr="00975B5A">
        <w:rPr>
          <w:rFonts w:ascii="Times New Roman" w:hAnsi="Times New Roman" w:cs="Times New Roman"/>
          <w:color w:val="000000" w:themeColor="text1"/>
          <w:sz w:val="16"/>
          <w:szCs w:val="16"/>
        </w:rPr>
        <w:softHyphen/>
        <w:t>менительно к высоким требованиям, диктуемым уровнем современной военно-морской тех</w:t>
      </w:r>
      <w:r w:rsidRPr="00975B5A">
        <w:rPr>
          <w:rFonts w:ascii="Times New Roman" w:hAnsi="Times New Roman" w:cs="Times New Roman"/>
          <w:color w:val="000000" w:themeColor="text1"/>
          <w:sz w:val="16"/>
          <w:szCs w:val="16"/>
        </w:rPr>
        <w:softHyphen/>
        <w:t>ники, и были в состоянии следить за непрестанным прогрессом военно-морской науки с целью своевременной, успешной и самостоятельной разработки оборудовании, повышаю</w:t>
      </w:r>
      <w:r w:rsidRPr="00975B5A">
        <w:rPr>
          <w:rFonts w:ascii="Times New Roman" w:hAnsi="Times New Roman" w:cs="Times New Roman"/>
          <w:color w:val="000000" w:themeColor="text1"/>
          <w:sz w:val="16"/>
          <w:szCs w:val="16"/>
        </w:rPr>
        <w:softHyphen/>
        <w:t>щих боевую ценность наших кораблей по сравнению с заграничными образцами.</w:t>
      </w:r>
    </w:p>
    <w:p w14:paraId="52F3469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Оценивая современное положение с производственной и экономической точки зрения, следует заметить, что при любой программе коммерческого судостроения механические про</w:t>
      </w:r>
      <w:r w:rsidRPr="00975B5A">
        <w:rPr>
          <w:rFonts w:ascii="Times New Roman" w:hAnsi="Times New Roman" w:cs="Times New Roman"/>
          <w:color w:val="000000" w:themeColor="text1"/>
          <w:sz w:val="16"/>
          <w:szCs w:val="16"/>
        </w:rPr>
        <w:softHyphen/>
        <w:t>изводства на этих же судостроительных заводах неминуемо останутся без нагрузки в течение нескольких месяцев, так как центр тяжести цеховой работы на первое время будет лежать в об</w:t>
      </w:r>
      <w:r w:rsidRPr="00975B5A">
        <w:rPr>
          <w:rFonts w:ascii="Times New Roman" w:hAnsi="Times New Roman" w:cs="Times New Roman"/>
          <w:color w:val="000000" w:themeColor="text1"/>
          <w:sz w:val="16"/>
          <w:szCs w:val="16"/>
        </w:rPr>
        <w:softHyphen/>
        <w:t>работке и постройке только корпусов судов, тогда как, комбинируя нагрузку заводов дострой</w:t>
      </w:r>
      <w:r w:rsidRPr="00975B5A">
        <w:rPr>
          <w:rFonts w:ascii="Times New Roman" w:hAnsi="Times New Roman" w:cs="Times New Roman"/>
          <w:color w:val="000000" w:themeColor="text1"/>
          <w:sz w:val="16"/>
          <w:szCs w:val="16"/>
        </w:rPr>
        <w:softHyphen/>
        <w:t>кой военных судов с коммерческим судостроением, возможно достигнуть наилучшего произ</w:t>
      </w:r>
      <w:r w:rsidRPr="00975B5A">
        <w:rPr>
          <w:rFonts w:ascii="Times New Roman" w:hAnsi="Times New Roman" w:cs="Times New Roman"/>
          <w:color w:val="000000" w:themeColor="text1"/>
          <w:sz w:val="16"/>
          <w:szCs w:val="16"/>
        </w:rPr>
        <w:softHyphen/>
        <w:t>водственного и экономического эффекта, тем более, что все главные судостроительные заво</w:t>
      </w:r>
      <w:r w:rsidRPr="00975B5A">
        <w:rPr>
          <w:rFonts w:ascii="Times New Roman" w:hAnsi="Times New Roman" w:cs="Times New Roman"/>
          <w:color w:val="000000" w:themeColor="text1"/>
          <w:sz w:val="16"/>
          <w:szCs w:val="16"/>
        </w:rPr>
        <w:softHyphen/>
        <w:t>ды, ныне переживающие кризис, были оборудованы для военного судостроения и занимались главным образом постройкой военного флота</w:t>
      </w:r>
    </w:p>
    <w:p w14:paraId="59E9206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основании вышеизложенного, исходя из неотложных задач морской обороны стра</w:t>
      </w:r>
      <w:r w:rsidRPr="00975B5A">
        <w:rPr>
          <w:rFonts w:ascii="Times New Roman" w:hAnsi="Times New Roman" w:cs="Times New Roman"/>
          <w:color w:val="000000" w:themeColor="text1"/>
          <w:sz w:val="16"/>
          <w:szCs w:val="16"/>
        </w:rPr>
        <w:softHyphen/>
        <w:t>ны и производственного положения судостроительной промышленности в целом, РВС СССР и ВСНХ считают необходимым приступить к осуществлению следующей программы судостроительной промышленности достройки судов:</w:t>
      </w:r>
    </w:p>
    <w:tbl>
      <w:tblPr>
        <w:tblW w:w="0" w:type="auto"/>
        <w:tblInd w:w="40" w:type="dxa"/>
        <w:tblLayout w:type="fixed"/>
        <w:tblCellMar>
          <w:left w:w="40" w:type="dxa"/>
          <w:right w:w="40" w:type="dxa"/>
        </w:tblCellMar>
        <w:tblLook w:val="0000" w:firstRow="0" w:lastRow="0" w:firstColumn="0" w:lastColumn="0" w:noHBand="0" w:noVBand="0"/>
      </w:tblPr>
      <w:tblGrid>
        <w:gridCol w:w="4291"/>
        <w:gridCol w:w="1325"/>
        <w:gridCol w:w="2294"/>
      </w:tblGrid>
      <w:tr w:rsidR="00733A18" w:rsidRPr="00975B5A" w14:paraId="32BC63CB" w14:textId="77777777">
        <w:trPr>
          <w:trHeight w:val="278"/>
        </w:trPr>
        <w:tc>
          <w:tcPr>
            <w:tcW w:w="7910" w:type="dxa"/>
            <w:gridSpan w:val="3"/>
            <w:tcBorders>
              <w:top w:val="single" w:sz="6" w:space="0" w:color="auto"/>
              <w:left w:val="single" w:sz="6" w:space="0" w:color="auto"/>
              <w:bottom w:val="single" w:sz="6" w:space="0" w:color="auto"/>
              <w:right w:val="single" w:sz="6" w:space="0" w:color="auto"/>
            </w:tcBorders>
          </w:tcPr>
          <w:p w14:paraId="5F8CAC5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Балтийское море</w:t>
            </w:r>
          </w:p>
        </w:tc>
      </w:tr>
      <w:tr w:rsidR="00733A18" w:rsidRPr="00975B5A" w14:paraId="2E35F28F" w14:textId="77777777">
        <w:trPr>
          <w:trHeight w:val="288"/>
        </w:trPr>
        <w:tc>
          <w:tcPr>
            <w:tcW w:w="4291" w:type="dxa"/>
            <w:tcBorders>
              <w:top w:val="single" w:sz="6" w:space="0" w:color="auto"/>
              <w:left w:val="single" w:sz="6" w:space="0" w:color="auto"/>
              <w:bottom w:val="single" w:sz="6" w:space="0" w:color="auto"/>
              <w:right w:val="single" w:sz="6" w:space="0" w:color="auto"/>
            </w:tcBorders>
          </w:tcPr>
          <w:p w14:paraId="004D229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Наименование корабля</w:t>
            </w:r>
          </w:p>
        </w:tc>
        <w:tc>
          <w:tcPr>
            <w:tcW w:w="1325" w:type="dxa"/>
            <w:tcBorders>
              <w:top w:val="single" w:sz="6" w:space="0" w:color="auto"/>
              <w:left w:val="single" w:sz="6" w:space="0" w:color="auto"/>
              <w:bottom w:val="single" w:sz="6" w:space="0" w:color="auto"/>
              <w:right w:val="single" w:sz="6" w:space="0" w:color="auto"/>
            </w:tcBorders>
          </w:tcPr>
          <w:p w14:paraId="2A34A50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Год вступления в строй</w:t>
            </w:r>
          </w:p>
        </w:tc>
        <w:tc>
          <w:tcPr>
            <w:tcW w:w="2294" w:type="dxa"/>
            <w:tcBorders>
              <w:top w:val="single" w:sz="6" w:space="0" w:color="auto"/>
              <w:left w:val="single" w:sz="6" w:space="0" w:color="auto"/>
              <w:bottom w:val="single" w:sz="6" w:space="0" w:color="auto"/>
              <w:right w:val="single" w:sz="6" w:space="0" w:color="auto"/>
            </w:tcBorders>
          </w:tcPr>
          <w:p w14:paraId="40AC549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Необходимая сумма к выдаче до 1 октября 1924 г.</w:t>
            </w:r>
          </w:p>
        </w:tc>
      </w:tr>
      <w:tr w:rsidR="00733A18" w:rsidRPr="00975B5A" w14:paraId="415A923E" w14:textId="77777777">
        <w:trPr>
          <w:trHeight w:val="288"/>
        </w:trPr>
        <w:tc>
          <w:tcPr>
            <w:tcW w:w="4291" w:type="dxa"/>
            <w:tcBorders>
              <w:top w:val="single" w:sz="6" w:space="0" w:color="auto"/>
              <w:left w:val="single" w:sz="6" w:space="0" w:color="auto"/>
              <w:bottom w:val="single" w:sz="6" w:space="0" w:color="auto"/>
              <w:right w:val="single" w:sz="6" w:space="0" w:color="auto"/>
            </w:tcBorders>
          </w:tcPr>
          <w:p w14:paraId="66A7194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Лспсий крейсер, быв. “Светлана”</w:t>
            </w:r>
          </w:p>
        </w:tc>
        <w:tc>
          <w:tcPr>
            <w:tcW w:w="1325" w:type="dxa"/>
            <w:tcBorders>
              <w:top w:val="single" w:sz="6" w:space="0" w:color="auto"/>
              <w:left w:val="single" w:sz="6" w:space="0" w:color="auto"/>
              <w:bottom w:val="single" w:sz="6" w:space="0" w:color="auto"/>
              <w:right w:val="single" w:sz="6" w:space="0" w:color="auto"/>
            </w:tcBorders>
          </w:tcPr>
          <w:p w14:paraId="3381EE5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1925</w:t>
            </w:r>
          </w:p>
        </w:tc>
        <w:tc>
          <w:tcPr>
            <w:tcW w:w="2294" w:type="dxa"/>
            <w:tcBorders>
              <w:top w:val="single" w:sz="6" w:space="0" w:color="auto"/>
              <w:left w:val="single" w:sz="6" w:space="0" w:color="auto"/>
              <w:bottom w:val="single" w:sz="6" w:space="0" w:color="auto"/>
              <w:right w:val="single" w:sz="6" w:space="0" w:color="auto"/>
            </w:tcBorders>
          </w:tcPr>
          <w:p w14:paraId="1AA1843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300000</w:t>
            </w:r>
          </w:p>
        </w:tc>
      </w:tr>
      <w:tr w:rsidR="00733A18" w:rsidRPr="00975B5A" w14:paraId="3BFEB71F"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4AA920F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Легкий крейсер, быв. “Бутаков”</w:t>
            </w:r>
          </w:p>
        </w:tc>
        <w:tc>
          <w:tcPr>
            <w:tcW w:w="1325" w:type="dxa"/>
            <w:tcBorders>
              <w:top w:val="single" w:sz="6" w:space="0" w:color="auto"/>
              <w:left w:val="single" w:sz="6" w:space="0" w:color="auto"/>
              <w:bottom w:val="single" w:sz="6" w:space="0" w:color="auto"/>
              <w:right w:val="single" w:sz="6" w:space="0" w:color="auto"/>
            </w:tcBorders>
          </w:tcPr>
          <w:p w14:paraId="5561EE9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1926</w:t>
            </w:r>
          </w:p>
        </w:tc>
        <w:tc>
          <w:tcPr>
            <w:tcW w:w="2294" w:type="dxa"/>
            <w:tcBorders>
              <w:top w:val="single" w:sz="6" w:space="0" w:color="auto"/>
              <w:left w:val="single" w:sz="6" w:space="0" w:color="auto"/>
              <w:bottom w:val="single" w:sz="6" w:space="0" w:color="auto"/>
              <w:right w:val="single" w:sz="6" w:space="0" w:color="auto"/>
            </w:tcBorders>
          </w:tcPr>
          <w:p w14:paraId="290B927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300000</w:t>
            </w:r>
          </w:p>
        </w:tc>
      </w:tr>
      <w:tr w:rsidR="00733A18" w:rsidRPr="00975B5A" w14:paraId="46A9C4CD" w14:textId="77777777">
        <w:trPr>
          <w:trHeight w:val="288"/>
        </w:trPr>
        <w:tc>
          <w:tcPr>
            <w:tcW w:w="4291" w:type="dxa"/>
            <w:tcBorders>
              <w:top w:val="single" w:sz="6" w:space="0" w:color="auto"/>
              <w:left w:val="single" w:sz="6" w:space="0" w:color="auto"/>
              <w:bottom w:val="single" w:sz="6" w:space="0" w:color="auto"/>
              <w:right w:val="single" w:sz="6" w:space="0" w:color="auto"/>
            </w:tcBorders>
          </w:tcPr>
          <w:p w14:paraId="35C3FC9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Эск[адренный] миноносец, быв. “Белли”</w:t>
            </w:r>
          </w:p>
        </w:tc>
        <w:tc>
          <w:tcPr>
            <w:tcW w:w="1325" w:type="dxa"/>
            <w:tcBorders>
              <w:top w:val="single" w:sz="6" w:space="0" w:color="auto"/>
              <w:left w:val="single" w:sz="6" w:space="0" w:color="auto"/>
              <w:bottom w:val="single" w:sz="6" w:space="0" w:color="auto"/>
              <w:right w:val="single" w:sz="6" w:space="0" w:color="auto"/>
            </w:tcBorders>
          </w:tcPr>
          <w:p w14:paraId="3ABD64D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1925</w:t>
            </w:r>
          </w:p>
        </w:tc>
        <w:tc>
          <w:tcPr>
            <w:tcW w:w="2294" w:type="dxa"/>
            <w:tcBorders>
              <w:top w:val="single" w:sz="6" w:space="0" w:color="auto"/>
              <w:left w:val="single" w:sz="6" w:space="0" w:color="auto"/>
              <w:bottom w:val="single" w:sz="6" w:space="0" w:color="auto"/>
              <w:right w:val="single" w:sz="6" w:space="0" w:color="auto"/>
            </w:tcBorders>
          </w:tcPr>
          <w:p w14:paraId="0ED2C3A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100000</w:t>
            </w:r>
          </w:p>
        </w:tc>
      </w:tr>
      <w:tr w:rsidR="00733A18" w:rsidRPr="00975B5A" w14:paraId="2139E1F3"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79EFB71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Эск[адренный] миноносец, быв. “Прямислав”</w:t>
            </w:r>
          </w:p>
        </w:tc>
        <w:tc>
          <w:tcPr>
            <w:tcW w:w="1325" w:type="dxa"/>
            <w:tcBorders>
              <w:top w:val="single" w:sz="6" w:space="0" w:color="auto"/>
              <w:left w:val="single" w:sz="6" w:space="0" w:color="auto"/>
              <w:bottom w:val="single" w:sz="6" w:space="0" w:color="auto"/>
              <w:right w:val="single" w:sz="6" w:space="0" w:color="auto"/>
            </w:tcBorders>
          </w:tcPr>
          <w:p w14:paraId="7C5036F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1925</w:t>
            </w:r>
          </w:p>
        </w:tc>
        <w:tc>
          <w:tcPr>
            <w:tcW w:w="2294" w:type="dxa"/>
            <w:tcBorders>
              <w:top w:val="single" w:sz="6" w:space="0" w:color="auto"/>
              <w:left w:val="single" w:sz="6" w:space="0" w:color="auto"/>
              <w:bottom w:val="single" w:sz="6" w:space="0" w:color="auto"/>
              <w:right w:val="single" w:sz="6" w:space="0" w:color="auto"/>
            </w:tcBorders>
          </w:tcPr>
          <w:p w14:paraId="2C5A59F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150000</w:t>
            </w:r>
          </w:p>
        </w:tc>
      </w:tr>
      <w:tr w:rsidR="00733A18" w:rsidRPr="00975B5A" w14:paraId="1A671CDB"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449DE7D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Подлодка, быв. “Форель”</w:t>
            </w:r>
          </w:p>
        </w:tc>
        <w:tc>
          <w:tcPr>
            <w:tcW w:w="1325" w:type="dxa"/>
            <w:tcBorders>
              <w:top w:val="single" w:sz="6" w:space="0" w:color="auto"/>
              <w:left w:val="single" w:sz="6" w:space="0" w:color="auto"/>
              <w:bottom w:val="single" w:sz="6" w:space="0" w:color="auto"/>
              <w:right w:val="single" w:sz="6" w:space="0" w:color="auto"/>
            </w:tcBorders>
          </w:tcPr>
          <w:p w14:paraId="78D4F92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1925</w:t>
            </w:r>
          </w:p>
        </w:tc>
        <w:tc>
          <w:tcPr>
            <w:tcW w:w="2294" w:type="dxa"/>
            <w:tcBorders>
              <w:top w:val="single" w:sz="6" w:space="0" w:color="auto"/>
              <w:left w:val="single" w:sz="6" w:space="0" w:color="auto"/>
              <w:bottom w:val="single" w:sz="6" w:space="0" w:color="auto"/>
              <w:right w:val="single" w:sz="6" w:space="0" w:color="auto"/>
            </w:tcBorders>
          </w:tcPr>
          <w:p w14:paraId="1D672E4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225000</w:t>
            </w:r>
          </w:p>
        </w:tc>
      </w:tr>
      <w:tr w:rsidR="00733A18" w:rsidRPr="00975B5A" w14:paraId="4A9BEF52" w14:textId="77777777">
        <w:trPr>
          <w:trHeight w:val="288"/>
        </w:trPr>
        <w:tc>
          <w:tcPr>
            <w:tcW w:w="4291" w:type="dxa"/>
            <w:tcBorders>
              <w:top w:val="single" w:sz="6" w:space="0" w:color="auto"/>
              <w:left w:val="single" w:sz="6" w:space="0" w:color="auto"/>
              <w:bottom w:val="single" w:sz="6" w:space="0" w:color="auto"/>
              <w:right w:val="single" w:sz="6" w:space="0" w:color="auto"/>
            </w:tcBorders>
          </w:tcPr>
          <w:p w14:paraId="00CAC6D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Капитальный ремонт линкора “Парижская коммуна”</w:t>
            </w:r>
          </w:p>
        </w:tc>
        <w:tc>
          <w:tcPr>
            <w:tcW w:w="1325" w:type="dxa"/>
            <w:tcBorders>
              <w:top w:val="single" w:sz="6" w:space="0" w:color="auto"/>
              <w:left w:val="single" w:sz="6" w:space="0" w:color="auto"/>
              <w:bottom w:val="single" w:sz="6" w:space="0" w:color="auto"/>
              <w:right w:val="single" w:sz="6" w:space="0" w:color="auto"/>
            </w:tcBorders>
          </w:tcPr>
          <w:p w14:paraId="7E3AF24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1925</w:t>
            </w:r>
          </w:p>
        </w:tc>
        <w:tc>
          <w:tcPr>
            <w:tcW w:w="2294" w:type="dxa"/>
            <w:tcBorders>
              <w:top w:val="single" w:sz="6" w:space="0" w:color="auto"/>
              <w:left w:val="single" w:sz="6" w:space="0" w:color="auto"/>
              <w:bottom w:val="single" w:sz="6" w:space="0" w:color="auto"/>
              <w:right w:val="single" w:sz="6" w:space="0" w:color="auto"/>
            </w:tcBorders>
          </w:tcPr>
          <w:p w14:paraId="366E902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r>
      <w:tr w:rsidR="00733A18" w:rsidRPr="00975B5A" w14:paraId="3C459998"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5B38F28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Капитальный ремонт линкора “Гангут”</w:t>
            </w:r>
          </w:p>
        </w:tc>
        <w:tc>
          <w:tcPr>
            <w:tcW w:w="1325" w:type="dxa"/>
            <w:tcBorders>
              <w:top w:val="single" w:sz="6" w:space="0" w:color="auto"/>
              <w:left w:val="single" w:sz="6" w:space="0" w:color="auto"/>
              <w:bottom w:val="single" w:sz="6" w:space="0" w:color="auto"/>
              <w:right w:val="single" w:sz="6" w:space="0" w:color="auto"/>
            </w:tcBorders>
          </w:tcPr>
          <w:p w14:paraId="32BC374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1926</w:t>
            </w:r>
          </w:p>
        </w:tc>
        <w:tc>
          <w:tcPr>
            <w:tcW w:w="2294" w:type="dxa"/>
            <w:tcBorders>
              <w:top w:val="single" w:sz="6" w:space="0" w:color="auto"/>
              <w:left w:val="single" w:sz="6" w:space="0" w:color="auto"/>
              <w:bottom w:val="single" w:sz="6" w:space="0" w:color="auto"/>
              <w:right w:val="single" w:sz="6" w:space="0" w:color="auto"/>
            </w:tcBorders>
          </w:tcPr>
          <w:p w14:paraId="79A14E4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r>
      <w:tr w:rsidR="00733A18" w:rsidRPr="00975B5A" w14:paraId="473C0F5D" w14:textId="77777777">
        <w:trPr>
          <w:trHeight w:val="336"/>
        </w:trPr>
        <w:tc>
          <w:tcPr>
            <w:tcW w:w="5616" w:type="dxa"/>
            <w:gridSpan w:val="2"/>
            <w:tcBorders>
              <w:top w:val="single" w:sz="6" w:space="0" w:color="auto"/>
              <w:left w:val="single" w:sz="6" w:space="0" w:color="auto"/>
              <w:bottom w:val="single" w:sz="6" w:space="0" w:color="auto"/>
              <w:right w:val="single" w:sz="6" w:space="0" w:color="auto"/>
            </w:tcBorders>
          </w:tcPr>
          <w:p w14:paraId="552229E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94" w:type="dxa"/>
            <w:tcBorders>
              <w:top w:val="single" w:sz="6" w:space="0" w:color="auto"/>
              <w:left w:val="single" w:sz="6" w:space="0" w:color="auto"/>
              <w:bottom w:val="single" w:sz="6" w:space="0" w:color="auto"/>
              <w:right w:val="single" w:sz="6" w:space="0" w:color="auto"/>
            </w:tcBorders>
          </w:tcPr>
          <w:p w14:paraId="1AAF041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1075000</w:t>
            </w:r>
          </w:p>
        </w:tc>
      </w:tr>
    </w:tbl>
    <w:p w14:paraId="6626410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общей стоимости достройки около 1 671 000</w:t>
      </w:r>
    </w:p>
    <w:tbl>
      <w:tblPr>
        <w:tblW w:w="0" w:type="auto"/>
        <w:tblInd w:w="40" w:type="dxa"/>
        <w:tblLayout w:type="fixed"/>
        <w:tblCellMar>
          <w:left w:w="40" w:type="dxa"/>
          <w:right w:w="40" w:type="dxa"/>
        </w:tblCellMar>
        <w:tblLook w:val="0000" w:firstRow="0" w:lastRow="0" w:firstColumn="0" w:lastColumn="0" w:noHBand="0" w:noVBand="0"/>
      </w:tblPr>
      <w:tblGrid>
        <w:gridCol w:w="4291"/>
        <w:gridCol w:w="1325"/>
        <w:gridCol w:w="2275"/>
      </w:tblGrid>
      <w:tr w:rsidR="00733A18" w:rsidRPr="00975B5A" w14:paraId="0A36AE0D" w14:textId="77777777">
        <w:trPr>
          <w:trHeight w:val="288"/>
        </w:trPr>
        <w:tc>
          <w:tcPr>
            <w:tcW w:w="7891" w:type="dxa"/>
            <w:gridSpan w:val="3"/>
            <w:tcBorders>
              <w:top w:val="single" w:sz="6" w:space="0" w:color="auto"/>
              <w:left w:val="single" w:sz="6" w:space="0" w:color="auto"/>
              <w:bottom w:val="single" w:sz="6" w:space="0" w:color="auto"/>
              <w:right w:val="single" w:sz="6" w:space="0" w:color="auto"/>
            </w:tcBorders>
          </w:tcPr>
          <w:p w14:paraId="649A302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Черное море</w:t>
            </w:r>
          </w:p>
        </w:tc>
      </w:tr>
      <w:tr w:rsidR="00733A18" w:rsidRPr="00975B5A" w14:paraId="13BEFCBA"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6EBFE6B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Легкий крейсер “Чсрвона Украина”</w:t>
            </w:r>
          </w:p>
        </w:tc>
        <w:tc>
          <w:tcPr>
            <w:tcW w:w="1325" w:type="dxa"/>
            <w:tcBorders>
              <w:top w:val="single" w:sz="6" w:space="0" w:color="auto"/>
              <w:left w:val="single" w:sz="6" w:space="0" w:color="auto"/>
              <w:bottom w:val="single" w:sz="6" w:space="0" w:color="auto"/>
              <w:right w:val="single" w:sz="6" w:space="0" w:color="auto"/>
            </w:tcBorders>
          </w:tcPr>
          <w:p w14:paraId="5301D01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1925</w:t>
            </w:r>
          </w:p>
        </w:tc>
        <w:tc>
          <w:tcPr>
            <w:tcW w:w="2275" w:type="dxa"/>
            <w:tcBorders>
              <w:top w:val="single" w:sz="6" w:space="0" w:color="auto"/>
              <w:left w:val="single" w:sz="6" w:space="0" w:color="auto"/>
              <w:bottom w:val="single" w:sz="6" w:space="0" w:color="auto"/>
              <w:right w:val="single" w:sz="6" w:space="0" w:color="auto"/>
            </w:tcBorders>
          </w:tcPr>
          <w:p w14:paraId="079900C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600000</w:t>
            </w:r>
          </w:p>
        </w:tc>
      </w:tr>
      <w:tr w:rsidR="00733A18" w:rsidRPr="00975B5A" w14:paraId="068011A4" w14:textId="77777777">
        <w:trPr>
          <w:trHeight w:val="288"/>
        </w:trPr>
        <w:tc>
          <w:tcPr>
            <w:tcW w:w="4291" w:type="dxa"/>
            <w:tcBorders>
              <w:top w:val="single" w:sz="6" w:space="0" w:color="auto"/>
              <w:left w:val="single" w:sz="6" w:space="0" w:color="auto"/>
              <w:bottom w:val="single" w:sz="6" w:space="0" w:color="auto"/>
              <w:right w:val="single" w:sz="6" w:space="0" w:color="auto"/>
            </w:tcBorders>
          </w:tcPr>
          <w:p w14:paraId="20F234C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Легкий крейсер, быв. “Лазарев”</w:t>
            </w:r>
          </w:p>
        </w:tc>
        <w:tc>
          <w:tcPr>
            <w:tcW w:w="1325" w:type="dxa"/>
            <w:tcBorders>
              <w:top w:val="single" w:sz="6" w:space="0" w:color="auto"/>
              <w:left w:val="single" w:sz="6" w:space="0" w:color="auto"/>
              <w:bottom w:val="single" w:sz="6" w:space="0" w:color="auto"/>
              <w:right w:val="single" w:sz="6" w:space="0" w:color="auto"/>
            </w:tcBorders>
          </w:tcPr>
          <w:p w14:paraId="06DF7B8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1926</w:t>
            </w:r>
          </w:p>
        </w:tc>
        <w:tc>
          <w:tcPr>
            <w:tcW w:w="2275" w:type="dxa"/>
            <w:tcBorders>
              <w:top w:val="single" w:sz="6" w:space="0" w:color="auto"/>
              <w:left w:val="single" w:sz="6" w:space="0" w:color="auto"/>
              <w:bottom w:val="single" w:sz="6" w:space="0" w:color="auto"/>
              <w:right w:val="single" w:sz="6" w:space="0" w:color="auto"/>
            </w:tcBorders>
          </w:tcPr>
          <w:p w14:paraId="4692BD9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r>
      <w:tr w:rsidR="00733A18" w:rsidRPr="00975B5A" w14:paraId="3F235117"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7A31748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Эск[адренный] миноносец, быв. “Корфу”</w:t>
            </w:r>
          </w:p>
        </w:tc>
        <w:tc>
          <w:tcPr>
            <w:tcW w:w="1325" w:type="dxa"/>
            <w:tcBorders>
              <w:top w:val="single" w:sz="6" w:space="0" w:color="auto"/>
              <w:left w:val="single" w:sz="6" w:space="0" w:color="auto"/>
              <w:bottom w:val="single" w:sz="6" w:space="0" w:color="auto"/>
              <w:right w:val="single" w:sz="6" w:space="0" w:color="auto"/>
            </w:tcBorders>
          </w:tcPr>
          <w:p w14:paraId="564F4DF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1924</w:t>
            </w:r>
          </w:p>
        </w:tc>
        <w:tc>
          <w:tcPr>
            <w:tcW w:w="2275" w:type="dxa"/>
            <w:tcBorders>
              <w:top w:val="single" w:sz="6" w:space="0" w:color="auto"/>
              <w:left w:val="single" w:sz="6" w:space="0" w:color="auto"/>
              <w:bottom w:val="single" w:sz="6" w:space="0" w:color="auto"/>
              <w:right w:val="single" w:sz="6" w:space="0" w:color="auto"/>
            </w:tcBorders>
          </w:tcPr>
          <w:p w14:paraId="3B6F7D3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575000</w:t>
            </w:r>
          </w:p>
        </w:tc>
      </w:tr>
      <w:tr w:rsidR="00733A18" w:rsidRPr="00975B5A" w14:paraId="2A2D122B"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48EABC5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Эск[адренный] миноносец, быв. “Левкое”</w:t>
            </w:r>
          </w:p>
        </w:tc>
        <w:tc>
          <w:tcPr>
            <w:tcW w:w="1325" w:type="dxa"/>
            <w:tcBorders>
              <w:top w:val="single" w:sz="6" w:space="0" w:color="auto"/>
              <w:left w:val="single" w:sz="6" w:space="0" w:color="auto"/>
              <w:bottom w:val="single" w:sz="6" w:space="0" w:color="auto"/>
              <w:right w:val="single" w:sz="6" w:space="0" w:color="auto"/>
            </w:tcBorders>
          </w:tcPr>
          <w:p w14:paraId="70483F6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1925</w:t>
            </w:r>
          </w:p>
        </w:tc>
        <w:tc>
          <w:tcPr>
            <w:tcW w:w="2275" w:type="dxa"/>
            <w:tcBorders>
              <w:top w:val="single" w:sz="6" w:space="0" w:color="auto"/>
              <w:left w:val="single" w:sz="6" w:space="0" w:color="auto"/>
              <w:bottom w:val="single" w:sz="6" w:space="0" w:color="auto"/>
              <w:right w:val="single" w:sz="6" w:space="0" w:color="auto"/>
            </w:tcBorders>
          </w:tcPr>
          <w:p w14:paraId="1EB53E8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r>
      <w:tr w:rsidR="00733A18" w:rsidRPr="00975B5A" w14:paraId="368B02A6"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1E1ED3E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Восстановление эсминца, быв. “Быстрый”</w:t>
            </w:r>
          </w:p>
        </w:tc>
        <w:tc>
          <w:tcPr>
            <w:tcW w:w="1325" w:type="dxa"/>
            <w:tcBorders>
              <w:top w:val="single" w:sz="6" w:space="0" w:color="auto"/>
              <w:left w:val="single" w:sz="6" w:space="0" w:color="auto"/>
              <w:bottom w:val="single" w:sz="6" w:space="0" w:color="auto"/>
              <w:right w:val="single" w:sz="6" w:space="0" w:color="auto"/>
            </w:tcBorders>
          </w:tcPr>
          <w:p w14:paraId="1FB3844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1925</w:t>
            </w:r>
          </w:p>
        </w:tc>
        <w:tc>
          <w:tcPr>
            <w:tcW w:w="2275" w:type="dxa"/>
            <w:tcBorders>
              <w:top w:val="single" w:sz="6" w:space="0" w:color="auto"/>
              <w:left w:val="single" w:sz="6" w:space="0" w:color="auto"/>
              <w:bottom w:val="single" w:sz="6" w:space="0" w:color="auto"/>
              <w:right w:val="single" w:sz="6" w:space="0" w:color="auto"/>
            </w:tcBorders>
          </w:tcPr>
          <w:p w14:paraId="44E594D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w:t>
            </w:r>
          </w:p>
        </w:tc>
      </w:tr>
      <w:tr w:rsidR="00733A18" w:rsidRPr="00975B5A" w14:paraId="7FDFFD86" w14:textId="77777777">
        <w:trPr>
          <w:trHeight w:val="298"/>
        </w:trPr>
        <w:tc>
          <w:tcPr>
            <w:tcW w:w="5616" w:type="dxa"/>
            <w:gridSpan w:val="2"/>
            <w:tcBorders>
              <w:top w:val="single" w:sz="6" w:space="0" w:color="auto"/>
              <w:left w:val="single" w:sz="6" w:space="0" w:color="auto"/>
              <w:bottom w:val="single" w:sz="6" w:space="0" w:color="auto"/>
              <w:right w:val="single" w:sz="6" w:space="0" w:color="auto"/>
            </w:tcBorders>
          </w:tcPr>
          <w:p w14:paraId="0DF1634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75" w:type="dxa"/>
            <w:tcBorders>
              <w:top w:val="single" w:sz="6" w:space="0" w:color="auto"/>
              <w:left w:val="single" w:sz="6" w:space="0" w:color="auto"/>
              <w:bottom w:val="single" w:sz="6" w:space="0" w:color="auto"/>
              <w:right w:val="single" w:sz="6" w:space="0" w:color="auto"/>
            </w:tcBorders>
          </w:tcPr>
          <w:p w14:paraId="007ABE3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1175000</w:t>
            </w:r>
          </w:p>
        </w:tc>
      </w:tr>
    </w:tbl>
    <w:p w14:paraId="4F0DEAB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общей стоимости достройки для Черного моря около 13 984 тыс. руб., причем сум</w:t>
      </w:r>
      <w:r w:rsidRPr="00975B5A">
        <w:rPr>
          <w:rFonts w:ascii="Times New Roman" w:hAnsi="Times New Roman" w:cs="Times New Roman"/>
          <w:color w:val="000000" w:themeColor="text1"/>
          <w:sz w:val="16"/>
          <w:szCs w:val="16"/>
        </w:rPr>
        <w:softHyphen/>
        <w:t>ма, потребная на достройку по обоим морям, по годам распределяется примерно следующим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5098"/>
        <w:gridCol w:w="2794"/>
      </w:tblGrid>
      <w:tr w:rsidR="00733A18" w:rsidRPr="00975B5A" w14:paraId="2163AA29" w14:textId="77777777">
        <w:trPr>
          <w:trHeight w:val="298"/>
        </w:trPr>
        <w:tc>
          <w:tcPr>
            <w:tcW w:w="5098" w:type="dxa"/>
            <w:tcBorders>
              <w:top w:val="single" w:sz="6" w:space="0" w:color="auto"/>
              <w:left w:val="single" w:sz="6" w:space="0" w:color="auto"/>
              <w:bottom w:val="single" w:sz="6" w:space="0" w:color="auto"/>
              <w:right w:val="single" w:sz="6" w:space="0" w:color="auto"/>
            </w:tcBorders>
          </w:tcPr>
          <w:p w14:paraId="63F1C57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1923/24 г.</w:t>
            </w:r>
          </w:p>
        </w:tc>
        <w:tc>
          <w:tcPr>
            <w:tcW w:w="2794" w:type="dxa"/>
            <w:tcBorders>
              <w:top w:val="single" w:sz="6" w:space="0" w:color="auto"/>
              <w:left w:val="single" w:sz="6" w:space="0" w:color="auto"/>
              <w:bottom w:val="single" w:sz="6" w:space="0" w:color="auto"/>
              <w:right w:val="single" w:sz="6" w:space="0" w:color="auto"/>
            </w:tcBorders>
          </w:tcPr>
          <w:p w14:paraId="4D32654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2250000 руб.</w:t>
            </w:r>
          </w:p>
        </w:tc>
      </w:tr>
      <w:tr w:rsidR="00733A18" w:rsidRPr="00975B5A" w14:paraId="020CCE47" w14:textId="77777777">
        <w:trPr>
          <w:trHeight w:val="278"/>
        </w:trPr>
        <w:tc>
          <w:tcPr>
            <w:tcW w:w="5098" w:type="dxa"/>
            <w:tcBorders>
              <w:top w:val="single" w:sz="6" w:space="0" w:color="auto"/>
              <w:left w:val="single" w:sz="6" w:space="0" w:color="auto"/>
              <w:bottom w:val="single" w:sz="6" w:space="0" w:color="auto"/>
              <w:right w:val="single" w:sz="6" w:space="0" w:color="auto"/>
            </w:tcBorders>
          </w:tcPr>
          <w:p w14:paraId="0783B32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1924/25 г.</w:t>
            </w:r>
          </w:p>
        </w:tc>
        <w:tc>
          <w:tcPr>
            <w:tcW w:w="2794" w:type="dxa"/>
            <w:tcBorders>
              <w:top w:val="single" w:sz="6" w:space="0" w:color="auto"/>
              <w:left w:val="single" w:sz="6" w:space="0" w:color="auto"/>
              <w:bottom w:val="single" w:sz="6" w:space="0" w:color="auto"/>
              <w:right w:val="single" w:sz="6" w:space="0" w:color="auto"/>
            </w:tcBorders>
          </w:tcPr>
          <w:p w14:paraId="627D756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14675000 руб.</w:t>
            </w:r>
          </w:p>
        </w:tc>
      </w:tr>
      <w:tr w:rsidR="00733A18" w:rsidRPr="00975B5A" w14:paraId="1F5A3BFE" w14:textId="77777777">
        <w:trPr>
          <w:trHeight w:val="278"/>
        </w:trPr>
        <w:tc>
          <w:tcPr>
            <w:tcW w:w="5098" w:type="dxa"/>
            <w:tcBorders>
              <w:top w:val="single" w:sz="6" w:space="0" w:color="auto"/>
              <w:left w:val="single" w:sz="6" w:space="0" w:color="auto"/>
              <w:bottom w:val="single" w:sz="6" w:space="0" w:color="auto"/>
              <w:right w:val="single" w:sz="6" w:space="0" w:color="auto"/>
            </w:tcBorders>
          </w:tcPr>
          <w:p w14:paraId="40522A9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1925/26 г.</w:t>
            </w:r>
          </w:p>
        </w:tc>
        <w:tc>
          <w:tcPr>
            <w:tcW w:w="2794" w:type="dxa"/>
            <w:tcBorders>
              <w:top w:val="single" w:sz="6" w:space="0" w:color="auto"/>
              <w:left w:val="single" w:sz="6" w:space="0" w:color="auto"/>
              <w:bottom w:val="single" w:sz="6" w:space="0" w:color="auto"/>
              <w:right w:val="single" w:sz="6" w:space="0" w:color="auto"/>
            </w:tcBorders>
          </w:tcPr>
          <w:p w14:paraId="2B38066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13865000 руб.</w:t>
            </w:r>
          </w:p>
        </w:tc>
      </w:tr>
      <w:tr w:rsidR="00733A18" w:rsidRPr="00975B5A" w14:paraId="52B74F80" w14:textId="77777777">
        <w:trPr>
          <w:trHeight w:val="307"/>
        </w:trPr>
        <w:tc>
          <w:tcPr>
            <w:tcW w:w="5098" w:type="dxa"/>
            <w:tcBorders>
              <w:top w:val="single" w:sz="6" w:space="0" w:color="auto"/>
              <w:left w:val="single" w:sz="6" w:space="0" w:color="auto"/>
              <w:bottom w:val="single" w:sz="6" w:space="0" w:color="auto"/>
              <w:right w:val="single" w:sz="6" w:space="0" w:color="auto"/>
            </w:tcBorders>
          </w:tcPr>
          <w:p w14:paraId="63BC36F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Всего по достройке около</w:t>
            </w:r>
          </w:p>
        </w:tc>
        <w:tc>
          <w:tcPr>
            <w:tcW w:w="2794" w:type="dxa"/>
            <w:tcBorders>
              <w:top w:val="single" w:sz="6" w:space="0" w:color="auto"/>
              <w:left w:val="single" w:sz="6" w:space="0" w:color="auto"/>
              <w:bottom w:val="single" w:sz="6" w:space="0" w:color="auto"/>
              <w:right w:val="single" w:sz="6" w:space="0" w:color="auto"/>
            </w:tcBorders>
          </w:tcPr>
          <w:p w14:paraId="4694BA2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30790000 руб.</w:t>
            </w:r>
          </w:p>
        </w:tc>
      </w:tr>
    </w:tbl>
    <w:p w14:paraId="5D71C4B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Изложенной программой обеспечиваются работы в течение 1924/25 и 1925/26 бюджет</w:t>
      </w:r>
      <w:r w:rsidRPr="00975B5A">
        <w:rPr>
          <w:rFonts w:ascii="Times New Roman" w:hAnsi="Times New Roman" w:cs="Times New Roman"/>
          <w:color w:val="000000" w:themeColor="text1"/>
          <w:sz w:val="16"/>
          <w:szCs w:val="16"/>
        </w:rPr>
        <w:softHyphen/>
        <w:t>ных годов обе группы (Северная и Южная) судостроительных заводов в пределах 35-40% современной мощности и с наименьшими расходами для государства вводятся в строй ценные боевые единицы.</w:t>
      </w:r>
    </w:p>
    <w:p w14:paraId="70941A1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связи с программой военного судостроения, исполняя поручение Высшей правительственной комиссии (протокол от 2 июня 1924 г. под председательством т. Дзержинского), Госплан в совместном заседании Военного бюро Транспортной секции и Промсекции (протокол № 132 от 11 июня 1924 г. по вопросу о загрузке ленинградских судостроительных заводов) признал, что проектируемая достройка перечисленных судов по их типу, состоянию и проектируемому вооружению является вполне рациональной. В этом же заседании Госплан высказался принципиально за необходимость установления для судостроительных заводов смешанного варианта работ, то есть из коммерческого и военного судостроения совместно.</w:t>
      </w:r>
    </w:p>
    <w:p w14:paraId="7CBA938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Исходя из вышеизложенного, ходатайствуем:</w:t>
      </w:r>
    </w:p>
    <w:p w14:paraId="1CBA05C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Программу достройки военных судов согласно именному списку утвердить.</w:t>
      </w:r>
    </w:p>
    <w:p w14:paraId="277D2AA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Обязать ВСНХ и морвед приступить к заключению соответствующих договоров.</w:t>
      </w:r>
    </w:p>
    <w:p w14:paraId="07DAA78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Суммы, подлежащие включению в договора, должны быть уточнены морведом и ВСНХ в срок не свыше одного месяца с тем, чтобы к 15 августа 1924 г. все договора после ут</w:t>
      </w:r>
      <w:r w:rsidRPr="00975B5A">
        <w:rPr>
          <w:rFonts w:ascii="Times New Roman" w:hAnsi="Times New Roman" w:cs="Times New Roman"/>
          <w:color w:val="000000" w:themeColor="text1"/>
          <w:sz w:val="16"/>
          <w:szCs w:val="16"/>
        </w:rPr>
        <w:softHyphen/>
        <w:t>верждения сумм Госпланом были заключены.</w:t>
      </w:r>
    </w:p>
    <w:p w14:paraId="6A58E15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Из сумм, уплачиваемых госпромышленности за новое судостроение, исключается на</w:t>
      </w:r>
      <w:r w:rsidRPr="00975B5A">
        <w:rPr>
          <w:rFonts w:ascii="Times New Roman" w:hAnsi="Times New Roman" w:cs="Times New Roman"/>
          <w:color w:val="000000" w:themeColor="text1"/>
          <w:sz w:val="16"/>
          <w:szCs w:val="16"/>
        </w:rPr>
        <w:softHyphen/>
        <w:t>числение на амортизацию и прибыль по линии всей госпромышленности.</w:t>
      </w:r>
    </w:p>
    <w:p w14:paraId="6EC9D2D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Материалы, полуфабрикаты, фабрикаты и изделия, заготовленные заводами ВСНХ для военного судостроения до 1 октября 1922 г., используются для достройки военных судов, и стоимость их погашается путем безденежного расчета между ВСНХ и морведом.</w:t>
      </w:r>
    </w:p>
    <w:p w14:paraId="4FAB900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6. На погашение расходов по новому военному судостроению Наркомфину надлежит в первую очередь обратить все средства, вырученные и выручаемые Ком[иссией] СТО госфон</w:t>
      </w:r>
      <w:r w:rsidRPr="00975B5A">
        <w:rPr>
          <w:rFonts w:ascii="Times New Roman" w:hAnsi="Times New Roman" w:cs="Times New Roman"/>
          <w:color w:val="000000" w:themeColor="text1"/>
          <w:sz w:val="16"/>
          <w:szCs w:val="16"/>
        </w:rPr>
        <w:softHyphen/>
        <w:t>дов от реализации негодных военных судов и фондового морского имущества, а в дальней</w:t>
      </w:r>
      <w:r w:rsidRPr="00975B5A">
        <w:rPr>
          <w:rFonts w:ascii="Times New Roman" w:hAnsi="Times New Roman" w:cs="Times New Roman"/>
          <w:color w:val="000000" w:themeColor="text1"/>
          <w:sz w:val="16"/>
          <w:szCs w:val="16"/>
        </w:rPr>
        <w:softHyphen/>
        <w:t>шем финансировать новое военное судостроение путем открытия морведу соответствующе</w:t>
      </w:r>
      <w:r w:rsidRPr="00975B5A">
        <w:rPr>
          <w:rFonts w:ascii="Times New Roman" w:hAnsi="Times New Roman" w:cs="Times New Roman"/>
          <w:color w:val="000000" w:themeColor="text1"/>
          <w:sz w:val="16"/>
          <w:szCs w:val="16"/>
        </w:rPr>
        <w:softHyphen/>
        <w:t>го сверхсметного кредита</w:t>
      </w:r>
    </w:p>
    <w:p w14:paraId="03C210E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Обязать Наркомфин выдать:</w:t>
      </w:r>
    </w:p>
    <w:p w14:paraId="470E262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в счет работ, производящихся Главметаллом по ЮМТу (Никгосзаводы), до 15 июля 1924 г. 600 тыс. руб. по крейсеру “Червона Украина” и 575 тыс. руб. по э[скадренному] м[ино-носцу], быв. “Корфу”;</w:t>
      </w:r>
    </w:p>
    <w:p w14:paraId="04DAC2F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в счет работ по достройке судов на заводах ГУ ВП, ГУ МП и Главэлектро по принадлеж</w:t>
      </w:r>
      <w:r w:rsidRPr="00975B5A">
        <w:rPr>
          <w:rFonts w:ascii="Times New Roman" w:hAnsi="Times New Roman" w:cs="Times New Roman"/>
          <w:color w:val="000000" w:themeColor="text1"/>
          <w:sz w:val="16"/>
          <w:szCs w:val="16"/>
        </w:rPr>
        <w:softHyphen/>
        <w:t>ности: по легкому крейсеру, быв. “Бутаков” - 300 тыс. (ГУ МП); легкому крейсеру, быв. “Свет</w:t>
      </w:r>
      <w:r w:rsidRPr="00975B5A">
        <w:rPr>
          <w:rFonts w:ascii="Times New Roman" w:hAnsi="Times New Roman" w:cs="Times New Roman"/>
          <w:color w:val="000000" w:themeColor="text1"/>
          <w:sz w:val="16"/>
          <w:szCs w:val="16"/>
        </w:rPr>
        <w:softHyphen/>
        <w:t>лана” - 300 тыс. руб. (ГУВП); эсминец, быв. “Прямислав” - 150 тыс. руб., эсминец, быв. “Бел</w:t>
      </w:r>
      <w:r w:rsidRPr="00975B5A">
        <w:rPr>
          <w:rFonts w:ascii="Times New Roman" w:hAnsi="Times New Roman" w:cs="Times New Roman"/>
          <w:color w:val="000000" w:themeColor="text1"/>
          <w:sz w:val="16"/>
          <w:szCs w:val="16"/>
        </w:rPr>
        <w:softHyphen/>
        <w:t>ли” - 100 тыс. руб. (оба по ГУМП); подлодке, быв. “Форель” - 165 тыс. руб. (ГУВП) и по той же подлодке 60 тыс. руб. (Главэлектро - по Объединенному аккумуляторному заводу) - не поз</w:t>
      </w:r>
      <w:r w:rsidRPr="00975B5A">
        <w:rPr>
          <w:rFonts w:ascii="Times New Roman" w:hAnsi="Times New Roman" w:cs="Times New Roman"/>
          <w:color w:val="000000" w:themeColor="text1"/>
          <w:sz w:val="16"/>
          <w:szCs w:val="16"/>
        </w:rPr>
        <w:softHyphen/>
        <w:t>же 15 августа с тем, чтобы достройка всех упомянутых военных кораблей была развернута за</w:t>
      </w:r>
      <w:r w:rsidRPr="00975B5A">
        <w:rPr>
          <w:rFonts w:ascii="Times New Roman" w:hAnsi="Times New Roman" w:cs="Times New Roman"/>
          <w:color w:val="000000" w:themeColor="text1"/>
          <w:sz w:val="16"/>
          <w:szCs w:val="16"/>
        </w:rPr>
        <w:softHyphen/>
        <w:t>водами с 15 августа 1924 г. по плану работ, согласованному с морведом.</w:t>
      </w:r>
    </w:p>
    <w:p w14:paraId="57776AC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 Революционного военного совета СССР Председатель Высшего совета народного хозяйства СССР</w:t>
      </w:r>
      <w:r w:rsidRPr="00975B5A">
        <w:rPr>
          <w:rFonts w:ascii="Times New Roman" w:hAnsi="Times New Roman" w:cs="Times New Roman"/>
          <w:color w:val="000000" w:themeColor="text1"/>
          <w:sz w:val="16"/>
          <w:szCs w:val="16"/>
          <w:vertAlign w:val="superscript"/>
        </w:rPr>
        <w:t>1</w:t>
      </w:r>
      <w:r w:rsidRPr="00975B5A">
        <w:rPr>
          <w:rFonts w:ascii="Times New Roman" w:hAnsi="Times New Roman" w:cs="Times New Roman"/>
          <w:color w:val="000000" w:themeColor="text1"/>
          <w:sz w:val="16"/>
          <w:szCs w:val="16"/>
        </w:rPr>
        <w:t>'</w:t>
      </w:r>
    </w:p>
    <w:p w14:paraId="1B4852B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РГАВМФ. Ф. р-1483. Оп. 2. Д. 7. Л. 133-135 об. Заверенная копия (10711,370).</w:t>
      </w:r>
    </w:p>
    <w:p w14:paraId="409960E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27BA3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A1F953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AC3287"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июня 1924 Муссолини заявил, что собирается управлять Италией только в парламентских рамках с сохранением оппозиции (4962).</w:t>
      </w:r>
    </w:p>
    <w:p w14:paraId="211B2CD4"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9374F1"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июня 1924 французский самолет впервые в мире произвел авиаперевозку лошадей (4962).</w:t>
      </w:r>
    </w:p>
    <w:p w14:paraId="75FA16AB"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44852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DB4D35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1D07A5"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июня 1924 Муссолини объявил о намерении включить в свое правительство социалистов (4962).</w:t>
      </w:r>
    </w:p>
    <w:p w14:paraId="5DBB50FB"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1E99C0"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июня 1924 англичане Джордж Мэллори и Эндрю Ирвин отправились на покорение Эвереста (некоторые считают, что этим альпинистам удалось покорить вершину задолго до Э. Хиллари) (4962).</w:t>
      </w:r>
    </w:p>
    <w:p w14:paraId="0EFD6286"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B9674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8BAE16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6646D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июня 1924 был выполнен первый полет на пассажирском самолете ГАЗ-5 с Испано 300 нр, построенного с начала по октябрь 1923 на ГАЗ-5 без задания и контроля со стороны Авиаотдела по проекту и Гроппиуса. Испытания показали скорость 165 км/час и скороподъемность до 800 м за 6 мин. Испытания шли долго. Машина подвергалась доделкам (2278).</w:t>
      </w:r>
    </w:p>
    <w:p w14:paraId="22B8B42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E4BE7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июня 1924 г. первый полет ГАЗ №5 выполнил летчик Ефремов. Затем последовал еще ряд полетов, показавших недостаточную скороподъемность(800 м за 6 минут), увеличенный разбег на взлете, и небольшой практический потолок. Среди недостатков указывалась малая мощность двигателя, однако достигнутая полетная скорость была неплохой - 165 км/ч. О дальнейшей судьбе ГАЗ №5 сведения не обнаружены. Самолет полностью деревянной конструкции отличался большим вместительным фюзеляжем. Предполагался к использованию в качестве пассажирского, одновременно оценивался в качестве легкого бомбардировщика (бомбовоза). Был оснащен двигателем "Испано-Сюиза" мощностью 300 л.с. (11957).</w:t>
      </w:r>
    </w:p>
    <w:p w14:paraId="3C6AF9A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F928A7" w14:textId="77777777" w:rsidR="00CC16E2" w:rsidRPr="00975B5A" w:rsidRDefault="00CC16E2" w:rsidP="00975B5A">
      <w:pPr>
        <w:spacing w:after="0" w:line="240" w:lineRule="auto"/>
        <w:jc w:val="both"/>
        <w:rPr>
          <w:rFonts w:ascii="Times New Roman" w:hAnsi="Times New Roman" w:cs="Times New Roman"/>
          <w:bCs/>
          <w:color w:val="000000" w:themeColor="text1"/>
          <w:sz w:val="16"/>
          <w:szCs w:val="16"/>
          <w:lang w:eastAsia="ru-RU"/>
        </w:rPr>
      </w:pPr>
      <w:r w:rsidRPr="00975B5A">
        <w:rPr>
          <w:rFonts w:ascii="Times New Roman" w:hAnsi="Times New Roman" w:cs="Times New Roman"/>
          <w:bCs/>
          <w:color w:val="000000" w:themeColor="text1"/>
          <w:sz w:val="16"/>
          <w:szCs w:val="16"/>
        </w:rPr>
        <w:t>9 июня 1924 состоялся первый полёт самолёта Е.Э. Гроппиуса, инженера московского государственного авиационного завода № 5. Машину так и назвали – ГАЗ № 5. Самолёт был оснащён французским двигателем «Испано-Сюиза» мощностью 300 л.с. и представлял собой двухстоечный биплан с высоким прямоугольным фюзеляжем. За двигателем располагалась закрытая пассажирская кабина на четыре места, за ней – открытая кабина лётчика и механика с входом в неё из пассажирской кабины. Средняя часть фюзеляжа была обшита фанерой, хвостовая – полотном. Под фюзеляжем находился радиатор конструкции Гроппиуса с регулировочными створками. Лётные данные самолёта были удовлетворительные, вместимость – как у «юнкерсов» и «дорнье». Однако расположение кабины экипажа в задней части фюзеляжа за крылом сильно ухудшало лётчику обзор. К тому же из-за высокого фюзеляжа с плоскими стенками самолёт был подвержен сносу при посадке с боковым ветром, что чуть не привело к аварии уже во втором испытательном полёте. В результате ГАЗ № 5 признали непригодным для эксплуатации (19062).</w:t>
      </w:r>
    </w:p>
    <w:p w14:paraId="67998175" w14:textId="77777777" w:rsidR="00CC16E2" w:rsidRPr="00975B5A" w:rsidRDefault="00CC16E2" w:rsidP="00975B5A">
      <w:pPr>
        <w:spacing w:after="0" w:line="240" w:lineRule="auto"/>
        <w:jc w:val="both"/>
        <w:rPr>
          <w:rFonts w:ascii="Times New Roman" w:hAnsi="Times New Roman" w:cs="Times New Roman"/>
          <w:bCs/>
          <w:color w:val="000000" w:themeColor="text1"/>
          <w:sz w:val="16"/>
          <w:szCs w:val="16"/>
        </w:rPr>
      </w:pPr>
    </w:p>
    <w:p w14:paraId="070849D6"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9 июня</w:t>
      </w:r>
      <w:r w:rsidRPr="00975B5A">
        <w:rPr>
          <w:rFonts w:ascii="Times New Roman" w:hAnsi="Times New Roman" w:cs="Times New Roman"/>
          <w:color w:val="000000" w:themeColor="text1"/>
          <w:sz w:val="16"/>
          <w:szCs w:val="16"/>
        </w:rPr>
        <w:t xml:space="preserve"> в 1924 году летчик Ефремов выполнил первый полет на пассажирском биплане </w:t>
      </w:r>
      <w:hyperlink r:id="rId45" w:tgtFrame="_blank" w:history="1">
        <w:r w:rsidRPr="00975B5A">
          <w:rPr>
            <w:rFonts w:ascii="Times New Roman" w:hAnsi="Times New Roman" w:cs="Times New Roman"/>
            <w:color w:val="000000" w:themeColor="text1"/>
            <w:sz w:val="16"/>
            <w:szCs w:val="16"/>
          </w:rPr>
          <w:t xml:space="preserve">«ГАЗ №5». </w:t>
        </w:r>
      </w:hyperlink>
      <w:r w:rsidRPr="00975B5A">
        <w:rPr>
          <w:rFonts w:ascii="Times New Roman" w:hAnsi="Times New Roman" w:cs="Times New Roman"/>
          <w:color w:val="000000" w:themeColor="text1"/>
          <w:sz w:val="16"/>
          <w:szCs w:val="16"/>
        </w:rPr>
        <w:t>В начале 1923 г. к постройке пассажирского биплана по проекту инженера Е.Э.Гропиуса приступили на авиазаводе «ГАЗ №5». Самолет полностью деревянной конструкции отличался большим вместительным фюзеляжем. Предполагался к использованию в качестве пассажирского, одновременно оценивался в качестве легкого бомбардировщика (бомбовоза). Был оснащен двигателем "Испано-Сюиза" мощностью 300 л.с. Самолет предстал собой двухстоечный биплан с очень толстым фюзеляжем во всю высоту коробки крыльев. За двигателем "Испано-Сюиза" располагалась просторная пассажирская кабина на четыре места, за ней - кабина летчика и механика (открытая) с входом в нее из пассажирской кабины. Средняя часть фюзеляжа была обшита фанерой, хвостовая - расчалочная с полотняной обшивкой. Под фюзеляжем - радиатор Гроппиуса с регулировочными створками. Самолет получил наименование «ГАЗ №5», он был построен и оценен как готовый 12 октября 1923 г. По другим данным, постройка завершилась весной 1924 г. Первый полет «ГАЗ №.5» выполнил летчик Ефремов 9 июня 1924 г. Затем последовал еще ряд полетов, показавших недостаточную скороподъемность (800 м за 6 минут), увеличенный разбег на взлете, и небольшой практический потолок. Среди недостатков указывалась малая мощность двигателя, однако достигнутая полетная скорость была неплохой - 165 км/ч. О дальнейшей судьбе «ГАЗ №5» сведения не обнаружены (14917).</w:t>
      </w:r>
    </w:p>
    <w:p w14:paraId="64055288"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p>
    <w:p w14:paraId="3B3C29A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июня 1924 штаб ВВС выделил гидрографическому управлению Ю-20 и именно на нем потом летал Б.Г.Чухновский (99,135).</w:t>
      </w:r>
    </w:p>
    <w:p w14:paraId="0E1714B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82353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6C3FD05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29CD7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июня 1924 г. была подготовлена Справка Комиссии по особым заказам о работе “Метахима”</w:t>
      </w:r>
    </w:p>
    <w:p w14:paraId="49BC18E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Совершейно секретно.</w:t>
      </w:r>
    </w:p>
    <w:p w14:paraId="5015665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 Заключено с “ГЕФУ” два договора:</w:t>
      </w:r>
    </w:p>
    <w:p w14:paraId="6003BF1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на выполнение для “ГЕФУ” заказа в 400 тыс. снарядов по себестоимости на общую сумму около 18 млн золотых руб.; •)</w:t>
      </w:r>
    </w:p>
    <w:p w14:paraId="0AC6CAF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на организацию совместно с “ГЕФУ” акционерного общества “Берсоль” для орга</w:t>
      </w:r>
      <w:r w:rsidRPr="00975B5A">
        <w:rPr>
          <w:rFonts w:ascii="Times New Roman" w:hAnsi="Times New Roman" w:cs="Times New Roman"/>
          <w:color w:val="000000" w:themeColor="text1"/>
          <w:sz w:val="16"/>
          <w:szCs w:val="16"/>
        </w:rPr>
        <w:softHyphen/>
        <w:t>низации химических предприятий, вырабатывающих удушливые газы и попутно мирную продукцию, как-то: бертолетовую соль, серную кислоту, суперфосфат и прочее.</w:t>
      </w:r>
    </w:p>
    <w:p w14:paraId="076652D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II. 1. По договору на заказ снарядов получено от “ГЕФУ” 600 тыс. американских долла-: ров на установку производства и 2 млн долларов - аванс под заказ.</w:t>
      </w:r>
    </w:p>
    <w:p w14:paraId="7B857A9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Подготовка к выполнению заказа уже заканчивается. Сейчас начинаются испытания первых партий элементов заказа, после чего будет приступлено к массовому производству.</w:t>
      </w:r>
    </w:p>
    <w:p w14:paraId="4ABBF2C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Заказ выполняется Главвоенпромом на заводах: а) Тульском патронном (гильзы); б) Златоустовском сталелитейном (стаканы); в) Казанском пороховом (порох); г) Ленинград дском трубочном имени т. Калинина (трубки); д) Богородском взрыв[ательном] заводе (сна</w:t>
      </w:r>
      <w:r w:rsidRPr="00975B5A">
        <w:rPr>
          <w:rFonts w:ascii="Times New Roman" w:hAnsi="Times New Roman" w:cs="Times New Roman"/>
          <w:color w:val="000000" w:themeColor="text1"/>
          <w:sz w:val="16"/>
          <w:szCs w:val="16"/>
        </w:rPr>
        <w:softHyphen/>
        <w:t>ряжение стаканов); е) Охтинском пороховом (сборка трубки и ее снаряжение).</w:t>
      </w:r>
    </w:p>
    <w:p w14:paraId="275E927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Подготовка к выполнению заказа протекает благополучно, и проделанная работа вполне одобряется заказчиком, так что представители его даже неоднократно говорили о возможности значительного увеличения заказа.</w:t>
      </w:r>
    </w:p>
    <w:p w14:paraId="7226B47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III. При сем прилагается справка о работе акционерного общества “Берсоль”. Кроме работы по “Метахиму”, по линии Комиссии по особым заказам:</w:t>
      </w:r>
    </w:p>
    <w:p w14:paraId="51E5A75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Приглашены 4 специалиста-немца для работы в воздушном флоте.</w:t>
      </w:r>
    </w:p>
    <w:p w14:paraId="7250E54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Совместно с немцами ведутся опыты по использованию химии для авиации.</w:t>
      </w:r>
    </w:p>
    <w:p w14:paraId="2477E11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Секретарь комиссии А. Полетаев РГАСПИ. Ф. 76. Оп. 2. Д. 284. Л. 69-69 об. Подлинник (10711,370).</w:t>
      </w:r>
    </w:p>
    <w:p w14:paraId="2603914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E8A9F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июня 1924 г. в беседе с германским послом в Москве Брокдорфом-Ранцау Председатель РВС СССР Троцкий положительно отозвался о работе германских директоров, руководивших тульскими оружейными заводами (11784).</w:t>
      </w:r>
    </w:p>
    <w:p w14:paraId="05CDD89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FA69E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55BC947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9938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 xml:space="preserve">9 июня 1924 года в приказе ОГПУ № 284/97 сообщалось, что в развитие декрета СНК Союза СССР от 4 июня 1923 года о радиостанциях специального назначения последует издание декрета "О частных приемных радиостанциях". Декрет предоставит право всем гражданам СССР на устройство и эксплуатацию радиоприемников, как в общественных местах, так и на частных квартирах. Предполагалось право выдачи удостоверений на устройство и эксплуатацию радиоприемников. </w:t>
      </w:r>
    </w:p>
    <w:p w14:paraId="1710F6D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связи с этим на начальников округов связи возлагался контроль за работой радиоприемников. Он осуществлялся через сформированный Институт Технических Агентов Народного комиссариата почт и телеграфов (НКПиТ). </w:t>
      </w:r>
    </w:p>
    <w:p w14:paraId="00D9E03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Полномочным представителям и губотделам ОГПУ предлагалось контролировать лиц, подозреваемых в шпионских и контрреволюционных целях, и пользующихся радиоприемниками. С этой целью подбирались технически подготовленные работники по использованию их в качестве технических агентов НКПиТ (11711).</w:t>
      </w:r>
    </w:p>
    <w:p w14:paraId="417C20A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FCC197"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июня 1924 в Советской России объявлена амнистия рядовым солдатам белых армий, находившимся в Китае и Манчжурии (4962).</w:t>
      </w:r>
    </w:p>
    <w:p w14:paraId="689BA1E2"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9E47C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43352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FADD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июня 1924 состоялись испытания ГАЗ-5 с ИС 300 нр Е.Э.Гроппиуса постройки ГАЗ-5. Оказался не лучше, чем имеющиеся (438,533).</w:t>
      </w:r>
    </w:p>
    <w:p w14:paraId="26162F3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C99766" w14:textId="77777777" w:rsidR="009A2E91" w:rsidRPr="00975B5A" w:rsidRDefault="009A2E9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июня 1924 г. состоялось испытание пассажирского самолета «ГАЗ-б» конструкции инженера Евгения Эдуардовича Гроппиуса, постройки завода ГАЗ-б /Москва/. ГАЗ-б - биплан с крыльями толстого профиля, с мотором Испано-сюиза 300 л.с. Объемистый четырехместный фюзеляж занимал все пространство между верхними и нижними плоскостяни, Полетный вес - 1185 кг; вес полезной нагрузки - 380 кг. Испытание не дало лучших результатов по сравнению с уже эксплуатируемыми самолетами и ГАЗ-б серийно не строился,</w:t>
      </w:r>
    </w:p>
    <w:p w14:paraId="0EC21127" w14:textId="77777777" w:rsidR="009A2E91" w:rsidRPr="00975B5A" w:rsidRDefault="009A2E9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/ВВФ, 1924, № б-7, стр. 68; по материалам В,Б,Шаврова/ (23370).</w:t>
      </w:r>
    </w:p>
    <w:p w14:paraId="4618CAA0" w14:textId="77777777" w:rsidR="009A2E91" w:rsidRPr="00975B5A" w:rsidRDefault="009A2E91" w:rsidP="00975B5A">
      <w:pPr>
        <w:spacing w:after="0" w:line="240" w:lineRule="auto"/>
        <w:jc w:val="both"/>
        <w:rPr>
          <w:rFonts w:ascii="Times New Roman" w:hAnsi="Times New Roman" w:cs="Times New Roman"/>
          <w:color w:val="000000" w:themeColor="text1"/>
          <w:sz w:val="16"/>
          <w:szCs w:val="16"/>
        </w:rPr>
      </w:pPr>
    </w:p>
    <w:p w14:paraId="3C1DA81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8C58DA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D76A8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июня 1924 фашисты похитили и убили лидера социалистов Джакомо Маттеотти (2100).</w:t>
      </w:r>
    </w:p>
    <w:p w14:paraId="3C1F6FE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13B740"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июня 1924 итальянскими фашистами убит лидер социалистов Дж. Маттеотти, что вызвало в Италии массовые беспорядки и едва не привело к падению фашистского режима (4962).</w:t>
      </w:r>
    </w:p>
    <w:p w14:paraId="1869C1AF"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C38093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CC6C7D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C7D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июня 1924 состоялся полет АНТ-2 с пассажирами (97,10).</w:t>
      </w:r>
    </w:p>
    <w:p w14:paraId="3B8F23C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5C3D11"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11 июня</w:t>
      </w:r>
      <w:r w:rsidRPr="00975B5A">
        <w:rPr>
          <w:rFonts w:ascii="Times New Roman" w:hAnsi="Times New Roman" w:cs="Times New Roman"/>
          <w:color w:val="000000" w:themeColor="text1"/>
          <w:sz w:val="16"/>
          <w:szCs w:val="16"/>
        </w:rPr>
        <w:t xml:space="preserve"> в 1924 году первый полет </w:t>
      </w:r>
      <w:hyperlink r:id="rId46" w:tgtFrame="_blank" w:history="1">
        <w:r w:rsidRPr="00975B5A">
          <w:rPr>
            <w:rFonts w:ascii="Times New Roman" w:hAnsi="Times New Roman" w:cs="Times New Roman"/>
            <w:color w:val="000000" w:themeColor="text1"/>
            <w:sz w:val="16"/>
            <w:szCs w:val="16"/>
          </w:rPr>
          <w:t xml:space="preserve">«АНТ-2» </w:t>
        </w:r>
      </w:hyperlink>
      <w:r w:rsidRPr="00975B5A">
        <w:rPr>
          <w:rFonts w:ascii="Times New Roman" w:hAnsi="Times New Roman" w:cs="Times New Roman"/>
          <w:color w:val="000000" w:themeColor="text1"/>
          <w:sz w:val="16"/>
          <w:szCs w:val="16"/>
        </w:rPr>
        <w:t>с пассажирами. Начались его эксплуатационные испытания. Испытания проходили успешно. Выяснилось, что у машины недостаточна путевая устойчивость. Для повышения ее была увеличена площадь киля. После окончания испытаний самолет передали в УВВС (14919).</w:t>
      </w:r>
    </w:p>
    <w:p w14:paraId="569FA2B8"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p>
    <w:p w14:paraId="45325C43" w14:textId="77777777" w:rsidR="00CC16E2" w:rsidRPr="00975B5A" w:rsidRDefault="00CC16E2"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11 июня 1924 АНТ-2 впервые поднялся в воздух с пассажиром. За испытаниями АНТ-2 заинтересованно следили в Обществе воздушных перевозок «Укрвоздухпуть», где имелись только заграничные самолёты. По их просьбе 21 июля 1925 г. Коллегия ЦАГИ обратилась в Авиатрест (прообраз Министерства авиационной промышленности) с предложением о серийном производстве пассажирского самолёта типа АНТ-2. На одном из заводов приступили к изготовлению пяти доработанных по результатам испытаний АНТ-2 самолётов, но из-за реорганизации предприятия вскоре эти работы прекратились. В конце 20-х годов была сделана попытка установить на АНТ-2 двигатель Райт «Уирлвинд» в 300 л.с. и переделать самолёт в четырёхместный. Такой самолёт построили, но он оказался не нужен, т.к. уже начинался выпуск трёхмоторного пассажирского АНТ-9 с намного лучшими характеристиками (19062).</w:t>
      </w:r>
    </w:p>
    <w:p w14:paraId="380A5400" w14:textId="77777777" w:rsidR="00CC16E2" w:rsidRPr="00975B5A" w:rsidRDefault="00CC16E2" w:rsidP="00975B5A">
      <w:pPr>
        <w:spacing w:after="0" w:line="240" w:lineRule="auto"/>
        <w:jc w:val="both"/>
        <w:rPr>
          <w:rFonts w:ascii="Times New Roman" w:eastAsia="Times New Roman" w:hAnsi="Times New Roman" w:cs="Times New Roman"/>
          <w:color w:val="000000" w:themeColor="text1"/>
          <w:sz w:val="16"/>
          <w:szCs w:val="16"/>
          <w:lang w:eastAsia="ru-RU"/>
        </w:rPr>
      </w:pPr>
    </w:p>
    <w:p w14:paraId="7F455FC9"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xml:space="preserve">11 июня 1924 АНТ-2 впервые поднялся в воздух с пассажиром. 1 июня 1924 г. первый отечественный металлический самолёт принял участие в воздушном параде по случаю передачи Обществом друзей воздушного флота (ОДВФ) эскадрильи им. В.И. Ленина XIII съезду партии. Член Комиссии по постройке металлических самолётов Г.А. Озеров делился своими впечатлениями на страницах газеты «Правда»: АНТ-2 «находился на правом фланге своих заграничных собратьев — металлических аппаратов Юнкерса и обращал на себя особенностями конструкции и лёгким изящным видом общее внимание собравшихся. В настоящее время над аппаратом ведутся систематические испытания, после чего он будет передан в распоряжение Главного Управления Военно-Воздушных Сил Республики» </w:t>
      </w:r>
      <w:hyperlink r:id="rId47" w:history="1">
        <w:r w:rsidRPr="00975B5A">
          <w:rPr>
            <w:rFonts w:ascii="Times New Roman" w:eastAsia="Times New Roman" w:hAnsi="Times New Roman" w:cs="Times New Roman"/>
            <w:color w:val="000000" w:themeColor="text1"/>
            <w:sz w:val="16"/>
            <w:szCs w:val="16"/>
            <w:lang w:eastAsia="ru-RU"/>
          </w:rPr>
          <w:t>[26]</w:t>
        </w:r>
      </w:hyperlink>
      <w:r w:rsidRPr="00975B5A">
        <w:rPr>
          <w:rFonts w:ascii="Times New Roman" w:eastAsia="Times New Roman" w:hAnsi="Times New Roman" w:cs="Times New Roman"/>
          <w:color w:val="000000" w:themeColor="text1"/>
          <w:sz w:val="16"/>
          <w:szCs w:val="16"/>
          <w:lang w:eastAsia="ru-RU"/>
        </w:rPr>
        <w:t xml:space="preserve"> (17489).</w:t>
      </w:r>
    </w:p>
    <w:p w14:paraId="23788F6B"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p>
    <w:p w14:paraId="6322B6D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5CD2E1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6D4BD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июня 1924 г. Госплан в совместном заседании Военного бюро Транспортной секции и Промсекции (протокол № 132) по вопросу о загрузке ленинградских судостроительных заводов) признал, что проектируемая достройка перечисленных судов по их типу, состоянию и проектируемому вооружению является вполне рациональной. В этом же заседании Госплан высказался принципиально за необходимость установления для судостроительных заводов смешанного варианта работ, то есть из коммерческого и военного судостроения совместно.</w:t>
      </w:r>
    </w:p>
    <w:p w14:paraId="5B02849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РГАВМФ. Ф. р-1483. Оп. 2. Д. 7. Л. 133-135 об. Заверенная копия (10711,370).</w:t>
      </w:r>
    </w:p>
    <w:p w14:paraId="0AA6664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ADC90B" w14:textId="77777777" w:rsidR="00CC16E2" w:rsidRPr="00975B5A" w:rsidRDefault="00CC16E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Cs/>
          <w:color w:val="000000" w:themeColor="text1"/>
          <w:sz w:val="16"/>
          <w:szCs w:val="16"/>
        </w:rPr>
        <w:t>11 июня 1924 г. тепловоз 001 вышел из цеха машиностроительного завода «Машинснфабрик Эслинген» в одноименном пригороде Штутгарта (Германия) и впервые проехал по железнодорожному пути широкой («русской») колеи, специально проложенной по заводской территории. По существу, это была первая самостоятельная, хотя бы всего на несколько десятков метров, но действительная поездка магистрального локомотива нового типа по железнодорожным путям. В этот же день началась его первоначальная «обкатка» па Катковой станции, также специально построенной для этого на заводе в Эслингсне. (Ее создание явилось еще одним творческим достижением Ломоносова. К тому времени в мире были всего три-четыре таких станции: две в Америке — университете Пардыо и в мастерских Пенсильванской дороги, одна в Петрограде — на Путиловском заводе, и еще одна — в Англии.) Затем последовали длительные, до ноября, испытания (вспомним «Опыты») нового локомотива и отладка его на стенде. Работа тепловоза изучалась систсматизированио и скрупулезно.</w:t>
      </w:r>
    </w:p>
    <w:p w14:paraId="22068763" w14:textId="77777777" w:rsidR="00CC16E2" w:rsidRPr="00975B5A" w:rsidRDefault="00CC16E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Cs/>
          <w:color w:val="000000" w:themeColor="text1"/>
          <w:sz w:val="16"/>
          <w:szCs w:val="16"/>
        </w:rPr>
        <w:t>Ломоносов впоследствии писал в отчете, что программа испытаний тепловоза имела целью «установить его работоспособность и экономичность». Должна была быть определена, рассчитана п построена тяговая характеристика нового локомотива со всеми ее ограничениями на номинальном и частичных режимах работы двигателя. Определялись расходы топлива на этих режимах, затраты энергии на работу всех агрегатов вспомогательного оборудования. С 11 июня по 7 июля было выполнено 67 опытных «поездок» на Катковой станции. В проведении опытов принимали участие постоянные сотрудники и помощники Ломоносова: инженеры Добровольский, Гриненко, Терпугов, Махов, Медсль, Мронговиус, Шветер. При проведении большинства опытов управлял нагрузкой локомотива, «стоял у тормоза» станции руководитель проекта тепловоза — Ю.В. Ломоносов (19610).</w:t>
      </w:r>
    </w:p>
    <w:p w14:paraId="6F849304" w14:textId="77777777" w:rsidR="00CC16E2" w:rsidRPr="00975B5A" w:rsidRDefault="00CC16E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662CE0" w14:textId="00EF91D0" w:rsidR="00D434AE" w:rsidRPr="00975B5A" w:rsidRDefault="00D434AE"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55A5136" w14:textId="77777777" w:rsidR="00D434AE" w:rsidRPr="00975B5A" w:rsidRDefault="00D434AE"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4EA6426"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июня 1924 г. Начальник Артиллерийского управления РККА Седлецкий писал:</w:t>
      </w:r>
    </w:p>
    <w:p w14:paraId="3F10F659"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Ввиду ограниченно</w:t>
      </w:r>
      <w:r w:rsidRPr="00975B5A">
        <w:rPr>
          <w:rFonts w:ascii="Times New Roman" w:hAnsi="Times New Roman" w:cs="Times New Roman"/>
          <w:color w:val="000000" w:themeColor="text1"/>
          <w:sz w:val="16"/>
          <w:szCs w:val="16"/>
        </w:rPr>
        <w:softHyphen/>
        <w:t>сти средств, отпускае</w:t>
      </w:r>
      <w:r w:rsidRPr="00975B5A">
        <w:rPr>
          <w:rFonts w:ascii="Times New Roman" w:hAnsi="Times New Roman" w:cs="Times New Roman"/>
          <w:color w:val="000000" w:themeColor="text1"/>
          <w:sz w:val="16"/>
          <w:szCs w:val="16"/>
        </w:rPr>
        <w:softHyphen/>
        <w:t>мых Военным ведомством даже для осуществления неотложных и вполне разработанных мероприятий, отпуск средств на раз</w:t>
      </w:r>
      <w:r w:rsidRPr="00975B5A">
        <w:rPr>
          <w:rFonts w:ascii="Times New Roman" w:hAnsi="Times New Roman" w:cs="Times New Roman"/>
          <w:color w:val="000000" w:themeColor="text1"/>
          <w:sz w:val="16"/>
          <w:szCs w:val="16"/>
        </w:rPr>
        <w:softHyphen/>
        <w:t>работку проекта мины инженера Тихомирова впредь до пред</w:t>
      </w:r>
      <w:r w:rsidRPr="00975B5A">
        <w:rPr>
          <w:rFonts w:ascii="Times New Roman" w:hAnsi="Times New Roman" w:cs="Times New Roman"/>
          <w:color w:val="000000" w:themeColor="text1"/>
          <w:sz w:val="16"/>
          <w:szCs w:val="16"/>
        </w:rPr>
        <w:softHyphen/>
        <w:t>ставления в Артком вполне разработанного проекта, считаю преждевременным (23550).</w:t>
      </w:r>
    </w:p>
    <w:p w14:paraId="08C7876E"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p>
    <w:p w14:paraId="4C08E72E" w14:textId="79D46CAE"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0C99AAC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3855D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июня 1924 ПБ одобрило план национально-территориального деления Средней Азии, представленный комиссией М.И.Калинина (3908,318).</w:t>
      </w:r>
    </w:p>
    <w:p w14:paraId="524163D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9FB6A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72FCB9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A210EF"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июня 1924 из-за взрыва боеприпасов на американском военном корабле “Миссури” у берегов Калифорнии погибло 48 человек (4962).</w:t>
      </w:r>
    </w:p>
    <w:p w14:paraId="677079B0"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0F93F1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4F6FDC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725E4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13 июня 1924 УВВС выдал заказ на проект морского разведчика под Либерти вместо металлического двухместного истребителя (2278) - это был МРЛ или МР-II Д.П.Г. (2183,6).</w:t>
      </w:r>
    </w:p>
    <w:p w14:paraId="1897E9B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B793EE" w14:textId="77777777" w:rsidR="002362D5" w:rsidRPr="00975B5A" w:rsidRDefault="002362D5" w:rsidP="00975B5A">
      <w:pPr>
        <w:spacing w:after="0" w:line="240" w:lineRule="auto"/>
        <w:jc w:val="both"/>
        <w:rPr>
          <w:rFonts w:ascii="Times New Roman" w:hAnsi="Times New Roman" w:cs="Times New Roman"/>
          <w:color w:val="000000" w:themeColor="text1"/>
          <w:sz w:val="16"/>
          <w:szCs w:val="16"/>
        </w:rPr>
      </w:pPr>
      <w:bookmarkStart w:id="23" w:name="_Hlk126487378"/>
      <w:r w:rsidRPr="00975B5A">
        <w:rPr>
          <w:rFonts w:ascii="Times New Roman" w:hAnsi="Times New Roman" w:cs="Times New Roman"/>
          <w:color w:val="000000" w:themeColor="text1"/>
          <w:sz w:val="16"/>
          <w:szCs w:val="16"/>
        </w:rPr>
        <w:t>13 июня 1924 г. издано правительственное постановление «О правилах изготовления и приобретения воздушных судов и авиационных моторов», регулирующее порядок приобретения самолетов различными ведомства</w:t>
      </w:r>
      <w:r w:rsidRPr="00975B5A">
        <w:rPr>
          <w:rFonts w:ascii="Times New Roman" w:hAnsi="Times New Roman" w:cs="Times New Roman"/>
          <w:color w:val="000000" w:themeColor="text1"/>
          <w:sz w:val="16"/>
          <w:szCs w:val="16"/>
        </w:rPr>
        <w:softHyphen/>
        <w:t>ми и предприятиями согласно их положениям.</w:t>
      </w:r>
    </w:p>
    <w:p w14:paraId="77B2C828" w14:textId="77777777" w:rsidR="002362D5" w:rsidRPr="00975B5A" w:rsidRDefault="002362D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/"Известия ЦИК СССР" за 18 июшя 1924/ (23370).</w:t>
      </w:r>
    </w:p>
    <w:p w14:paraId="20B5974D" w14:textId="77777777" w:rsidR="002362D5" w:rsidRPr="00975B5A" w:rsidRDefault="002362D5" w:rsidP="00975B5A">
      <w:pPr>
        <w:spacing w:after="0" w:line="240" w:lineRule="auto"/>
        <w:jc w:val="both"/>
        <w:rPr>
          <w:rFonts w:ascii="Times New Roman" w:hAnsi="Times New Roman" w:cs="Times New Roman"/>
          <w:color w:val="000000" w:themeColor="text1"/>
          <w:sz w:val="16"/>
          <w:szCs w:val="16"/>
        </w:rPr>
      </w:pPr>
    </w:p>
    <w:bookmarkEnd w:id="23"/>
    <w:p w14:paraId="10B3C96A"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13-го июня 1924 года. Об условиях изготовления и приобретения воздушных судов и авиационных Моторов.</w:t>
      </w:r>
    </w:p>
    <w:p w14:paraId="5C4299A2"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Утвержден 13-го июня 1924 года.</w:t>
      </w:r>
    </w:p>
    <w:p w14:paraId="3F9CD6B4" w14:textId="321FA385"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Центральный Исполнительный Комитет и Совет Народных Комиссаров Союза С. С. Р. п о с т а н о в л я ю т:</w:t>
      </w:r>
    </w:p>
    <w:p w14:paraId="7EE57EDF"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Право приобретать воздушные суда и авиационные моторы принадлежит государственным учреждениям и предприятиям, согласно их положениям и уставам, Обществу друзей воздушного флота, Российскому Обществу добровольного воздушного флота и другим обществам и организациям, которым это право предоставлено в концессионном порядке Советом Народных Комиссаров Союза С. С. Р. и может быть ими осуществляемо не иначе, как с разрешения и в порядке, устанавливаемом Управлением военных воздушных сил Народного Комиссариата по Военным и Морским Делам Союза С. С. Р.</w:t>
      </w:r>
    </w:p>
    <w:p w14:paraId="45412CCB"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Примечание. Приобретение означенных выше предметов за границей допускается не иначе, как с соблюдением общих законов о внешней торговле.</w:t>
      </w:r>
    </w:p>
    <w:p w14:paraId="70604448"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Изготовление воздушных судов и авиационных моторов на территории Союза С. С. Р. разрешается лишь по чертежам, утвержденным Управлением военных воздушных сил Народного Комиссариата по Военным и Морским Делам Союза С. С. Р.</w:t>
      </w:r>
    </w:p>
    <w:p w14:paraId="38286482"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Изготовление, продажа и приобретение планеров допускаются в порядке особой инструкции, издаваемой Народным Комиссариатом по Военным и Морским Дедам Союза С. С. Р.</w:t>
      </w:r>
    </w:p>
    <w:p w14:paraId="00A4ADDD"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Нарушение настоящего постановления карается, как нарушение государственной монополии.</w:t>
      </w:r>
    </w:p>
    <w:p w14:paraId="48AEBA92"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Распубликован в -Щ136 Известии Ц.И.К. и В.Ц П.К. от 18 июня 1924 года</w:t>
      </w:r>
    </w:p>
    <w:p w14:paraId="72385139"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 М 6 Вестника Правительства Союза С.С.Р. за 1924 год (23885).</w:t>
      </w:r>
    </w:p>
    <w:p w14:paraId="7590E95F"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p>
    <w:p w14:paraId="16ECF69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BBD60D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38EB5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июня 1924 г. вышло Постановление оргбюро ЦК РКП(б) о мероприятиях по оздоровлению Тульского оружейного завода</w:t>
      </w:r>
    </w:p>
    <w:p w14:paraId="61A9ADF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Признать необходимым немедленное и энергичное проведение систематической прог</w:t>
      </w:r>
      <w:r w:rsidRPr="00975B5A">
        <w:rPr>
          <w:rFonts w:ascii="Times New Roman" w:hAnsi="Times New Roman" w:cs="Times New Roman"/>
          <w:color w:val="000000" w:themeColor="text1"/>
          <w:sz w:val="16"/>
          <w:szCs w:val="16"/>
        </w:rPr>
        <w:softHyphen/>
        <w:t>раммы мероприятий по оздоровлению Тульского оружейного завода как в области повыше</w:t>
      </w:r>
      <w:r w:rsidRPr="00975B5A">
        <w:rPr>
          <w:rFonts w:ascii="Times New Roman" w:hAnsi="Times New Roman" w:cs="Times New Roman"/>
          <w:color w:val="000000" w:themeColor="text1"/>
          <w:sz w:val="16"/>
          <w:szCs w:val="16"/>
        </w:rPr>
        <w:softHyphen/>
        <w:t>ния производительности труда и трудовой дисциплины, так и в отношении улучшения тех-ническо-производственной организации завода, для чего:</w:t>
      </w:r>
    </w:p>
    <w:p w14:paraId="4583C78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Повысить нормы выработки на основе пересмотренного коллективного договора и учитывая при пересмотре индивидуальные особенности отдельных цехов и условия работы.</w:t>
      </w:r>
    </w:p>
    <w:p w14:paraId="6B89737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Систематически проводить рационализацию производства, в частности: а) разверты</w:t>
      </w:r>
      <w:r w:rsidRPr="00975B5A">
        <w:rPr>
          <w:rFonts w:ascii="Times New Roman" w:hAnsi="Times New Roman" w:cs="Times New Roman"/>
          <w:color w:val="000000" w:themeColor="text1"/>
          <w:sz w:val="16"/>
          <w:szCs w:val="16"/>
        </w:rPr>
        <w:softHyphen/>
        <w:t>вание работ по НОТу; б) уменьшение брака как на пароходах, так и при окончательной сда</w:t>
      </w:r>
      <w:r w:rsidRPr="00975B5A">
        <w:rPr>
          <w:rFonts w:ascii="Times New Roman" w:hAnsi="Times New Roman" w:cs="Times New Roman"/>
          <w:color w:val="000000" w:themeColor="text1"/>
          <w:sz w:val="16"/>
          <w:szCs w:val="16"/>
        </w:rPr>
        <w:softHyphen/>
        <w:t>че; в) рациональное использование энергии (полная нагрузка моторов); г) уменьшение прос</w:t>
      </w:r>
      <w:r w:rsidRPr="00975B5A">
        <w:rPr>
          <w:rFonts w:ascii="Times New Roman" w:hAnsi="Times New Roman" w:cs="Times New Roman"/>
          <w:color w:val="000000" w:themeColor="text1"/>
          <w:sz w:val="16"/>
          <w:szCs w:val="16"/>
        </w:rPr>
        <w:softHyphen/>
        <w:t>тоя из-за недостатка инструментов и работы до нормальных размеров.</w:t>
      </w:r>
    </w:p>
    <w:p w14:paraId="13202AC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Уменьшение накладных расходов.</w:t>
      </w:r>
    </w:p>
    <w:p w14:paraId="5416AA5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Провести полную нагрузку работающих в производстве рабочих и служащих из рас</w:t>
      </w:r>
      <w:r w:rsidRPr="00975B5A">
        <w:rPr>
          <w:rFonts w:ascii="Times New Roman" w:hAnsi="Times New Roman" w:cs="Times New Roman"/>
          <w:color w:val="000000" w:themeColor="text1"/>
          <w:sz w:val="16"/>
          <w:szCs w:val="16"/>
        </w:rPr>
        <w:softHyphen/>
        <w:t>чета 8-часового рабочего дня с включением получасового перерыва на обед.</w:t>
      </w:r>
    </w:p>
    <w:p w14:paraId="04921B2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Проведение строгой трудовой дисциплины с возложением персональной ответствен</w:t>
      </w:r>
      <w:r w:rsidRPr="00975B5A">
        <w:rPr>
          <w:rFonts w:ascii="Times New Roman" w:hAnsi="Times New Roman" w:cs="Times New Roman"/>
          <w:color w:val="000000" w:themeColor="text1"/>
          <w:sz w:val="16"/>
          <w:szCs w:val="16"/>
        </w:rPr>
        <w:softHyphen/>
        <w:t>ности на каждого работающего за порученную работу. Управлению заводом необходимо ус</w:t>
      </w:r>
      <w:r w:rsidRPr="00975B5A">
        <w:rPr>
          <w:rFonts w:ascii="Times New Roman" w:hAnsi="Times New Roman" w:cs="Times New Roman"/>
          <w:color w:val="000000" w:themeColor="text1"/>
          <w:sz w:val="16"/>
          <w:szCs w:val="16"/>
        </w:rPr>
        <w:softHyphen/>
        <w:t>корить практическое проведение в жизнь трудовой дисциплины, профессиональным и пар</w:t>
      </w:r>
      <w:r w:rsidRPr="00975B5A">
        <w:rPr>
          <w:rFonts w:ascii="Times New Roman" w:hAnsi="Times New Roman" w:cs="Times New Roman"/>
          <w:color w:val="000000" w:themeColor="text1"/>
          <w:sz w:val="16"/>
          <w:szCs w:val="16"/>
        </w:rPr>
        <w:softHyphen/>
        <w:t>тийным организациям оказывать всемерное содействие заводу в этой работе.</w:t>
      </w:r>
    </w:p>
    <w:p w14:paraId="7428ACE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Произвести радикальный пересмотр технического и административного персонала сверху донизу, вплоть до установщиков и браковщиков, для чего создать специальную комис</w:t>
      </w:r>
      <w:r w:rsidRPr="00975B5A">
        <w:rPr>
          <w:rFonts w:ascii="Times New Roman" w:hAnsi="Times New Roman" w:cs="Times New Roman"/>
          <w:color w:val="000000" w:themeColor="text1"/>
          <w:sz w:val="16"/>
          <w:szCs w:val="16"/>
        </w:rPr>
        <w:softHyphen/>
        <w:t>сию в составе пяти лиц: представителя ЦКК, ГУВП, заводоуправления, губкома РКП и рай</w:t>
      </w:r>
      <w:r w:rsidRPr="00975B5A">
        <w:rPr>
          <w:rFonts w:ascii="Times New Roman" w:hAnsi="Times New Roman" w:cs="Times New Roman"/>
          <w:color w:val="000000" w:themeColor="text1"/>
          <w:sz w:val="16"/>
          <w:szCs w:val="16"/>
        </w:rPr>
        <w:softHyphen/>
        <w:t>кома металлистов. В целях освежения и пополнения технического персонала завода ГУВП произвести усиление завода техниками. Одновременно принять меры к постепенному выд</w:t>
      </w:r>
      <w:r w:rsidRPr="00975B5A">
        <w:rPr>
          <w:rFonts w:ascii="Times New Roman" w:hAnsi="Times New Roman" w:cs="Times New Roman"/>
          <w:color w:val="000000" w:themeColor="text1"/>
          <w:sz w:val="16"/>
          <w:szCs w:val="16"/>
        </w:rPr>
        <w:softHyphen/>
        <w:t>вижению наиболее квалифицированных и способных рабочих на соответственные админи</w:t>
      </w:r>
      <w:r w:rsidRPr="00975B5A">
        <w:rPr>
          <w:rFonts w:ascii="Times New Roman" w:hAnsi="Times New Roman" w:cs="Times New Roman"/>
          <w:color w:val="000000" w:themeColor="text1"/>
          <w:sz w:val="16"/>
          <w:szCs w:val="16"/>
        </w:rPr>
        <w:softHyphen/>
        <w:t>стративно-технические должности.</w:t>
      </w:r>
    </w:p>
    <w:p w14:paraId="577E6F9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Считать необходимой большую загрузку Тульских заводов мирной продукцией, для чего ГУВП совместно с заводоуправлением в кратчайший срок разработать конкретный план расширений мирной программы завода, связав ее с необходимостью поднятия произво</w:t>
      </w:r>
      <w:r w:rsidRPr="00975B5A">
        <w:rPr>
          <w:rFonts w:ascii="Times New Roman" w:hAnsi="Times New Roman" w:cs="Times New Roman"/>
          <w:color w:val="000000" w:themeColor="text1"/>
          <w:sz w:val="16"/>
          <w:szCs w:val="16"/>
        </w:rPr>
        <w:softHyphen/>
        <w:t>дительности на заводе, дабы изделия мирной продукции сделать конкурентноспособными изделиям других заводов.</w:t>
      </w:r>
    </w:p>
    <w:p w14:paraId="288CB56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Считать необходимым устанавливать своевременно для заводов программу по воен</w:t>
      </w:r>
      <w:r w:rsidRPr="00975B5A">
        <w:rPr>
          <w:rFonts w:ascii="Times New Roman" w:hAnsi="Times New Roman" w:cs="Times New Roman"/>
          <w:color w:val="000000" w:themeColor="text1"/>
          <w:sz w:val="16"/>
          <w:szCs w:val="16"/>
        </w:rPr>
        <w:softHyphen/>
        <w:t>ной продукции, рассчитанную минимально на полгода.</w:t>
      </w:r>
    </w:p>
    <w:p w14:paraId="3916E77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Провести хотя бы минимум технических улучшений на заводе, гарантировав опредет ленными средствами в течение настоящего строительного сезона (в первую очередь перенос кузницы, устройство вентиляции и так далее).</w:t>
      </w:r>
    </w:p>
    <w:p w14:paraId="3EBA6D9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Принимая во внимание крайне острую жилищную нужду в Туле, считать необходи</w:t>
      </w:r>
      <w:r w:rsidRPr="00975B5A">
        <w:rPr>
          <w:rFonts w:ascii="Times New Roman" w:hAnsi="Times New Roman" w:cs="Times New Roman"/>
          <w:color w:val="000000" w:themeColor="text1"/>
          <w:sz w:val="16"/>
          <w:szCs w:val="16"/>
        </w:rPr>
        <w:softHyphen/>
        <w:t>мым ГУВПу оказывать финансовую поддержку жилищно-кооперативному строительству рабочих Тулы. ГУВП предоставляет Оружейному и Патронному заводам в июле-сентябре всего 100 тыс. руб. сверх оплаты продукции заводов для вклада в жилтоварищество. ГУВП при составлении бюджета на 1924/25 г. предусмотреть возможность дальнейшего финансирования работ жилищного рабочего строительства.</w:t>
      </w:r>
    </w:p>
    <w:p w14:paraId="110A030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 В зависимости от результатов пересмотра нормы и оздоровления завода поставить вопрос о повышении процента приработка для рабочих высших разрядов (до 5).</w:t>
      </w:r>
    </w:p>
    <w:p w14:paraId="48231BF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В отношении Тульского патронного завода распространить вышеуказанные поста-* новления, за исключением п. 6 о пересмотре административно-технического персонала.</w:t>
      </w:r>
    </w:p>
    <w:p w14:paraId="05F4358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РГАСПИ. Ф. 76. Оп. 2. Д. 182. Л. 38-39. Заверенная копия (10711,373).</w:t>
      </w:r>
    </w:p>
    <w:p w14:paraId="04B59C3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36913E" w14:textId="77777777" w:rsidR="00B6255C" w:rsidRPr="00975B5A" w:rsidRDefault="00B6255C" w:rsidP="00975B5A">
      <w:pPr>
        <w:pStyle w:val="ae"/>
        <w:shd w:val="clear" w:color="auto" w:fill="FFFFFF"/>
        <w:spacing w:before="0" w:after="0"/>
        <w:jc w:val="both"/>
        <w:rPr>
          <w:color w:val="000000" w:themeColor="text1"/>
          <w:sz w:val="16"/>
          <w:szCs w:val="16"/>
        </w:rPr>
      </w:pPr>
      <w:r w:rsidRPr="00975B5A">
        <w:rPr>
          <w:rStyle w:val="a7"/>
          <w:b w:val="0"/>
          <w:iCs/>
          <w:color w:val="000000" w:themeColor="text1"/>
          <w:sz w:val="16"/>
          <w:szCs w:val="16"/>
        </w:rPr>
        <w:t>13 июня 1924 г.</w:t>
      </w:r>
      <w:r w:rsidRPr="00975B5A">
        <w:rPr>
          <w:color w:val="000000" w:themeColor="text1"/>
          <w:sz w:val="16"/>
          <w:szCs w:val="16"/>
        </w:rPr>
        <w:t xml:space="preserve"> Приказ РВС СССР о преобразовании военно-химического органа — «</w:t>
      </w:r>
      <w:r w:rsidRPr="00975B5A">
        <w:rPr>
          <w:rStyle w:val="af0"/>
          <w:i w:val="0"/>
          <w:color w:val="000000" w:themeColor="text1"/>
          <w:sz w:val="16"/>
          <w:szCs w:val="16"/>
        </w:rPr>
        <w:t>Междуведомственного совещания по химической обороне</w:t>
      </w:r>
      <w:r w:rsidRPr="00975B5A">
        <w:rPr>
          <w:color w:val="000000" w:themeColor="text1"/>
          <w:sz w:val="16"/>
          <w:szCs w:val="16"/>
        </w:rPr>
        <w:t>» при РВС РККА (Межсовхим) — в Химический комитет при РВС СССР (Химком). Задача Химкома — быть высшим научно-техническим органом военно-химического дела СССР. Председателем Химкома остался академик В.Н.Ипатьев (17133).</w:t>
      </w:r>
    </w:p>
    <w:p w14:paraId="366ED842" w14:textId="77777777" w:rsidR="00B6255C" w:rsidRPr="00975B5A" w:rsidRDefault="00B6255C" w:rsidP="00975B5A">
      <w:pPr>
        <w:pStyle w:val="ae"/>
        <w:shd w:val="clear" w:color="auto" w:fill="FFFFFF"/>
        <w:spacing w:before="0" w:after="0"/>
        <w:jc w:val="both"/>
        <w:rPr>
          <w:color w:val="000000" w:themeColor="text1"/>
          <w:sz w:val="16"/>
          <w:szCs w:val="16"/>
        </w:rPr>
      </w:pPr>
    </w:p>
    <w:p w14:paraId="30244E65" w14:textId="77777777" w:rsidR="00190C4C" w:rsidRPr="00975B5A" w:rsidRDefault="00190C4C" w:rsidP="00975B5A">
      <w:pPr>
        <w:spacing w:after="0" w:line="240" w:lineRule="auto"/>
        <w:jc w:val="both"/>
        <w:rPr>
          <w:rFonts w:ascii="Times New Roman" w:eastAsia="TimesNewRomanPSMT" w:hAnsi="Times New Roman" w:cs="Times New Roman"/>
          <w:color w:val="000000" w:themeColor="text1"/>
          <w:sz w:val="16"/>
          <w:szCs w:val="16"/>
        </w:rPr>
      </w:pPr>
      <w:r w:rsidRPr="00975B5A">
        <w:rPr>
          <w:rFonts w:ascii="Times New Roman" w:hAnsi="Times New Roman" w:cs="Times New Roman"/>
          <w:color w:val="000000" w:themeColor="text1"/>
          <w:sz w:val="16"/>
          <w:szCs w:val="16"/>
        </w:rPr>
        <w:t>13 июня 1924 г. Межсовхим был преобразован в Химический комитет (Химком) при РВС СССР, который стал главным органом, курирующим вопросы военно-химического дела в стране (20074).</w:t>
      </w:r>
    </w:p>
    <w:p w14:paraId="7BE05440" w14:textId="77777777" w:rsidR="00190C4C" w:rsidRPr="00975B5A" w:rsidRDefault="00190C4C" w:rsidP="00975B5A">
      <w:pPr>
        <w:spacing w:after="0" w:line="240" w:lineRule="auto"/>
        <w:jc w:val="both"/>
        <w:rPr>
          <w:rFonts w:ascii="Times New Roman" w:eastAsia="TimesNewRomanPSMT" w:hAnsi="Times New Roman" w:cs="Times New Roman"/>
          <w:color w:val="000000" w:themeColor="text1"/>
          <w:sz w:val="16"/>
          <w:szCs w:val="16"/>
        </w:rPr>
      </w:pPr>
    </w:p>
    <w:p w14:paraId="556B228F" w14:textId="77777777" w:rsidR="004C74EF" w:rsidRPr="00975B5A" w:rsidRDefault="004C74E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0A19A5D7" w14:textId="77777777" w:rsidR="004C74EF" w:rsidRPr="00975B5A" w:rsidRDefault="004C74E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FBCD13" w14:textId="77777777" w:rsidR="004C74EF" w:rsidRPr="00975B5A" w:rsidRDefault="004C74E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Cs/>
          <w:color w:val="000000" w:themeColor="text1"/>
          <w:sz w:val="16"/>
          <w:szCs w:val="16"/>
        </w:rPr>
        <w:t>13 июня 1924 г. пр. РВС СССР № 854 в связи с открытием в Липецке по соглашению с Германией авиашколы для офицеров Рейхсвера было решено расформировать находившуюся в Липецке 2-ю Высшую школу красных военных летчиков (19566).</w:t>
      </w:r>
    </w:p>
    <w:p w14:paraId="1AF70C93" w14:textId="77777777" w:rsidR="004C74EF" w:rsidRPr="00975B5A" w:rsidRDefault="004C74E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FF2CCB" w14:textId="77777777" w:rsidR="00190C4C" w:rsidRPr="00975B5A" w:rsidRDefault="00190C4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13 июня 1924 г. в распоряжении Военного ведомства находилось 65 артскладов, 36 военно-технических складов, 13 взрывскладов, 18 вещевых складов, 126 продовольственных магазинов. (См. документ №43). — С. 50 (21615).</w:t>
      </w:r>
    </w:p>
    <w:p w14:paraId="5F662B1B" w14:textId="77777777" w:rsidR="00190C4C" w:rsidRPr="00975B5A" w:rsidRDefault="00190C4C" w:rsidP="00975B5A">
      <w:pPr>
        <w:spacing w:after="0" w:line="240" w:lineRule="auto"/>
        <w:jc w:val="both"/>
        <w:rPr>
          <w:rFonts w:ascii="Times New Roman" w:hAnsi="Times New Roman" w:cs="Times New Roman"/>
          <w:color w:val="000000" w:themeColor="text1"/>
          <w:sz w:val="16"/>
          <w:szCs w:val="16"/>
        </w:rPr>
      </w:pPr>
    </w:p>
    <w:p w14:paraId="12AA1F7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2387188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DB6C6" w14:textId="77777777" w:rsidR="00190C4C" w:rsidRPr="00975B5A" w:rsidRDefault="00190C4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июня 1924 года было создано согласно постановления СНК РСФСР «Советское кино» («Совкино») — советская фотокинематографическая государственная организация и кинокомпания. С момента создания «Совкино» получило права на импорт, производство и монопольное право на прокат кинофильмов на всей территории СССР. Первоначально «Совкино» конкурировало с «Пролеткино», но впоследствии получило монопольные права на весь кинорынок СССР. «Совкино» было государственной кинокомпанией и государственным органном управления кинопромышленности одновременно. На балансе «Совкино» были фабрики по производству художественных и просветительных фильмов, предприятия по производству кинофотоматериалов и аппаратуры, кинотеатры и передвижные киноустановки, фотоателье. После ликвидации «Совкино» принадлежавшие обществу Московская и Ленинградская кинофабрики были переданы на баланс киностудий «Мосфильм» и «Ленфильм». «Совкино» ликвидировано в феврале 1930 года (21163).</w:t>
      </w:r>
    </w:p>
    <w:p w14:paraId="7079B154" w14:textId="77777777" w:rsidR="00190C4C" w:rsidRPr="00975B5A" w:rsidRDefault="00190C4C" w:rsidP="00975B5A">
      <w:pPr>
        <w:spacing w:after="0" w:line="240" w:lineRule="auto"/>
        <w:jc w:val="both"/>
        <w:rPr>
          <w:rFonts w:ascii="Times New Roman" w:eastAsia="TimesNewRomanPSMT" w:hAnsi="Times New Roman" w:cs="Times New Roman"/>
          <w:color w:val="000000" w:themeColor="text1"/>
          <w:sz w:val="16"/>
          <w:szCs w:val="16"/>
        </w:rPr>
      </w:pPr>
    </w:p>
    <w:p w14:paraId="10C531F7" w14:textId="77777777" w:rsidR="004C74EF" w:rsidRPr="00975B5A" w:rsidRDefault="004C74EF"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13 июня 1924. Согласно постановлению Административного отдела Моссовета всем пивным лавкам, кафе, ресторанам, столовым, чайным и харчевням вменяется в обязанность выписывать газеты и журналы. Выписывать надлежит следующие издания: "Безбожник", "Известия Административного отдела Моссовета", "Молодой </w:t>
      </w:r>
      <w:r w:rsidRPr="00975B5A">
        <w:rPr>
          <w:rFonts w:ascii="Times New Roman" w:hAnsi="Times New Roman" w:cs="Times New Roman"/>
          <w:color w:val="000000" w:themeColor="text1"/>
          <w:sz w:val="16"/>
          <w:szCs w:val="16"/>
        </w:rPr>
        <w:lastRenderedPageBreak/>
        <w:t>ленинец", "Рабочая Москва", "Рабочая газета", "Крестьянская газета", "Правда", "Известия", "Труд", "Экономическая жизнь", "Огонек", "Прожектор", "Борьба миров", "Всемирная иллюстрация", "У станка", "Известия физкультуры", "Красный спорт", "Мир приключений", "Город и деревня", "Смена" и "Красная нива" (18700).</w:t>
      </w:r>
    </w:p>
    <w:p w14:paraId="781A7D4F" w14:textId="77777777" w:rsidR="004C74EF" w:rsidRPr="00975B5A" w:rsidRDefault="004C74EF"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4642D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13-16 июня 1924 г. Состоялось первое Всесоюзное совещание наркомов внутренних дел союзных республик, где были разработаны меры по объединению усилий милиции страны в борьбе с преступностью. На совещании была принята единая для всех республик система регистрации преступников и их розыска (10303).</w:t>
      </w:r>
    </w:p>
    <w:p w14:paraId="417E6D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19D228" w14:textId="6419DCFB" w:rsidR="00DC1C1F" w:rsidRPr="00975B5A" w:rsidRDefault="00DC1C1F" w:rsidP="00DC1C1F">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 политика</w:t>
      </w:r>
      <w:r w:rsidRPr="00975B5A">
        <w:rPr>
          <w:rFonts w:ascii="Times New Roman" w:hAnsi="Times New Roman" w:cs="Times New Roman"/>
          <w:i/>
          <w:iCs/>
          <w:color w:val="000000" w:themeColor="text1"/>
          <w:sz w:val="16"/>
          <w:szCs w:val="16"/>
        </w:rPr>
        <w:t>:</w:t>
      </w:r>
    </w:p>
    <w:p w14:paraId="74A010AF" w14:textId="77777777" w:rsidR="00DC1C1F" w:rsidRPr="00975B5A" w:rsidRDefault="00DC1C1F" w:rsidP="00DC1C1F">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4E6C23" w14:textId="77777777" w:rsidR="00DC1C1F" w:rsidRPr="003600B8" w:rsidRDefault="00DC1C1F" w:rsidP="00DC1C1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 июня 1924 г. приказом РВС СССР № 854) в связи с открытием в г. Липецке по соглашению с Германией авиацион</w:t>
      </w:r>
      <w:r w:rsidRPr="003600B8">
        <w:rPr>
          <w:rFonts w:ascii="Times New Roman" w:hAnsi="Times New Roman" w:cs="Times New Roman"/>
          <w:color w:val="0070C0"/>
          <w:sz w:val="16"/>
          <w:szCs w:val="16"/>
        </w:rPr>
        <w:softHyphen/>
        <w:t>ной школы для офицеров Рейхсвера (Швабедиссен В. Сталинские соколы: Анализ действий советской авиации в 1941 — 1945 гг. / Пер. с англ. - Мн.: Харвест, 2004. - 528 с. - ISBN 985-13-1463-3. - С. 6) было решено находившуюся там 2-ю Высшую Школу Красных военных летчиков расформировать, а личный состав и имущество направить в другие авиационные школы (РГВА. Ф. 4. Оп. 3. Д. 2163. Л. 152 об., 153) (24967)</w:t>
      </w:r>
    </w:p>
    <w:p w14:paraId="7E976AE1" w14:textId="77777777" w:rsidR="00DC1C1F" w:rsidRPr="003600B8" w:rsidRDefault="00DC1C1F" w:rsidP="00DC1C1F">
      <w:pPr>
        <w:spacing w:after="0" w:line="240" w:lineRule="auto"/>
        <w:jc w:val="both"/>
        <w:rPr>
          <w:rFonts w:ascii="Times New Roman" w:hAnsi="Times New Roman" w:cs="Times New Roman"/>
          <w:color w:val="0070C0"/>
          <w:sz w:val="16"/>
          <w:szCs w:val="16"/>
        </w:rPr>
      </w:pPr>
    </w:p>
    <w:p w14:paraId="2A4325B9" w14:textId="77777777" w:rsidR="004C74EF" w:rsidRPr="00975B5A" w:rsidRDefault="004C74E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D0AFECC" w14:textId="77777777" w:rsidR="004C74EF" w:rsidRPr="00975B5A" w:rsidRDefault="004C74E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DDDB15" w14:textId="77777777" w:rsidR="004C74EF" w:rsidRPr="00975B5A" w:rsidRDefault="004C74E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Cs/>
          <w:color w:val="000000" w:themeColor="text1"/>
          <w:sz w:val="16"/>
          <w:szCs w:val="16"/>
        </w:rPr>
        <w:t>14 июня 1924. Газета "Вечерняя Москва" сообщала: "Введение новой квартирной платы, обложение излишков жилой площади в тройном размере и, наконец, новый квартирный налог для рабочего строительства начинают оказывать реальное действие. Нетрудовой элемент, занимавший ранее громадную площадь, стал теперь освобождать ее, и благодаря этому во многих местах появились квартиры и комнаты. Так, например, впервые за последние годы на домах в центре города можно видеть записочки с объявлением о сдающихся квартирах и комнатах" (18700).</w:t>
      </w:r>
    </w:p>
    <w:p w14:paraId="2F2AA1F3" w14:textId="77777777" w:rsidR="004C74EF" w:rsidRPr="00975B5A" w:rsidRDefault="004C74E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93C1A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C788CA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B938A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июня 1924 закончилось проектирование И 2 (И 7) Д.П.Г., прототипом которого был И 1 и началась его постройка, которая шла до сентября 1924 (2278).</w:t>
      </w:r>
    </w:p>
    <w:p w14:paraId="47BFA29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70BF16"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июня 1924 г. рабочее проектирование самолета И-2 закончилось (23560).</w:t>
      </w:r>
    </w:p>
    <w:p w14:paraId="755FB87C"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p>
    <w:p w14:paraId="55C560EC" w14:textId="77777777" w:rsidR="00DC1C1F" w:rsidRPr="003600B8" w:rsidRDefault="00DC1C1F" w:rsidP="00DC1C1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 июня 1924 г. рабочее проектирование самолета И-2 закончилось (25206).</w:t>
      </w:r>
    </w:p>
    <w:p w14:paraId="10241E05" w14:textId="77777777" w:rsidR="00DC1C1F" w:rsidRPr="003600B8" w:rsidRDefault="00DC1C1F" w:rsidP="00DC1C1F">
      <w:pPr>
        <w:spacing w:after="0" w:line="240" w:lineRule="auto"/>
        <w:jc w:val="both"/>
        <w:rPr>
          <w:rFonts w:ascii="Times New Roman" w:hAnsi="Times New Roman" w:cs="Times New Roman"/>
          <w:color w:val="0070C0"/>
          <w:sz w:val="16"/>
          <w:szCs w:val="16"/>
        </w:rPr>
      </w:pPr>
    </w:p>
    <w:p w14:paraId="1DCDEDC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июня 1924 АК-1 передали в "Добролет" (92,323) и эксплуатировали на линии Москва-Нижний до 15 сентября 1924, когда начался перелет в Китай, в котором АК-1 принял участие (80,357).</w:t>
      </w:r>
    </w:p>
    <w:p w14:paraId="00279A2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Что за перелет 15 сентября?</w:t>
      </w:r>
    </w:p>
    <w:p w14:paraId="0A508543"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150154"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июня 1924 г. состоялась передача на ЦА им. М.В.Фрунзе "Добролету" первого советского пассажирского самолета АК-1 "Латышский стрелок" (6395).</w:t>
      </w:r>
    </w:p>
    <w:p w14:paraId="16E0DF42"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E192CF"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15 июня</w:t>
      </w:r>
      <w:r w:rsidRPr="00975B5A">
        <w:rPr>
          <w:rFonts w:ascii="Times New Roman" w:hAnsi="Times New Roman" w:cs="Times New Roman"/>
          <w:color w:val="000000" w:themeColor="text1"/>
          <w:sz w:val="16"/>
          <w:szCs w:val="16"/>
        </w:rPr>
        <w:t xml:space="preserve"> в 1924 году первый советский пассажирский самолёт </w:t>
      </w:r>
      <w:hyperlink r:id="rId48" w:tgtFrame="_blank" w:history="1">
        <w:r w:rsidRPr="00975B5A">
          <w:rPr>
            <w:rFonts w:ascii="Times New Roman" w:hAnsi="Times New Roman" w:cs="Times New Roman"/>
            <w:color w:val="000000" w:themeColor="text1"/>
            <w:sz w:val="16"/>
            <w:szCs w:val="16"/>
          </w:rPr>
          <w:t xml:space="preserve">«АК-1» «Латышский стрелок» </w:t>
        </w:r>
      </w:hyperlink>
      <w:r w:rsidRPr="00975B5A">
        <w:rPr>
          <w:rFonts w:ascii="Times New Roman" w:hAnsi="Times New Roman" w:cs="Times New Roman"/>
          <w:color w:val="000000" w:themeColor="text1"/>
          <w:sz w:val="16"/>
          <w:szCs w:val="16"/>
        </w:rPr>
        <w:t>начал полёты с пассажирами по маршруту Москва - Нижний Новгород - Казань на линии авиакомпании «Добролёт». Таким образом он стал первым авиалайнером отечественной конструкции (14923).</w:t>
      </w:r>
    </w:p>
    <w:p w14:paraId="27C9F301"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p>
    <w:p w14:paraId="097C451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F73EB2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1243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июня 1924 в Италии был образован антифашистский Авентинский блок (3186).</w:t>
      </w:r>
    </w:p>
    <w:p w14:paraId="60BE7A0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5BAD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июня 1924 Эдвард Гувер стал главой ФБР (3263,331).</w:t>
      </w:r>
    </w:p>
    <w:p w14:paraId="062328A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DB883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июня 1924 Э.Эрио стал премьер-министром Франции (3907,132).</w:t>
      </w:r>
    </w:p>
    <w:p w14:paraId="3A04FE3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988CB1"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июня 1924 компания “Форд” произвела свой 10-миллионный автомобиль (4962).</w:t>
      </w:r>
    </w:p>
    <w:p w14:paraId="335A5BE9"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C84CBF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D929AA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43C8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середине июня 1924 на ГАЗ-1 была начата постройка Р-III с Либерти (2188,400).</w:t>
      </w:r>
    </w:p>
    <w:p w14:paraId="4F62E8D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A99F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середине июня 1924 был подготовлен доклад:</w:t>
      </w:r>
    </w:p>
    <w:p w14:paraId="0041F5E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РАЗБИТИЕ АВИАЦИОННОЙ ПРОМЫШЛЕННОСТИ</w:t>
      </w:r>
    </w:p>
    <w:p w14:paraId="7D841A0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1-й период - довоенный.</w:t>
      </w:r>
    </w:p>
    <w:p w14:paraId="4FE665D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Первый авиационный завод "Первое Российское товарищество- воздухоплавания”, а в последствии он был известен под именем завода “Щетинина”, был основан в 1909 году и первые аппараты, которые были выстроены в 1910 г - 4 штуки - были Блерио. Число рабочих в 1912 году в среднем 250 человек, перед войной, в 1914 - 700, а в 1916 - до 2000 человек. Производительность в 1914 году 300 самолетов, а за период 1915-1916-1917 гг - до 2000 шт.</w:t>
      </w:r>
    </w:p>
    <w:p w14:paraId="54DDCA4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Строили: Блерио, Фарман ХХП, Ньюпор 4 бис с мотором Гном 70 нр и Вуазен с мотором Сальмсон 130 НР и гидросамолеты конструкции системы Григоровича.</w:t>
      </w:r>
    </w:p>
    <w:p w14:paraId="5BA642E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1912 году было основано “Петербургское Товарищество авиации", которое потом было известно под именем завода "Лебедева". Число рабочих перед вой</w:t>
      </w:r>
      <w:r w:rsidRPr="00975B5A">
        <w:rPr>
          <w:rFonts w:ascii="Times New Roman" w:hAnsi="Times New Roman" w:cs="Times New Roman"/>
          <w:color w:val="000000" w:themeColor="text1"/>
          <w:sz w:val="16"/>
          <w:szCs w:val="16"/>
        </w:rPr>
        <w:softHyphen/>
        <w:t>ной 200 челов, а во время войны 1916 году до 1000 человек.</w:t>
      </w:r>
    </w:p>
    <w:p w14:paraId="1461D02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Строили вначале войны с 1914 года самолеты: Фарман ХУ1, Вуазен, Депердюсен и другие.</w:t>
      </w:r>
    </w:p>
    <w:p w14:paraId="077BCE3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 Дукс к авиационньм работам приступил в 1912 году.Число рабочия во время войны доходило до 2.000 человек. Строили: Фарман ХХП, Моран, Вуазен, Ньюпор 1У и все следующие Ньюпоры.</w:t>
      </w:r>
    </w:p>
    <w:p w14:paraId="33A2466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 Русско-Балтийский в Петрограде основан в 1911- году. Строили ап</w:t>
      </w:r>
      <w:r w:rsidRPr="00975B5A">
        <w:rPr>
          <w:rFonts w:ascii="Times New Roman" w:hAnsi="Times New Roman" w:cs="Times New Roman"/>
          <w:color w:val="000000" w:themeColor="text1"/>
          <w:sz w:val="16"/>
          <w:szCs w:val="16"/>
        </w:rPr>
        <w:softHyphen/>
        <w:t>параты Сикорокого X и аппараты "Гранд" и "Илья Муррмец".</w:t>
      </w:r>
    </w:p>
    <w:p w14:paraId="7374C3D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 Анатра в Одессе был основан в 1913 году. Строили: Фарманы, а во время войны Фарманы/Анасаль и учебные самолеты Анаде.</w:t>
      </w:r>
    </w:p>
    <w:p w14:paraId="618B410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3авод Моска основан в конце 1912 года, строил учебные самолеты конст руктора Моска.</w:t>
      </w:r>
    </w:p>
    <w:p w14:paraId="364A0BC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1912 году, было основано филиальное отделение французской фирмы "Гном и Рон" - маленький завод только для сборки моторов, из частей, которые привозились из Франции. Во время войгны завод "Гном и Рон</w:t>
      </w:r>
      <w:r w:rsidRPr="00975B5A">
        <w:rPr>
          <w:rFonts w:ascii="Times New Roman" w:hAnsi="Times New Roman" w:cs="Times New Roman"/>
          <w:smallCaps/>
          <w:color w:val="000000" w:themeColor="text1"/>
          <w:sz w:val="16"/>
          <w:szCs w:val="16"/>
        </w:rPr>
        <w:t xml:space="preserve">" </w:t>
      </w:r>
      <w:r w:rsidRPr="00975B5A">
        <w:rPr>
          <w:rFonts w:ascii="Times New Roman" w:hAnsi="Times New Roman" w:cs="Times New Roman"/>
          <w:color w:val="000000" w:themeColor="text1"/>
          <w:sz w:val="16"/>
          <w:szCs w:val="16"/>
        </w:rPr>
        <w:t>даже детали делал из заготовок, которые привозились из Франции.</w:t>
      </w:r>
    </w:p>
    <w:p w14:paraId="51B366A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1912 году приспособили часть мастерских трансмиссионного завода Калепа для постройки ротативного двигателя но типу "Гном", а точно также и для ремонта моторов. Этот завол был первьелен в Москву ъ 1915 году и известен сейчас под именем завода "Мотор". Заводом было выпущено несколько моторов Калепа в дальнейшем во время войны завод "Мотор" занимался только ремон</w:t>
      </w:r>
      <w:r w:rsidRPr="00975B5A">
        <w:rPr>
          <w:rFonts w:ascii="Times New Roman" w:hAnsi="Times New Roman" w:cs="Times New Roman"/>
          <w:color w:val="000000" w:themeColor="text1"/>
          <w:sz w:val="16"/>
          <w:szCs w:val="16"/>
        </w:rPr>
        <w:softHyphen/>
        <w:t>том моторов.</w:t>
      </w:r>
    </w:p>
    <w:p w14:paraId="6A76E55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П-й период - во время войни:</w:t>
      </w:r>
    </w:p>
    <w:p w14:paraId="6E4858E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Организуется завод Слюсаренко в 1915 году. Строили Фарыан ХУ1. Затем были построены винтовые заводы Мелъцер /в Петрограде/ и Аэротехнический в Москве.</w:t>
      </w:r>
    </w:p>
    <w:p w14:paraId="68874EC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Моторный завод Сальмсон в Москве в 1914 году, который занимался только оборкой авиамоторов, детали котсрых привозились из Франции. Завод сгорел в 1917 году.</w:t>
      </w:r>
    </w:p>
    <w:p w14:paraId="29E6702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Кроме этих заводов, которые работали и выпускали изделия, были еще сделаны попытки организовать больше авиационные заводы на субсидии государства:</w:t>
      </w:r>
    </w:p>
    <w:p w14:paraId="0868662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 Самолетостроительные заводы: Залод Лебедева в Таганроге, завод Щетинина в Ярославле, завод Матиаса в Бердянске, завод Анатра в Симферополе..</w:t>
      </w:r>
    </w:p>
    <w:p w14:paraId="28248B1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Но все эти заводы не были достроены и оборудованы.</w:t>
      </w:r>
    </w:p>
    <w:p w14:paraId="1CF7BFE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Кроме того, во время войны приспосабливали еще целый ряд и других маленьких заводов, как например, завод Ильина в Москве, но об их не станем говорить..</w:t>
      </w:r>
    </w:p>
    <w:p w14:paraId="678ABC2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III период. Собирание заводов</w:t>
      </w:r>
    </w:p>
    <w:p w14:paraId="5060912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декабре месяце 1918 года было образовано Главкоавиа, которое национализировало и подчинило себе следующие заводы в Москве: Завод "Дукс", "Моска" ,"Гном и Рон и .завод "Мотор", "Сальмсон" и "Аэротехнический". В Петрограде: Завод Щетинина”, Лебедева и Русско-Балтийский.</w:t>
      </w:r>
    </w:p>
    <w:p w14:paraId="23ACC05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1919 были взяты Главкоавиа еще заводы Лебедева в Пензе, а в 1920 и 1921 году заводы Самолетостроитсльные в в Таганроге, Симферополе, Одессе и Киеве, а моторостроительные - Дека в Александровске. Кроме того еще к Главкоавиа принадлежали мастерские в Сарапуле, где достроивали "Илья Муромцы" и делали неудачный триплан “Комта " ,а в Омске - опытные мастерские.</w:t>
      </w:r>
    </w:p>
    <w:p w14:paraId="355A735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Все эти заводы, кроме больших, которые строились на государственные субсидии, а точно также завод Дукс, представляли из себя небольшие мас</w:t>
      </w:r>
      <w:r w:rsidRPr="00975B5A">
        <w:rPr>
          <w:rFonts w:ascii="Times New Roman" w:hAnsi="Times New Roman" w:cs="Times New Roman"/>
          <w:color w:val="000000" w:themeColor="text1"/>
          <w:sz w:val="16"/>
          <w:szCs w:val="16"/>
        </w:rPr>
        <w:softHyphen/>
        <w:t>терские, которые были выстроена во время войны или-же ррасширялись во время войны и конечно расширялись наспех, быстро,по военному. Оборудование на этих заводах было устарелое и страшно изношено и не было ни автоматов, ни полуавтоматов, ни лабораторий и т.д.</w:t>
      </w:r>
    </w:p>
    <w:p w14:paraId="6A068B0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Рациональных методов работ в производстве не существовало и т.д.. Все стремились использовать момент войны и хорошо заработать..</w:t>
      </w:r>
    </w:p>
    <w:p w14:paraId="1810192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Достаточно указать, что до 1919 года не было выпущено ни одного авиационного двигателя, если не считать несколько моторов Калепа и стационарных моторов Руссо-Балт.</w:t>
      </w:r>
    </w:p>
    <w:p w14:paraId="3CA2D5C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Первый авиационный двигатель из русских материалов РОН 320 НР был выпущен в июле 1919 года на заводе Мотор, а нервый стационарный авиамотор был выпуцен только в 1922 году в ноябре месяце.</w:t>
      </w:r>
    </w:p>
    <w:p w14:paraId="4DF0D60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1У период. Пл анирование авиапромышленности</w:t>
      </w:r>
    </w:p>
    <w:p w14:paraId="2B4F284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Осенью 1921 года начинается планирование авиапромышленностию Авиаотдел принимает аэролаковый аавод в Москве.</w:t>
      </w:r>
    </w:p>
    <w:p w14:paraId="16C9EB7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Закрываются авиационные мастерские в Сарапуле, а точно также передаются завод Киевский и Омский Промвоздуху.</w:t>
      </w:r>
    </w:p>
    <w:p w14:paraId="5B59FCE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Весной 1921 года сгорел завод Щетинина в Петрограде, в 1922 г. заавод Лебедева и все производство гидро-самолетов переводится на Русскокс-Балтийский завод, который сейчас именуется "Красный-Летчик".</w:t>
      </w:r>
    </w:p>
    <w:p w14:paraId="264731B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месяце 1922 года закрывается завода в Симферополе и Одессе. В Одессе сстактол только маленькие мастерские, где отроится опытный самолет. А весной 1923 года закрывается завод в Пензе.</w:t>
      </w:r>
    </w:p>
    <w:p w14:paraId="144BC5A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Таким образом в настоящие время есть у Авиаотдела следующие заводы:</w:t>
      </w:r>
    </w:p>
    <w:p w14:paraId="39EA4EA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Самолетостроительные:</w:t>
      </w:r>
    </w:p>
    <w:p w14:paraId="6CD8B60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 Дукс в Москве</w:t>
      </w:r>
    </w:p>
    <w:p w14:paraId="50CC4EC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Моска</w:t>
      </w:r>
    </w:p>
    <w:p w14:paraId="48F754D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Красный Летччк в Петрограде</w:t>
      </w:r>
    </w:p>
    <w:p w14:paraId="537F153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Лебедев в Таганроге</w:t>
      </w:r>
    </w:p>
    <w:p w14:paraId="4D5EFAD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Моторостроительные</w:t>
      </w:r>
    </w:p>
    <w:p w14:paraId="4FCAB61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Гном и Рон в Москве</w:t>
      </w:r>
    </w:p>
    <w:p w14:paraId="2EB981D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Мотор</w:t>
      </w:r>
    </w:p>
    <w:p w14:paraId="1DB66F3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Салмсон</w:t>
      </w:r>
    </w:p>
    <w:p w14:paraId="7AD4881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Дека в Александровске</w:t>
      </w:r>
    </w:p>
    <w:p w14:paraId="4675934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Аэротехнический в Москве</w:t>
      </w:r>
    </w:p>
    <w:p w14:paraId="27A0CC9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Аэролаковый в Москве</w:t>
      </w:r>
    </w:p>
    <w:p w14:paraId="5ED65C2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Заводы эти находятся в периоде строительных работ и оборудования, а потому их производительность не дает максимального эффекта.</w:t>
      </w:r>
    </w:p>
    <w:p w14:paraId="6099479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Небольшие заводы: Моска, Мотор, Аэротехническнй и Аэролаковый работают хорошо. Их производительность превышает производительность военного времени.</w:t>
      </w:r>
    </w:p>
    <w:p w14:paraId="735B368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Зазод Моска строит учебные самолеты типа Авро, причем по качеству, по отзывам военных специалистов самолеты Моска стоят выше английских. Производительность до 8 самолетов в месяц.</w:t>
      </w:r>
    </w:p>
    <w:p w14:paraId="0D47C35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 Мотор строит моторы Рон 120 нр пока по 10-17 моторов в месяц. По качеству эти моторы ничем не уступают французским, хотя по французокой конструкции эти потери долины давать 120 нр, моторы завода Мотор до 130 нр.</w:t>
      </w:r>
    </w:p>
    <w:p w14:paraId="151EBD6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Аэротехнический и Аэролаковьй заводы выполняют свои программы на 100% и снабжают Главоздухфлот лыжами, винтами и аэролаками.</w:t>
      </w:r>
    </w:p>
    <w:p w14:paraId="5754BA2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Оносительно завода “Красный Летчик" пока ничего нельзя сказать определенного, т.к.. этот завод предназнячен Концессионерам.</w:t>
      </w:r>
    </w:p>
    <w:p w14:paraId="6875A08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Пока же завод выпускает гидро-самолеты русской конструкции, за 1923 год было построено -37 гидросамолетов. На днях завод построил гидросамолет Григоровича , который находится в стадии испытвния Первые опыты дали блестящие результаты.</w:t>
      </w:r>
    </w:p>
    <w:p w14:paraId="039BAC9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заводе Дукс идет большая строительная работа и по оборудованию, а производство рациональным методом только налаживается.</w:t>
      </w:r>
    </w:p>
    <w:p w14:paraId="0638DF0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Главная задержка в работе была из .за леса. В мае месяце завод вы</w:t>
      </w:r>
      <w:r w:rsidRPr="00975B5A">
        <w:rPr>
          <w:rFonts w:ascii="Times New Roman" w:hAnsi="Times New Roman" w:cs="Times New Roman"/>
          <w:color w:val="000000" w:themeColor="text1"/>
          <w:sz w:val="16"/>
          <w:szCs w:val="16"/>
        </w:rPr>
        <w:softHyphen/>
        <w:t>пустил первый разведчик типа Хавелянд под мотор Либерти. Самолет дал блестящие результаты и на днях на этом самолете летят в Севастополь. До октября завод должен выпустить до 50 самолетов типа Хавелянд 9, а кроме того еще несколько Нъюпоров, Сопвич и Хавелянд 4, всего до 40 самолетов. Планируем завод следующим образом: в 1924 - 370 самолетов, в 1925 г. 575, в 1926 - 900 и в 1927 - 1000 самолетов.</w:t>
      </w:r>
    </w:p>
    <w:p w14:paraId="4ED0853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Таганроге также сейчас идут строительные работы и по оборудованию. В мае месяце также был выпущен Хавелянд 9 под мотор Либерти. До октября. месяца долдны сделать 25 штук.</w:t>
      </w:r>
    </w:p>
    <w:p w14:paraId="3092F32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Планируем завод следующим образом: в 1924 году - 100 шт., в- 1925 -300, в 1926 - 600, а в 1927 - 28 г. до 1200 штук.</w:t>
      </w:r>
    </w:p>
    <w:p w14:paraId="10881D0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 "Икар" /бывший Гном и Рон/ строит сейчас мотор в 400 НР типа Либерти. К октябре месяце завод доллен выппустить первый пообный мотор.</w:t>
      </w:r>
    </w:p>
    <w:p w14:paraId="50CD7B6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1924 - 170 шт., а. начиная с 1925 по 300 моторов в год.</w:t>
      </w:r>
    </w:p>
    <w:p w14:paraId="7604795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 Мотор: максимальная гпроизводительность до 250 моторов в год.</w:t>
      </w:r>
    </w:p>
    <w:p w14:paraId="24B08ED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Мастерские на. Обуховском заводе, где делают сейчас мотор в 400 НР типа Либерти. К октябрю выпустить порвый пробный мотор. В 1924 - 100-150 шт.,а начиная с 1925 - по 360 шт.</w:t>
      </w:r>
    </w:p>
    <w:p w14:paraId="2463E46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 Дека в Аленсандровоке строит мотор в 300 НР типа- Испано-Сюиза.</w:t>
      </w:r>
    </w:p>
    <w:p w14:paraId="273D522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Первый мотор должны сдать в июне 1924 года. В 1924 году 80 моторов, 1925 - 300* в 1926 - 27 - 600, и затем производительность нужно довести до 1000 моторов в год.</w:t>
      </w:r>
    </w:p>
    <w:p w14:paraId="76847D3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Кроме этих существующих заводов, Авиаотдел еще ходатайствует о передаче Авиаотделу Обозных мастерских в Москве под моторостроенио, где Авиаотдел предполагает довести производительность завод до 1000 моторов в год.</w:t>
      </w:r>
    </w:p>
    <w:p w14:paraId="53C5E21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Вот краткая история авиапромышленности в России.</w:t>
      </w:r>
    </w:p>
    <w:p w14:paraId="6980085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Существуют заводы Промвоздуха, но об них не стоит говорить (2197,186)</w:t>
      </w:r>
    </w:p>
    <w:p w14:paraId="6FCCC5F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D3CF8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1CD417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5445E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июня 1924 состоялся первый полет дирижабля "Московский химик-резинщик (61,179).</w:t>
      </w:r>
    </w:p>
    <w:p w14:paraId="2E0A44B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FB419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740F92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2FF4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июня 1924 была подготовлена докладная записка Комитета по военным заказам ВСНХ : СССР в СТО СССР о принципах исчисления цен на предметы военного снабжения</w:t>
      </w:r>
    </w:p>
    <w:p w14:paraId="1AB8200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Секретно</w:t>
      </w:r>
    </w:p>
    <w:p w14:paraId="24B1B98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апреля сего года по обсуждении доклада Госплана по вопросу о финансировании грубошерстных трестов Совет труда и обороны, между прочим, постановил: “Обязать Комитет по военным заказам через две недели представить в СТО доклад относительно существующих методов исчисления цен по военным заказам с учетом опыта этого исчисления в прошлом и предложением необходимых улучшений существующего порядка”. Во исполнение этого постановления докладываю.</w:t>
      </w:r>
    </w:p>
    <w:p w14:paraId="512876F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 второй половине октября 1923 г., ввиду довольно ясно обрисовавшейся тогда возможности в недалеком будущем осложнений в нашей внешней политике, вопрос о военных заказах приобрел для нас исключительную остроту и важность. В целях достижения в наик</w:t>
      </w:r>
      <w:r w:rsidRPr="00975B5A">
        <w:rPr>
          <w:rFonts w:ascii="Times New Roman" w:hAnsi="Times New Roman" w:cs="Times New Roman"/>
          <w:color w:val="000000" w:themeColor="text1"/>
          <w:sz w:val="16"/>
          <w:szCs w:val="16"/>
        </w:rPr>
        <w:softHyphen/>
        <w:t>ратчайший срок наибольшего и наилучшего обеспечения Красной армии и флота всем необ</w:t>
      </w:r>
      <w:r w:rsidRPr="00975B5A">
        <w:rPr>
          <w:rFonts w:ascii="Times New Roman" w:hAnsi="Times New Roman" w:cs="Times New Roman"/>
          <w:color w:val="000000" w:themeColor="text1"/>
          <w:sz w:val="16"/>
          <w:szCs w:val="16"/>
        </w:rPr>
        <w:softHyphen/>
        <w:t>ходимым на случай войны потребовалось экстренно дать сразу же большие и срочные воен</w:t>
      </w:r>
      <w:r w:rsidRPr="00975B5A">
        <w:rPr>
          <w:rFonts w:ascii="Times New Roman" w:hAnsi="Times New Roman" w:cs="Times New Roman"/>
          <w:color w:val="000000" w:themeColor="text1"/>
          <w:sz w:val="16"/>
          <w:szCs w:val="16"/>
        </w:rPr>
        <w:softHyphen/>
        <w:t>ные заказы, вызывавшие в общем громадные денежные расходы. С другой стороны, само со</w:t>
      </w:r>
      <w:r w:rsidRPr="00975B5A">
        <w:rPr>
          <w:rFonts w:ascii="Times New Roman" w:hAnsi="Times New Roman" w:cs="Times New Roman"/>
          <w:color w:val="000000" w:themeColor="text1"/>
          <w:sz w:val="16"/>
          <w:szCs w:val="16"/>
        </w:rPr>
        <w:softHyphen/>
        <w:t>бой разумеется, оставались действующими в полном объеме и все текущие потребности Красной армии и флота, лежавшие также тяжелым бременем на денежных ресурсах госуда</w:t>
      </w:r>
      <w:r w:rsidRPr="00975B5A">
        <w:rPr>
          <w:rFonts w:ascii="Times New Roman" w:hAnsi="Times New Roman" w:cs="Times New Roman"/>
          <w:color w:val="000000" w:themeColor="text1"/>
          <w:sz w:val="16"/>
          <w:szCs w:val="16"/>
        </w:rPr>
        <w:softHyphen/>
        <w:t>рства. Все это приводило к необходимости обратить особое внимание на финансовую сторо</w:t>
      </w:r>
      <w:r w:rsidRPr="00975B5A">
        <w:rPr>
          <w:rFonts w:ascii="Times New Roman" w:hAnsi="Times New Roman" w:cs="Times New Roman"/>
          <w:color w:val="000000" w:themeColor="text1"/>
          <w:sz w:val="16"/>
          <w:szCs w:val="16"/>
        </w:rPr>
        <w:softHyphen/>
        <w:t>ну всех вообще военных заказов и всемерно стремиться к наибольшему снижению цен на предметы этих заказов.</w:t>
      </w:r>
    </w:p>
    <w:p w14:paraId="1867ED2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связи с этим СТО 2 и 23 ноября 1923 г. постановил ввести нижеследующие новые твердые принципы для исчисления цен по военным заказам. Все цены должны устанавли</w:t>
      </w:r>
      <w:r w:rsidRPr="00975B5A">
        <w:rPr>
          <w:rFonts w:ascii="Times New Roman" w:hAnsi="Times New Roman" w:cs="Times New Roman"/>
          <w:color w:val="000000" w:themeColor="text1"/>
          <w:sz w:val="16"/>
          <w:szCs w:val="16"/>
        </w:rPr>
        <w:softHyphen/>
        <w:t>ваться ниже рыночных, исходя из восстановительных цен производства, причем себестои</w:t>
      </w:r>
      <w:r w:rsidRPr="00975B5A">
        <w:rPr>
          <w:rFonts w:ascii="Times New Roman" w:hAnsi="Times New Roman" w:cs="Times New Roman"/>
          <w:color w:val="000000" w:themeColor="text1"/>
          <w:sz w:val="16"/>
          <w:szCs w:val="16"/>
        </w:rPr>
        <w:softHyphen/>
        <w:t>мость должна быть установлена на основании не только предварительной калькуляции, но и на основании отчетных исполнительных данных. Ни одна цена не должна почитаться окон</w:t>
      </w:r>
      <w:r w:rsidRPr="00975B5A">
        <w:rPr>
          <w:rFonts w:ascii="Times New Roman" w:hAnsi="Times New Roman" w:cs="Times New Roman"/>
          <w:color w:val="000000" w:themeColor="text1"/>
          <w:sz w:val="16"/>
          <w:szCs w:val="16"/>
        </w:rPr>
        <w:softHyphen/>
        <w:t>чательной при заключении договора, пока она не будет подтверждена исполнительной сме</w:t>
      </w:r>
      <w:r w:rsidRPr="00975B5A">
        <w:rPr>
          <w:rFonts w:ascii="Times New Roman" w:hAnsi="Times New Roman" w:cs="Times New Roman"/>
          <w:color w:val="000000" w:themeColor="text1"/>
          <w:sz w:val="16"/>
          <w:szCs w:val="16"/>
        </w:rPr>
        <w:softHyphen/>
        <w:t>той, хотя бы в исполнении части заказа, до этого цены должны приниматься только как ори</w:t>
      </w:r>
      <w:r w:rsidRPr="00975B5A">
        <w:rPr>
          <w:rFonts w:ascii="Times New Roman" w:hAnsi="Times New Roman" w:cs="Times New Roman"/>
          <w:color w:val="000000" w:themeColor="text1"/>
          <w:sz w:val="16"/>
          <w:szCs w:val="16"/>
        </w:rPr>
        <w:softHyphen/>
        <w:t>ентировочные. В соответствии с декретами от апреля и 17 июля 1923 г. государство обес</w:t>
      </w:r>
      <w:r w:rsidRPr="00975B5A">
        <w:rPr>
          <w:rFonts w:ascii="Times New Roman" w:hAnsi="Times New Roman" w:cs="Times New Roman"/>
          <w:color w:val="000000" w:themeColor="text1"/>
          <w:sz w:val="16"/>
          <w:szCs w:val="16"/>
        </w:rPr>
        <w:softHyphen/>
        <w:t>печивает по этим заказам треста безубыточность. Цены, устанавливаемые Комвнуторгом для фабрикатов, полуфабрикатов и сырья, идущих для использования военных заказов, не долж</w:t>
      </w:r>
      <w:r w:rsidRPr="00975B5A">
        <w:rPr>
          <w:rFonts w:ascii="Times New Roman" w:hAnsi="Times New Roman" w:cs="Times New Roman"/>
          <w:color w:val="000000" w:themeColor="text1"/>
          <w:sz w:val="16"/>
          <w:szCs w:val="16"/>
        </w:rPr>
        <w:softHyphen/>
        <w:t>ны быть обязательны для КВЗ, который имеет право изменения в сторону снижения. Акци</w:t>
      </w:r>
      <w:r w:rsidRPr="00975B5A">
        <w:rPr>
          <w:rFonts w:ascii="Times New Roman" w:hAnsi="Times New Roman" w:cs="Times New Roman"/>
          <w:color w:val="000000" w:themeColor="text1"/>
          <w:sz w:val="16"/>
          <w:szCs w:val="16"/>
        </w:rPr>
        <w:softHyphen/>
        <w:t>зы, налоги, пошлины и прочее в отношении предприятий, исполняющих военные заказы, должны быть сняты в соответствующей части, или же уплата их должна производиться пу</w:t>
      </w:r>
      <w:r w:rsidRPr="00975B5A">
        <w:rPr>
          <w:rFonts w:ascii="Times New Roman" w:hAnsi="Times New Roman" w:cs="Times New Roman"/>
          <w:color w:val="000000" w:themeColor="text1"/>
          <w:sz w:val="16"/>
          <w:szCs w:val="16"/>
        </w:rPr>
        <w:softHyphen/>
        <w:t>тем оборотных перечислений, предъявления специальных зачетных квитанций и тому по</w:t>
      </w:r>
      <w:r w:rsidRPr="00975B5A">
        <w:rPr>
          <w:rFonts w:ascii="Times New Roman" w:hAnsi="Times New Roman" w:cs="Times New Roman"/>
          <w:color w:val="000000" w:themeColor="text1"/>
          <w:sz w:val="16"/>
          <w:szCs w:val="16"/>
        </w:rPr>
        <w:softHyphen/>
        <w:t>добное. Равным образом железнодорожные тарифы на перевозку грузов, связанных с выпол</w:t>
      </w:r>
      <w:r w:rsidRPr="00975B5A">
        <w:rPr>
          <w:rFonts w:ascii="Times New Roman" w:hAnsi="Times New Roman" w:cs="Times New Roman"/>
          <w:color w:val="000000" w:themeColor="text1"/>
          <w:sz w:val="16"/>
          <w:szCs w:val="16"/>
        </w:rPr>
        <w:softHyphen/>
        <w:t xml:space="preserve">нением военных заказов, должны быть снижены или же уплата их должна производиться не наличными деньгами, а </w:t>
      </w:r>
      <w:r w:rsidRPr="00975B5A">
        <w:rPr>
          <w:rFonts w:ascii="Times New Roman" w:hAnsi="Times New Roman" w:cs="Times New Roman"/>
          <w:color w:val="000000" w:themeColor="text1"/>
          <w:sz w:val="16"/>
          <w:szCs w:val="16"/>
        </w:rPr>
        <w:lastRenderedPageBreak/>
        <w:t>[литера]ми. Следует при этом отметить, что политике низких цен на предприятиях военного снабжения содействовало также и установившееся тогда [в] эпоху “ножниц” убеждение в необходимости всемерно снизить цены на продукты промышлен</w:t>
      </w:r>
      <w:r w:rsidRPr="00975B5A">
        <w:rPr>
          <w:rFonts w:ascii="Times New Roman" w:hAnsi="Times New Roman" w:cs="Times New Roman"/>
          <w:color w:val="000000" w:themeColor="text1"/>
          <w:sz w:val="16"/>
          <w:szCs w:val="16"/>
        </w:rPr>
        <w:softHyphen/>
        <w:t>ности.</w:t>
      </w:r>
    </w:p>
    <w:p w14:paraId="6601660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Утвержденным 16 ноября 1923 г. Советом труда и обороны новым “Положением о Ко</w:t>
      </w:r>
      <w:r w:rsidRPr="00975B5A">
        <w:rPr>
          <w:rFonts w:ascii="Times New Roman" w:hAnsi="Times New Roman" w:cs="Times New Roman"/>
          <w:color w:val="000000" w:themeColor="text1"/>
          <w:sz w:val="16"/>
          <w:szCs w:val="16"/>
        </w:rPr>
        <w:softHyphen/>
        <w:t>митете по военным заказам” предусматривалась, между прочим, особая Комиссия цен со штатным председателем и секретарем и обслуживаемая прочим личным составом по совмес</w:t>
      </w:r>
      <w:r w:rsidRPr="00975B5A">
        <w:rPr>
          <w:rFonts w:ascii="Times New Roman" w:hAnsi="Times New Roman" w:cs="Times New Roman"/>
          <w:color w:val="000000" w:themeColor="text1"/>
          <w:sz w:val="16"/>
          <w:szCs w:val="16"/>
        </w:rPr>
        <w:softHyphen/>
        <w:t>тительству, за счет ЦПЭУ ВСНХ. Ввиду спешности дела еще до окончательного сформирова</w:t>
      </w:r>
      <w:r w:rsidRPr="00975B5A">
        <w:rPr>
          <w:rFonts w:ascii="Times New Roman" w:hAnsi="Times New Roman" w:cs="Times New Roman"/>
          <w:color w:val="000000" w:themeColor="text1"/>
          <w:sz w:val="16"/>
          <w:szCs w:val="16"/>
        </w:rPr>
        <w:softHyphen/>
        <w:t>ния таковой Комиссии цен была образована при КВЗ временная междуведомственная комис</w:t>
      </w:r>
      <w:r w:rsidRPr="00975B5A">
        <w:rPr>
          <w:rFonts w:ascii="Times New Roman" w:hAnsi="Times New Roman" w:cs="Times New Roman"/>
          <w:color w:val="000000" w:themeColor="text1"/>
          <w:sz w:val="16"/>
          <w:szCs w:val="16"/>
        </w:rPr>
        <w:softHyphen/>
        <w:t>сия, которая при деятельном участии представителей НКФ и приступила в середине ноября к спешной выработке ориентировочных цен на предметы военного обмундирования, белья, обуви, снаряжения (людского и конского), а также на суконные, льняные, хлопчатобумажные ткани и на походные кухни и обоз. Одновременно в интендантском отделе КВЗ особой комис</w:t>
      </w:r>
      <w:r w:rsidRPr="00975B5A">
        <w:rPr>
          <w:rFonts w:ascii="Times New Roman" w:hAnsi="Times New Roman" w:cs="Times New Roman"/>
          <w:color w:val="000000" w:themeColor="text1"/>
          <w:sz w:val="16"/>
          <w:szCs w:val="16"/>
        </w:rPr>
        <w:softHyphen/>
        <w:t>сией, также с участием представителя НКФ, были выработаны цены на колониально-хими</w:t>
      </w:r>
      <w:r w:rsidRPr="00975B5A">
        <w:rPr>
          <w:rFonts w:ascii="Times New Roman" w:hAnsi="Times New Roman" w:cs="Times New Roman"/>
          <w:color w:val="000000" w:themeColor="text1"/>
          <w:sz w:val="16"/>
          <w:szCs w:val="16"/>
        </w:rPr>
        <w:softHyphen/>
        <w:t>ческие продукты, идущие в потребность Красной армии и флота: на чай, сахар, растительное масло, перец, лавровый лист, мясные консервы, табак-махорку, спички и мыло. В середине де</w:t>
      </w:r>
      <w:r w:rsidRPr="00975B5A">
        <w:rPr>
          <w:rFonts w:ascii="Times New Roman" w:hAnsi="Times New Roman" w:cs="Times New Roman"/>
          <w:color w:val="000000" w:themeColor="text1"/>
          <w:sz w:val="16"/>
          <w:szCs w:val="16"/>
        </w:rPr>
        <w:softHyphen/>
        <w:t>кабря 1923 г. была фактически образована Комиссия цен при КВЗ, которая тотчас же присту</w:t>
      </w:r>
      <w:r w:rsidRPr="00975B5A">
        <w:rPr>
          <w:rFonts w:ascii="Times New Roman" w:hAnsi="Times New Roman" w:cs="Times New Roman"/>
          <w:color w:val="000000" w:themeColor="text1"/>
          <w:sz w:val="16"/>
          <w:szCs w:val="16"/>
        </w:rPr>
        <w:softHyphen/>
        <w:t>пила к работе: сначала по организации своей структуры и порядка работы, а затем в конце то</w:t>
      </w:r>
      <w:r w:rsidRPr="00975B5A">
        <w:rPr>
          <w:rFonts w:ascii="Times New Roman" w:hAnsi="Times New Roman" w:cs="Times New Roman"/>
          <w:color w:val="000000" w:themeColor="text1"/>
          <w:sz w:val="16"/>
          <w:szCs w:val="16"/>
        </w:rPr>
        <w:softHyphen/>
        <w:t>го же месяца и по рассмотрению поступивших в нее ходатайств производственных объедине</w:t>
      </w:r>
      <w:r w:rsidRPr="00975B5A">
        <w:rPr>
          <w:rFonts w:ascii="Times New Roman" w:hAnsi="Times New Roman" w:cs="Times New Roman"/>
          <w:color w:val="000000" w:themeColor="text1"/>
          <w:sz w:val="16"/>
          <w:szCs w:val="16"/>
        </w:rPr>
        <w:softHyphen/>
        <w:t>ний и предприятий о пересмотре или об установлении тех или других цен. При этом сразу вы</w:t>
      </w:r>
      <w:r w:rsidRPr="00975B5A">
        <w:rPr>
          <w:rFonts w:ascii="Times New Roman" w:hAnsi="Times New Roman" w:cs="Times New Roman"/>
          <w:color w:val="000000" w:themeColor="text1"/>
          <w:sz w:val="16"/>
          <w:szCs w:val="16"/>
        </w:rPr>
        <w:softHyphen/>
        <w:t>яснилась полная невозможность для Комиссии цен без крайнего замедления всей вообще работы по установлению цен на предметы военных заказов и без значительного увеличения сво</w:t>
      </w:r>
      <w:r w:rsidRPr="00975B5A">
        <w:rPr>
          <w:rFonts w:ascii="Times New Roman" w:hAnsi="Times New Roman" w:cs="Times New Roman"/>
          <w:color w:val="000000" w:themeColor="text1"/>
          <w:sz w:val="16"/>
          <w:szCs w:val="16"/>
        </w:rPr>
        <w:softHyphen/>
        <w:t>его личного состава взять всестороннее рассмотрение поступающего материала всецело на се</w:t>
      </w:r>
      <w:r w:rsidRPr="00975B5A">
        <w:rPr>
          <w:rFonts w:ascii="Times New Roman" w:hAnsi="Times New Roman" w:cs="Times New Roman"/>
          <w:color w:val="000000" w:themeColor="text1"/>
          <w:sz w:val="16"/>
          <w:szCs w:val="16"/>
        </w:rPr>
        <w:softHyphen/>
        <w:t>бя. Это вытекало как из обширности номенклатуры предметов военного снабжения и в связи с этим значительного числа подлежащих рассмотрению отдельных калькуляций, так, в осо</w:t>
      </w:r>
      <w:r w:rsidRPr="00975B5A">
        <w:rPr>
          <w:rFonts w:ascii="Times New Roman" w:hAnsi="Times New Roman" w:cs="Times New Roman"/>
          <w:color w:val="000000" w:themeColor="text1"/>
          <w:sz w:val="16"/>
          <w:szCs w:val="16"/>
        </w:rPr>
        <w:softHyphen/>
        <w:t>бенности, и из сложности калькуляционных исчислений...</w:t>
      </w:r>
    </w:p>
    <w:p w14:paraId="5EB30BB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Что касается сущности сложившейся в связи с вышеизложенным нормы установления цен на предметы военных заказов, то она характеризуется, помимо отмеченного уже выше исключения из этих цен пошлины, акциза и налогов, также и безусловной обязательностью утвержденных КВЗ цен для госхозорганов ВСНХ, так как общее положение в момент уста</w:t>
      </w:r>
      <w:r w:rsidRPr="00975B5A">
        <w:rPr>
          <w:rFonts w:ascii="Times New Roman" w:hAnsi="Times New Roman" w:cs="Times New Roman"/>
          <w:color w:val="000000" w:themeColor="text1"/>
          <w:sz w:val="16"/>
          <w:szCs w:val="16"/>
        </w:rPr>
        <w:softHyphen/>
        <w:t>новления ее требовало некоторых жертв со стороны промышленности для облегчения снаб</w:t>
      </w:r>
      <w:r w:rsidRPr="00975B5A">
        <w:rPr>
          <w:rFonts w:ascii="Times New Roman" w:hAnsi="Times New Roman" w:cs="Times New Roman"/>
          <w:color w:val="000000" w:themeColor="text1"/>
          <w:sz w:val="16"/>
          <w:szCs w:val="16"/>
        </w:rPr>
        <w:softHyphen/>
        <w:t>жения Красной армии и флота.</w:t>
      </w:r>
    </w:p>
    <w:p w14:paraId="15D5D6D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Главнейшим фактическим дефектом действующей ныне системы установления цен на предметы военных заказов, с точки зрения интересов промышленности, является нередко слишком жесткое проведение на практике принципа безусловной обязательности для произ</w:t>
      </w:r>
      <w:r w:rsidRPr="00975B5A">
        <w:rPr>
          <w:rFonts w:ascii="Times New Roman" w:hAnsi="Times New Roman" w:cs="Times New Roman"/>
          <w:color w:val="000000" w:themeColor="text1"/>
          <w:sz w:val="16"/>
          <w:szCs w:val="16"/>
        </w:rPr>
        <w:softHyphen/>
        <w:t>водственных предприятий устанавливаемых КВЗ цен. Под неизбежным давлением исключи</w:t>
      </w:r>
      <w:r w:rsidRPr="00975B5A">
        <w:rPr>
          <w:rFonts w:ascii="Times New Roman" w:hAnsi="Times New Roman" w:cs="Times New Roman"/>
          <w:color w:val="000000" w:themeColor="text1"/>
          <w:sz w:val="16"/>
          <w:szCs w:val="16"/>
        </w:rPr>
        <w:softHyphen/>
        <w:t>тельных, отмеченных выше, обстоятельств внешнеполитического нашего положения в октяб</w:t>
      </w:r>
      <w:r w:rsidRPr="00975B5A">
        <w:rPr>
          <w:rFonts w:ascii="Times New Roman" w:hAnsi="Times New Roman" w:cs="Times New Roman"/>
          <w:color w:val="000000" w:themeColor="text1"/>
          <w:sz w:val="16"/>
          <w:szCs w:val="16"/>
        </w:rPr>
        <w:softHyphen/>
        <w:t>ре и ноябре минувшего года, в условиях крайней ограниченности срока для выполнения рабо</w:t>
      </w:r>
      <w:r w:rsidRPr="00975B5A">
        <w:rPr>
          <w:rFonts w:ascii="Times New Roman" w:hAnsi="Times New Roman" w:cs="Times New Roman"/>
          <w:color w:val="000000" w:themeColor="text1"/>
          <w:sz w:val="16"/>
          <w:szCs w:val="16"/>
        </w:rPr>
        <w:softHyphen/>
        <w:t>ты по установлению цен и денежных кредитов, могущих быть предоставленными Наркофи-ном для производства мобилизационных заготовок, а также под впечатлением опасности от растущего расхождения цен на продукты сельского хозяйства и промышленности ориентиро</w:t>
      </w:r>
      <w:r w:rsidRPr="00975B5A">
        <w:rPr>
          <w:rFonts w:ascii="Times New Roman" w:hAnsi="Times New Roman" w:cs="Times New Roman"/>
          <w:color w:val="000000" w:themeColor="text1"/>
          <w:sz w:val="16"/>
          <w:szCs w:val="16"/>
        </w:rPr>
        <w:softHyphen/>
        <w:t>вочные цены.для военных заказов были установлены двумя указанными выше комиссиями и утверждены КВЗ крайне низкие, между тем они были обязательны для промышленности. Производственные предприятия, получая по этим ценам от военного и морского ведомств де* нежные суммы в уплату за поставленное, не только не покрывали ими себестоимости изготов</w:t>
      </w:r>
      <w:r w:rsidRPr="00975B5A">
        <w:rPr>
          <w:rFonts w:ascii="Times New Roman" w:hAnsi="Times New Roman" w:cs="Times New Roman"/>
          <w:color w:val="000000" w:themeColor="text1"/>
          <w:sz w:val="16"/>
          <w:szCs w:val="16"/>
        </w:rPr>
        <w:softHyphen/>
        <w:t>ленного, но даже терпели нередко на выполнении военных заказов явный, более или менее значительный убыток, что при общем в конце минувшего и начале текущего года кризисе в от</w:t>
      </w:r>
      <w:r w:rsidRPr="00975B5A">
        <w:rPr>
          <w:rFonts w:ascii="Times New Roman" w:hAnsi="Times New Roman" w:cs="Times New Roman"/>
          <w:color w:val="000000" w:themeColor="text1"/>
          <w:sz w:val="16"/>
          <w:szCs w:val="16"/>
        </w:rPr>
        <w:softHyphen/>
        <w:t>ношении наличия у этих предприятий свободных оборотных капиталов, отражалось крайне вредно на промышленности. Это вынуждало производственные объединения и предприятия настойчиво ходатайствовать и перед КВЗ, и перед ЦПЭУ ВСНХ, и перед СТО, и, наконец, пе</w:t>
      </w:r>
      <w:r w:rsidRPr="00975B5A">
        <w:rPr>
          <w:rFonts w:ascii="Times New Roman" w:hAnsi="Times New Roman" w:cs="Times New Roman"/>
          <w:color w:val="000000" w:themeColor="text1"/>
          <w:sz w:val="16"/>
          <w:szCs w:val="16"/>
        </w:rPr>
        <w:softHyphen/>
        <w:t>ред ЦК партии о пересмотре установленных КВЗ ориентировочных цен и о возмещении по</w:t>
      </w:r>
      <w:r w:rsidRPr="00975B5A">
        <w:rPr>
          <w:rFonts w:ascii="Times New Roman" w:hAnsi="Times New Roman" w:cs="Times New Roman"/>
          <w:color w:val="000000" w:themeColor="text1"/>
          <w:sz w:val="16"/>
          <w:szCs w:val="16"/>
        </w:rPr>
        <w:softHyphen/>
        <w:t>несенных этими объединениями и предприятиями убытков.</w:t>
      </w:r>
    </w:p>
    <w:p w14:paraId="479F714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этом возникало новое затруднение. Так как в сметы военного и морского ведомств соответствующие кредиты были внесены по указанным выше ориентировочным ценам, то для выплаты продовольственным объединениям и предприятиям разницы в случае утверж</w:t>
      </w:r>
      <w:r w:rsidRPr="00975B5A">
        <w:rPr>
          <w:rFonts w:ascii="Times New Roman" w:hAnsi="Times New Roman" w:cs="Times New Roman"/>
          <w:color w:val="000000" w:themeColor="text1"/>
          <w:sz w:val="16"/>
          <w:szCs w:val="16"/>
        </w:rPr>
        <w:softHyphen/>
        <w:t>дения новой, повышенной сравнительно с первоначальной, цены приходилось испрашивать через СТО дополнительные, сверхсметные кредиты, на что, само собой разумеется, опять-та</w:t>
      </w:r>
      <w:r w:rsidRPr="00975B5A">
        <w:rPr>
          <w:rFonts w:ascii="Times New Roman" w:hAnsi="Times New Roman" w:cs="Times New Roman"/>
          <w:color w:val="000000" w:themeColor="text1"/>
          <w:sz w:val="16"/>
          <w:szCs w:val="16"/>
        </w:rPr>
        <w:softHyphen/>
        <w:t>ки требовалось более или менее продолжительное время. Таким образом, с одной стороны, возникала большая, усложнявшая только все это дело, переписка, с другой же стороны, фи</w:t>
      </w:r>
      <w:r w:rsidRPr="00975B5A">
        <w:rPr>
          <w:rFonts w:ascii="Times New Roman" w:hAnsi="Times New Roman" w:cs="Times New Roman"/>
          <w:color w:val="000000" w:themeColor="text1"/>
          <w:sz w:val="16"/>
          <w:szCs w:val="16"/>
        </w:rPr>
        <w:softHyphen/>
        <w:t>нансовое положение производственных объединений и предприятий прогрессивно и неиз</w:t>
      </w:r>
      <w:r w:rsidRPr="00975B5A">
        <w:rPr>
          <w:rFonts w:ascii="Times New Roman" w:hAnsi="Times New Roman" w:cs="Times New Roman"/>
          <w:color w:val="000000" w:themeColor="text1"/>
          <w:sz w:val="16"/>
          <w:szCs w:val="16"/>
        </w:rPr>
        <w:softHyphen/>
        <w:t>менно ухудшалось. Особенно наглядным в этом отношении примером являются перипетии возбужденного Всероссийским текстильным синдикатом еще в конце декабря 1923 г. вопро</w:t>
      </w:r>
      <w:r w:rsidRPr="00975B5A">
        <w:rPr>
          <w:rFonts w:ascii="Times New Roman" w:hAnsi="Times New Roman" w:cs="Times New Roman"/>
          <w:color w:val="000000" w:themeColor="text1"/>
          <w:sz w:val="16"/>
          <w:szCs w:val="16"/>
        </w:rPr>
        <w:softHyphen/>
        <w:t>са о пересмотре ориентировочной цены на серо-шинельное сукно (2 руб. 01 коп.) ввиду яв</w:t>
      </w:r>
      <w:r w:rsidRPr="00975B5A">
        <w:rPr>
          <w:rFonts w:ascii="Times New Roman" w:hAnsi="Times New Roman" w:cs="Times New Roman"/>
          <w:color w:val="000000" w:themeColor="text1"/>
          <w:sz w:val="16"/>
          <w:szCs w:val="16"/>
        </w:rPr>
        <w:softHyphen/>
        <w:t>ной убыточности ее для грубошерстной промышленности, в связи с нагрузкой фабрик гру</w:t>
      </w:r>
      <w:r w:rsidRPr="00975B5A">
        <w:rPr>
          <w:rFonts w:ascii="Times New Roman" w:hAnsi="Times New Roman" w:cs="Times New Roman"/>
          <w:color w:val="000000" w:themeColor="text1"/>
          <w:sz w:val="16"/>
          <w:szCs w:val="16"/>
        </w:rPr>
        <w:softHyphen/>
        <w:t>бошерстных сукон на 75% военными заказами. Обстоятельства этого дела, дошедшего до СТО и разрешенного его постановлением от 18 апреля сего года, в смысле повышения ори-ентировочной цены до 2 руб. 90 коп., достаточно ему известны, а потому было бы излишним вновь приводить их здесь. Можно только подчеркнуть, что лишь после почти четырехмесяч</w:t>
      </w:r>
      <w:r w:rsidRPr="00975B5A">
        <w:rPr>
          <w:rFonts w:ascii="Times New Roman" w:hAnsi="Times New Roman" w:cs="Times New Roman"/>
          <w:color w:val="000000" w:themeColor="text1"/>
          <w:sz w:val="16"/>
          <w:szCs w:val="16"/>
        </w:rPr>
        <w:softHyphen/>
        <w:t>ных беспрерывных и настойчивых хлопот КВЗ, ЦПЭУ (Цугпром) и ВТС по всем инстанци</w:t>
      </w:r>
      <w:r w:rsidRPr="00975B5A">
        <w:rPr>
          <w:rFonts w:ascii="Times New Roman" w:hAnsi="Times New Roman" w:cs="Times New Roman"/>
          <w:color w:val="000000" w:themeColor="text1"/>
          <w:sz w:val="16"/>
          <w:szCs w:val="16"/>
        </w:rPr>
        <w:softHyphen/>
        <w:t>ям, только после неоднократного детального рассмотрения в разных комиссиях соответству</w:t>
      </w:r>
      <w:r w:rsidRPr="00975B5A">
        <w:rPr>
          <w:rFonts w:ascii="Times New Roman" w:hAnsi="Times New Roman" w:cs="Times New Roman"/>
          <w:color w:val="000000" w:themeColor="text1"/>
          <w:sz w:val="16"/>
          <w:szCs w:val="16"/>
        </w:rPr>
        <w:softHyphen/>
        <w:t>ющих калькуляционных исчислений, только после длительной переписки удалось, доказав</w:t>
      </w:r>
      <w:r w:rsidRPr="00975B5A">
        <w:rPr>
          <w:rFonts w:ascii="Times New Roman" w:hAnsi="Times New Roman" w:cs="Times New Roman"/>
          <w:color w:val="000000" w:themeColor="text1"/>
          <w:sz w:val="16"/>
          <w:szCs w:val="16"/>
        </w:rPr>
        <w:softHyphen/>
        <w:t>ши явную убыточность для грубошерстной промышленности наспех и без достаточных ос</w:t>
      </w:r>
      <w:r w:rsidRPr="00975B5A">
        <w:rPr>
          <w:rFonts w:ascii="Times New Roman" w:hAnsi="Times New Roman" w:cs="Times New Roman"/>
          <w:color w:val="000000" w:themeColor="text1"/>
          <w:sz w:val="16"/>
          <w:szCs w:val="16"/>
        </w:rPr>
        <w:softHyphen/>
        <w:t>нований установленной первоначально ориентировочной цены, добиться повышения ее на 44,5% и практического разрешения вопроса о покрытии убытков этой промышленности, ка</w:t>
      </w:r>
      <w:r w:rsidRPr="00975B5A">
        <w:rPr>
          <w:rFonts w:ascii="Times New Roman" w:hAnsi="Times New Roman" w:cs="Times New Roman"/>
          <w:color w:val="000000" w:themeColor="text1"/>
          <w:sz w:val="16"/>
          <w:szCs w:val="16"/>
        </w:rPr>
        <w:softHyphen/>
        <w:t>ковые выражаются в связи с этим цифрой 2514 руб. 34 коп...'*</w:t>
      </w:r>
    </w:p>
    <w:p w14:paraId="4ACACBE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этом необходимо указать, что, хотя цены на предметы военного снабжения уста</w:t>
      </w:r>
      <w:r w:rsidRPr="00975B5A">
        <w:rPr>
          <w:rFonts w:ascii="Times New Roman" w:hAnsi="Times New Roman" w:cs="Times New Roman"/>
          <w:color w:val="000000" w:themeColor="text1"/>
          <w:sz w:val="16"/>
          <w:szCs w:val="16"/>
        </w:rPr>
        <w:softHyphen/>
        <w:t>новлены в предположении освобождения их от пошлины, акциза и прочего, фактически ор</w:t>
      </w:r>
      <w:r w:rsidRPr="00975B5A">
        <w:rPr>
          <w:rFonts w:ascii="Times New Roman" w:hAnsi="Times New Roman" w:cs="Times New Roman"/>
          <w:color w:val="000000" w:themeColor="text1"/>
          <w:sz w:val="16"/>
          <w:szCs w:val="16"/>
        </w:rPr>
        <w:softHyphen/>
        <w:t>ганы НКФ постоянно требовали от хозорганов уплаты следуемых с них сумм, не останавли</w:t>
      </w:r>
      <w:r w:rsidRPr="00975B5A">
        <w:rPr>
          <w:rFonts w:ascii="Times New Roman" w:hAnsi="Times New Roman" w:cs="Times New Roman"/>
          <w:color w:val="000000" w:themeColor="text1"/>
          <w:sz w:val="16"/>
          <w:szCs w:val="16"/>
        </w:rPr>
        <w:softHyphen/>
        <w:t>ваясь даже перед наложением ареста на готовую продукцию, предназначенную к сдаче воен-веду. Так, например, 1 декабря минувшего года правление Тамбовского сук[онного] треста просило КВЗ сделать срочное распоряжение об отмене ареста, наложенного Тамбовским ГФО в обеспечение уплаты недоимки акциза за пряжу на серошинельное сукно, вырабаты</w:t>
      </w:r>
      <w:r w:rsidRPr="00975B5A">
        <w:rPr>
          <w:rFonts w:ascii="Times New Roman" w:hAnsi="Times New Roman" w:cs="Times New Roman"/>
          <w:color w:val="000000" w:themeColor="text1"/>
          <w:sz w:val="16"/>
          <w:szCs w:val="16"/>
        </w:rPr>
        <w:softHyphen/>
        <w:t>вавшееся на Арженской суконной фабрике для военведа по договору от 10 октября 1923 г., каковой арест был снят только после соответствующего сношения КВЗ с Налоговым управ</w:t>
      </w:r>
      <w:r w:rsidRPr="00975B5A">
        <w:rPr>
          <w:rFonts w:ascii="Times New Roman" w:hAnsi="Times New Roman" w:cs="Times New Roman"/>
          <w:color w:val="000000" w:themeColor="text1"/>
          <w:sz w:val="16"/>
          <w:szCs w:val="16"/>
        </w:rPr>
        <w:softHyphen/>
        <w:t>лением НКФ, по распоряжению этого последнего. Другой пример: 19 декабря минувшего го</w:t>
      </w:r>
      <w:r w:rsidRPr="00975B5A">
        <w:rPr>
          <w:rFonts w:ascii="Times New Roman" w:hAnsi="Times New Roman" w:cs="Times New Roman"/>
          <w:color w:val="000000" w:themeColor="text1"/>
          <w:sz w:val="16"/>
          <w:szCs w:val="16"/>
        </w:rPr>
        <w:softHyphen/>
        <w:t>да на Моршанской фабрике за невзнос акциза был наложен арест на 1958 казенных серых одеял (представления Тамбовского сук[онного] треста в Президиум ВСНХ, в копии КВЗ, от 14 декабря 1923 г. за № 2805/377 и от 7 января 1924 г. за № 9с). Третий пример: согласно телеграмме правления Симбирского суконного треста часть серошинельного сукна, предназ</w:t>
      </w:r>
      <w:r w:rsidRPr="00975B5A">
        <w:rPr>
          <w:rFonts w:ascii="Times New Roman" w:hAnsi="Times New Roman" w:cs="Times New Roman"/>
          <w:color w:val="000000" w:themeColor="text1"/>
          <w:sz w:val="16"/>
          <w:szCs w:val="16"/>
        </w:rPr>
        <w:softHyphen/>
        <w:t>наченного к сдаче приемщиком ВХУ, была арестована за невзнос акциза (представление Московского агентства“Симсукно” в КВЗ от 21 ноября 1923 г. за № 4811).</w:t>
      </w:r>
    </w:p>
    <w:p w14:paraId="60FE0FF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Переходя затем к рассмотрению современного положения работ КВЗ в отношении ус</w:t>
      </w:r>
      <w:r w:rsidRPr="00975B5A">
        <w:rPr>
          <w:rFonts w:ascii="Times New Roman" w:hAnsi="Times New Roman" w:cs="Times New Roman"/>
          <w:color w:val="000000" w:themeColor="text1"/>
          <w:sz w:val="16"/>
          <w:szCs w:val="16"/>
        </w:rPr>
        <w:softHyphen/>
        <w:t>тановления цен на предметы военных заказов по отчетным данным, следует прежде всего указать на выяснившуюся вполне определенно еще в конце февраля сего года неудовлетво</w:t>
      </w:r>
      <w:r w:rsidRPr="00975B5A">
        <w:rPr>
          <w:rFonts w:ascii="Times New Roman" w:hAnsi="Times New Roman" w:cs="Times New Roman"/>
          <w:color w:val="000000" w:themeColor="text1"/>
          <w:sz w:val="16"/>
          <w:szCs w:val="16"/>
        </w:rPr>
        <w:softHyphen/>
        <w:t>рительность структурной организации Комиссии цен того времени. Необходимо было как можно скорее реорганизовать ее. Вследствие этого КВЗ, учитывая предыдущий опыт работы названной комиссии и предъявляемые ей самой жизнью требования, возбудил перед предсе</w:t>
      </w:r>
      <w:r w:rsidRPr="00975B5A">
        <w:rPr>
          <w:rFonts w:ascii="Times New Roman" w:hAnsi="Times New Roman" w:cs="Times New Roman"/>
          <w:color w:val="000000" w:themeColor="text1"/>
          <w:sz w:val="16"/>
          <w:szCs w:val="16"/>
        </w:rPr>
        <w:softHyphen/>
        <w:t>дателем ВСНХ СССР вопрос о реорганизации этой комиссии на нижеследующих главных основаниях: лица, являющиеся фактически председателем и секретарем ее, должны и зани</w:t>
      </w:r>
      <w:r w:rsidRPr="00975B5A">
        <w:rPr>
          <w:rFonts w:ascii="Times New Roman" w:hAnsi="Times New Roman" w:cs="Times New Roman"/>
          <w:color w:val="000000" w:themeColor="text1"/>
          <w:sz w:val="16"/>
          <w:szCs w:val="16"/>
        </w:rPr>
        <w:softHyphen/>
        <w:t>мать эти постоянные штрафные должности Комиссии цен, исполняя исключительно свои прямые обязанности. Все прочие, необходимые для функционирования Комиссии цен, сот</w:t>
      </w:r>
      <w:r w:rsidRPr="00975B5A">
        <w:rPr>
          <w:rFonts w:ascii="Times New Roman" w:hAnsi="Times New Roman" w:cs="Times New Roman"/>
          <w:color w:val="000000" w:themeColor="text1"/>
          <w:sz w:val="16"/>
          <w:szCs w:val="16"/>
        </w:rPr>
        <w:softHyphen/>
        <w:t>рудники приглашаются по дополнительному временному ее штату, причем также должны работать только по этой комиссии. 28 марта сего года председатель ВСНХ СССР т. Дзержи</w:t>
      </w:r>
      <w:r w:rsidRPr="00975B5A">
        <w:rPr>
          <w:rFonts w:ascii="Times New Roman" w:hAnsi="Times New Roman" w:cs="Times New Roman"/>
          <w:color w:val="000000" w:themeColor="text1"/>
          <w:sz w:val="16"/>
          <w:szCs w:val="16"/>
        </w:rPr>
        <w:softHyphen/>
        <w:t>нский утвердил доклад КВЗ, и 15 апреля сего года реорганизованная Комиссия цен открыла свои действия.</w:t>
      </w:r>
    </w:p>
    <w:p w14:paraId="0DB7AB3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основу работ по рассмотрению Комиссией цен калькуляции по военным заказам и ныне кладутся приведенные в начале настоящего доклада твердые принципы, установлен</w:t>
      </w:r>
      <w:r w:rsidRPr="00975B5A">
        <w:rPr>
          <w:rFonts w:ascii="Times New Roman" w:hAnsi="Times New Roman" w:cs="Times New Roman"/>
          <w:color w:val="000000" w:themeColor="text1"/>
          <w:sz w:val="16"/>
          <w:szCs w:val="16"/>
        </w:rPr>
        <w:softHyphen/>
        <w:t>ные для этого постановлениями СТО от 2 и 23 ноября 1923 г. При этом пошлина, акциз, урав</w:t>
      </w:r>
      <w:r w:rsidRPr="00975B5A">
        <w:rPr>
          <w:rFonts w:ascii="Times New Roman" w:hAnsi="Times New Roman" w:cs="Times New Roman"/>
          <w:color w:val="000000" w:themeColor="text1"/>
          <w:sz w:val="16"/>
          <w:szCs w:val="16"/>
        </w:rPr>
        <w:softHyphen/>
        <w:t>нительный сбор и прибыль совершенно исключаются из устанавливаемой цены, расходы же на перевозки по железным дорогам оставляются в полной мере, потому что, как показал опыт, применение для этого литер на практике не имеет места и производственным предпри</w:t>
      </w:r>
      <w:r w:rsidRPr="00975B5A">
        <w:rPr>
          <w:rFonts w:ascii="Times New Roman" w:hAnsi="Times New Roman" w:cs="Times New Roman"/>
          <w:color w:val="000000" w:themeColor="text1"/>
          <w:sz w:val="16"/>
          <w:szCs w:val="16"/>
        </w:rPr>
        <w:softHyphen/>
        <w:t>ятиям волей-неволей приходится оплачивать эти расходы...</w:t>
      </w:r>
    </w:p>
    <w:p w14:paraId="5A30E63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Твердые цены, сперва ориентировочные, а затем более точные на основе отчетных данных, устанавливались КВЗ только по отношению к заказам, выдаваемым в централизованном порядке. В отношении заказов децентрализованных, выдаваемых местными военными и морскими учреждениями, в заседании КВЗ 24 апреля сего года (протокол № 20, п. 109) согласовано и принято, что местные органы военведа при сдаче поставок с торгов объявляют в общих условиях об освобождении поставок от акциза, пошлины и так далее, а местные оргая ны визируют договора, оговаривающие это.</w:t>
      </w:r>
    </w:p>
    <w:p w14:paraId="20FD193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Значение работы КВЗ в области установления цен по военным заказам можно видеть на сопоставления цен, заявленных предприятиями при представлении отчетных данных, с цена</w:t>
      </w:r>
      <w:r w:rsidRPr="00975B5A">
        <w:rPr>
          <w:rFonts w:ascii="Times New Roman" w:hAnsi="Times New Roman" w:cs="Times New Roman"/>
          <w:color w:val="000000" w:themeColor="text1"/>
          <w:sz w:val="16"/>
          <w:szCs w:val="16"/>
        </w:rPr>
        <w:softHyphen/>
        <w:t>ми, установленными Комиссией цен при КВЗ на основании этих отчетных данных. Как показывают цифры, приведенные в прилагаемой ведомости (приложение № 2)'", заявленные предприятиями расчетные цены понижаются названной комиссией в результате подробного рассмотрения представленных материалов на 11-40%. Таким образом, проделанная уже в этой области работа КВЗ принесла государству значительную экономию, содействуя в то же время улучшению постановки в хозорганах дела по установлению себестоимости изделий и работ.</w:t>
      </w:r>
    </w:p>
    <w:p w14:paraId="28BCF3C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Что касается, наконец, тех улучшений, которые в интересах дела требуется внести в действующие ныне порядок и метод установления цен на предметы военных заказов, то в этом отношении надлежало бы сделать следующее:</w:t>
      </w:r>
    </w:p>
    <w:p w14:paraId="73E1C86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Поскольку не представляется возможным совершенно отказаться от регулирования; взаимоотношений военного и морского ведомств с хозорганами, предоставив заключение соответствующих сделок свободному соглашению сторон, так как этим самым создавались затруднения, в силу тяжелого финансового положения промышленности, для обеспечения армии и флота предметами снабжения, постольку речь может идти лишь об упорядочении работы по установлению таких цен на предметы военного снабжения, которые, обеспечивают безубыточность производства, в то же время создавали бы благоприятные условия для расширенного производства предметов снабжения в необходимых случаях. В связи с этим представляется необходимым предоставить промышленности право получать при исполненнии военных заказов прибыль в размере не выше прибыли, устанавливаемой по казенным заказам вообще, с освобождением их в то же время от уплаты по этим заказам пошлины, акциза и государственных налогов. Последнее представляется необходимым сохранить на бу щее время, принимая во внимание значительность денежной суммы, коей оцениваются в общем для промышленности эти расходные статьи.</w:t>
      </w:r>
    </w:p>
    <w:p w14:paraId="37D100F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Так, например, если принять, что в среднем расходы промышленности на уплату по военным заказам предметов вещевого довольствия пошлины, акциза, государственных налогов и прибыли составляют 18% от общей стоимости этих заказов (см. приложение № 1) в среднем по сукнам, то при материальной смете </w:t>
      </w:r>
      <w:r w:rsidRPr="00975B5A">
        <w:rPr>
          <w:rFonts w:ascii="Times New Roman" w:hAnsi="Times New Roman" w:cs="Times New Roman"/>
          <w:color w:val="000000" w:themeColor="text1"/>
          <w:sz w:val="16"/>
          <w:szCs w:val="16"/>
        </w:rPr>
        <w:lastRenderedPageBreak/>
        <w:t>военного и морского ведомств на эту потребности на текущий операционный год в сумме 74 млн руб. для оплаты всех таковых расходных статей названные ведомства должны были бы получить дополнительный денежный кредит в размере около 16 млн руб. И если также считать, что третья часть указанных выше 18% па</w:t>
      </w:r>
      <w:r w:rsidRPr="00975B5A">
        <w:rPr>
          <w:rFonts w:ascii="Times New Roman" w:hAnsi="Times New Roman" w:cs="Times New Roman"/>
          <w:color w:val="000000" w:themeColor="text1"/>
          <w:sz w:val="16"/>
          <w:szCs w:val="16"/>
        </w:rPr>
        <w:softHyphen/>
        <w:t>дает на прибыль, то и остальные 12% выразятся все-таки весьма значительной цифрой 10 660 тыс. руб.</w:t>
      </w:r>
    </w:p>
    <w:p w14:paraId="681EC16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Вторым обстоятельством, требующим наибольшего внимания, является необходиммость возможно скорейшего окончания всех работ по установлению цен на предметы военного снабжения на основании отчетных данных себестоимости производства. В этих целя” необходимо:</w:t>
      </w:r>
    </w:p>
    <w:p w14:paraId="7EEE2C5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принять все меры к скорейшему представлению производственными объединения ми и предприятиями исполнительных калькуляций по военным заказам 1923/24 г., хотя бы только в выполненной части, и вообще к надлежащему налажению на фабриках и заводах [дела] по собиранию и разработке необходимых для этого отчетных данных. Соответствую</w:t>
      </w:r>
      <w:r w:rsidRPr="00975B5A">
        <w:rPr>
          <w:rFonts w:ascii="Times New Roman" w:hAnsi="Times New Roman" w:cs="Times New Roman"/>
          <w:color w:val="000000" w:themeColor="text1"/>
          <w:sz w:val="16"/>
          <w:szCs w:val="16"/>
        </w:rPr>
        <w:softHyphen/>
        <w:t>щие распоряжения в этом отношении по ВСНХ уже сделаны;</w:t>
      </w:r>
    </w:p>
    <w:p w14:paraId="1227C79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образовать в срочном порядке проектированные калькуляционные комиссии при центральных довольствующих управлениях военного и морского ведомств, так как только децентрализованная таким образом работа по установлению цен на предметы военного снаб</w:t>
      </w:r>
      <w:r w:rsidRPr="00975B5A">
        <w:rPr>
          <w:rFonts w:ascii="Times New Roman" w:hAnsi="Times New Roman" w:cs="Times New Roman"/>
          <w:color w:val="000000" w:themeColor="text1"/>
          <w:sz w:val="16"/>
          <w:szCs w:val="16"/>
        </w:rPr>
        <w:softHyphen/>
        <w:t>жения может гарантировать надлежащую качественность и своевременность выполнения этой работы. Своевременное окончание всех начатых в этом направлении работ даст возмож</w:t>
      </w:r>
      <w:r w:rsidRPr="00975B5A">
        <w:rPr>
          <w:rFonts w:ascii="Times New Roman" w:hAnsi="Times New Roman" w:cs="Times New Roman"/>
          <w:color w:val="000000" w:themeColor="text1"/>
          <w:sz w:val="16"/>
          <w:szCs w:val="16"/>
        </w:rPr>
        <w:softHyphen/>
        <w:t>ность, с одной стороны, выяснить потери промышленности по осуществлению плана военно</w:t>
      </w:r>
      <w:r w:rsidRPr="00975B5A">
        <w:rPr>
          <w:rFonts w:ascii="Times New Roman" w:hAnsi="Times New Roman" w:cs="Times New Roman"/>
          <w:color w:val="000000" w:themeColor="text1"/>
          <w:sz w:val="16"/>
          <w:szCs w:val="16"/>
        </w:rPr>
        <w:softHyphen/>
        <w:t>го снабжения текущего года для полного или частичного их возмещения и, с другой стороны, построить план снабжения армии и флота на 1924/25 операционный год на наиболее здоро</w:t>
      </w:r>
      <w:r w:rsidRPr="00975B5A">
        <w:rPr>
          <w:rFonts w:ascii="Times New Roman" w:hAnsi="Times New Roman" w:cs="Times New Roman"/>
          <w:color w:val="000000" w:themeColor="text1"/>
          <w:sz w:val="16"/>
          <w:szCs w:val="16"/>
        </w:rPr>
        <w:softHyphen/>
        <w:t>вых основах, так как в результате начатых работ будет выявлена наиболее близкая к действи</w:t>
      </w:r>
      <w:r w:rsidRPr="00975B5A">
        <w:rPr>
          <w:rFonts w:ascii="Times New Roman" w:hAnsi="Times New Roman" w:cs="Times New Roman"/>
          <w:color w:val="000000" w:themeColor="text1"/>
          <w:sz w:val="16"/>
          <w:szCs w:val="16"/>
        </w:rPr>
        <w:softHyphen/>
        <w:t>тельности стоимость предметов военного снабжения.</w:t>
      </w:r>
    </w:p>
    <w:p w14:paraId="1B21D34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Признать, что в отношении децентрализованных заказов должен быть принят поря</w:t>
      </w:r>
      <w:r w:rsidRPr="00975B5A">
        <w:rPr>
          <w:rFonts w:ascii="Times New Roman" w:hAnsi="Times New Roman" w:cs="Times New Roman"/>
          <w:color w:val="000000" w:themeColor="text1"/>
          <w:sz w:val="16"/>
          <w:szCs w:val="16"/>
        </w:rPr>
        <w:softHyphen/>
        <w:t>док, согласованный в пленуме КВЗ 24 апреля сего года (протокол № 20, п. 109), согласно ко</w:t>
      </w:r>
      <w:r w:rsidRPr="00975B5A">
        <w:rPr>
          <w:rFonts w:ascii="Times New Roman" w:hAnsi="Times New Roman" w:cs="Times New Roman"/>
          <w:color w:val="000000" w:themeColor="text1"/>
          <w:sz w:val="16"/>
          <w:szCs w:val="16"/>
        </w:rPr>
        <w:softHyphen/>
        <w:t>торому “местные органы военведа при сдаче поставок с торгов объявляют в общих условиях об освобождении поставок от акцизов, пошлин и так далее, а местные органы НКФ контро</w:t>
      </w:r>
      <w:r w:rsidRPr="00975B5A">
        <w:rPr>
          <w:rFonts w:ascii="Times New Roman" w:hAnsi="Times New Roman" w:cs="Times New Roman"/>
          <w:color w:val="000000" w:themeColor="text1"/>
          <w:sz w:val="16"/>
          <w:szCs w:val="16"/>
        </w:rPr>
        <w:softHyphen/>
        <w:t>лируют договора, оговаривающие это”. Это необходимо потому, что установление всех реши</w:t>
      </w:r>
      <w:r w:rsidRPr="00975B5A">
        <w:rPr>
          <w:rFonts w:ascii="Times New Roman" w:hAnsi="Times New Roman" w:cs="Times New Roman"/>
          <w:color w:val="000000" w:themeColor="text1"/>
          <w:sz w:val="16"/>
          <w:szCs w:val="16"/>
        </w:rPr>
        <w:softHyphen/>
        <w:t>тельно цен в центре ввиду крайнего разнообразия предметов военных заказов и нередко срав</w:t>
      </w:r>
      <w:r w:rsidRPr="00975B5A">
        <w:rPr>
          <w:rFonts w:ascii="Times New Roman" w:hAnsi="Times New Roman" w:cs="Times New Roman"/>
          <w:color w:val="000000" w:themeColor="text1"/>
          <w:sz w:val="16"/>
          <w:szCs w:val="16"/>
        </w:rPr>
        <w:softHyphen/>
        <w:t>нительной незначительности стоимости таковых заказов, производимых в децентрализован</w:t>
      </w:r>
      <w:r w:rsidRPr="00975B5A">
        <w:rPr>
          <w:rFonts w:ascii="Times New Roman" w:hAnsi="Times New Roman" w:cs="Times New Roman"/>
          <w:color w:val="000000" w:themeColor="text1"/>
          <w:sz w:val="16"/>
          <w:szCs w:val="16"/>
        </w:rPr>
        <w:softHyphen/>
        <w:t>ном порядке, может встретить непреодолимые затруднения.</w:t>
      </w:r>
    </w:p>
    <w:p w14:paraId="7BB37E0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 Комитета по военным заказам при ВСНХ Богданов</w:t>
      </w:r>
    </w:p>
    <w:p w14:paraId="2FF6723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 общего отдела Авилова</w:t>
      </w:r>
    </w:p>
    <w:p w14:paraId="1C8961B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 РФ. Ф. Р-5446. Оп. 5а. Д. 549. Л. 3-9. Подлинник (10711,374).</w:t>
      </w:r>
    </w:p>
    <w:p w14:paraId="5D76248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64761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111F29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938BB5"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16 июня</w:t>
      </w:r>
      <w:r w:rsidRPr="00975B5A">
        <w:rPr>
          <w:rFonts w:ascii="Times New Roman" w:hAnsi="Times New Roman" w:cs="Times New Roman"/>
          <w:color w:val="000000" w:themeColor="text1"/>
          <w:sz w:val="16"/>
          <w:szCs w:val="16"/>
        </w:rPr>
        <w:t xml:space="preserve"> в 1924 году первый полет прототипа самолета </w:t>
      </w:r>
      <w:hyperlink r:id="rId49" w:tgtFrame="_blank" w:history="1">
        <w:r w:rsidRPr="00975B5A">
          <w:rPr>
            <w:rFonts w:ascii="Times New Roman" w:hAnsi="Times New Roman" w:cs="Times New Roman"/>
            <w:color w:val="000000" w:themeColor="text1"/>
            <w:sz w:val="16"/>
            <w:szCs w:val="16"/>
          </w:rPr>
          <w:t xml:space="preserve">«SPAD» «S.51» </w:t>
        </w:r>
      </w:hyperlink>
      <w:r w:rsidRPr="00975B5A">
        <w:rPr>
          <w:rFonts w:ascii="Times New Roman" w:hAnsi="Times New Roman" w:cs="Times New Roman"/>
          <w:color w:val="000000" w:themeColor="text1"/>
          <w:sz w:val="16"/>
          <w:szCs w:val="16"/>
        </w:rPr>
        <w:t>№ 01. В следующем месяце самолет был передан в испытательный центр «Villacoublay» для участие в конкурсе совместно с истребителями «Dewoitine» «D.9», «D.2», «D. 15», «Potez 23» и «26», «Nieuport» «NiD.42», «Hanriot» «HD.31», «Gourdou-Leseurre 32» и «33», «Bernard 14» и «Wibault 7». В результате самолет занял четвертое место, не дававшее право на серийное произвоство (14924).</w:t>
      </w:r>
    </w:p>
    <w:p w14:paraId="1F6348DE"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p>
    <w:p w14:paraId="073D8695" w14:textId="77777777" w:rsidR="003A4ACA" w:rsidRPr="00975B5A" w:rsidRDefault="003A4AC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июня 1924 первый полет Blériot-SPAD S.51 (20354).</w:t>
      </w:r>
    </w:p>
    <w:p w14:paraId="5E60AAAA" w14:textId="77777777" w:rsidR="003A4ACA" w:rsidRPr="00975B5A" w:rsidRDefault="003A4ACA" w:rsidP="00975B5A">
      <w:pPr>
        <w:spacing w:after="0" w:line="240" w:lineRule="auto"/>
        <w:jc w:val="both"/>
        <w:rPr>
          <w:rFonts w:ascii="Times New Roman" w:hAnsi="Times New Roman" w:cs="Times New Roman"/>
          <w:color w:val="000000" w:themeColor="text1"/>
          <w:sz w:val="16"/>
          <w:szCs w:val="16"/>
        </w:rPr>
      </w:pPr>
    </w:p>
    <w:p w14:paraId="4D2D2206" w14:textId="77777777" w:rsidR="003A4ACA" w:rsidRPr="00975B5A" w:rsidRDefault="003A4AC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июня 1924 Royal Air Force 's Marine Aircraft Experimental переносится с острова Grain, Кент, в бывшую опытную станцию гидросамолетов в Феликсстоу, Суффолк (20354).</w:t>
      </w:r>
    </w:p>
    <w:p w14:paraId="577F1B84" w14:textId="77777777" w:rsidR="003A4ACA" w:rsidRPr="00975B5A" w:rsidRDefault="003A4ACA" w:rsidP="00975B5A">
      <w:pPr>
        <w:spacing w:after="0" w:line="240" w:lineRule="auto"/>
        <w:jc w:val="both"/>
        <w:rPr>
          <w:rFonts w:ascii="Times New Roman" w:hAnsi="Times New Roman" w:cs="Times New Roman"/>
          <w:color w:val="000000" w:themeColor="text1"/>
          <w:sz w:val="16"/>
          <w:szCs w:val="16"/>
        </w:rPr>
      </w:pPr>
    </w:p>
    <w:p w14:paraId="3EEF23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июня 1924 в Албании к власти пришло правительство Ф.Ноли, которое выступило с программой демократических преобразований. У него были идеалистические планы провести модернизацию Албании путем таких реформ, как передача земли крестьянам и ликвидация протекционизма в административном и судебном аппаратах (7594).</w:t>
      </w:r>
    </w:p>
    <w:p w14:paraId="7728F7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B9C567"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июня 1924 в Атлантик-сити (Нью-Джерси, США) женщинам запрещено курить (4962).</w:t>
      </w:r>
    </w:p>
    <w:p w14:paraId="66D704D0"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E09E4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0124767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E16BF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июня 1924 на базе автоброневого отряда сформировали дивизию ОГПУ (с 1926 им. Дзержинского) (3398,213).</w:t>
      </w:r>
    </w:p>
    <w:p w14:paraId="58F7365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DD1E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24993F6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2927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июня 1924 г. Приказом ОГПУ на базе отряда ОСНАЗ и других частей ОГПУ сформирована Дивизия особого назначения. В ее задачи входит охрана:</w:t>
      </w:r>
    </w:p>
    <w:p w14:paraId="1759814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зданий ЦК ВКП(б), ОГПУ, НКВД, </w:t>
      </w:r>
    </w:p>
    <w:p w14:paraId="5FC0398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Наркомфина, Госбанка с золотым запасом, фабрики Гознак, </w:t>
      </w:r>
    </w:p>
    <w:p w14:paraId="6C6CFD7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химзавода N1, МОГЭС и т.д., </w:t>
      </w:r>
    </w:p>
    <w:p w14:paraId="2C4481E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личная охрана Ленина В.И., а после его смерти - Мавзолея (10303).</w:t>
      </w:r>
    </w:p>
    <w:p w14:paraId="5B37E29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FBAD3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1731F1D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16FE5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17 июня по 8 июля 1924 был 5 конгресс Коминтерна (1348,241), на котором развернулось наступление на троцкистские элементы (3908,318).</w:t>
      </w:r>
    </w:p>
    <w:p w14:paraId="772970B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D69745"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17 июня</w:t>
      </w:r>
      <w:r w:rsidRPr="00975B5A">
        <w:rPr>
          <w:rFonts w:ascii="Times New Roman" w:hAnsi="Times New Roman" w:cs="Times New Roman"/>
          <w:color w:val="000000" w:themeColor="text1"/>
          <w:sz w:val="16"/>
          <w:szCs w:val="16"/>
        </w:rPr>
        <w:t xml:space="preserve"> в 1924 году в Москве открылся 5-й конгресс Коммунистического Интернационала (Коминтерна). В нем участвовали 504 делегата от 49 компартий планеты. Конгресс провозгласил положение о тождественности социал-демократии и фашизма, охарактеризовал троцкизм как разновидность меньшевизма и взял курс на большевизацию компартий. В своей речи Григорий Зиновьев заявил: "Победы еще нет, и нам предстоит еще завоевать 5/6 земной суши, чтобы во всем мире был Союз Советских Социалистических Республик" (14925).</w:t>
      </w:r>
    </w:p>
    <w:p w14:paraId="4275E3BE"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p>
    <w:p w14:paraId="3FAEDA46" w14:textId="77777777" w:rsidR="00BB74DA" w:rsidRPr="00975B5A" w:rsidRDefault="00BB74DA"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Cs/>
          <w:color w:val="000000" w:themeColor="text1"/>
          <w:sz w:val="16"/>
          <w:szCs w:val="16"/>
        </w:rPr>
        <w:t>С 17 июня по 8 июля 1924 года в ходе работы Пятого конгресса Коминтерна поражения в Германии и Болгарии не получили критической оценки. Они не были увязаны ни с очевидной стабилизацией политической жизни в большинстве европейских стран, ни с вмешательством московского центра в оперативную работу компартий. Напротив, последние были обвинены в недостаточной зрелости, а руководство КПГ — в прямой капитуляции и несостоятельности. Уводя вопрос об ответственности за несостоявшийся «германский Октябрь» от Политбюро и ИККИ, Зиновьев видел перед собой прежде всего задачу нейтрализации Троцкого и его сторонников. С этой же целью во главе германской компартии были поставлены лидеры ее левого крыла во главе с Рут Фишер (18416).</w:t>
      </w:r>
    </w:p>
    <w:p w14:paraId="31F878A3" w14:textId="77777777" w:rsidR="00BB74DA" w:rsidRPr="00975B5A" w:rsidRDefault="00BB74DA"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38CA7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1BB715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F744E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июня 1924 в Риме состоялся марш фашистов (2100).</w:t>
      </w:r>
    </w:p>
    <w:p w14:paraId="6F1C5F1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2AC4AC" w14:textId="01A2015B" w:rsidR="00D434AE" w:rsidRPr="00975B5A" w:rsidRDefault="00D434AE"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044FF8C" w14:textId="77777777" w:rsidR="00D434AE" w:rsidRPr="00975B5A" w:rsidRDefault="00D434AE"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20C6D70"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июня 1924 г. поправившийся Арцеулов начал заводские испы</w:t>
      </w:r>
      <w:r w:rsidRPr="00975B5A">
        <w:rPr>
          <w:rFonts w:ascii="Times New Roman" w:hAnsi="Times New Roman" w:cs="Times New Roman"/>
          <w:color w:val="000000" w:themeColor="text1"/>
          <w:sz w:val="16"/>
          <w:szCs w:val="16"/>
        </w:rPr>
        <w:softHyphen/>
        <w:t>тания ИЛ-4006. Кроме него, летали А. И. Жуков, А. Н. Екатов, а М. М. Громов первым выполнил высший пилотаж. Максимальная ско</w:t>
      </w:r>
      <w:r w:rsidRPr="00975B5A">
        <w:rPr>
          <w:rFonts w:ascii="Times New Roman" w:hAnsi="Times New Roman" w:cs="Times New Roman"/>
          <w:color w:val="000000" w:themeColor="text1"/>
          <w:sz w:val="16"/>
          <w:szCs w:val="16"/>
        </w:rPr>
        <w:softHyphen/>
        <w:t>рость составила 274-280 км/ч, время виража - 18-20 сек. После уст</w:t>
      </w:r>
      <w:r w:rsidRPr="00975B5A">
        <w:rPr>
          <w:rFonts w:ascii="Times New Roman" w:hAnsi="Times New Roman" w:cs="Times New Roman"/>
          <w:color w:val="000000" w:themeColor="text1"/>
          <w:sz w:val="16"/>
          <w:szCs w:val="16"/>
        </w:rPr>
        <w:softHyphen/>
        <w:t>ранения недостатков истребитель предполагалось принять на воору</w:t>
      </w:r>
      <w:r w:rsidRPr="00975B5A">
        <w:rPr>
          <w:rFonts w:ascii="Times New Roman" w:hAnsi="Times New Roman" w:cs="Times New Roman"/>
          <w:color w:val="000000" w:themeColor="text1"/>
          <w:sz w:val="16"/>
          <w:szCs w:val="16"/>
        </w:rPr>
        <w:softHyphen/>
        <w:t>жение ВВС, как явно перспективный. Заказали серию из 33 самолётов.</w:t>
      </w:r>
    </w:p>
    <w:p w14:paraId="31CF116B"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серийных истребителях устанавливался двигатель М-5 (400 л.с.). Они имели обозначение И-1 М-5 (ИЛ-3 - заводское обо</w:t>
      </w:r>
      <w:r w:rsidRPr="00975B5A">
        <w:rPr>
          <w:rFonts w:ascii="Times New Roman" w:hAnsi="Times New Roman" w:cs="Times New Roman"/>
          <w:color w:val="000000" w:themeColor="text1"/>
          <w:sz w:val="16"/>
          <w:szCs w:val="16"/>
        </w:rPr>
        <w:softHyphen/>
        <w:t>значение). Кабину сдвинули вперёд, изменили радиаторы, обшивка крыла и оперения стала фанерной, обклеенной полотном. Центров</w:t>
      </w:r>
      <w:r w:rsidRPr="00975B5A">
        <w:rPr>
          <w:rFonts w:ascii="Times New Roman" w:hAnsi="Times New Roman" w:cs="Times New Roman"/>
          <w:color w:val="000000" w:themeColor="text1"/>
          <w:sz w:val="16"/>
          <w:szCs w:val="16"/>
        </w:rPr>
        <w:softHyphen/>
        <w:t>ка серийных машин была порядка 37 % САХ, но сильно отличалась на каждом отдельно взятом самолёте из-за низкого качества изго</w:t>
      </w:r>
      <w:r w:rsidRPr="00975B5A">
        <w:rPr>
          <w:rFonts w:ascii="Times New Roman" w:hAnsi="Times New Roman" w:cs="Times New Roman"/>
          <w:color w:val="000000" w:themeColor="text1"/>
          <w:sz w:val="16"/>
          <w:szCs w:val="16"/>
        </w:rPr>
        <w:softHyphen/>
        <w:t>товления и вносимых изменений. Максимальная скорость И-1 М-5 стала 295 км/ч. Казалось, всё нормально...</w:t>
      </w:r>
    </w:p>
    <w:p w14:paraId="6FDC0465"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Но в это время из-за производственного дефекта разрушилось в полёте крыло 2-местного истребителя 2И-Н-1 (о нём речь впереди). Начались сомнения в прочности конструкции И-1, рассчитанной по временным нормам прочности. Учёные ЦАГИ считали, что фа</w:t>
      </w:r>
      <w:r w:rsidRPr="00975B5A">
        <w:rPr>
          <w:rFonts w:ascii="Times New Roman" w:hAnsi="Times New Roman" w:cs="Times New Roman"/>
          <w:color w:val="000000" w:themeColor="text1"/>
          <w:sz w:val="16"/>
          <w:szCs w:val="16"/>
        </w:rPr>
        <w:softHyphen/>
        <w:t>нерная обшивка крыла не должна учитываться в расчёте, были спо</w:t>
      </w:r>
      <w:r w:rsidRPr="00975B5A">
        <w:rPr>
          <w:rFonts w:ascii="Times New Roman" w:hAnsi="Times New Roman" w:cs="Times New Roman"/>
          <w:color w:val="000000" w:themeColor="text1"/>
          <w:sz w:val="16"/>
          <w:szCs w:val="16"/>
        </w:rPr>
        <w:softHyphen/>
        <w:t>ры относительно распределения нагрузки на крыло, имеющее су</w:t>
      </w:r>
      <w:r w:rsidRPr="00975B5A">
        <w:rPr>
          <w:rFonts w:ascii="Times New Roman" w:hAnsi="Times New Roman" w:cs="Times New Roman"/>
          <w:color w:val="000000" w:themeColor="text1"/>
          <w:sz w:val="16"/>
          <w:szCs w:val="16"/>
        </w:rPr>
        <w:softHyphen/>
        <w:t>жение...</w:t>
      </w:r>
    </w:p>
    <w:p w14:paraId="66A19551"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Пришлось усиливать крылья уже построенных истребителей (хотя на испытаниях при пикировании достигалась скорость 400 км/ч), что привело к изменению центровки до 44 % САХ. Кроме того, на госиспытаниях часто осуществлялась перестановка стабилизатора без согласования с Поликарповым, что сильно влияло на </w:t>
      </w:r>
      <w:r w:rsidRPr="00975B5A">
        <w:rPr>
          <w:rFonts w:ascii="Times New Roman" w:hAnsi="Times New Roman" w:cs="Times New Roman"/>
          <w:color w:val="000000" w:themeColor="text1"/>
          <w:sz w:val="16"/>
          <w:szCs w:val="16"/>
        </w:rPr>
        <w:lastRenderedPageBreak/>
        <w:t>пилотаж</w:t>
      </w:r>
      <w:r w:rsidRPr="00975B5A">
        <w:rPr>
          <w:rFonts w:ascii="Times New Roman" w:hAnsi="Times New Roman" w:cs="Times New Roman"/>
          <w:color w:val="000000" w:themeColor="text1"/>
          <w:sz w:val="16"/>
          <w:szCs w:val="16"/>
        </w:rPr>
        <w:softHyphen/>
        <w:t>ные и штопорные характеристики. 30 марта 1927 г. И-1 не вышел из штопора, и лётчик Шарапов чудом остался жив. 23 июня уже Громов после 21 витка штопора вынужден был покинуть самолёт (первый случай спасения на парашюте в нашей авиации). В результате, са</w:t>
      </w:r>
      <w:r w:rsidRPr="00975B5A">
        <w:rPr>
          <w:rFonts w:ascii="Times New Roman" w:hAnsi="Times New Roman" w:cs="Times New Roman"/>
          <w:color w:val="000000" w:themeColor="text1"/>
          <w:sz w:val="16"/>
          <w:szCs w:val="16"/>
        </w:rPr>
        <w:softHyphen/>
        <w:t>молёт забраковали. Успели построить 11 серийных машин (23595).</w:t>
      </w:r>
    </w:p>
    <w:p w14:paraId="5FEA43BA"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p>
    <w:p w14:paraId="2E79B0BB" w14:textId="61C7FD15" w:rsidR="004E1CCE"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0D7DBDA5" w14:textId="77777777" w:rsidR="004E1CCE" w:rsidRPr="00975B5A" w:rsidRDefault="004E1CC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E10FE6" w14:textId="77777777" w:rsidR="004E1CCE" w:rsidRPr="00975B5A" w:rsidRDefault="004E1CCE"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18 июня 1924 г. Протокол РВС №219/22</w:t>
      </w:r>
    </w:p>
    <w:p w14:paraId="742BC3CB" w14:textId="77777777" w:rsidR="004E1CCE" w:rsidRPr="00975B5A" w:rsidRDefault="004E1CCE"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Проект приказа о замене довольствия натурой (за исключением вещевого) денежной компенсацией.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4E032966" w14:textId="77777777" w:rsidR="004E1CCE" w:rsidRPr="00975B5A" w:rsidRDefault="004E1CCE"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работе изобретателей.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6A580232" w14:textId="77777777" w:rsidR="004E1CCE" w:rsidRPr="00975B5A" w:rsidRDefault="004E1CCE"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 формировании 2-го Дагестанского кавалерийского эскадрона.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4D5937B1" w14:textId="77777777" w:rsidR="004E1CCE" w:rsidRPr="00975B5A" w:rsidRDefault="004E1CCE"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съезде Военно-научного общества и дальнейшей его организации.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72BA60FB" w14:textId="77777777" w:rsidR="004E1CCE" w:rsidRPr="00975B5A" w:rsidRDefault="004E1CCE"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повышении суточных денег в командировках до 1/24 месячного содержания. </w:t>
      </w:r>
      <w:r w:rsidRPr="00975B5A">
        <w:rPr>
          <w:rFonts w:ascii="Times New Roman" w:hAnsi="Times New Roman" w:cs="Times New Roman"/>
          <w:bCs/>
          <w:iCs/>
          <w:color w:val="000000" w:themeColor="text1"/>
          <w:sz w:val="16"/>
          <w:szCs w:val="16"/>
        </w:rPr>
        <w:t>(Каменев)</w:t>
      </w:r>
      <w:r w:rsidRPr="00975B5A">
        <w:rPr>
          <w:rFonts w:ascii="Times New Roman" w:hAnsi="Times New Roman" w:cs="Times New Roman"/>
          <w:bCs/>
          <w:color w:val="000000" w:themeColor="text1"/>
          <w:sz w:val="16"/>
          <w:szCs w:val="16"/>
        </w:rPr>
        <w:t>.</w:t>
      </w:r>
    </w:p>
    <w:p w14:paraId="73277BA9" w14:textId="77777777" w:rsidR="004E1CCE" w:rsidRPr="00975B5A" w:rsidRDefault="004E1CCE"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Об организации Центрального дома Красной Армии им. В.И. Ленина.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4CBFF39C" w14:textId="77777777" w:rsidR="004E1CCE" w:rsidRPr="00975B5A" w:rsidRDefault="004E1CCE"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12. Назначения и перемещения.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 xml:space="preserve"> (17150).</w:t>
      </w:r>
    </w:p>
    <w:p w14:paraId="7AF19331" w14:textId="77777777" w:rsidR="004E1CCE" w:rsidRPr="00975B5A" w:rsidRDefault="004E1CCE" w:rsidP="00975B5A">
      <w:pPr>
        <w:spacing w:after="0" w:line="240" w:lineRule="auto"/>
        <w:jc w:val="both"/>
        <w:rPr>
          <w:rFonts w:ascii="Times New Roman" w:hAnsi="Times New Roman" w:cs="Times New Roman"/>
          <w:bCs/>
          <w:color w:val="000000" w:themeColor="text1"/>
          <w:sz w:val="16"/>
          <w:szCs w:val="16"/>
        </w:rPr>
      </w:pPr>
    </w:p>
    <w:p w14:paraId="20A8B1BE" w14:textId="77777777" w:rsidR="00B6255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02B79214" w14:textId="77777777" w:rsidR="00B6255C" w:rsidRPr="00975B5A" w:rsidRDefault="00B6255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6BCAC0"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июня 1924 года было обращение за подписью председателя Высшего совета народного хозяйства СССР Ф.Э.Дзержинского к "красным директорам", как "товарищам хозяйственникам, которых рабочий класс и партия поставили во главе хозяйственного строительства". Ф.Э.Дзержинский призывает "красных директоров" "не бояться критики", "ликвидировать бесхозяйственность", вводить разнообразные "формы организационного участия широких рабочих масс". Свои коррективы внесла и недавняя смерть вождя. Ф.Э.Дзержинский утвеждает: "Ленинский призыв - вот ваша опора. Ваша первейшая задача - стать во главе его на производственном фронте" (17134).</w:t>
      </w:r>
    </w:p>
    <w:p w14:paraId="5D4E1E83"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p>
    <w:p w14:paraId="18F5749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1B87698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1D0EE5" w14:textId="77777777" w:rsidR="00DC1C1F" w:rsidRPr="003600B8" w:rsidRDefault="00DC1C1F" w:rsidP="00DC1C1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 июня 1924 г. в докладе об итогах XIII съезда РКП(б) И. В. Сталин сказал: «Обратили ли вы внимание на то, что некоторые правители в Европе стараются строить карьеру на дружбе с Советским Союзом, что даже такие из них, как Муссолини, не прочь иногда «заработать» на этой «дружбе». Это прямой показатель того, что советская власть стала действительно популярной в широких массах капиталистических государств» (25184).</w:t>
      </w:r>
    </w:p>
    <w:p w14:paraId="48D15809" w14:textId="77777777" w:rsidR="00DC1C1F" w:rsidRPr="003600B8" w:rsidRDefault="00DC1C1F" w:rsidP="00DC1C1F">
      <w:pPr>
        <w:spacing w:after="0" w:line="240" w:lineRule="auto"/>
        <w:jc w:val="both"/>
        <w:rPr>
          <w:rFonts w:ascii="Times New Roman" w:hAnsi="Times New Roman" w:cs="Times New Roman"/>
          <w:color w:val="0070C0"/>
          <w:sz w:val="16"/>
          <w:szCs w:val="16"/>
        </w:rPr>
      </w:pPr>
    </w:p>
    <w:p w14:paraId="34E8264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июня 1924 были установлены дипотношения между СССР и Королевством Дания (3960, 237).</w:t>
      </w:r>
    </w:p>
    <w:p w14:paraId="491046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7379F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91AD7E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D9138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июня 1924 НК рассмотрел проект Р-1 (журнал 32), несмотря на то, что работы по его постройке были начаты еще в июле 1923 и закончились 30 июня 1924, и допустил машину к испытаниям. Испытания так и не начались, т.к. на машину поставили радиаторы Ламблен, а помпа Либерти оказалась слишком слабой для них (2278,1).</w:t>
      </w:r>
    </w:p>
    <w:p w14:paraId="03CF09B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B5A6D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2BCEB118" w14:textId="77777777" w:rsidR="0030538C" w:rsidRPr="00975B5A" w:rsidRDefault="00FB2FF2" w:rsidP="00975B5A">
      <w:pPr>
        <w:spacing w:after="0" w:line="240" w:lineRule="auto"/>
        <w:jc w:val="both"/>
        <w:rPr>
          <w:rStyle w:val="a5"/>
          <w:rFonts w:ascii="Times New Roman" w:hAnsi="Times New Roman" w:cs="Times New Roman"/>
          <w:color w:val="000000" w:themeColor="text1"/>
          <w:sz w:val="16"/>
          <w:szCs w:val="16"/>
          <w:u w:val="none"/>
        </w:rPr>
      </w:pPr>
      <w:r w:rsidRPr="00975B5A">
        <w:rPr>
          <w:rFonts w:ascii="Times New Roman" w:hAnsi="Times New Roman" w:cs="Times New Roman"/>
          <w:color w:val="000000" w:themeColor="text1"/>
          <w:sz w:val="16"/>
          <w:szCs w:val="16"/>
        </w:rPr>
        <w:fldChar w:fldCharType="begin"/>
      </w:r>
      <w:r w:rsidR="0030538C" w:rsidRPr="00975B5A">
        <w:rPr>
          <w:rFonts w:ascii="Times New Roman" w:hAnsi="Times New Roman" w:cs="Times New Roman"/>
          <w:color w:val="000000" w:themeColor="text1"/>
          <w:sz w:val="16"/>
          <w:szCs w:val="16"/>
        </w:rPr>
        <w:instrText xml:space="preserve"> HYPERLINK "http://www.e-reading.club/chapter.php/1005087/15/Gorlov_Sergey_-_Sovershenno_sekretno__Alyans_Moskva_-_Berlin_1920-1933_gg..html" \l "n_179" </w:instrText>
      </w:r>
      <w:r w:rsidRPr="00975B5A">
        <w:rPr>
          <w:rFonts w:ascii="Times New Roman" w:hAnsi="Times New Roman" w:cs="Times New Roman"/>
          <w:color w:val="000000" w:themeColor="text1"/>
          <w:sz w:val="16"/>
          <w:szCs w:val="16"/>
        </w:rPr>
      </w:r>
      <w:r w:rsidRPr="00975B5A">
        <w:rPr>
          <w:rFonts w:ascii="Times New Roman" w:hAnsi="Times New Roman" w:cs="Times New Roman"/>
          <w:color w:val="000000" w:themeColor="text1"/>
          <w:sz w:val="16"/>
          <w:szCs w:val="16"/>
        </w:rPr>
        <w:fldChar w:fldCharType="separate"/>
      </w:r>
    </w:p>
    <w:p w14:paraId="336CAC87" w14:textId="484101BF" w:rsidR="0030538C" w:rsidRPr="00975B5A" w:rsidRDefault="0030538C" w:rsidP="00975B5A">
      <w:pPr>
        <w:spacing w:after="0" w:line="240" w:lineRule="auto"/>
        <w:jc w:val="both"/>
        <w:rPr>
          <w:rStyle w:val="a5"/>
          <w:rFonts w:ascii="Times New Roman" w:hAnsi="Times New Roman" w:cs="Times New Roman"/>
          <w:color w:val="000000" w:themeColor="text1"/>
          <w:sz w:val="16"/>
          <w:szCs w:val="16"/>
          <w:u w:val="none"/>
        </w:rPr>
      </w:pPr>
      <w:r w:rsidRPr="00975B5A">
        <w:rPr>
          <w:rStyle w:val="a5"/>
          <w:rFonts w:ascii="Times New Roman" w:hAnsi="Times New Roman" w:cs="Times New Roman"/>
          <w:color w:val="000000" w:themeColor="text1"/>
          <w:sz w:val="16"/>
          <w:szCs w:val="16"/>
          <w:u w:val="none"/>
        </w:rPr>
        <w:t>19 июня 1924 года собрались на заседание Политбюро ЦК ВКП (б) и ВПК, на которых был поставлен один и тот же вопрос: состояние металлопромышленности. В хозяйственном штабе Дзержинского, обсудив вопрос, решили прибегнуть к</w:t>
      </w:r>
      <w:r w:rsidR="00CA1277">
        <w:rPr>
          <w:rStyle w:val="a5"/>
          <w:rFonts w:ascii="Times New Roman" w:hAnsi="Times New Roman" w:cs="Times New Roman"/>
          <w:color w:val="000000" w:themeColor="text1"/>
          <w:sz w:val="16"/>
          <w:szCs w:val="16"/>
          <w:u w:val="none"/>
        </w:rPr>
        <w:t xml:space="preserve"> </w:t>
      </w:r>
      <w:r w:rsidRPr="00975B5A">
        <w:rPr>
          <w:rStyle w:val="a5"/>
          <w:rFonts w:ascii="Times New Roman" w:hAnsi="Times New Roman" w:cs="Times New Roman"/>
          <w:color w:val="000000" w:themeColor="text1"/>
          <w:sz w:val="16"/>
          <w:szCs w:val="16"/>
          <w:u w:val="none"/>
        </w:rPr>
        <w:t>политическому методу решения задачи. Нужно было сделать три вещи: сосредоточить управление металлопромышленностью в одних руках,</w:t>
      </w:r>
      <w:r w:rsidR="00CA1277">
        <w:rPr>
          <w:rStyle w:val="a5"/>
          <w:rFonts w:ascii="Times New Roman" w:hAnsi="Times New Roman" w:cs="Times New Roman"/>
          <w:color w:val="000000" w:themeColor="text1"/>
          <w:sz w:val="16"/>
          <w:szCs w:val="16"/>
          <w:u w:val="none"/>
        </w:rPr>
        <w:t xml:space="preserve"> </w:t>
      </w:r>
      <w:r w:rsidRPr="00975B5A">
        <w:rPr>
          <w:rStyle w:val="a5"/>
          <w:rFonts w:ascii="Times New Roman" w:hAnsi="Times New Roman" w:cs="Times New Roman"/>
          <w:color w:val="000000" w:themeColor="text1"/>
          <w:sz w:val="16"/>
          <w:szCs w:val="16"/>
          <w:u w:val="none"/>
        </w:rPr>
        <w:t>обратиться к работникам промышленности с просьбой о помощи, и создать единый промышленный бюджет.</w:t>
      </w:r>
    </w:p>
    <w:p w14:paraId="6B238378" w14:textId="77777777" w:rsidR="0030538C" w:rsidRPr="00975B5A" w:rsidRDefault="0030538C" w:rsidP="00975B5A">
      <w:pPr>
        <w:spacing w:after="0" w:line="240" w:lineRule="auto"/>
        <w:jc w:val="both"/>
        <w:rPr>
          <w:rStyle w:val="a5"/>
          <w:rFonts w:ascii="Times New Roman" w:hAnsi="Times New Roman" w:cs="Times New Roman"/>
          <w:color w:val="000000" w:themeColor="text1"/>
          <w:sz w:val="16"/>
          <w:szCs w:val="16"/>
          <w:u w:val="none"/>
        </w:rPr>
      </w:pPr>
      <w:r w:rsidRPr="00975B5A">
        <w:rPr>
          <w:rStyle w:val="a5"/>
          <w:rFonts w:ascii="Times New Roman" w:hAnsi="Times New Roman" w:cs="Times New Roman"/>
          <w:color w:val="000000" w:themeColor="text1"/>
          <w:sz w:val="16"/>
          <w:szCs w:val="16"/>
          <w:u w:val="none"/>
        </w:rPr>
        <w:t>В июле 1924 году были образованы три новых объединения заводов металлопромышленности: Металлосиндикат Центрального района, Уральский горнозаводской синдикат, сокращенно «Уралмет», и Всесоюзный синдикат сельскохозяйственного машиностроения, сокращенно «Сельмашсиндикат». Тресты и синдикаты объединялись под управлением Главного управления металлической промышленности, сокращенно ГУМП ВСНХ[64] . Управление подчинялось непосредственно Президиуму ВСНХ.</w:t>
      </w:r>
    </w:p>
    <w:p w14:paraId="4C7776EC" w14:textId="77777777" w:rsidR="0030538C" w:rsidRPr="00975B5A" w:rsidRDefault="0030538C" w:rsidP="00975B5A">
      <w:pPr>
        <w:spacing w:after="0" w:line="240" w:lineRule="auto"/>
        <w:jc w:val="both"/>
        <w:rPr>
          <w:rStyle w:val="a5"/>
          <w:rFonts w:ascii="Times New Roman" w:hAnsi="Times New Roman" w:cs="Times New Roman"/>
          <w:color w:val="000000" w:themeColor="text1"/>
          <w:sz w:val="16"/>
          <w:szCs w:val="16"/>
          <w:u w:val="none"/>
        </w:rPr>
      </w:pPr>
      <w:r w:rsidRPr="00975B5A">
        <w:rPr>
          <w:rStyle w:val="a5"/>
          <w:rFonts w:ascii="Times New Roman" w:hAnsi="Times New Roman" w:cs="Times New Roman"/>
          <w:color w:val="000000" w:themeColor="text1"/>
          <w:sz w:val="16"/>
          <w:szCs w:val="16"/>
          <w:u w:val="none"/>
        </w:rPr>
        <w:t>Вскоре было проведено создание единого промбюджета. Это изобретение Дзержинского пережило самого автора. Только одним этим Феликс Эдмундович обессмертил свое имя. 19 июня 1924 года им был заложен один из краеугольных камней в основание советской экономики и советской индустриализации.</w:t>
      </w:r>
    </w:p>
    <w:p w14:paraId="1E1A1DF8" w14:textId="174DF2FB" w:rsidR="0030538C" w:rsidRPr="00975B5A" w:rsidRDefault="0030538C" w:rsidP="00975B5A">
      <w:pPr>
        <w:spacing w:after="0" w:line="240" w:lineRule="auto"/>
        <w:jc w:val="both"/>
        <w:rPr>
          <w:rStyle w:val="a5"/>
          <w:rFonts w:ascii="Times New Roman" w:hAnsi="Times New Roman" w:cs="Times New Roman"/>
          <w:color w:val="000000" w:themeColor="text1"/>
          <w:sz w:val="16"/>
          <w:szCs w:val="16"/>
          <w:u w:val="none"/>
        </w:rPr>
      </w:pPr>
      <w:r w:rsidRPr="00975B5A">
        <w:rPr>
          <w:rStyle w:val="a5"/>
          <w:rFonts w:ascii="Times New Roman" w:hAnsi="Times New Roman" w:cs="Times New Roman"/>
          <w:color w:val="000000" w:themeColor="text1"/>
          <w:sz w:val="16"/>
          <w:szCs w:val="16"/>
          <w:u w:val="none"/>
        </w:rPr>
        <w:t>Это изобретение простое, но очень эффективное. До 1924 года был порядок: все крупные программы, строительство и переоснащение заводов проходили утверждение не только в ВСНХ, Госплане и Совтрудобороне, но и в Наркомфине. Подготовленную программу строительства или ремонта какого-либо объекта нарком финансов включает в проект бюджета. Или не включает, если видно, что свободных финансов в бюджете нет. Окончательное</w:t>
      </w:r>
      <w:r w:rsidR="00CA1277">
        <w:rPr>
          <w:rStyle w:val="a5"/>
          <w:rFonts w:ascii="Times New Roman" w:hAnsi="Times New Roman" w:cs="Times New Roman"/>
          <w:color w:val="000000" w:themeColor="text1"/>
          <w:sz w:val="16"/>
          <w:szCs w:val="16"/>
          <w:u w:val="none"/>
        </w:rPr>
        <w:t xml:space="preserve"> </w:t>
      </w:r>
      <w:r w:rsidRPr="00975B5A">
        <w:rPr>
          <w:rStyle w:val="a5"/>
          <w:rFonts w:ascii="Times New Roman" w:hAnsi="Times New Roman" w:cs="Times New Roman"/>
          <w:color w:val="000000" w:themeColor="text1"/>
          <w:sz w:val="16"/>
          <w:szCs w:val="16"/>
          <w:u w:val="none"/>
        </w:rPr>
        <w:t>решение принимает СТО, но перед этим выслушиваются все стороны. Этот порядок всегда вызывал много споров, в которых верх часто одерживали финансисты. При обсуждении программы паровозостроения именно аргументы финансистов об отсутствии у государства свободных средств оказались решающими. </w:t>
      </w:r>
    </w:p>
    <w:p w14:paraId="6AFC6B96" w14:textId="77777777" w:rsidR="0030538C" w:rsidRPr="00975B5A" w:rsidRDefault="0030538C" w:rsidP="00975B5A">
      <w:pPr>
        <w:spacing w:after="0" w:line="240" w:lineRule="auto"/>
        <w:jc w:val="both"/>
        <w:rPr>
          <w:rStyle w:val="a5"/>
          <w:rFonts w:ascii="Times New Roman" w:hAnsi="Times New Roman" w:cs="Times New Roman"/>
          <w:color w:val="000000" w:themeColor="text1"/>
          <w:sz w:val="16"/>
          <w:szCs w:val="16"/>
          <w:u w:val="none"/>
        </w:rPr>
      </w:pPr>
      <w:r w:rsidRPr="00975B5A">
        <w:rPr>
          <w:rStyle w:val="a5"/>
          <w:rFonts w:ascii="Times New Roman" w:hAnsi="Times New Roman" w:cs="Times New Roman"/>
          <w:color w:val="000000" w:themeColor="text1"/>
          <w:sz w:val="16"/>
          <w:szCs w:val="16"/>
          <w:u w:val="none"/>
        </w:rPr>
        <w:t>Дзержинский предложил такой выход. Единый промбюджет – это сумма, которая отпускается промышленности в целом, без указания, сколько идет на производство, а, сколько на строительство. Она точно соответствует возможностям бюджета, и сверх нее ВСНХ не просит больше ни рубля. Но зато распределение промбюджета идет уже в Президиуме ВСНХ, в соответствии с задачами развития промышленности. Тут уже возможны варианты: одну отрасль промышленности развивать за счет другой.</w:t>
      </w:r>
    </w:p>
    <w:p w14:paraId="70B8580B" w14:textId="77777777" w:rsidR="0030538C" w:rsidRPr="00975B5A" w:rsidRDefault="0030538C" w:rsidP="00975B5A">
      <w:pPr>
        <w:spacing w:after="0" w:line="240" w:lineRule="auto"/>
        <w:jc w:val="both"/>
        <w:rPr>
          <w:rStyle w:val="a5"/>
          <w:rFonts w:ascii="Times New Roman" w:hAnsi="Times New Roman" w:cs="Times New Roman"/>
          <w:color w:val="000000" w:themeColor="text1"/>
          <w:sz w:val="16"/>
          <w:szCs w:val="16"/>
          <w:u w:val="none"/>
        </w:rPr>
      </w:pPr>
      <w:r w:rsidRPr="00975B5A">
        <w:rPr>
          <w:rStyle w:val="a5"/>
          <w:rFonts w:ascii="Times New Roman" w:hAnsi="Times New Roman" w:cs="Times New Roman"/>
          <w:color w:val="000000" w:themeColor="text1"/>
          <w:sz w:val="16"/>
          <w:szCs w:val="16"/>
          <w:u w:val="none"/>
        </w:rPr>
        <w:t>Политбюро ЦК ВКП (б) оказало полную поддержку инициативам Дзержинского. Было принято постановление, об освобождении Дзержинского от всех обязанностей с тем, чтобы он имел возможность сосредоточится на решении проблем металлопромышленности.</w:t>
      </w:r>
    </w:p>
    <w:p w14:paraId="6B169641" w14:textId="77777777" w:rsidR="0030538C" w:rsidRPr="00975B5A" w:rsidRDefault="0030538C" w:rsidP="00975B5A">
      <w:pPr>
        <w:spacing w:after="0" w:line="240" w:lineRule="auto"/>
        <w:jc w:val="both"/>
        <w:rPr>
          <w:rStyle w:val="a5"/>
          <w:rFonts w:ascii="Times New Roman" w:hAnsi="Times New Roman" w:cs="Times New Roman"/>
          <w:color w:val="000000" w:themeColor="text1"/>
          <w:sz w:val="16"/>
          <w:szCs w:val="16"/>
          <w:u w:val="none"/>
        </w:rPr>
      </w:pPr>
      <w:r w:rsidRPr="00975B5A">
        <w:rPr>
          <w:rStyle w:val="a5"/>
          <w:rFonts w:ascii="Times New Roman" w:hAnsi="Times New Roman" w:cs="Times New Roman"/>
          <w:color w:val="000000" w:themeColor="text1"/>
          <w:sz w:val="16"/>
          <w:szCs w:val="16"/>
          <w:u w:val="none"/>
        </w:rPr>
        <w:t>Через три дня, 21 июня 1924 года Дзержинский обращается в ЦК ВКП (б) с новой просьбой о пересмотре состава Главметалла ВСНХ. К письму он приложил список членов нового правления Главметалла. ЦК приняло его предложение. </w:t>
      </w:r>
    </w:p>
    <w:p w14:paraId="5C8F29FB" w14:textId="77777777" w:rsidR="0030538C" w:rsidRPr="00975B5A" w:rsidRDefault="0030538C" w:rsidP="00975B5A">
      <w:pPr>
        <w:spacing w:after="0" w:line="240" w:lineRule="auto"/>
        <w:jc w:val="both"/>
        <w:rPr>
          <w:rStyle w:val="a5"/>
          <w:rFonts w:ascii="Times New Roman" w:hAnsi="Times New Roman" w:cs="Times New Roman"/>
          <w:color w:val="000000" w:themeColor="text1"/>
          <w:sz w:val="16"/>
          <w:szCs w:val="16"/>
          <w:u w:val="none"/>
        </w:rPr>
      </w:pPr>
      <w:r w:rsidRPr="00975B5A">
        <w:rPr>
          <w:rStyle w:val="a5"/>
          <w:rFonts w:ascii="Times New Roman" w:hAnsi="Times New Roman" w:cs="Times New Roman"/>
          <w:color w:val="000000" w:themeColor="text1"/>
          <w:sz w:val="16"/>
          <w:szCs w:val="16"/>
          <w:u w:val="none"/>
        </w:rPr>
        <w:t>Дзержинский провел решение о радикальном сокращении издержек в производстве металла. Они складывались из двух частей: затрат на топливо и руду, и накладных расходов. 16 июля 1924 года ВПК внесла в Госплан предложение: установить плановые цены на топливо и руду для государственной промышленности на уровне фактической их себестоимости. Это сразу бы дало удешевление металла на 40% и, соответственно, рост производства. Госплан поддержал инициативу Комиссии и ввел эти плановые цены.</w:t>
      </w:r>
    </w:p>
    <w:p w14:paraId="7B4A7173" w14:textId="77777777" w:rsidR="0030538C" w:rsidRPr="00975B5A" w:rsidRDefault="0030538C" w:rsidP="00975B5A">
      <w:pPr>
        <w:spacing w:after="0" w:line="240" w:lineRule="auto"/>
        <w:jc w:val="both"/>
        <w:rPr>
          <w:rStyle w:val="a5"/>
          <w:rFonts w:ascii="Times New Roman" w:hAnsi="Times New Roman" w:cs="Times New Roman"/>
          <w:color w:val="000000" w:themeColor="text1"/>
          <w:sz w:val="16"/>
          <w:szCs w:val="16"/>
          <w:u w:val="none"/>
        </w:rPr>
      </w:pPr>
      <w:r w:rsidRPr="00975B5A">
        <w:rPr>
          <w:rStyle w:val="a5"/>
          <w:rFonts w:ascii="Times New Roman" w:hAnsi="Times New Roman" w:cs="Times New Roman"/>
          <w:color w:val="000000" w:themeColor="text1"/>
          <w:sz w:val="16"/>
          <w:szCs w:val="16"/>
          <w:u w:val="none"/>
        </w:rPr>
        <w:t>В начале сентября 1924 года в спорах с Госпланом и СТО Дзержинский получил серьезный аргумент. Его политика направленная на подъем металлургии дала свои результаты. Установленный на полгода 1923/24 хозяйственного года план оказался перевыполнен. Чугуна было выплавлено 628, 2 тысячи тонн, что на 13% больше установленного плана, стали – 943, 4 тысячи тонн, что на 14% больше плана, проката выпущено – 647 тысяч тонн, что на 19% больше плана[65] . Трест «Югосталь» увеличил, по сравнению с 1922/23 годом производство чугуна в 3,5 раза, стали – удвоил, выпуск проката увеличил в 1, 7 раза (18374).</w:t>
      </w:r>
    </w:p>
    <w:p w14:paraId="71EF3EDD" w14:textId="77777777" w:rsidR="0030538C" w:rsidRPr="00975B5A" w:rsidRDefault="0030538C" w:rsidP="00975B5A">
      <w:pPr>
        <w:spacing w:after="0" w:line="240" w:lineRule="auto"/>
        <w:jc w:val="both"/>
        <w:rPr>
          <w:rStyle w:val="a5"/>
          <w:rFonts w:ascii="Times New Roman" w:hAnsi="Times New Roman" w:cs="Times New Roman"/>
          <w:color w:val="000000" w:themeColor="text1"/>
          <w:sz w:val="16"/>
          <w:szCs w:val="16"/>
          <w:u w:val="none"/>
        </w:rPr>
      </w:pPr>
    </w:p>
    <w:p w14:paraId="024B8852" w14:textId="77777777" w:rsidR="0030538C" w:rsidRPr="00975B5A" w:rsidRDefault="0030538C" w:rsidP="00975B5A">
      <w:pPr>
        <w:spacing w:after="0" w:line="240" w:lineRule="auto"/>
        <w:jc w:val="both"/>
        <w:rPr>
          <w:rStyle w:val="a5"/>
          <w:rFonts w:ascii="Times New Roman" w:hAnsi="Times New Roman" w:cs="Times New Roman"/>
          <w:color w:val="000000" w:themeColor="text1"/>
          <w:sz w:val="16"/>
          <w:szCs w:val="16"/>
          <w:u w:val="none"/>
        </w:rPr>
      </w:pPr>
      <w:r w:rsidRPr="00975B5A">
        <w:rPr>
          <w:rStyle w:val="a5"/>
          <w:rFonts w:ascii="Times New Roman" w:hAnsi="Times New Roman" w:cs="Times New Roman"/>
          <w:color w:val="000000" w:themeColor="text1"/>
          <w:sz w:val="16"/>
          <w:szCs w:val="16"/>
          <w:u w:val="none"/>
        </w:rPr>
        <w:t>19 июня 1924 г. в справке о работе «Метахима», направленной Розенгольцом Дзержинскому (ВСНХ), Рыкову (СНК) и Троцкому (РВС СССР), сообщалось, что «Метахим» заключил с «ГЕФУ» два договора: один — о создании «Берсоли» и второй — о выполнении для «ГЕФУ» «заказа в 400 тыс. снарядов (для полевых трехдюймовых орудий) по себестоимости на общую сумму около 18 млн. золотых рублей». Заказ выполнялся Главвоенпромом на заводах: «а) Тульском патронном (гильзы), б) Златоустовском сталелитейном (стаканы), в) Казанском пороховом (порох), г) Ленинградском трубочном имени т. Калинина (трубки), д) Богородском взрывном заводе (снаряжение стаканов), е) Охтенском пороховом (сборка трубки и ее снаряжение)». По договору ГЕФУ передало 600 тыс. американских долларов на налаживание производства и 2 млн. долларов — аванс под заказ. (18265).</w:t>
      </w:r>
    </w:p>
    <w:p w14:paraId="26B951C9" w14:textId="77777777" w:rsidR="0030538C" w:rsidRPr="00975B5A" w:rsidRDefault="00FB2FF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fldChar w:fldCharType="end"/>
      </w:r>
      <w:hyperlink r:id="rId50" w:anchor="n_179" w:history="1">
        <w:r w:rsidR="0030538C" w:rsidRPr="00975B5A">
          <w:rPr>
            <w:rStyle w:val="a5"/>
            <w:rFonts w:ascii="Times New Roman" w:hAnsi="Times New Roman" w:cs="Times New Roman"/>
            <w:color w:val="000000" w:themeColor="text1"/>
            <w:sz w:val="16"/>
            <w:szCs w:val="16"/>
            <w:u w:val="none"/>
          </w:rPr>
          <w:t>Главным инструктором по заказу являлся бывший полковник артиллерии райхсвера Арнольд, инструкторами на других заводах Вернер и Митман — в Туле, Крюгер и Старк — в Ленинграде, Генрих и Билецкий — в Охте, Кдиппе и Гейдельбергер — в Златоусте</w:t>
        </w:r>
      </w:hyperlink>
      <w:hyperlink r:id="rId51" w:anchor="n_180" w:history="1">
        <w:r w:rsidR="0030538C" w:rsidRPr="00975B5A">
          <w:rPr>
            <w:rStyle w:val="a5"/>
            <w:rFonts w:ascii="Times New Roman" w:hAnsi="Times New Roman" w:cs="Times New Roman"/>
            <w:color w:val="000000" w:themeColor="text1"/>
            <w:sz w:val="16"/>
            <w:szCs w:val="16"/>
            <w:u w:val="none"/>
          </w:rPr>
          <w:t>[180]</w:t>
        </w:r>
      </w:hyperlink>
      <w:r w:rsidR="0030538C" w:rsidRPr="00975B5A">
        <w:rPr>
          <w:rFonts w:ascii="Times New Roman" w:hAnsi="Times New Roman" w:cs="Times New Roman"/>
          <w:color w:val="000000" w:themeColor="text1"/>
          <w:sz w:val="16"/>
          <w:szCs w:val="16"/>
        </w:rPr>
        <w:t>. В беседе с германским послом в Москве Брокдорфом-Ранцау 9 июня 1924 г. Председатель РВС СССР Троцкий положительно отозвался о работе германских директоров, руководивших тульскими оружейными заводами (18265).</w:t>
      </w:r>
    </w:p>
    <w:p w14:paraId="2E835501" w14:textId="77777777" w:rsidR="0030538C" w:rsidRPr="00975B5A" w:rsidRDefault="0030538C" w:rsidP="00975B5A">
      <w:pPr>
        <w:spacing w:after="0" w:line="240" w:lineRule="auto"/>
        <w:jc w:val="both"/>
        <w:rPr>
          <w:rFonts w:ascii="Times New Roman" w:hAnsi="Times New Roman" w:cs="Times New Roman"/>
          <w:color w:val="000000" w:themeColor="text1"/>
          <w:sz w:val="16"/>
          <w:szCs w:val="16"/>
        </w:rPr>
      </w:pPr>
    </w:p>
    <w:p w14:paraId="7F60CEB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19 июня 1924 г. в справке о работе «Метахима», направленной Розенгольцом Дзержинскому (ВСНХ), Рыкову (СНК) и Троцкому (РВС СССР), сообщалось, что «Метахим» заключил с «ГЕФУ» два договора: один — о создании «Берсоли» и второй — о выполнении для «ГЕФУ» «заказа в 400 тыс. снарядов (для полевых трехдюймовых орудий) по себестоимости на общую сумму около 18 млн. золотых рублей». Заказ выполнялся Главвоенпромом на заводах: «а) Тульском патронном (гильзы), б) Златоустовском сталелитейном (стаканы), в) Казанском пороховом (порох), г) Ленинградском трубочном имени т. Калинина (трубки), д) Богородском взрывном заводе (снаряжение стаканов), е) Охтенском пороховом (сборка трубки и ее снаряжение)». По договору ГЕФУ передало 600 тыс. американских долларов </w:t>
      </w:r>
      <w:r w:rsidRPr="00975B5A">
        <w:rPr>
          <w:rFonts w:ascii="Times New Roman" w:hAnsi="Times New Roman" w:cs="Times New Roman"/>
          <w:color w:val="000000" w:themeColor="text1"/>
          <w:sz w:val="16"/>
          <w:szCs w:val="16"/>
        </w:rPr>
        <w:lastRenderedPageBreak/>
        <w:t>на налаживание производства и 2 млн. долларов — аванс под заказ. Главным инструктором по заказу являлся бывший полковник артиллерии райхсвера Арнольд, инструкторами на других заводах Вернер и Митман — в Туле, Крюгер и Старк — в Ленинграде, Генрих и Билецкий — в Охте, Кдиппе и Гейдельбергер — в Златоусте (РЦХИДНИ, ф. 76, оп. 3, д. 317, л. 29-30.). В беседе с германским послом в Москве Брокдорфом-Ранцау 9 июня 1924 г. Председатель РВС СССР Троцкий положительно отозвался о работе германских директоров, руководивших тульскими оружейными заводами (11784).</w:t>
      </w:r>
    </w:p>
    <w:p w14:paraId="3FE6598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0497CA" w14:textId="77777777" w:rsidR="00B6255C" w:rsidRPr="00975B5A" w:rsidRDefault="00B6255C" w:rsidP="00975B5A">
      <w:pPr>
        <w:pStyle w:val="ae"/>
        <w:shd w:val="clear" w:color="auto" w:fill="FFFFFF"/>
        <w:spacing w:before="0" w:after="0"/>
        <w:jc w:val="both"/>
        <w:rPr>
          <w:color w:val="000000" w:themeColor="text1"/>
          <w:sz w:val="16"/>
          <w:szCs w:val="16"/>
        </w:rPr>
      </w:pPr>
      <w:r w:rsidRPr="00975B5A">
        <w:rPr>
          <w:rStyle w:val="a7"/>
          <w:b w:val="0"/>
          <w:iCs/>
          <w:color w:val="000000" w:themeColor="text1"/>
          <w:sz w:val="16"/>
          <w:szCs w:val="16"/>
        </w:rPr>
        <w:t>19 июня 1924 г.</w:t>
      </w:r>
      <w:r w:rsidRPr="00975B5A">
        <w:rPr>
          <w:color w:val="000000" w:themeColor="text1"/>
          <w:sz w:val="16"/>
          <w:szCs w:val="16"/>
        </w:rPr>
        <w:t xml:space="preserve"> На совещании у члена РВС СССР С.С.Каменева обсуждались практические дела химического вооружения — усовершенствование химических снарядов, создание химических авиабомб и полковых газометов (17133).</w:t>
      </w:r>
    </w:p>
    <w:p w14:paraId="623FBF67" w14:textId="77777777" w:rsidR="00B6255C" w:rsidRPr="00975B5A" w:rsidRDefault="00B6255C" w:rsidP="00975B5A">
      <w:pPr>
        <w:pStyle w:val="ae"/>
        <w:shd w:val="clear" w:color="auto" w:fill="FFFFFF"/>
        <w:spacing w:before="0" w:after="0"/>
        <w:jc w:val="both"/>
        <w:rPr>
          <w:color w:val="000000" w:themeColor="text1"/>
          <w:sz w:val="16"/>
          <w:szCs w:val="16"/>
        </w:rPr>
      </w:pPr>
    </w:p>
    <w:p w14:paraId="429EB3E7" w14:textId="77777777" w:rsidR="004E1CCE"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5D687B75" w14:textId="77777777" w:rsidR="004E1CCE" w:rsidRPr="00975B5A" w:rsidRDefault="004E1CC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552FD8" w14:textId="77777777" w:rsidR="004E1CCE" w:rsidRPr="00975B5A" w:rsidRDefault="004E1CCE"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19 июня 1924 г. Постановление №220</w:t>
      </w:r>
    </w:p>
    <w:p w14:paraId="3B191A01" w14:textId="77777777" w:rsidR="004E1CCE" w:rsidRPr="00975B5A" w:rsidRDefault="004E1CCE"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 О т. Мрачковском. (б. комвойск ПриВО).</w:t>
      </w:r>
    </w:p>
    <w:p w14:paraId="4D077C78" w14:textId="77777777" w:rsidR="004E1CCE" w:rsidRPr="00975B5A" w:rsidRDefault="004E1CCE"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Постановление №221</w:t>
      </w:r>
    </w:p>
    <w:p w14:paraId="333ED4D9" w14:textId="77777777" w:rsidR="004E1CCE" w:rsidRPr="00975B5A" w:rsidRDefault="004E1CCE"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Об использовании экономии, получившейся от расформирования 2-й Высшей школы красных военных летчиков в г. Липецке.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 xml:space="preserve"> (17150).</w:t>
      </w:r>
    </w:p>
    <w:p w14:paraId="0C7846BA" w14:textId="77777777" w:rsidR="004E1CCE" w:rsidRPr="00975B5A" w:rsidRDefault="004E1CCE" w:rsidP="00975B5A">
      <w:pPr>
        <w:spacing w:after="0" w:line="240" w:lineRule="auto"/>
        <w:jc w:val="both"/>
        <w:rPr>
          <w:rFonts w:ascii="Times New Roman" w:hAnsi="Times New Roman" w:cs="Times New Roman"/>
          <w:bCs/>
          <w:color w:val="000000" w:themeColor="text1"/>
          <w:sz w:val="16"/>
          <w:szCs w:val="16"/>
        </w:rPr>
      </w:pPr>
    </w:p>
    <w:p w14:paraId="7D3E0264" w14:textId="77777777" w:rsidR="0030538C" w:rsidRPr="00975B5A" w:rsidRDefault="0030538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4EEEB8B4" w14:textId="77777777" w:rsidR="0030538C" w:rsidRPr="00975B5A" w:rsidRDefault="0030538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30AD54" w14:textId="77777777" w:rsidR="0030538C" w:rsidRPr="00975B5A" w:rsidRDefault="0030538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Cs/>
          <w:color w:val="000000" w:themeColor="text1"/>
          <w:sz w:val="16"/>
          <w:szCs w:val="16"/>
        </w:rPr>
        <w:t>19 июня 1924 года Политбюро еще раз подтвердило, что «считает весьма вероятным революционное обострение кризиса в Болгарии», но в силу соотношения сил на международной арене не сможет оказать решающей помощи болгарским коммунистам. Техническая подготовка вооруженного восстания через Коминтерн и ОГПУ продолжалась в течение всего 1924 года, оптимальным сроком его начала считалась весна 1925 года (18416).</w:t>
      </w:r>
    </w:p>
    <w:p w14:paraId="6176447C" w14:textId="77777777" w:rsidR="0030538C" w:rsidRPr="00975B5A" w:rsidRDefault="0030538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2E2224" w14:textId="77777777" w:rsidR="00B6255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1E0716E" w14:textId="77777777" w:rsidR="00B6255C" w:rsidRPr="00975B5A" w:rsidRDefault="00B6255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C6534"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 xml:space="preserve">19 июня </w:t>
      </w:r>
      <w:r w:rsidRPr="00975B5A">
        <w:rPr>
          <w:rFonts w:ascii="Times New Roman" w:hAnsi="Times New Roman" w:cs="Times New Roman"/>
          <w:color w:val="000000" w:themeColor="text1"/>
          <w:sz w:val="16"/>
          <w:szCs w:val="16"/>
        </w:rPr>
        <w:t xml:space="preserve">в 1924 году совершила первый полет </w:t>
      </w:r>
      <w:hyperlink r:id="rId52" w:tgtFrame="_blank" w:history="1">
        <w:r w:rsidRPr="00975B5A">
          <w:rPr>
            <w:rFonts w:ascii="Times New Roman" w:hAnsi="Times New Roman" w:cs="Times New Roman"/>
            <w:color w:val="000000" w:themeColor="text1"/>
            <w:sz w:val="16"/>
            <w:szCs w:val="16"/>
          </w:rPr>
          <w:t xml:space="preserve">«Bleriot 117М». </w:t>
        </w:r>
      </w:hyperlink>
      <w:r w:rsidRPr="00975B5A">
        <w:rPr>
          <w:rFonts w:ascii="Times New Roman" w:hAnsi="Times New Roman" w:cs="Times New Roman"/>
          <w:color w:val="000000" w:themeColor="text1"/>
          <w:sz w:val="16"/>
          <w:szCs w:val="16"/>
        </w:rPr>
        <w:t>Маленькое двухкилевое хвостовое оперение оказалось неэффективным, и поэтому летные характеристики были плохими. Кирст заменил двигатели «Lorraine» «12Db» мощностью 400 л.с. на более мощные «Hispano-Suiza» «12Gb» и спроектировал новое однокилевое хвостовое оперение с большой площадью (14927).</w:t>
      </w:r>
    </w:p>
    <w:p w14:paraId="7B732001"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p>
    <w:p w14:paraId="0A9FB55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BFC582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CF3EB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июня 1924 был готов Ил-400б с кабиной, сдвинутой вперед на 300 м и центровкой 30% (1774,40), его выкатили на аэродром (2208,223) и начались заводские испытаниям, хотя первый полет выполнили только 18 июля 1924 (2188).</w:t>
      </w:r>
    </w:p>
    <w:p w14:paraId="4BA6BFB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Весь план работ по ИЛ-400б выразился так:</w:t>
      </w:r>
    </w:p>
    <w:p w14:paraId="5714936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4B68002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6FD9DBC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13D19A2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5-го апреля 1924 - закладка истребителя (сборка фюзеляжа)</w:t>
      </w:r>
    </w:p>
    <w:p w14:paraId="6B13351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5AE971C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18-го июля 1924 - первый полет по прямой</w:t>
      </w:r>
    </w:p>
    <w:p w14:paraId="48BF9E6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 (2208,236).</w:t>
      </w:r>
    </w:p>
    <w:p w14:paraId="7A2D13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49BC00"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июня 1924 ИЛ-4006 был готов. Этот второй образец истребителя заметно от</w:t>
      </w:r>
      <w:r w:rsidRPr="00975B5A">
        <w:rPr>
          <w:rFonts w:ascii="Times New Roman" w:hAnsi="Times New Roman" w:cs="Times New Roman"/>
          <w:color w:val="000000" w:themeColor="text1"/>
          <w:sz w:val="16"/>
          <w:szCs w:val="16"/>
        </w:rPr>
        <w:softHyphen/>
        <w:t>личался от первого экземпляра, который зад</w:t>
      </w:r>
      <w:r w:rsidRPr="00975B5A">
        <w:rPr>
          <w:rFonts w:ascii="Times New Roman" w:hAnsi="Times New Roman" w:cs="Times New Roman"/>
          <w:color w:val="000000" w:themeColor="text1"/>
          <w:sz w:val="16"/>
          <w:szCs w:val="16"/>
        </w:rPr>
        <w:softHyphen/>
        <w:t>ним числом определили как ИЛ-400а. Ка</w:t>
      </w:r>
      <w:r w:rsidRPr="00975B5A">
        <w:rPr>
          <w:rFonts w:ascii="Times New Roman" w:hAnsi="Times New Roman" w:cs="Times New Roman"/>
          <w:color w:val="000000" w:themeColor="text1"/>
          <w:sz w:val="16"/>
          <w:szCs w:val="16"/>
        </w:rPr>
        <w:softHyphen/>
        <w:t>бину пилота во втором экземпляре сдвину</w:t>
      </w:r>
      <w:r w:rsidRPr="00975B5A">
        <w:rPr>
          <w:rFonts w:ascii="Times New Roman" w:hAnsi="Times New Roman" w:cs="Times New Roman"/>
          <w:color w:val="000000" w:themeColor="text1"/>
          <w:sz w:val="16"/>
          <w:szCs w:val="16"/>
        </w:rPr>
        <w:softHyphen/>
        <w:t>ли вперед на 300 мм, после чего центровка самолета составила 30% САХ. Лобовой со</w:t>
      </w:r>
      <w:r w:rsidRPr="00975B5A">
        <w:rPr>
          <w:rFonts w:ascii="Times New Roman" w:hAnsi="Times New Roman" w:cs="Times New Roman"/>
          <w:color w:val="000000" w:themeColor="text1"/>
          <w:sz w:val="16"/>
          <w:szCs w:val="16"/>
        </w:rPr>
        <w:softHyphen/>
        <w:t>товый радиатор заменили подфюзеляжным пластинчатым радиатором системы «Лам- блен», что позволило сделать носовую часть самолета более обтекаемой. Крыло и хвосто</w:t>
      </w:r>
      <w:r w:rsidRPr="00975B5A">
        <w:rPr>
          <w:rFonts w:ascii="Times New Roman" w:hAnsi="Times New Roman" w:cs="Times New Roman"/>
          <w:color w:val="000000" w:themeColor="text1"/>
          <w:sz w:val="16"/>
          <w:szCs w:val="16"/>
        </w:rPr>
        <w:softHyphen/>
        <w:t>вое оперение были увеличены, а их обшивку выполнили из дюралюминиевого гофра, хо</w:t>
      </w:r>
      <w:r w:rsidRPr="00975B5A">
        <w:rPr>
          <w:rFonts w:ascii="Times New Roman" w:hAnsi="Times New Roman" w:cs="Times New Roman"/>
          <w:color w:val="000000" w:themeColor="text1"/>
          <w:sz w:val="16"/>
          <w:szCs w:val="16"/>
        </w:rPr>
        <w:softHyphen/>
        <w:t>тя первоначально этот истребитель плани</w:t>
      </w:r>
      <w:r w:rsidRPr="00975B5A">
        <w:rPr>
          <w:rFonts w:ascii="Times New Roman" w:hAnsi="Times New Roman" w:cs="Times New Roman"/>
          <w:color w:val="000000" w:themeColor="text1"/>
          <w:sz w:val="16"/>
          <w:szCs w:val="16"/>
        </w:rPr>
        <w:softHyphen/>
        <w:t>ровался с деревянным крылом и полотня</w:t>
      </w:r>
      <w:r w:rsidRPr="00975B5A">
        <w:rPr>
          <w:rFonts w:ascii="Times New Roman" w:hAnsi="Times New Roman" w:cs="Times New Roman"/>
          <w:color w:val="000000" w:themeColor="text1"/>
          <w:sz w:val="16"/>
          <w:szCs w:val="16"/>
        </w:rPr>
        <w:softHyphen/>
        <w:t>ной обшивкой. Использовался металл и для изготовления нервюр, что позволило умень</w:t>
      </w:r>
      <w:r w:rsidRPr="00975B5A">
        <w:rPr>
          <w:rFonts w:ascii="Times New Roman" w:hAnsi="Times New Roman" w:cs="Times New Roman"/>
          <w:color w:val="000000" w:themeColor="text1"/>
          <w:sz w:val="16"/>
          <w:szCs w:val="16"/>
        </w:rPr>
        <w:softHyphen/>
        <w:t>шить относительную толщину профиля кры</w:t>
      </w:r>
      <w:r w:rsidRPr="00975B5A">
        <w:rPr>
          <w:rFonts w:ascii="Times New Roman" w:hAnsi="Times New Roman" w:cs="Times New Roman"/>
          <w:color w:val="000000" w:themeColor="text1"/>
          <w:sz w:val="16"/>
          <w:szCs w:val="16"/>
        </w:rPr>
        <w:softHyphen/>
        <w:t>ла: в корне — 16% против 20% у первого само</w:t>
      </w:r>
      <w:r w:rsidRPr="00975B5A">
        <w:rPr>
          <w:rFonts w:ascii="Times New Roman" w:hAnsi="Times New Roman" w:cs="Times New Roman"/>
          <w:color w:val="000000" w:themeColor="text1"/>
          <w:sz w:val="16"/>
          <w:szCs w:val="16"/>
        </w:rPr>
        <w:softHyphen/>
        <w:t>лета, на концах - 10% против 15%. Весо</w:t>
      </w:r>
      <w:r w:rsidRPr="00975B5A">
        <w:rPr>
          <w:rFonts w:ascii="Times New Roman" w:hAnsi="Times New Roman" w:cs="Times New Roman"/>
          <w:color w:val="000000" w:themeColor="text1"/>
          <w:sz w:val="16"/>
          <w:szCs w:val="16"/>
        </w:rPr>
        <w:softHyphen/>
        <w:t>вое соотношение дюралюминия по сравне</w:t>
      </w:r>
      <w:r w:rsidRPr="00975B5A">
        <w:rPr>
          <w:rFonts w:ascii="Times New Roman" w:hAnsi="Times New Roman" w:cs="Times New Roman"/>
          <w:color w:val="000000" w:themeColor="text1"/>
          <w:sz w:val="16"/>
          <w:szCs w:val="16"/>
        </w:rPr>
        <w:softHyphen/>
        <w:t>нию с деревом и сталью в конструкции ИЛ- 4006 достигло порядка 60-70% против 30% у ИЛ-400а. Предполагалось, что в следующих экземплярах количество металлических ча</w:t>
      </w:r>
      <w:r w:rsidRPr="00975B5A">
        <w:rPr>
          <w:rFonts w:ascii="Times New Roman" w:hAnsi="Times New Roman" w:cs="Times New Roman"/>
          <w:color w:val="000000" w:themeColor="text1"/>
          <w:sz w:val="16"/>
          <w:szCs w:val="16"/>
        </w:rPr>
        <w:softHyphen/>
        <w:t>стей будет увеличиваться (12295).</w:t>
      </w:r>
    </w:p>
    <w:p w14:paraId="5DBE15CE"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p>
    <w:p w14:paraId="6057567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июня 1924 года на заводе № 1 закончили сборку второго Ил-400, которая велась с 25 апреля 1924 (9651,58).</w:t>
      </w:r>
    </w:p>
    <w:p w14:paraId="119C791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DDE56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июня 1924 г. ИЛ-4006 собрали (10667).</w:t>
      </w:r>
    </w:p>
    <w:p w14:paraId="6DB6AB4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DFACE5" w14:textId="77777777" w:rsidR="00DC1C1F" w:rsidRPr="003600B8" w:rsidRDefault="00DC1C1F" w:rsidP="00DC1C1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 июня 1924 г. ИЛ-400б был собран, а затем доставлен на аэродром. 18 июля 1924 г. К. К. Арцеулов поднял машину в воздух (25035).</w:t>
      </w:r>
    </w:p>
    <w:p w14:paraId="35F888E9" w14:textId="77777777" w:rsidR="00DC1C1F" w:rsidRPr="003600B8" w:rsidRDefault="00DC1C1F" w:rsidP="00DC1C1F">
      <w:pPr>
        <w:spacing w:after="0" w:line="240" w:lineRule="auto"/>
        <w:jc w:val="both"/>
        <w:rPr>
          <w:rFonts w:ascii="Times New Roman" w:hAnsi="Times New Roman" w:cs="Times New Roman"/>
          <w:color w:val="0070C0"/>
          <w:sz w:val="16"/>
          <w:szCs w:val="16"/>
        </w:rPr>
      </w:pPr>
    </w:p>
    <w:p w14:paraId="1AA92392" w14:textId="77777777" w:rsidR="00DC1C1F" w:rsidRPr="003600B8" w:rsidRDefault="00DC1C1F" w:rsidP="00DC1C1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 июня 1924 года был готов Ил-400б. Второй образец истребителя заметно отличался от первого экземпляра, который задним числом определили как ИЛ-400а. Кабину пилота во втором экземпляре сдвинули вперед на 300 мм, после чего центровка самолета составила 30% САХ. Лобовой сотовый радиатор заменили подфюзеляжным пластинчатым радиатором системы «Ламблен», что позволило сделать носовую часть самолета более обтекаемой. Крыло и хвостовое оперение были увеличены, а их обшивку выполнили из дюралюминиевого гофра, хотя первоначально этот истребитель планировался с деревянным крылом и полотняной обшивкой. Использовался металл и для изготовления нервюр, что позволило уменьшить относительную толщину профиля крыла: в корне — 16% против 20% у первого самолета, на концах — 10% против 15%. Весовое соотношение дюралюминия по сравнению с деревом и сталью в конструкции ИЛ-4006 достигло порядка 60-70% против 30% у ИЛ-400а. Предполагалось, что в следующих экземплярах количество металлических частей будет увеличиваться. (25117).</w:t>
      </w:r>
    </w:p>
    <w:p w14:paraId="65C6521B" w14:textId="77777777" w:rsidR="00DC1C1F" w:rsidRPr="003600B8" w:rsidRDefault="00DC1C1F" w:rsidP="00DC1C1F">
      <w:pPr>
        <w:spacing w:after="0" w:line="240" w:lineRule="auto"/>
        <w:jc w:val="both"/>
        <w:rPr>
          <w:rFonts w:ascii="Times New Roman" w:hAnsi="Times New Roman" w:cs="Times New Roman"/>
          <w:color w:val="0070C0"/>
          <w:sz w:val="16"/>
          <w:szCs w:val="16"/>
        </w:rPr>
      </w:pPr>
    </w:p>
    <w:p w14:paraId="13D4F31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июня 1924 в НТИ ВСНХ состоялось совещание об аэросанях и определяли направления работ в этой области, а также обобщали результаты мартовского пробега Москва - Нижний Новгород - Москва. АН.Т был за металл, а Н.Р.Бриллинг от НАМИ утверждал, что деревянные и металлические сани являются равнопрочными (71,99).</w:t>
      </w:r>
    </w:p>
    <w:p w14:paraId="6B7DC92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9C137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июня 1924 в Москве в помещении обсерватории (б. Трындина) на Б.Лубянке 13 состоялось оргсобрание инициативной группы по созданию Общества межпланетных сообщений. Организовали три секции (438,534).</w:t>
      </w:r>
    </w:p>
    <w:p w14:paraId="25A4E00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99E5F7" w14:textId="77777777" w:rsidR="001413CF" w:rsidRPr="00975B5A" w:rsidRDefault="001413C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июня 1924 г. в Москве, в помещении обсерватории быв. Трындинаа /Б.Лубянка, 13/ состоялось организационное собрание инициативной группы по организации Общества межпланетных сообщений. Был избран президиум общества, куда вошли организаторы секции межпланетных сообщений при ВНО ВВА. Было организовано три секции: научно-исследовательская /ракетная/, лекционно-пропагандистская и литературная, Задача Общества - работа по осуществлению заатмосферных полетов с помощью реактивных приборов и других научно-обоснованных средств. В работе Общества приняли участие К.Э.Циолковский и Ф.А.Цандер, В.П.Ветчннкин, Я.И.Перельман и др. Общество просуществовало около года п распалось, так как оно было преждевременным. Его заслуга — объединение лиц, занимавшихся вопросами космонавтики, выступление против идейных врагов, не веривших в осуществление задач Общества.</w:t>
      </w:r>
    </w:p>
    <w:p w14:paraId="2D181CA8" w14:textId="77777777" w:rsidR="001413CF" w:rsidRPr="00975B5A" w:rsidRDefault="001413C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/"Вечерняя Москва" за 25 июня 1924; «Искра», 1924 № 8/ (23370).</w:t>
      </w:r>
    </w:p>
    <w:p w14:paraId="11103067" w14:textId="77777777" w:rsidR="001413CF" w:rsidRPr="00975B5A" w:rsidRDefault="001413CF" w:rsidP="00975B5A">
      <w:pPr>
        <w:spacing w:after="0" w:line="240" w:lineRule="auto"/>
        <w:jc w:val="both"/>
        <w:rPr>
          <w:rFonts w:ascii="Times New Roman" w:hAnsi="Times New Roman" w:cs="Times New Roman"/>
          <w:color w:val="000000" w:themeColor="text1"/>
          <w:sz w:val="16"/>
          <w:szCs w:val="16"/>
        </w:rPr>
      </w:pPr>
    </w:p>
    <w:p w14:paraId="413448A9"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20 июня</w:t>
      </w:r>
      <w:r w:rsidRPr="00975B5A">
        <w:rPr>
          <w:rFonts w:ascii="Times New Roman" w:hAnsi="Times New Roman" w:cs="Times New Roman"/>
          <w:color w:val="000000" w:themeColor="text1"/>
          <w:sz w:val="16"/>
          <w:szCs w:val="16"/>
        </w:rPr>
        <w:t xml:space="preserve"> в 1924 году в Москве создается Общество изучения межпланетных сообщений - первое в мире объединение энтузиастов ракетной техники и космического полета (14928).</w:t>
      </w:r>
    </w:p>
    <w:p w14:paraId="0DD4517E" w14:textId="77777777" w:rsidR="00B6255C" w:rsidRPr="00975B5A" w:rsidRDefault="00B6255C" w:rsidP="00975B5A">
      <w:pPr>
        <w:spacing w:after="0" w:line="240" w:lineRule="auto"/>
        <w:jc w:val="both"/>
        <w:rPr>
          <w:rFonts w:ascii="Times New Roman" w:hAnsi="Times New Roman" w:cs="Times New Roman"/>
          <w:color w:val="000000" w:themeColor="text1"/>
          <w:sz w:val="16"/>
          <w:szCs w:val="16"/>
        </w:rPr>
      </w:pPr>
    </w:p>
    <w:p w14:paraId="3FDAADBE" w14:textId="77777777" w:rsidR="003A4ACA" w:rsidRPr="00975B5A" w:rsidRDefault="003A4AC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июня 1924 в Москве было создано Общество изучения межпланетных сообщений - первое в мире объединение горячих приверженцев идей К. Э. Циолковского - энтузиастов ракетной техники и космических полетов. Общество было первой подобной организацией не только в нашей стране. За рубежом общественные организации по изучению возможности межпланетных сообщений возникли позднее: в Австрии в 1926 году и в Германии в 1927 году.</w:t>
      </w:r>
    </w:p>
    <w:p w14:paraId="4348366D" w14:textId="77777777" w:rsidR="003A4ACA" w:rsidRPr="00975B5A" w:rsidRDefault="003A4AC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Идея создания Общества была выдвинута талантливым исследователем и инженером Ф. А. Цандером. В докладе «О конструкции межпланетного корабля и о перелетах на другие планеты», который он сделал в Московском обществе любителей астрономии 20 января 1924 года Цандер указал на желательность создания Общества исследователей межпланетных путешествий указал на желательность образования общества исследователей межпланетных путешествий.</w:t>
      </w:r>
    </w:p>
    <w:p w14:paraId="445CDCB9" w14:textId="77777777" w:rsidR="003A4ACA" w:rsidRPr="00975B5A" w:rsidRDefault="003A4AC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апреле 1924 при Военно-научном обществе Академии Военно-Воздушного флота им. Н. Е. Жуковского создана Секция межпланетных сообщений. </w:t>
      </w:r>
    </w:p>
    <w:p w14:paraId="398C78FA" w14:textId="77777777" w:rsidR="003A4ACA" w:rsidRPr="00975B5A" w:rsidRDefault="003A4AC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 было первое письмо К. Э. Циолковского Секции межпланетных сообщений.</w:t>
      </w:r>
    </w:p>
    <w:p w14:paraId="5D09EB81" w14:textId="77777777" w:rsidR="003A4ACA" w:rsidRPr="00975B5A" w:rsidRDefault="003A4AC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мая 1924 В Большой аудитории Политехнического музея состоялся доклад М. Я. Лапирова-Скобло на тему: «Межпланетные путешествия». После доклада была произведена запись в члены Общества изучения межпланетных сообщений (ОИМС).</w:t>
      </w:r>
    </w:p>
    <w:p w14:paraId="609CA826" w14:textId="77777777" w:rsidR="003A4ACA" w:rsidRPr="00975B5A" w:rsidRDefault="003A4AC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июня Организационное собрание членов ОИМС; избрание К. Э. Циолковского почетным членом Общества; принятие. Устава и выборы Правления.</w:t>
      </w:r>
    </w:p>
    <w:p w14:paraId="74EBB668" w14:textId="77777777" w:rsidR="003A4ACA" w:rsidRPr="00975B5A" w:rsidRDefault="003A4AC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июня Первое заседание Правления ОИМС. Распределение его членов по руководству научно-исследовательской, научно-популярной и литературной секциями.</w:t>
      </w:r>
    </w:p>
    <w:p w14:paraId="11C1B69C" w14:textId="77777777" w:rsidR="003A4ACA" w:rsidRPr="00975B5A" w:rsidRDefault="003A4AC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июля Ф. А. Цандер выступил в научно-исследовательской секции ОИМС с докладом «О предполагаемых работах секции».</w:t>
      </w:r>
    </w:p>
    <w:p w14:paraId="4F8737D7" w14:textId="77777777" w:rsidR="003A4ACA" w:rsidRPr="00975B5A" w:rsidRDefault="003A4AC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августа Доклад М. Ф. Федорова на общем собрании членов ОИМС на тему «Противостояние Марса».</w:t>
      </w:r>
    </w:p>
    <w:p w14:paraId="117623A7" w14:textId="77777777" w:rsidR="003A4ACA" w:rsidRPr="00975B5A" w:rsidRDefault="003A4AC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сентября Доклад члена ОИМС В. С. Бердичевской в научно-популярной секции Общества на тему «Космогонистические гипотезы».</w:t>
      </w:r>
    </w:p>
    <w:p w14:paraId="7C426A66" w14:textId="77777777" w:rsidR="003A4ACA" w:rsidRPr="00975B5A" w:rsidRDefault="003A4AC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4 и 5 октября Доклад Ф. А. Цандера в аудитории Московского университета об изобретенном им летательном аппарате для полетов в мировом пространстве.</w:t>
      </w:r>
    </w:p>
    <w:p w14:paraId="1AF8B5C1" w14:textId="77777777" w:rsidR="003A4ACA" w:rsidRPr="00975B5A" w:rsidRDefault="003A4AC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 октября и 2 ноября Доклад В. П. Ветчинкина в Большой аудитории Политехнического музея о возможности межпланетных полетов и информационный доклад В. И. Чернова о постройке ракеты (21163).</w:t>
      </w:r>
    </w:p>
    <w:p w14:paraId="526179C4" w14:textId="77777777" w:rsidR="003A4ACA" w:rsidRPr="00975B5A" w:rsidRDefault="003A4ACA" w:rsidP="00975B5A">
      <w:pPr>
        <w:spacing w:after="0" w:line="240" w:lineRule="auto"/>
        <w:jc w:val="both"/>
        <w:rPr>
          <w:rFonts w:ascii="Times New Roman" w:hAnsi="Times New Roman" w:cs="Times New Roman"/>
          <w:color w:val="000000" w:themeColor="text1"/>
          <w:sz w:val="16"/>
          <w:szCs w:val="16"/>
        </w:rPr>
      </w:pPr>
    </w:p>
    <w:p w14:paraId="02B7D913" w14:textId="77777777" w:rsidR="003A4ACA" w:rsidRPr="00975B5A" w:rsidRDefault="003A4AC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июня 1924 г. НТО ВСНХ провело совещание об аэросанях. Одним из главных был вопрос о том, "в каком направлении должны проводиться дальнейшие работы по конструированию и постройке аэросаней". С обзорным докладом, опиравшимся в основном на результаты недавнего пробега, выступил профессор Н. Р. Бриллинг, представитель НАМИ. По его мнению, "деревянные и металлические сани в смысле прочности и веса являются равноценными".</w:t>
      </w:r>
    </w:p>
    <w:p w14:paraId="620F5025" w14:textId="5AF099A5" w:rsidR="003A4ACA" w:rsidRPr="00975B5A" w:rsidRDefault="003A4AC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Сoвершенно иной точки зрения придерживался выступивший от ЦАГИ А. Н. Туполев. Он привел примеры многочисленных поломок деревянных лыж, в то время как кольчугалюминиевые лыжи за два сезона не потребовали ремонта. Затем Туполев сравнил весовые данные: "Вес деревянной лыжи - 47 кг, а алюминиевой - 21,6 кг, то есть комплект алюминиевых лыж по весу равен одной штуке деревянных. Вывод тот, что лыжи, безусловно, надо делать металлическими. В пробеге Москва - Нижний Новгород - Москва единственные лыжи, пришедшие без повреждений, были алюминиевые". И далее: "Металлические сани дают большую экономию в весе. Кроме того, необходимо отметить, что аэросанная конструкция, как это имеет место в деревянных санях, мало пригодна для условий их работы. Соединения тросами от толчков разлаживаются, тогда как в металлических санях весь корпус работает как одно целое". Как это часто бывает, докладчики не смогли убедить друг друга. НАМИ продолжал экспериментировать с кузовами деревянной или смешанной конструкции, ЦАГИ не изменил цельнометаллическим. Такое развитие двух направлений обернулось большой удачей для общего дела. Вскоре к регулярным перевозкам пассажиров и грузов приступили лучшие аэросани того времени - металлические АНТ-IV и деревянные НАТИ-IХ</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(21489).</w:t>
      </w:r>
    </w:p>
    <w:p w14:paraId="008275A9" w14:textId="77777777" w:rsidR="003A4ACA" w:rsidRPr="00975B5A" w:rsidRDefault="003A4ACA" w:rsidP="00975B5A">
      <w:pPr>
        <w:spacing w:after="0" w:line="240" w:lineRule="auto"/>
        <w:jc w:val="both"/>
        <w:rPr>
          <w:rFonts w:ascii="Times New Roman" w:hAnsi="Times New Roman" w:cs="Times New Roman"/>
          <w:color w:val="000000" w:themeColor="text1"/>
          <w:sz w:val="16"/>
          <w:szCs w:val="16"/>
        </w:rPr>
      </w:pPr>
    </w:p>
    <w:p w14:paraId="27E89330" w14:textId="77777777" w:rsidR="003A4ACA" w:rsidRPr="00975B5A" w:rsidRDefault="003A4AC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июня 1924 г. НТО ВСНХ проводит совещание о том, «в каком направлении дол</w:t>
      </w:r>
      <w:r w:rsidRPr="00975B5A">
        <w:rPr>
          <w:rFonts w:ascii="Times New Roman" w:hAnsi="Times New Roman" w:cs="Times New Roman"/>
          <w:color w:val="000000" w:themeColor="text1"/>
          <w:sz w:val="16"/>
          <w:szCs w:val="16"/>
        </w:rPr>
        <w:softHyphen/>
        <w:t>жны проводиться дальнейшие ра</w:t>
      </w:r>
      <w:r w:rsidRPr="00975B5A">
        <w:rPr>
          <w:rFonts w:ascii="Times New Roman" w:hAnsi="Times New Roman" w:cs="Times New Roman"/>
          <w:color w:val="000000" w:themeColor="text1"/>
          <w:sz w:val="16"/>
          <w:szCs w:val="16"/>
        </w:rPr>
        <w:softHyphen/>
        <w:t>боты по конструированию и по</w:t>
      </w:r>
      <w:r w:rsidRPr="00975B5A">
        <w:rPr>
          <w:rFonts w:ascii="Times New Roman" w:hAnsi="Times New Roman" w:cs="Times New Roman"/>
          <w:color w:val="000000" w:themeColor="text1"/>
          <w:sz w:val="16"/>
          <w:szCs w:val="16"/>
        </w:rPr>
        <w:softHyphen/>
        <w:t>стройке аэросаней». С обзорным докладом, опиравшимся в основ</w:t>
      </w:r>
      <w:r w:rsidRPr="00975B5A">
        <w:rPr>
          <w:rFonts w:ascii="Times New Roman" w:hAnsi="Times New Roman" w:cs="Times New Roman"/>
          <w:color w:val="000000" w:themeColor="text1"/>
          <w:sz w:val="16"/>
          <w:szCs w:val="16"/>
        </w:rPr>
        <w:softHyphen/>
        <w:t>ном на результаты недавнего про</w:t>
      </w:r>
      <w:r w:rsidRPr="00975B5A">
        <w:rPr>
          <w:rFonts w:ascii="Times New Roman" w:hAnsi="Times New Roman" w:cs="Times New Roman"/>
          <w:color w:val="000000" w:themeColor="text1"/>
          <w:sz w:val="16"/>
          <w:szCs w:val="16"/>
        </w:rPr>
        <w:softHyphen/>
        <w:t>бега, выступил профессор Н.Р. Бри</w:t>
      </w:r>
      <w:r w:rsidRPr="00975B5A">
        <w:rPr>
          <w:rFonts w:ascii="Times New Roman" w:hAnsi="Times New Roman" w:cs="Times New Roman"/>
          <w:color w:val="000000" w:themeColor="text1"/>
          <w:sz w:val="16"/>
          <w:szCs w:val="16"/>
        </w:rPr>
        <w:softHyphen/>
        <w:t>линг. По его мнению, «деревянные и металлические сани в смысле прочности и веса являются равно</w:t>
      </w:r>
      <w:r w:rsidRPr="00975B5A">
        <w:rPr>
          <w:rFonts w:ascii="Times New Roman" w:hAnsi="Times New Roman" w:cs="Times New Roman"/>
          <w:color w:val="000000" w:themeColor="text1"/>
          <w:sz w:val="16"/>
          <w:szCs w:val="16"/>
        </w:rPr>
        <w:softHyphen/>
        <w:t>ценными» (22518).</w:t>
      </w:r>
    </w:p>
    <w:p w14:paraId="20635429" w14:textId="77777777" w:rsidR="003A4ACA" w:rsidRPr="00975B5A" w:rsidRDefault="003A4ACA" w:rsidP="00975B5A">
      <w:pPr>
        <w:spacing w:after="0" w:line="240" w:lineRule="auto"/>
        <w:jc w:val="both"/>
        <w:rPr>
          <w:rFonts w:ascii="Times New Roman" w:hAnsi="Times New Roman" w:cs="Times New Roman"/>
          <w:color w:val="000000" w:themeColor="text1"/>
          <w:sz w:val="16"/>
          <w:szCs w:val="16"/>
        </w:rPr>
      </w:pPr>
    </w:p>
    <w:p w14:paraId="2546F6F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2E7C167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761BA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июня 1924 .г. была подготовлена Докладная записка председателя Военного бюро Госплана СССР А. А. Горева председателю Госплана СССР А. Д. Цюрупе о бюд</w:t>
      </w:r>
      <w:r w:rsidRPr="00975B5A">
        <w:rPr>
          <w:rFonts w:ascii="Times New Roman" w:hAnsi="Times New Roman" w:cs="Times New Roman"/>
          <w:color w:val="000000" w:themeColor="text1"/>
          <w:sz w:val="16"/>
          <w:szCs w:val="16"/>
        </w:rPr>
        <w:softHyphen/>
        <w:t>жете на оборону на 1924/25 г.</w:t>
      </w:r>
    </w:p>
    <w:p w14:paraId="730EF83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Совершенно секретно.</w:t>
      </w:r>
    </w:p>
    <w:p w14:paraId="2055DC3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составлении бюджета на оборону 1923/24 г., утвержденного правительством в сум</w:t>
      </w:r>
      <w:r w:rsidRPr="00975B5A">
        <w:rPr>
          <w:rFonts w:ascii="Times New Roman" w:hAnsi="Times New Roman" w:cs="Times New Roman"/>
          <w:color w:val="000000" w:themeColor="text1"/>
          <w:sz w:val="16"/>
          <w:szCs w:val="16"/>
        </w:rPr>
        <w:softHyphen/>
        <w:t>ме 369,2 млн руб., Госплан исходил из представленного Реввоенсоветом общего плана оборо</w:t>
      </w:r>
      <w:r w:rsidRPr="00975B5A">
        <w:rPr>
          <w:rFonts w:ascii="Times New Roman" w:hAnsi="Times New Roman" w:cs="Times New Roman"/>
          <w:color w:val="000000" w:themeColor="text1"/>
          <w:sz w:val="16"/>
          <w:szCs w:val="16"/>
        </w:rPr>
        <w:softHyphen/>
        <w:t>ны, построенного на подсчете количества дивизий, которое может быть мобилизовано про</w:t>
      </w:r>
      <w:r w:rsidRPr="00975B5A">
        <w:rPr>
          <w:rFonts w:ascii="Times New Roman" w:hAnsi="Times New Roman" w:cs="Times New Roman"/>
          <w:color w:val="000000" w:themeColor="text1"/>
          <w:sz w:val="16"/>
          <w:szCs w:val="16"/>
        </w:rPr>
        <w:softHyphen/>
        <w:t>тивником на Западном фронте. Количество боевых единиц нашей армии определялось из на</w:t>
      </w:r>
      <w:r w:rsidRPr="00975B5A">
        <w:rPr>
          <w:rFonts w:ascii="Times New Roman" w:hAnsi="Times New Roman" w:cs="Times New Roman"/>
          <w:color w:val="000000" w:themeColor="text1"/>
          <w:sz w:val="16"/>
          <w:szCs w:val="16"/>
        </w:rPr>
        <w:softHyphen/>
        <w:t>чала перманентного преобладания численности в каждом отдельном районе. Численность армии мирного состава была определена так, чтобы при мобилизационном развертывании ее можно было бы осуществить в необходимые сроки план концентрации, обеспечивающий указанное преобладание. Применительно к установленной численности кадра и тердивизий определена была и потребность армии по отдельным параграфам сметы - содержание, веще</w:t>
      </w:r>
      <w:r w:rsidRPr="00975B5A">
        <w:rPr>
          <w:rFonts w:ascii="Times New Roman" w:hAnsi="Times New Roman" w:cs="Times New Roman"/>
          <w:color w:val="000000" w:themeColor="text1"/>
          <w:sz w:val="16"/>
          <w:szCs w:val="16"/>
        </w:rPr>
        <w:softHyphen/>
        <w:t>вое довольствие, продовольствие и так далее. Что же касается расходов на вооружение армии, то таковые были установлены, с согласия РВСовета, в размере продукции прошлого года, причем представители командования настаивали на сокращении размера ассигнований его ГУВП, так как было ясно, что суммарное ассигнование имеет предел, определяющийся бюджетными соображениями.</w:t>
      </w:r>
    </w:p>
    <w:p w14:paraId="18EE936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апреле-мае в Военное бюро Госплана поступило на заключение представление,ГУВП об установлении списка заводов военной промышленности, которые должны войти в кадр заводов, остающихся в ведении ГУ ВП. При рассмотрении этого списка Военное бюро долж</w:t>
      </w:r>
      <w:r w:rsidRPr="00975B5A">
        <w:rPr>
          <w:rFonts w:ascii="Times New Roman" w:hAnsi="Times New Roman" w:cs="Times New Roman"/>
          <w:color w:val="000000" w:themeColor="text1"/>
          <w:sz w:val="16"/>
          <w:szCs w:val="16"/>
        </w:rPr>
        <w:softHyphen/>
        <w:t>но было исходить из того начала, что продукция этих заводов должна покрыть полностью потребность армии в боевом снаряжении.</w:t>
      </w:r>
    </w:p>
    <w:p w14:paraId="1398E92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Было рассмотрено два случая: 1) что война наступает через год и продолжается два го</w:t>
      </w:r>
      <w:r w:rsidRPr="00975B5A">
        <w:rPr>
          <w:rFonts w:ascii="Times New Roman" w:hAnsi="Times New Roman" w:cs="Times New Roman"/>
          <w:color w:val="000000" w:themeColor="text1"/>
          <w:sz w:val="16"/>
          <w:szCs w:val="16"/>
        </w:rPr>
        <w:softHyphen/>
        <w:t>да, 2) что война начинается через пять лет и продолжается также два года.</w:t>
      </w:r>
    </w:p>
    <w:p w14:paraId="6C361D4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Было выяснено, в какой мере будет покрыта потребность армии в главнейших предме</w:t>
      </w:r>
      <w:r w:rsidRPr="00975B5A">
        <w:rPr>
          <w:rFonts w:ascii="Times New Roman" w:hAnsi="Times New Roman" w:cs="Times New Roman"/>
          <w:color w:val="000000" w:themeColor="text1"/>
          <w:sz w:val="16"/>
          <w:szCs w:val="16"/>
        </w:rPr>
        <w:softHyphen/>
        <w:t>тах боевого снаряжения как в первом, так и во втором случаях, причем предполагалось: а) что военная промышленность будет до наступления войны финансироваться в той же ме</w:t>
      </w:r>
      <w:r w:rsidRPr="00975B5A">
        <w:rPr>
          <w:rFonts w:ascii="Times New Roman" w:hAnsi="Times New Roman" w:cs="Times New Roman"/>
          <w:color w:val="000000" w:themeColor="text1"/>
          <w:sz w:val="16"/>
          <w:szCs w:val="16"/>
        </w:rPr>
        <w:softHyphen/>
        <w:t>ре, как и ныне, б) что военная промышленность разовьет свою, возможную для нее по техни</w:t>
      </w:r>
      <w:r w:rsidRPr="00975B5A">
        <w:rPr>
          <w:rFonts w:ascii="Times New Roman" w:hAnsi="Times New Roman" w:cs="Times New Roman"/>
          <w:color w:val="000000" w:themeColor="text1"/>
          <w:sz w:val="16"/>
          <w:szCs w:val="16"/>
        </w:rPr>
        <w:softHyphen/>
        <w:t>ческим условиям оборудования, максимальную продуктивность в период до войны. Налич</w:t>
      </w:r>
      <w:r w:rsidRPr="00975B5A">
        <w:rPr>
          <w:rFonts w:ascii="Times New Roman" w:hAnsi="Times New Roman" w:cs="Times New Roman"/>
          <w:color w:val="000000" w:themeColor="text1"/>
          <w:sz w:val="16"/>
          <w:szCs w:val="16"/>
        </w:rPr>
        <w:softHyphen/>
        <w:t>ный мобилизационный запас боевого снаряжения был во всех случаях учтен.</w:t>
      </w:r>
    </w:p>
    <w:p w14:paraId="730DA33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Результаты сопоставления потребности с наличием вооружения таковы.</w:t>
      </w:r>
    </w:p>
    <w:p w14:paraId="6D3AD22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Винтовки</w:t>
      </w:r>
    </w:p>
    <w:p w14:paraId="049C773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Теоретически весь состав развернутой армии может быть вооружен винтовками во всех случаях. При этом, однако, в случае 1-а запас винтовок составит только 5% от количества вы</w:t>
      </w:r>
      <w:r w:rsidRPr="00975B5A">
        <w:rPr>
          <w:rFonts w:ascii="Times New Roman" w:hAnsi="Times New Roman" w:cs="Times New Roman"/>
          <w:color w:val="000000" w:themeColor="text1"/>
          <w:sz w:val="16"/>
          <w:szCs w:val="16"/>
        </w:rPr>
        <w:softHyphen/>
        <w:t>данных на руки, что явно недостаточно; в других случаях этот запас будет: 1-6 - 43%, П-а - 57%, И-б - 200%, что следует признать достаточным.</w:t>
      </w:r>
    </w:p>
    <w:p w14:paraId="01970FA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Однако расход винтовок за год войны составляет около 60% наличия, тогда как попол</w:t>
      </w:r>
      <w:r w:rsidRPr="00975B5A">
        <w:rPr>
          <w:rFonts w:ascii="Times New Roman" w:hAnsi="Times New Roman" w:cs="Times New Roman"/>
          <w:color w:val="000000" w:themeColor="text1"/>
          <w:sz w:val="16"/>
          <w:szCs w:val="16"/>
        </w:rPr>
        <w:softHyphen/>
        <w:t>нение в военное время составит только 45%; таким образом, в указанных четырех случаях к концу второго года войны отношение наличного количества винтовок к числу бойцов будет 1-а - 0,75; 1-6 - 1,13; П-а - 1,27; П-б - 1,70. Откуда видно, что в случае 1-а 25% частей д[олж-но] б[ыть] расформировано.</w:t>
      </w:r>
    </w:p>
    <w:p w14:paraId="1B3FCE1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Пулеметы и автоматические ружья</w:t>
      </w:r>
    </w:p>
    <w:p w14:paraId="79D0FA3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начале первого года войны потребность пулеметов будет удовлетворена в таком проценте: 1-а - 36%, 1-6 -48%, П-а - 47%, П-б - 107%.</w:t>
      </w:r>
    </w:p>
    <w:p w14:paraId="611C742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 время войны продукция в год составит около 15% комплекта, расход в военное вре</w:t>
      </w:r>
      <w:r w:rsidRPr="00975B5A">
        <w:rPr>
          <w:rFonts w:ascii="Times New Roman" w:hAnsi="Times New Roman" w:cs="Times New Roman"/>
          <w:color w:val="000000" w:themeColor="text1"/>
          <w:sz w:val="16"/>
          <w:szCs w:val="16"/>
        </w:rPr>
        <w:softHyphen/>
        <w:t>мя - около 50% комплекта, таким образом, уже в конце первого года войны в случаях 1-а, 1-6 и П-а армия останется практически без пулеметов, и лишь в случае П-б вооружение пуле</w:t>
      </w:r>
      <w:r w:rsidRPr="00975B5A">
        <w:rPr>
          <w:rFonts w:ascii="Times New Roman" w:hAnsi="Times New Roman" w:cs="Times New Roman"/>
          <w:color w:val="000000" w:themeColor="text1"/>
          <w:sz w:val="16"/>
          <w:szCs w:val="16"/>
        </w:rPr>
        <w:softHyphen/>
        <w:t>метами составит 50% потребности в конце первого года войны, а в конце второго года армия опять окажется без этого вида оружия. Таким образом, практически пулеметное вооружение совершенно не достаточно.</w:t>
      </w:r>
    </w:p>
    <w:p w14:paraId="1BA1B03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Патроны</w:t>
      </w:r>
    </w:p>
    <w:p w14:paraId="24F163C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Годовой расход во время войны, по минимальным данным РВС, составит 10 млрд. Меж</w:t>
      </w:r>
      <w:r w:rsidRPr="00975B5A">
        <w:rPr>
          <w:rFonts w:ascii="Times New Roman" w:hAnsi="Times New Roman" w:cs="Times New Roman"/>
          <w:color w:val="000000" w:themeColor="text1"/>
          <w:sz w:val="16"/>
          <w:szCs w:val="16"/>
        </w:rPr>
        <w:softHyphen/>
        <w:t>ду тем к началу войны будет в наличности: 1-а - 1,2; 1-6 - 3,0; П-а - 2,0; П-б - 11,0 млрд, причем ежегодная продукция при полном напряжении заводов исчисляется максимум в 2 млрд.</w:t>
      </w:r>
    </w:p>
    <w:p w14:paraId="5B8E900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Таким образом, в первых трех случаях армия может стрелять по норме только первые два-три месяца войны, после чего должна будет сократить свой расход до 1/5 потребности.</w:t>
      </w:r>
    </w:p>
    <w:p w14:paraId="0739481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Легкая артиллерия</w:t>
      </w:r>
    </w:p>
    <w:p w14:paraId="3B8FA6D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Наличие легкой артиллерии по плану РВСовета достаточно, почему производство сей</w:t>
      </w:r>
      <w:r w:rsidRPr="00975B5A">
        <w:rPr>
          <w:rFonts w:ascii="Times New Roman" w:hAnsi="Times New Roman" w:cs="Times New Roman"/>
          <w:color w:val="000000" w:themeColor="text1"/>
          <w:sz w:val="16"/>
          <w:szCs w:val="16"/>
        </w:rPr>
        <w:softHyphen/>
        <w:t>час приостановлено. Необходимое во время войны по расчету РВСовета пополнение также может быть дано нашей развернутой промышленностью. Однако снаряды для легкой артил</w:t>
      </w:r>
      <w:r w:rsidRPr="00975B5A">
        <w:rPr>
          <w:rFonts w:ascii="Times New Roman" w:hAnsi="Times New Roman" w:cs="Times New Roman"/>
          <w:color w:val="000000" w:themeColor="text1"/>
          <w:sz w:val="16"/>
          <w:szCs w:val="16"/>
        </w:rPr>
        <w:softHyphen/>
        <w:t>лерии затребованы военведомством в количестве, превышающем возможность их выпустить при предположенной программе пополнения орудий. Специалисты Военного бюро полага</w:t>
      </w:r>
      <w:r w:rsidRPr="00975B5A">
        <w:rPr>
          <w:rFonts w:ascii="Times New Roman" w:hAnsi="Times New Roman" w:cs="Times New Roman"/>
          <w:color w:val="000000" w:themeColor="text1"/>
          <w:sz w:val="16"/>
          <w:szCs w:val="16"/>
        </w:rPr>
        <w:softHyphen/>
        <w:t>ют, что размер поставки орудий в военное время взамен расстрелянных должен быть значи</w:t>
      </w:r>
      <w:r w:rsidRPr="00975B5A">
        <w:rPr>
          <w:rFonts w:ascii="Times New Roman" w:hAnsi="Times New Roman" w:cs="Times New Roman"/>
          <w:color w:val="000000" w:themeColor="text1"/>
          <w:sz w:val="16"/>
          <w:szCs w:val="16"/>
        </w:rPr>
        <w:softHyphen/>
        <w:t>тельно увеличен против заявленного РВСоветом. Таким образом, по мнению специалистов Военного бюро, производство орудий также должно быть развито до размера, превышающе</w:t>
      </w:r>
      <w:r w:rsidRPr="00975B5A">
        <w:rPr>
          <w:rFonts w:ascii="Times New Roman" w:hAnsi="Times New Roman" w:cs="Times New Roman"/>
          <w:color w:val="000000" w:themeColor="text1"/>
          <w:sz w:val="16"/>
          <w:szCs w:val="16"/>
        </w:rPr>
        <w:softHyphen/>
        <w:t>го нынешние возможности. Тяжелая артиллерия наша страдает крайним разнообразием и недостаточна по количеству. Снаряды для нее могут быть приготовлены в достаточном ко</w:t>
      </w:r>
      <w:r w:rsidRPr="00975B5A">
        <w:rPr>
          <w:rFonts w:ascii="Times New Roman" w:hAnsi="Times New Roman" w:cs="Times New Roman"/>
          <w:color w:val="000000" w:themeColor="text1"/>
          <w:sz w:val="16"/>
          <w:szCs w:val="16"/>
        </w:rPr>
        <w:softHyphen/>
        <w:t>личестве.</w:t>
      </w:r>
    </w:p>
    <w:p w14:paraId="11009C6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дополнение к этой картине необходимо сообщить, что легкая артиллерия на Западе, и в особенности в Америке, находится в периоде перевооружения, с увеличением дальности боя и скорострельности, каковые вопросы у нас находятся только в подготовительной фазе. Наша тяжелая артиллерия значительно уступает современной заграничной и не имеет при</w:t>
      </w:r>
      <w:r w:rsidRPr="00975B5A">
        <w:rPr>
          <w:rFonts w:ascii="Times New Roman" w:hAnsi="Times New Roman" w:cs="Times New Roman"/>
          <w:color w:val="000000" w:themeColor="text1"/>
          <w:sz w:val="16"/>
          <w:szCs w:val="16"/>
        </w:rPr>
        <w:softHyphen/>
        <w:t>меняемых за границей приспособлений для механического транспорта. Устарелой также яв</w:t>
      </w:r>
      <w:r w:rsidRPr="00975B5A">
        <w:rPr>
          <w:rFonts w:ascii="Times New Roman" w:hAnsi="Times New Roman" w:cs="Times New Roman"/>
          <w:color w:val="000000" w:themeColor="text1"/>
          <w:sz w:val="16"/>
          <w:szCs w:val="16"/>
        </w:rPr>
        <w:softHyphen/>
        <w:t>ляется система наших дистанционных трубок, вопрос о коих поставлен РВСоветом на оче</w:t>
      </w:r>
      <w:r w:rsidRPr="00975B5A">
        <w:rPr>
          <w:rFonts w:ascii="Times New Roman" w:hAnsi="Times New Roman" w:cs="Times New Roman"/>
          <w:color w:val="000000" w:themeColor="text1"/>
          <w:sz w:val="16"/>
          <w:szCs w:val="16"/>
        </w:rPr>
        <w:softHyphen/>
        <w:t>редь. Не вдаваясь в подробности относительно имеющихся в нашем распоряжении воздуш</w:t>
      </w:r>
      <w:r w:rsidRPr="00975B5A">
        <w:rPr>
          <w:rFonts w:ascii="Times New Roman" w:hAnsi="Times New Roman" w:cs="Times New Roman"/>
          <w:color w:val="000000" w:themeColor="text1"/>
          <w:sz w:val="16"/>
          <w:szCs w:val="16"/>
        </w:rPr>
        <w:softHyphen/>
        <w:t>ных и газовых средств борьбы, следует также заметить, что в этом отношении мы значитель</w:t>
      </w:r>
      <w:r w:rsidRPr="00975B5A">
        <w:rPr>
          <w:rFonts w:ascii="Times New Roman" w:hAnsi="Times New Roman" w:cs="Times New Roman"/>
          <w:color w:val="000000" w:themeColor="text1"/>
          <w:sz w:val="16"/>
          <w:szCs w:val="16"/>
        </w:rPr>
        <w:softHyphen/>
        <w:t>но отстаем от Запада.</w:t>
      </w:r>
    </w:p>
    <w:p w14:paraId="5F7D503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основании изложенного необходимо прийти к таким заключениям.</w:t>
      </w:r>
    </w:p>
    <w:p w14:paraId="657B59A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Программа развертывания армии, положенная РВСоветом в основу исчисления кадра мирного состава, не может быть реально выполнена вследствие невозможности вооружить части в необходимой для боеспособного состояния мере. Отсюда следует, что план обороны должен быть пересмотрен с целью увязки живой силы с возможностью ее вооружения. В свя</w:t>
      </w:r>
      <w:r w:rsidRPr="00975B5A">
        <w:rPr>
          <w:rFonts w:ascii="Times New Roman" w:hAnsi="Times New Roman" w:cs="Times New Roman"/>
          <w:color w:val="000000" w:themeColor="text1"/>
          <w:sz w:val="16"/>
          <w:szCs w:val="16"/>
        </w:rPr>
        <w:softHyphen/>
        <w:t>зи с этим распределение ассигнуемых Союзом средств на оборону должно резко измениться. Расходы на обслуживание живого состава армии должны быть вместе с его численностью значительно сокращены, при этом норма снабжения на одного бойца может быть даже уве</w:t>
      </w:r>
      <w:r w:rsidRPr="00975B5A">
        <w:rPr>
          <w:rFonts w:ascii="Times New Roman" w:hAnsi="Times New Roman" w:cs="Times New Roman"/>
          <w:color w:val="000000" w:themeColor="text1"/>
          <w:sz w:val="16"/>
          <w:szCs w:val="16"/>
        </w:rPr>
        <w:softHyphen/>
        <w:t>личена Расходы на заготовку всех видов вооружения и на развитие военной промышленнос</w:t>
      </w:r>
      <w:r w:rsidRPr="00975B5A">
        <w:rPr>
          <w:rFonts w:ascii="Times New Roman" w:hAnsi="Times New Roman" w:cs="Times New Roman"/>
          <w:color w:val="000000" w:themeColor="text1"/>
          <w:sz w:val="16"/>
          <w:szCs w:val="16"/>
        </w:rPr>
        <w:softHyphen/>
        <w:t>ти должны быть увеличены до размеров, могущих удовлетворить как в качественном, так и в количественном отношениях установленный контингент развернутой армии.</w:t>
      </w:r>
    </w:p>
    <w:p w14:paraId="482AFEF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Составлению бюджета на 1924/25 г. должна предшествовать работа по разрешению поставленных в настоящей записке вопросов. При наличии вышеприведенных данных прошлогодний состав бюджета обороны является нецелесообразным. Не будучи в курсе всех соображений РВСовета и не являясь специалистом в области военной техники, я считаю тем не менее своим долгом довести до Вашего сведения о вышеизложенном и просить Ваших ди</w:t>
      </w:r>
      <w:r w:rsidRPr="00975B5A">
        <w:rPr>
          <w:rFonts w:ascii="Times New Roman" w:hAnsi="Times New Roman" w:cs="Times New Roman"/>
          <w:color w:val="000000" w:themeColor="text1"/>
          <w:sz w:val="16"/>
          <w:szCs w:val="16"/>
        </w:rPr>
        <w:softHyphen/>
        <w:t>ректив при составлении бюджета на 1924/25 г.</w:t>
      </w:r>
    </w:p>
    <w:p w14:paraId="3483EC0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 Военного бюро Госплана А. Горев</w:t>
      </w:r>
    </w:p>
    <w:p w14:paraId="4403698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РГАСПИ. Ф. 325. Оп. 1. Д. 524. Л. 3-7. Заверенная копия (10711,379).</w:t>
      </w:r>
    </w:p>
    <w:p w14:paraId="51F4C38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FDD73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6635B27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0C717F" w14:textId="77777777" w:rsidR="0030538C" w:rsidRPr="00975B5A" w:rsidRDefault="003053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июня 1924 г. приказом РВС СССР № 879 расформировывался известный по Гражданской войне «поезд Троцкого», имевший официальное название: «поезд связи специального назначения», его личный состав направлялся «на укрепление частей связи Московского военного округа, (…) подвижный железнодорожный состав – в эксплуатацию железных дорог, расформирование [завершалось] к 15 июля 1924 г.». Именно в составе этого поезда имелся штаб-вагон № 1018, в котором в Гражданскую войну располагалась оперативная группа Авиадарма во главе с А.В. Сергеевым (19566).</w:t>
      </w:r>
    </w:p>
    <w:p w14:paraId="396AEF0D" w14:textId="77777777" w:rsidR="0030538C" w:rsidRPr="00975B5A" w:rsidRDefault="0030538C" w:rsidP="00975B5A">
      <w:pPr>
        <w:spacing w:after="0" w:line="240" w:lineRule="auto"/>
        <w:jc w:val="both"/>
        <w:rPr>
          <w:rFonts w:ascii="Times New Roman" w:hAnsi="Times New Roman" w:cs="Times New Roman"/>
          <w:color w:val="000000" w:themeColor="text1"/>
          <w:sz w:val="16"/>
          <w:szCs w:val="16"/>
        </w:rPr>
      </w:pPr>
    </w:p>
    <w:p w14:paraId="3A94B513"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bookmarkStart w:id="24" w:name="_Hlk152589225"/>
      <w:bookmarkStart w:id="25" w:name="_Hlk152589459"/>
      <w:r w:rsidRPr="00975B5A">
        <w:rPr>
          <w:rFonts w:ascii="Times New Roman" w:hAnsi="Times New Roman" w:cs="Times New Roman"/>
          <w:color w:val="000000" w:themeColor="text1"/>
          <w:sz w:val="16"/>
          <w:szCs w:val="16"/>
        </w:rPr>
        <w:t>20 июня 1924 г. Приказом РВС СССР № 879 расформировывался известный по гражданской войне «поезд Троцкого», имевший официальное название «поезд связи специального назначения»: его личный состав направлялся «на укрепление частей связи Московского военного округа … подвижный железнодорожный состав – в эксплуатацию железных дорог. Расформирование закончить к 15 июля 1924 г.» [3, л. 181]. Именно в составе этого поезда имелся штаб – вагон № 1018, в котором во время гражданской войны располагалась оперативная группа Авиадарма (Авиации действующей армии – полевого управления авиации и воздухоплавания) во главе с А.В. Сергеевым (24307).</w:t>
      </w:r>
    </w:p>
    <w:p w14:paraId="75F37BAE"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p>
    <w:bookmarkEnd w:id="24"/>
    <w:bookmarkEnd w:id="25"/>
    <w:p w14:paraId="0B6DF2DA" w14:textId="77777777" w:rsidR="00591115" w:rsidRPr="00591115" w:rsidRDefault="00591115" w:rsidP="00591115">
      <w:pPr>
        <w:pStyle w:val="aff2"/>
        <w:tabs>
          <w:tab w:val="left" w:pos="689"/>
        </w:tabs>
        <w:spacing w:line="240" w:lineRule="auto"/>
        <w:rPr>
          <w:rFonts w:ascii="Times New Roman" w:hAnsi="Times New Roman" w:cs="Times New Roman"/>
          <w:i w:val="0"/>
          <w:iCs w:val="0"/>
          <w:color w:val="0070C0"/>
          <w:sz w:val="16"/>
          <w:szCs w:val="16"/>
          <w:lang w:val="ru-RU"/>
        </w:rPr>
      </w:pPr>
      <w:r w:rsidRPr="00591115">
        <w:rPr>
          <w:rFonts w:ascii="Times New Roman" w:hAnsi="Times New Roman" w:cs="Times New Roman"/>
          <w:i w:val="0"/>
          <w:iCs w:val="0"/>
          <w:color w:val="0070C0"/>
          <w:sz w:val="16"/>
          <w:szCs w:val="16"/>
          <w:lang w:val="ru-RU"/>
        </w:rPr>
        <w:t>20 июня 1924 г. Приказом РВС за № 805 предписывалось: «1) Приказ 1922 г. № 2295 - отменить. 2) Материальную часть и личный состав объединенного га</w:t>
      </w:r>
      <w:r w:rsidRPr="00591115">
        <w:rPr>
          <w:rFonts w:ascii="Times New Roman" w:hAnsi="Times New Roman" w:cs="Times New Roman"/>
          <w:i w:val="0"/>
          <w:iCs w:val="0"/>
          <w:color w:val="0070C0"/>
          <w:sz w:val="16"/>
          <w:szCs w:val="16"/>
          <w:lang w:val="ru-RU"/>
        </w:rPr>
        <w:softHyphen/>
        <w:t>ража Управления Военных Воздушных сил СССР обратить на укомплектование частей Красного Воздушного флота. 3) Оставить [автомобилей] легковых - 4, грузовых — 1, мотоциклов - 2. 4) Для сокращения расходов по содержанию от</w:t>
      </w:r>
      <w:r w:rsidRPr="00591115">
        <w:rPr>
          <w:rFonts w:ascii="Times New Roman" w:hAnsi="Times New Roman" w:cs="Times New Roman"/>
          <w:i w:val="0"/>
          <w:iCs w:val="0"/>
          <w:color w:val="0070C0"/>
          <w:sz w:val="16"/>
          <w:szCs w:val="16"/>
          <w:lang w:val="ru-RU"/>
        </w:rPr>
        <w:softHyphen/>
        <w:t>дельного гаража оставляемые машины передать в гараж управления ПРОМВОЗДУХа с отнесением расходов за счет ПРОМВОЗДУХа» (РГВА. Ф. 4. Оп. 3. Д. 2162. Л. 340; РГВА. Ф. 4. Оп. 3. Д. 2163. Л. 96 об.; РГВА. Ф. 4. Оп. 3. Д. 2163. Л. 270, 481 об., 489-500 об.; РГВА. Ф. 4. Оп. 3. Д. 2163. Л. 266 об.) (24967).</w:t>
      </w:r>
    </w:p>
    <w:p w14:paraId="140A4574" w14:textId="77777777" w:rsidR="00591115" w:rsidRPr="003600B8" w:rsidRDefault="00591115" w:rsidP="00591115">
      <w:pPr>
        <w:spacing w:after="0" w:line="240" w:lineRule="auto"/>
        <w:jc w:val="both"/>
        <w:rPr>
          <w:rFonts w:ascii="Times New Roman" w:hAnsi="Times New Roman" w:cs="Times New Roman"/>
          <w:color w:val="0070C0"/>
          <w:sz w:val="16"/>
          <w:szCs w:val="16"/>
        </w:rPr>
      </w:pPr>
    </w:p>
    <w:p w14:paraId="691725B7" w14:textId="77777777" w:rsidR="00591115" w:rsidRPr="003600B8" w:rsidRDefault="00591115" w:rsidP="0059111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 июня 1924 г. приказом РВС СССР № 879 расформировывался известный по Гражданской войне «поезд Троцкого», имевший официальное название: «поезд связи специального назначения», его личный состав направ</w:t>
      </w:r>
      <w:r w:rsidRPr="003600B8">
        <w:rPr>
          <w:rFonts w:ascii="Times New Roman" w:hAnsi="Times New Roman" w:cs="Times New Roman"/>
          <w:color w:val="0070C0"/>
          <w:sz w:val="16"/>
          <w:szCs w:val="16"/>
        </w:rPr>
        <w:softHyphen/>
        <w:t>лялся «на укрепление частей связи Московского военного округа, (...) подвиж</w:t>
      </w:r>
      <w:r w:rsidRPr="003600B8">
        <w:rPr>
          <w:rFonts w:ascii="Times New Roman" w:hAnsi="Times New Roman" w:cs="Times New Roman"/>
          <w:color w:val="0070C0"/>
          <w:sz w:val="16"/>
          <w:szCs w:val="16"/>
        </w:rPr>
        <w:softHyphen/>
        <w:t>ный железнодорожный состав - в эксплуатацию железных дорог, расформиро</w:t>
      </w:r>
      <w:r w:rsidRPr="003600B8">
        <w:rPr>
          <w:rFonts w:ascii="Times New Roman" w:hAnsi="Times New Roman" w:cs="Times New Roman"/>
          <w:color w:val="0070C0"/>
          <w:sz w:val="16"/>
          <w:szCs w:val="16"/>
        </w:rPr>
        <w:softHyphen/>
        <w:t>вание закончить к 15 июля 1924 г.» (РГВА. Ф. 4. Оп. 3. Д. 2163. Л. 181). Именно в составе этого поезда имелся штаб - вагон за № 1018, в котором во время Гражданской войны располагалась оперативная группа Авиадарма во главе с А. В. Сергеевым (24967).</w:t>
      </w:r>
    </w:p>
    <w:p w14:paraId="380ECE9F" w14:textId="77777777" w:rsidR="00591115" w:rsidRPr="003600B8" w:rsidRDefault="00591115" w:rsidP="00591115">
      <w:pPr>
        <w:spacing w:after="0" w:line="240" w:lineRule="auto"/>
        <w:jc w:val="both"/>
        <w:rPr>
          <w:rFonts w:ascii="Times New Roman" w:hAnsi="Times New Roman" w:cs="Times New Roman"/>
          <w:color w:val="0070C0"/>
          <w:sz w:val="16"/>
          <w:szCs w:val="16"/>
        </w:rPr>
      </w:pPr>
    </w:p>
    <w:p w14:paraId="56619E5D"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июня 1924 приказом РВС СССР установлены знаки различия и определены правила их ношения военнослужащими (4963 ).</w:t>
      </w:r>
    </w:p>
    <w:p w14:paraId="7A052B0D"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5186B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9A8D63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2FED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июня 1924 были закончены переделки проект разведчика нормального типа Р III под Либерти 400 нр, который был закончен еще 10 апреля 1924 (2278).</w:t>
      </w:r>
    </w:p>
    <w:p w14:paraId="72ACA8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A724F4" w14:textId="77777777" w:rsidR="00591115" w:rsidRPr="00975B5A" w:rsidRDefault="00591115" w:rsidP="005911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F417BA2" w14:textId="77777777" w:rsidR="00591115" w:rsidRPr="00975B5A" w:rsidRDefault="00591115" w:rsidP="005911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8E46C8" w14:textId="77777777" w:rsidR="00591115" w:rsidRPr="003600B8" w:rsidRDefault="00591115" w:rsidP="0059111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 июня 1924 г.</w:t>
      </w:r>
      <w:r w:rsidRPr="003600B8">
        <w:rPr>
          <w:rFonts w:ascii="Times New Roman" w:hAnsi="Times New Roman" w:cs="Times New Roman"/>
          <w:b/>
          <w:bCs/>
          <w:color w:val="0070C0"/>
          <w:sz w:val="16"/>
          <w:szCs w:val="16"/>
        </w:rPr>
        <w:t xml:space="preserve"> </w:t>
      </w:r>
      <w:r w:rsidRPr="003600B8">
        <w:rPr>
          <w:rFonts w:ascii="Times New Roman" w:hAnsi="Times New Roman" w:cs="Times New Roman"/>
          <w:color w:val="0070C0"/>
          <w:sz w:val="16"/>
          <w:szCs w:val="16"/>
        </w:rPr>
        <w:t>в газете «Советский Юг» (Ростов на Дону) сообщалось: «В воскресенье, 22 июня 1924 года, организуется грандиозное гулянье на аэродроме: платные полеты на самолетах всех систем, открытых и закрытых, фигурные полеты; плата за вход на аэродром 25 рублей, плата за полет — один червонец, а в закрытых самолетах — 100 рублей…» В этом мероприятии приняло участие тысячи ростовчан, а вырученные с него деньги были направлены на строительство новых самолетов (25157).</w:t>
      </w:r>
    </w:p>
    <w:p w14:paraId="353E5866" w14:textId="77777777" w:rsidR="00591115" w:rsidRPr="003600B8" w:rsidRDefault="00591115" w:rsidP="00591115">
      <w:pPr>
        <w:spacing w:after="0" w:line="240" w:lineRule="auto"/>
        <w:jc w:val="both"/>
        <w:rPr>
          <w:rFonts w:ascii="Times New Roman" w:hAnsi="Times New Roman" w:cs="Times New Roman"/>
          <w:color w:val="0070C0"/>
          <w:sz w:val="16"/>
          <w:szCs w:val="16"/>
        </w:rPr>
      </w:pPr>
    </w:p>
    <w:p w14:paraId="406C5479" w14:textId="77777777" w:rsidR="004D7A8E" w:rsidRPr="00975B5A" w:rsidRDefault="004D7A8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6F17E13" w14:textId="77777777" w:rsidR="004D7A8E" w:rsidRPr="00975B5A" w:rsidRDefault="004D7A8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40B51B" w14:textId="77777777" w:rsidR="004D7A8E" w:rsidRPr="00975B5A" w:rsidRDefault="004D7A8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23 июня 1924 лейтенант Рассел Моэн совершает первое пересечение территории Соединенных Штатов за один день, завершая рейс из Лонг-Айленда , Нью-Йорк, в Сан-Франциско, Калифорния, на Curtiss PW-8 за 21 час 48 минут (20354). </w:t>
      </w:r>
    </w:p>
    <w:p w14:paraId="2D70C4D8" w14:textId="77777777" w:rsidR="004D7A8E" w:rsidRPr="00975B5A" w:rsidRDefault="004D7A8E" w:rsidP="00975B5A">
      <w:pPr>
        <w:spacing w:after="0" w:line="240" w:lineRule="auto"/>
        <w:jc w:val="both"/>
        <w:rPr>
          <w:rFonts w:ascii="Times New Roman" w:hAnsi="Times New Roman" w:cs="Times New Roman"/>
          <w:color w:val="000000" w:themeColor="text1"/>
          <w:sz w:val="16"/>
          <w:szCs w:val="16"/>
        </w:rPr>
      </w:pPr>
    </w:p>
    <w:p w14:paraId="5A3C6BDB" w14:textId="77777777" w:rsidR="004D7A8E" w:rsidRPr="00975B5A" w:rsidRDefault="004D7A8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июня 1924 первый полет Фокке-Вульф А 16 (20354).</w:t>
      </w:r>
    </w:p>
    <w:p w14:paraId="5B02A525" w14:textId="77777777" w:rsidR="004D7A8E" w:rsidRPr="00975B5A" w:rsidRDefault="004D7A8E" w:rsidP="00975B5A">
      <w:pPr>
        <w:spacing w:after="0" w:line="240" w:lineRule="auto"/>
        <w:jc w:val="both"/>
        <w:rPr>
          <w:rFonts w:ascii="Times New Roman" w:hAnsi="Times New Roman" w:cs="Times New Roman"/>
          <w:color w:val="000000" w:themeColor="text1"/>
          <w:sz w:val="16"/>
          <w:szCs w:val="16"/>
        </w:rPr>
      </w:pPr>
    </w:p>
    <w:p w14:paraId="0F866E8F" w14:textId="77777777" w:rsidR="004D7A8E" w:rsidRPr="00975B5A" w:rsidRDefault="004D7A8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июня 1924 года — первый полёт лёгкого пассажирского самолёта Focke-Wulf A.16. /Германия/</w:t>
      </w:r>
    </w:p>
    <w:p w14:paraId="334C2FED" w14:textId="77777777" w:rsidR="004D7A8E" w:rsidRPr="00975B5A" w:rsidRDefault="004D7A8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1923 году двое друзей — авиаконструктор Генрих Фокке и бывший военный лётчик Георг Вульф — создали самолётостроительную фирму Focke-Wulf Flugzeugbau GmbH. Имея опыт в разработке лёгких самолётов, они уже через год представили первенца компании — Focke-Wulf A.16.</w:t>
      </w:r>
    </w:p>
    <w:p w14:paraId="0CD777FC" w14:textId="77777777" w:rsidR="004D7A8E" w:rsidRPr="00975B5A" w:rsidRDefault="004D7A8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A.16 представлял собой цельнодеревянный моноплан (кроме алюминиевой обшивки в носовой части, где был установлен двигатель). В закрытом салоне располагались 3-4 пассажира. Лётчик же находился в открытой кабине. Самолёт мог развивать скорость до 185 км/ч при дальности полёта 550 км.</w:t>
      </w:r>
    </w:p>
    <w:p w14:paraId="4122ACB4" w14:textId="77777777" w:rsidR="004D7A8E" w:rsidRPr="00975B5A" w:rsidRDefault="004D7A8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Всего выпустили 22 самолёта Focke-Wulf A.16. Все они эксплуатировались немецкими авиакомпаниями — BRELUG, Aerolloyd, BALUG, Luft Hansa и др. Последние самолёты были списан в 1936 году. В 1988 году компания Airbus построила нелетающую реплику Focke-Wulf A.16, которую сегодня можно увидеть в Немецком техническом музее в Берлине (22300).</w:t>
      </w:r>
    </w:p>
    <w:p w14:paraId="6A484B08" w14:textId="77777777" w:rsidR="004D7A8E" w:rsidRPr="00975B5A" w:rsidRDefault="004D7A8E" w:rsidP="00975B5A">
      <w:pPr>
        <w:spacing w:after="0" w:line="240" w:lineRule="auto"/>
        <w:jc w:val="both"/>
        <w:rPr>
          <w:rFonts w:ascii="Times New Roman" w:hAnsi="Times New Roman" w:cs="Times New Roman"/>
          <w:color w:val="000000" w:themeColor="text1"/>
          <w:sz w:val="16"/>
          <w:szCs w:val="16"/>
        </w:rPr>
      </w:pPr>
    </w:p>
    <w:p w14:paraId="64D0EB0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DD5BCF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BF43D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июня 1924 в воздух поднялся “первый опытный экземпляр У-2” (9076).</w:t>
      </w:r>
    </w:p>
    <w:p w14:paraId="039B8A5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C9F3C8" w14:textId="77777777" w:rsidR="004D7A8E" w:rsidRPr="00975B5A" w:rsidRDefault="004D7A8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F9A0842" w14:textId="77777777" w:rsidR="004D7A8E" w:rsidRPr="00975B5A" w:rsidRDefault="004D7A8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04E5ED" w14:textId="77777777" w:rsidR="004D7A8E" w:rsidRPr="00975B5A" w:rsidRDefault="004D7A8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июня 1924 в Шэньчжэне, недалеко от границы между Китаем и Гонконгом, португальский командующий Брито Паис и капитан Сарменто де Бейрес отказываются от своей попытки совершить кругосветное путешествие в восточном направлении на самолете de Havilland DH.9A Patria II после преодоления 17 713 км от Лиссабона (20354).</w:t>
      </w:r>
    </w:p>
    <w:p w14:paraId="6CF55EC1" w14:textId="77777777" w:rsidR="004D7A8E" w:rsidRPr="00975B5A" w:rsidRDefault="004D7A8E" w:rsidP="00975B5A">
      <w:pPr>
        <w:spacing w:after="0" w:line="240" w:lineRule="auto"/>
        <w:jc w:val="both"/>
        <w:rPr>
          <w:rFonts w:ascii="Times New Roman" w:hAnsi="Times New Roman" w:cs="Times New Roman"/>
          <w:color w:val="000000" w:themeColor="text1"/>
          <w:sz w:val="16"/>
          <w:szCs w:val="16"/>
        </w:rPr>
      </w:pPr>
    </w:p>
    <w:p w14:paraId="01162A2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A5B129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E6476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июня 1924 на Украине открылись авиалинии Харьков-Полтава-Киев и Харьков-Одесса (446,363).</w:t>
      </w:r>
    </w:p>
    <w:p w14:paraId="774E70C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49F9E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июня 1924 в Харькове Фат совершил грубую посадку на самолете RRUAC, в результате чего были сломаны стойка шасси, винт, а левая консоль и левый борт получили небольшие вмятины (11913).</w:t>
      </w:r>
    </w:p>
    <w:p w14:paraId="0C0605B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16FB2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2AECD2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0243C3" w14:textId="77777777" w:rsidR="008F103D" w:rsidRPr="00975B5A" w:rsidRDefault="008F103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lastRenderedPageBreak/>
        <w:t>25 июня</w:t>
      </w:r>
      <w:r w:rsidRPr="00975B5A">
        <w:rPr>
          <w:rFonts w:ascii="Times New Roman" w:hAnsi="Times New Roman" w:cs="Times New Roman"/>
          <w:color w:val="000000" w:themeColor="text1"/>
          <w:sz w:val="16"/>
          <w:szCs w:val="16"/>
        </w:rPr>
        <w:t xml:space="preserve"> в 1924 году взлетел второй, доработанный экземпляр, заказанного в Германии у «Junkers Flugzeugwerke» истребителя </w:t>
      </w:r>
      <w:hyperlink r:id="rId53" w:tgtFrame="_blank" w:history="1">
        <w:r w:rsidRPr="00975B5A">
          <w:rPr>
            <w:rFonts w:ascii="Times New Roman" w:hAnsi="Times New Roman" w:cs="Times New Roman"/>
            <w:color w:val="000000" w:themeColor="text1"/>
            <w:sz w:val="16"/>
            <w:szCs w:val="16"/>
          </w:rPr>
          <w:t xml:space="preserve">"Siegfried" «J22» («Ju.22», «T22»). </w:t>
        </w:r>
      </w:hyperlink>
      <w:r w:rsidRPr="00975B5A">
        <w:rPr>
          <w:rFonts w:ascii="Times New Roman" w:hAnsi="Times New Roman" w:cs="Times New Roman"/>
          <w:color w:val="000000" w:themeColor="text1"/>
          <w:sz w:val="16"/>
          <w:szCs w:val="16"/>
        </w:rPr>
        <w:t>На новом самолете, в отличии от предшественника «J21», крыло опиралось о фюзеляж, а кабина пилота находилась сзади него. Так же на «J22» установили новую хвостовую часть. В июле 1924 года оба прототипа, были переданы на авиазавод в Филях для испытаний, где после начала серийного выпуска они должны были получить обозначение «Ju.22» («Ю-22»). Однако советских летчиков характеристики машины не впечатлили и серийное производство самолета так и не началось. В июне 1923 года на заводе в Дессау началась строительство самолета, получившего к тому времени обозначение «T22» (или экспортное – «H22»). Его больным местом стала силовая установка – «BMW III» установленный на «Ju.21» уже не удовлетворял заказчика, а новые разработки – «BMW IV» или «Junkers» «L2» и «L5» еще не были доступны. В связи с этим первые два опытных образца (заводские номера 407 и 408) были изготовлены с двигателем BMW IIIa мощностью 185 л.с (14933).</w:t>
      </w:r>
    </w:p>
    <w:p w14:paraId="2CEE78D1" w14:textId="77777777" w:rsidR="008F103D" w:rsidRPr="00975B5A" w:rsidRDefault="008F103D" w:rsidP="00975B5A">
      <w:pPr>
        <w:spacing w:after="0" w:line="240" w:lineRule="auto"/>
        <w:jc w:val="both"/>
        <w:rPr>
          <w:rFonts w:ascii="Times New Roman" w:hAnsi="Times New Roman" w:cs="Times New Roman"/>
          <w:color w:val="000000" w:themeColor="text1"/>
          <w:sz w:val="16"/>
          <w:szCs w:val="16"/>
        </w:rPr>
      </w:pPr>
    </w:p>
    <w:p w14:paraId="539DAFD5" w14:textId="77777777" w:rsidR="008F103D" w:rsidRPr="00975B5A" w:rsidRDefault="008F103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июня 1924 г. возглавляемый Макинтошем Технический отдел Воздуш</w:t>
      </w:r>
      <w:r w:rsidRPr="00975B5A">
        <w:rPr>
          <w:rFonts w:ascii="Times New Roman" w:hAnsi="Times New Roman" w:cs="Times New Roman"/>
          <w:color w:val="000000" w:themeColor="text1"/>
          <w:sz w:val="16"/>
          <w:szCs w:val="16"/>
        </w:rPr>
        <w:softHyphen/>
        <w:t>ной Службы после долгих проволочек закончил рассмотрение чертежей вер</w:t>
      </w:r>
      <w:r w:rsidRPr="00975B5A">
        <w:rPr>
          <w:rFonts w:ascii="Times New Roman" w:hAnsi="Times New Roman" w:cs="Times New Roman"/>
          <w:color w:val="000000" w:themeColor="text1"/>
          <w:sz w:val="16"/>
          <w:szCs w:val="16"/>
        </w:rPr>
        <w:softHyphen/>
        <w:t>толета «Ботезат, тип Б» и рекомендовал генералу Патрику отказаться от его постройки. Без приведения каких-либо убедительных доводов решение От</w:t>
      </w:r>
      <w:r w:rsidRPr="00975B5A">
        <w:rPr>
          <w:rFonts w:ascii="Times New Roman" w:hAnsi="Times New Roman" w:cs="Times New Roman"/>
          <w:color w:val="000000" w:themeColor="text1"/>
          <w:sz w:val="16"/>
          <w:szCs w:val="16"/>
        </w:rPr>
        <w:softHyphen/>
        <w:t>дела гласило: «Хотя и возможно, что претензии доктора де Ботезата на улуч</w:t>
      </w:r>
      <w:r w:rsidRPr="00975B5A">
        <w:rPr>
          <w:rFonts w:ascii="Times New Roman" w:hAnsi="Times New Roman" w:cs="Times New Roman"/>
          <w:color w:val="000000" w:themeColor="text1"/>
          <w:sz w:val="16"/>
          <w:szCs w:val="16"/>
        </w:rPr>
        <w:softHyphen/>
        <w:t>шение характеристик, особенно высоты, скорости и большой легкости управ</w:t>
      </w:r>
      <w:r w:rsidRPr="00975B5A">
        <w:rPr>
          <w:rFonts w:ascii="Times New Roman" w:hAnsi="Times New Roman" w:cs="Times New Roman"/>
          <w:color w:val="000000" w:themeColor="text1"/>
          <w:sz w:val="16"/>
          <w:szCs w:val="16"/>
        </w:rPr>
        <w:softHyphen/>
        <w:t>ления, правдоподобны, но не верится, что улучшение этих характеристик бу</w:t>
      </w:r>
      <w:r w:rsidRPr="00975B5A">
        <w:rPr>
          <w:rFonts w:ascii="Times New Roman" w:hAnsi="Times New Roman" w:cs="Times New Roman"/>
          <w:color w:val="000000" w:themeColor="text1"/>
          <w:sz w:val="16"/>
          <w:szCs w:val="16"/>
        </w:rPr>
        <w:softHyphen/>
        <w:t>дет столь значительным, чтобы оправдать какое-либо дальнейшее продолже</w:t>
      </w:r>
      <w:r w:rsidRPr="00975B5A">
        <w:rPr>
          <w:rFonts w:ascii="Times New Roman" w:hAnsi="Times New Roman" w:cs="Times New Roman"/>
          <w:color w:val="000000" w:themeColor="text1"/>
          <w:sz w:val="16"/>
          <w:szCs w:val="16"/>
        </w:rPr>
        <w:softHyphen/>
        <w:t>ние работ».</w:t>
      </w:r>
    </w:p>
    <w:p w14:paraId="636F6A46" w14:textId="77777777" w:rsidR="008F103D" w:rsidRPr="00975B5A" w:rsidRDefault="008F103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Вертолет Ботезата некоторое время оставался в ангаре Мак-Кук Филд, а потом был разобран. Многие грустно шутили: «Развеялся сон де Ботезата, который на самом деле оказался кошмаром». В Национальном аэрокосми</w:t>
      </w:r>
      <w:r w:rsidRPr="00975B5A">
        <w:rPr>
          <w:rFonts w:ascii="Times New Roman" w:hAnsi="Times New Roman" w:cs="Times New Roman"/>
          <w:color w:val="000000" w:themeColor="text1"/>
          <w:sz w:val="16"/>
          <w:szCs w:val="16"/>
        </w:rPr>
        <w:softHyphen/>
        <w:t>ческом музее в Вашингтоне сохранилась только втулка с лопастями вертоле</w:t>
      </w:r>
      <w:r w:rsidRPr="00975B5A">
        <w:rPr>
          <w:rFonts w:ascii="Times New Roman" w:hAnsi="Times New Roman" w:cs="Times New Roman"/>
          <w:color w:val="000000" w:themeColor="text1"/>
          <w:sz w:val="16"/>
          <w:szCs w:val="16"/>
        </w:rPr>
        <w:softHyphen/>
        <w:t>та. Сам же ученый от перенесенных потрясений получил инфаркт и остался без денег и работы (15740).</w:t>
      </w:r>
    </w:p>
    <w:p w14:paraId="444CEED9" w14:textId="77777777" w:rsidR="008F103D" w:rsidRPr="00975B5A" w:rsidRDefault="008F103D" w:rsidP="00975B5A">
      <w:pPr>
        <w:spacing w:after="0" w:line="240" w:lineRule="auto"/>
        <w:jc w:val="both"/>
        <w:rPr>
          <w:rFonts w:ascii="Times New Roman" w:hAnsi="Times New Roman" w:cs="Times New Roman"/>
          <w:color w:val="000000" w:themeColor="text1"/>
          <w:sz w:val="16"/>
          <w:szCs w:val="16"/>
        </w:rPr>
      </w:pPr>
    </w:p>
    <w:p w14:paraId="05DD1984" w14:textId="77777777" w:rsidR="00373043" w:rsidRPr="00975B5A" w:rsidRDefault="0037304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июня 1924 встреяаются два кругосветных перелета – на этапе Рангун - Akyab авиаслужба США на Douglas World Cruisers встречает Vickers Vulture амфибию II Royal Air Force команды Макларна, Плендерлейт и Эндрюс, которые укрываются в прибрежной бухте в Бирме, когда движется на восток из Акьяба в Рангун (20354).</w:t>
      </w:r>
    </w:p>
    <w:p w14:paraId="0E287FCC" w14:textId="77777777" w:rsidR="00373043" w:rsidRPr="00975B5A" w:rsidRDefault="00373043" w:rsidP="00975B5A">
      <w:pPr>
        <w:spacing w:after="0" w:line="240" w:lineRule="auto"/>
        <w:jc w:val="both"/>
        <w:rPr>
          <w:rFonts w:ascii="Times New Roman" w:hAnsi="Times New Roman" w:cs="Times New Roman"/>
          <w:color w:val="000000" w:themeColor="text1"/>
          <w:sz w:val="16"/>
          <w:szCs w:val="16"/>
        </w:rPr>
      </w:pPr>
    </w:p>
    <w:p w14:paraId="5673D87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июня 1924 Великобритания заявила, что останется в Судане несмотря на требования Египта о выводе войск (3907,132).</w:t>
      </w:r>
    </w:p>
    <w:p w14:paraId="3545359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249C5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68EBD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010AF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июня 1924 после 8 лет оккупации американские войска оставили Доминиканскую республику (2100).</w:t>
      </w:r>
    </w:p>
    <w:p w14:paraId="1C0D7C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292781" w14:textId="464DBE20" w:rsidR="00D434AE" w:rsidRPr="00975B5A" w:rsidRDefault="00D434AE"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062C9517" w14:textId="77777777" w:rsidR="00D434AE" w:rsidRPr="00975B5A" w:rsidRDefault="00D434AE"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7604807"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27-29 июня 1925 состоялось заседание Технической части завода "Большевик" (так стал называться Обуховский завод). Посвящено оно было "танку сопровождения (полковому)", который предполагалось выпускать на "Большевике". Разрабатывался он Техническим отделом ГУВП под руководством С.П. Шукалова, ведущим инженером машины стал В.И. Заславский. Шукалов, к слову, имел отношение и к "Рено-русскому". На совещании поднимался и вопрос вооружения нового танка. Указывалось, что 37-мм пушка "Гочкис" не отвечает современным требованиям по бронепробитию. Поэтому предполагась разработка новой пушки, с улучшенной баллистикой и под "патрон 37-мм мелкокалиберной зенитной пушки". Впрочем, это являлось скорее перспективой, а пока следовало запускать работы по доработке уже существующего орудия.</w:t>
      </w:r>
    </w:p>
    <w:p w14:paraId="43B828FB"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1926 году на "Большевике" началась работа по модернизации 37-мм танковых пушек. Первоочередной задачей стало увеличение дальности прицельной стрельбы с 400 до 2000 метров. Для этого провели переделку прицельных приспособлений, запирающего и спускового механизма, а также плечевого упора. Документацию передали на Московский Орудийный завод (с 1927 года завод №8), далее все ранее выпущенные пушки переделали по данному образцы. Также началась разработка универсального плечевого упора.</w:t>
      </w:r>
    </w:p>
    <w:p w14:paraId="0B090984"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 эти работы привели к тому, что "37-мм танковая пушка Гочкиса", так она проходила по некоторым документам, стала видоизменяться и разрастаться по сериям. Исходное орудие стало именоваться пушкой 1-го образца. Далее появился второй образец, с жестким плечевым упором, не складывающийся в походном положении. В связи с его введением несколько изменились прицельные приспособления. Теперь внутренняя часть прицела крепилась не к основанию упора, а на специальном кронштейне. Также появился буфер из кожаных пластинок. Следует отметить, что пушки 2-го образца, в отличие от систем первого образца, строились с нуля. Это касалось и стволов.</w:t>
      </w:r>
    </w:p>
    <w:p w14:paraId="74BEC8BE"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Т-18 первых выпусков ставились пушки как 1-го, так и 2-го образцов. Между тем, по итогам испытаний опытного образца танка (он именовался Т-16) было высказано пожелание установить на орудие оптический прицел. Таким образом, список улучшений по второй волне модернизации пополнился еще и прицелом. Так на свет появилась 37-мм танковая пушка Гочкиса 3-го образца. Универсальный плечевой упор сконструировали так, что на него мог ставиться как механический, так и оптический прицел. Щиток упора стал несколько длиннее, также появился модератор наката, позволявший сделать его более плавным. Менялась, соответственно, и установка вооружения.</w:t>
      </w:r>
    </w:p>
    <w:p w14:paraId="56281F47"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Именно этот, 3-й образец, появившийся к 1930 году, стал "каноничным". В дальшейшем пушки 1-го и 2-го образца заменялись на него. Все оригинальные орудия, которые дожили до наших дней, имеют характерный "длинный" щиток упора с вырезом в районе установки прицела. Это касается и самой старой пушки данного типа. Номер у ствола 64, выпущен он в 1929 году, а установка однозначно третьего типа. Не менее интересной оказалась пушка, которая стоит в бронемашине БА-27М (Технический центр парка "Патриот". Дело в том, что неподвижная часть не "квадратная", как у башни МС-1 (аналогичная стояла на БА-27), а округлая. То есть установка с Renault FT, имевшего литую башню Berliet-Girod. Чтобы держалась, установку банально приварили.</w:t>
      </w:r>
    </w:p>
    <w:p w14:paraId="5C44C32E"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Дальнейшим развитием стал 5-й образец пушки, в котором изменилась конструкция компрессора и накатника</w:t>
      </w:r>
    </w:p>
    <w:p w14:paraId="55009420"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Само орудие не менее интересное. На 3-м образце эволюция не прекратилась. По неизвестной причине 4-го образца в серию не попало (либо, что вполне вероятно, под ним подразумевалась 37-мм пушка Б-3). В любом случае, среди руководств 4-го образца нет. Зато есть 5-й образец, в котором изменилась конструкция компрессора и накатника. Он, впрочем, выпускался недолго.</w:t>
      </w:r>
    </w:p>
    <w:p w14:paraId="123F765B"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Последним стал 6-й образец, появившийся к 1931 году. Первоначально его выпуск должен был проходить очень короткое время, поскольку внедрялась 37-мм танковая пушка Б-3. Изначально эта пушка создавалась для установки в Т-18, но ставилась в Т-26 и БТ-2. Далее на "Большевике" произошли производственные накладки, поэтому выпуск пушек Б-3 прекратился. Была еще пушка ПС-1, но она, вопреки ряду публикаций, серийной не была (а на фото фигурируют пушки Б-3). БТ-2 пришлось делать пулеметными, также основная часть двухбашенных Т-26 имела чисто пулеметное вооружение. Но в 1932 году стали ставиться 37-мм пушки Гочкиса. Хотя первые пушки 6-го образца появились еще на Т-18 выпуска 1931 года.</w:t>
      </w:r>
    </w:p>
    <w:p w14:paraId="27AC35A9"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Орудия 6-го образца имели ряд отличий. Изменили ударный и спусковой механизмы, благодаря чему часть деталей затвора можно было вынуть, не снимая сам затвор. Спусковой механизм значительно упростили. Также значительно упростили прицельные приспособления. Судя по описанию, использовался только механический прицел. Исчез верхний кожух, прикрывающий тело орудия (как раз такое можно видеть на установке в "Патриоте"). Как раз по кожуху и можно определить позднюю пушку. Самое интересное, что пушки 6-й серии некоторое время стояли и в БТ-2. Что же касается двухбашенных Т-26, то с этими орудиями изготовили около 450 танков. Один такой танк ныне стоит в музейном секторе парка "Патриот" (23516).</w:t>
      </w:r>
    </w:p>
    <w:p w14:paraId="14935B81"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p>
    <w:p w14:paraId="453E0380" w14:textId="14DD3AFC" w:rsidR="00373043" w:rsidRPr="00975B5A" w:rsidRDefault="00373043"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71922A2" w14:textId="77777777" w:rsidR="00373043" w:rsidRPr="00975B5A" w:rsidRDefault="00373043"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4A70BD" w14:textId="77777777" w:rsidR="00373043" w:rsidRPr="00975B5A" w:rsidRDefault="0037304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27-го июня 1924 года генерал Лежон написал Кристи, что Морская пехота не купит амфибию. Поблагодарив его за предоставленный для испытаний образец, генерал озвучил официальные причины отказа от сделки: проблемы с приобретением запчастей для единственной машины и ее исключительно экспериментальное назначение. Неофициально же Лежон сообщил Кристи, что у Морской пехоты просто нет денег на покупку танка и нет шансов на выделение Конгрессом дополнительных средств, не предусмотренных ранее. В своем годовом отчете военному министру генерал Лежон лишь парой слов коснулся опыта с плавающим танком, написав, что в ходе учений были испробованы два десантно-высадочных средства (напомню, вторым была полубронированная десантная баржа) с «интересным, хотя и не решающим результатом». После этого коммерческого фиаско Кристи, нуждавшийся в деньгах (он до сих пор не рассчитался с «Sun Shipbuilding Company» за постройку М1923), организует публичные демонстрации машины, которая при этом неоднократно переплывала Гудзон и Потомак. Эти представления привлекли внимание итальянцев и японцев (23018).</w:t>
      </w:r>
    </w:p>
    <w:p w14:paraId="56D3B696" w14:textId="77777777" w:rsidR="00373043" w:rsidRPr="00975B5A" w:rsidRDefault="00373043" w:rsidP="00975B5A">
      <w:pPr>
        <w:spacing w:after="0" w:line="240" w:lineRule="auto"/>
        <w:jc w:val="both"/>
        <w:rPr>
          <w:rFonts w:ascii="Times New Roman" w:hAnsi="Times New Roman" w:cs="Times New Roman"/>
          <w:color w:val="000000" w:themeColor="text1"/>
          <w:sz w:val="16"/>
          <w:szCs w:val="16"/>
        </w:rPr>
      </w:pPr>
    </w:p>
    <w:p w14:paraId="4C6CD4E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631269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A26C4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июня 1924 года удачно начались испытания парашюта "РК-3" Котельн</w:t>
      </w:r>
      <w:r w:rsidR="006F580E" w:rsidRPr="00975B5A">
        <w:rPr>
          <w:rFonts w:ascii="Times New Roman" w:hAnsi="Times New Roman" w:cs="Times New Roman"/>
          <w:color w:val="000000" w:themeColor="text1"/>
          <w:sz w:val="16"/>
          <w:szCs w:val="16"/>
        </w:rPr>
        <w:t>и</w:t>
      </w:r>
      <w:r w:rsidRPr="00975B5A">
        <w:rPr>
          <w:rFonts w:ascii="Times New Roman" w:hAnsi="Times New Roman" w:cs="Times New Roman"/>
          <w:color w:val="000000" w:themeColor="text1"/>
          <w:sz w:val="16"/>
          <w:szCs w:val="16"/>
        </w:rPr>
        <w:t xml:space="preserve">кова. Со змейкового аэростата шесть раз сбрасывали парашюты Котельникова и для сравнения один раз сбросили недавно купленный за границей немецкий автоматический парашют "Хейнеке". Немецкий парашют полностью раскрылся через 3,8 секунды. Бумажные и сатиновые парашюты Котельникова, уложенные в полужесткий ранец "РК-2", - через 2,3-3,4 секунды. А шелковые парашюты, уложенные в пробный мягкий "конверт" - через 1,2 секунды. Быстрота действия и конструктивная простота "РК-3" произвели большое впечатление на испытателей. Котельникову было предложено разработать эту модель детально. Поселившись на даче под Москвой, Котельников с головой ушел в работу. Он разработал два варианта парашюта </w:t>
      </w:r>
      <w:r w:rsidRPr="00975B5A">
        <w:rPr>
          <w:rFonts w:ascii="Times New Roman" w:hAnsi="Times New Roman" w:cs="Times New Roman"/>
          <w:color w:val="000000" w:themeColor="text1"/>
          <w:sz w:val="16"/>
          <w:szCs w:val="16"/>
        </w:rPr>
        <w:lastRenderedPageBreak/>
        <w:t>"РК-3": просто "конверт", надеваемый на себя авиатором, и "прозлет" - летный комбинезон, к спине которого пришиты четыре клапана, запираемых тросовой шпилькой (11023).</w:t>
      </w:r>
    </w:p>
    <w:p w14:paraId="402108E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5F84B2"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июня 1924 года очень удачно начались испытания нового парашюта Котельнокова.</w:t>
      </w:r>
    </w:p>
    <w:p w14:paraId="41728764"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Приехав в Москву, изобретатель наскоро, домашними средствами, соорудил из простой парусины пробную модель этого ранца и взял ее с собой в Кунцево (под Москвой), где Воздухоплавательному отряду Военно-Воздушной академии РККА поручено было произвести испытания новых парашютов Котельникова.</w:t>
      </w:r>
    </w:p>
    <w:p w14:paraId="61C0E24A"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 змейкового аэростата шесть раз сбрасывали парашюты Котельникова и для сравнения один раз сбросили недавно купленный за границей немецкий автоматический парашют "Хей-неке". Немецкий парашют полностью раскрылся через 3,8 секунды. Бумажные и сатиновые парашюты Котельникова, уложенные в полужесткий ранец "РК-2", - через 2,3-3,4 секунды. А шелковые парашюты, уложенные в пробный мягкий "конверт" - через 1,2 секунды. Быстрота действия и конструктивная простота "РК-3" произвели большое впечатление на испытателей.</w:t>
      </w:r>
    </w:p>
    <w:p w14:paraId="3FB61E5A"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Котельникову было предложено разработать эту модель детально. Поселившись на даче под Москвой, Котельников с головой ушел в работу. Он разработал два варианта парашюта "РК-3": просто "конверт", надеваемый на себя авиатором, и "прозлет" - летный комбинезон, к спине которого пришиты четыре клапана, запираемых тросовой шпилькой (рис.15 и 16). 4 июля 1924 года Котельников подал в Комитет по делам изобретений заявку на "приспособление к одежде авиатора для помещения в ней спасательного парашюта". По этой заявке ему был выдан патент № 1607, включающий еще одно очень важное конструктивное добавление, сделанное Котельниковым в конце августа 1924 года: резинки, посредством которых "уничтожаются" (собираются гармошкой) клапаны конверта, как только ранец раскроется.</w:t>
      </w:r>
    </w:p>
    <w:p w14:paraId="48B74AFF"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История этого добавления такова. В процессе испытаний (длившихся три месяца) 23 августа 1924 года летчиком М. М. Громовым (ныне Героем Советского Союза, генерал-полковником авиации) было произведено на московском научно-опытном аэродроме сбрасывание с тысячи метров пятипудового манекена, одетого в котельниковский "прозлет". Ранец открылся безукоризненно, парашют развернулся на второй секунде, средняя скорость спуска оказалась 4,5 м/сек.</w:t>
      </w:r>
    </w:p>
    <w:p w14:paraId="3AC4EC7B"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другой день М. М. Громов сбросил в той же укладке не шелковый, а мадеполамовый парашют. Опыт кончился неудачей. Ранец раскрылся, как всегда, но тяжелая, слежавшаяся материя не развернулась, и манекен упал на аэродром. Тут-то, проанализировав неудачу, Котельников и пришел к выводу о необходимости вшить в клапаны резинки, чтобы парашют не мог остаться прикрытым клапанами. Это добавление было включено в патентное описание парашюта "РК-3" ("Русский, Котельникова, третий"), который и явился его последним, окончательным, наиболее совершенным вариантом индивидуального авиационного парашюта универсального (свободного и автоматического) действия. Созданный Котельниковым в 1924 году, этот парашют на год и более предвосхитил аналогичные ему заграничные конструкции. Сдав чертежи и описание модели "РК-3" в научно-технический комитет Главвоздухофлота, Котельников с увлечением продолжал работу над другими разновидностями парашюта, над которыми трудился параллельно в течение 1923-1924 годов. Почти одновременно с "РК-3" он сделал заявку на "РК-4"-парашют для гондолы змейкового аэростата (рис. 14). Купол этого парашюта был спроектирован из перкаля и рассчитан на опускание груза весом до 300 килограммов. Прибор приводился в действие кольцом диаметром р 60 сантиметров из тонкостенной стальной трубы. Поворотом штурвала, расположенного над головой аэронавтов, корзина отделяется от аэростата, вытягивает из чехла парашют и опускается на нем. На это изобретение Г. Е. Котельникову был выдан патент № 1459.</w:t>
      </w:r>
    </w:p>
    <w:p w14:paraId="2FB10E57"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Парашют был одобрен, отпущены средства на сооружений модели. Летом 1926 года состоялось удачное испытание ее в Москве, после чего на московском отделении завода "Треугольник" и в одной военной мастерской были построены еще три экземпляра "РК-4". Их испытания летом 1927 года прошли также успешно, и парашют приняли на снабжение воздухоплавательных частей Советской Армии (12234).</w:t>
      </w:r>
    </w:p>
    <w:p w14:paraId="367FE969"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p>
    <w:p w14:paraId="045D8377" w14:textId="4C12AF60" w:rsidR="00591115" w:rsidRPr="00975B5A" w:rsidRDefault="00591115" w:rsidP="00591115">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975B5A">
        <w:rPr>
          <w:rFonts w:ascii="Times New Roman" w:hAnsi="Times New Roman" w:cs="Times New Roman"/>
          <w:i/>
          <w:iCs/>
          <w:color w:val="000000" w:themeColor="text1"/>
          <w:sz w:val="16"/>
          <w:szCs w:val="16"/>
        </w:rPr>
        <w:t>:</w:t>
      </w:r>
    </w:p>
    <w:p w14:paraId="12892E8C" w14:textId="77777777" w:rsidR="00591115" w:rsidRPr="00975B5A" w:rsidRDefault="00591115" w:rsidP="005911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4C726E" w14:textId="77777777" w:rsidR="00591115" w:rsidRPr="003600B8" w:rsidRDefault="00591115" w:rsidP="0059111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 июня 1924 г. приказом РВС СССР № 874 предписывалось «вести в действие объявляемые при сем Поло</w:t>
      </w:r>
      <w:r w:rsidRPr="003600B8">
        <w:rPr>
          <w:rFonts w:ascii="Times New Roman" w:hAnsi="Times New Roman" w:cs="Times New Roman"/>
          <w:color w:val="0070C0"/>
          <w:sz w:val="16"/>
          <w:szCs w:val="16"/>
        </w:rPr>
        <w:softHyphen/>
        <w:t>жения: 1) О Центральной психофизиологической лаборатории Военных Воз</w:t>
      </w:r>
      <w:r w:rsidRPr="003600B8">
        <w:rPr>
          <w:rFonts w:ascii="Times New Roman" w:hAnsi="Times New Roman" w:cs="Times New Roman"/>
          <w:color w:val="0070C0"/>
          <w:sz w:val="16"/>
          <w:szCs w:val="16"/>
        </w:rPr>
        <w:softHyphen/>
        <w:t>душных сил СССР. 2) О психофизиологических лабораториях учебных заведе</w:t>
      </w:r>
      <w:r w:rsidRPr="003600B8">
        <w:rPr>
          <w:rFonts w:ascii="Times New Roman" w:hAnsi="Times New Roman" w:cs="Times New Roman"/>
          <w:color w:val="0070C0"/>
          <w:sz w:val="16"/>
          <w:szCs w:val="16"/>
        </w:rPr>
        <w:softHyphen/>
        <w:t>ний Военных воздушных сил СССР» (РГВА. Ф. 4. Оп. 3. Д. 2163. Л. 161 об.).</w:t>
      </w:r>
    </w:p>
    <w:p w14:paraId="64CECC63" w14:textId="77777777" w:rsidR="00591115" w:rsidRPr="003600B8" w:rsidRDefault="00591115" w:rsidP="0059111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Психофизиологические лаборатории должны были проводить: 1) физио-психологические обследования летно-подъемного состава для определения пригодности к летной службе, 2) изучение влияния летной службы и воздуш</w:t>
      </w:r>
      <w:r w:rsidRPr="003600B8">
        <w:rPr>
          <w:rFonts w:ascii="Times New Roman" w:hAnsi="Times New Roman" w:cs="Times New Roman"/>
          <w:color w:val="0070C0"/>
          <w:sz w:val="16"/>
          <w:szCs w:val="16"/>
        </w:rPr>
        <w:softHyphen/>
        <w:t>ной среды на организм летно-подъемного состава, 3) разработку вопросов про</w:t>
      </w:r>
      <w:r w:rsidRPr="003600B8">
        <w:rPr>
          <w:rFonts w:ascii="Times New Roman" w:hAnsi="Times New Roman" w:cs="Times New Roman"/>
          <w:color w:val="0070C0"/>
          <w:sz w:val="16"/>
          <w:szCs w:val="16"/>
        </w:rPr>
        <w:softHyphen/>
        <w:t>филактики для устранения причин, вредно влияющих на организм летного со</w:t>
      </w:r>
      <w:r w:rsidRPr="003600B8">
        <w:rPr>
          <w:rFonts w:ascii="Times New Roman" w:hAnsi="Times New Roman" w:cs="Times New Roman"/>
          <w:color w:val="0070C0"/>
          <w:sz w:val="16"/>
          <w:szCs w:val="16"/>
        </w:rPr>
        <w:softHyphen/>
        <w:t>става, 4) психофизиологическое освидетельствование всего контингента, по</w:t>
      </w:r>
      <w:r w:rsidRPr="003600B8">
        <w:rPr>
          <w:rFonts w:ascii="Times New Roman" w:hAnsi="Times New Roman" w:cs="Times New Roman"/>
          <w:color w:val="0070C0"/>
          <w:sz w:val="16"/>
          <w:szCs w:val="16"/>
        </w:rPr>
        <w:softHyphen/>
        <w:t>ступающего в вузы ВВС на предмет определения годности к летной службе (РГВА. Ф. 4. Оп. 3. Д. 2578. Л. 132, 132 об.; Д. 2163. Л. 177, 178).</w:t>
      </w:r>
    </w:p>
    <w:p w14:paraId="6C83D76A" w14:textId="77777777" w:rsidR="00591115" w:rsidRPr="003600B8" w:rsidRDefault="00591115" w:rsidP="0059111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1925 г. имелась Центральная психофизиологическая лаборатория (ЦПФЛ) и три окружных лаборатории (РГВА. Ф. 4. </w:t>
      </w:r>
      <w:r w:rsidRPr="003600B8">
        <w:rPr>
          <w:rFonts w:ascii="Times New Roman" w:hAnsi="Times New Roman" w:cs="Times New Roman"/>
          <w:color w:val="0070C0"/>
          <w:sz w:val="16"/>
          <w:szCs w:val="16"/>
          <w:lang w:val="en-US"/>
        </w:rPr>
        <w:t>On</w:t>
      </w:r>
      <w:r w:rsidRPr="003600B8">
        <w:rPr>
          <w:rFonts w:ascii="Times New Roman" w:hAnsi="Times New Roman" w:cs="Times New Roman"/>
          <w:color w:val="0070C0"/>
          <w:sz w:val="16"/>
          <w:szCs w:val="16"/>
        </w:rPr>
        <w:t>. 1. Д. 337. С. 30). 19 октября 1925 г. приказом РВС СССР № 1054 Центральной ПФЛ было присвоено имя «доктора Минца Соло</w:t>
      </w:r>
      <w:r w:rsidRPr="003600B8">
        <w:rPr>
          <w:rFonts w:ascii="Times New Roman" w:hAnsi="Times New Roman" w:cs="Times New Roman"/>
          <w:color w:val="0070C0"/>
          <w:sz w:val="16"/>
          <w:szCs w:val="16"/>
        </w:rPr>
        <w:softHyphen/>
        <w:t>мона Ефимовича, организатора и первого заведующего Центральной Психо</w:t>
      </w:r>
      <w:r w:rsidRPr="003600B8">
        <w:rPr>
          <w:rFonts w:ascii="Times New Roman" w:hAnsi="Times New Roman" w:cs="Times New Roman"/>
          <w:color w:val="0070C0"/>
          <w:sz w:val="16"/>
          <w:szCs w:val="16"/>
        </w:rPr>
        <w:softHyphen/>
        <w:t>физиологической Лабораторией Военных Воздушных сил» (РГВА. Ф. 4. Оп. 3. Д. 2579. Л. 373-373 об.) (24967).</w:t>
      </w:r>
    </w:p>
    <w:p w14:paraId="18EBFB77" w14:textId="77777777" w:rsidR="00591115" w:rsidRPr="003600B8" w:rsidRDefault="00591115" w:rsidP="00591115">
      <w:pPr>
        <w:spacing w:after="0" w:line="240" w:lineRule="auto"/>
        <w:jc w:val="both"/>
        <w:rPr>
          <w:rFonts w:ascii="Times New Roman" w:hAnsi="Times New Roman" w:cs="Times New Roman"/>
          <w:color w:val="0070C0"/>
          <w:sz w:val="16"/>
          <w:szCs w:val="16"/>
        </w:rPr>
      </w:pPr>
    </w:p>
    <w:p w14:paraId="642A37C2" w14:textId="77777777" w:rsidR="0030538C" w:rsidRPr="00975B5A" w:rsidRDefault="0030538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42AA0CC8" w14:textId="77777777" w:rsidR="0030538C" w:rsidRPr="00975B5A" w:rsidRDefault="0030538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B91F70" w14:textId="77777777" w:rsidR="0030538C" w:rsidRPr="00975B5A" w:rsidRDefault="003053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июня 1924. Газета "Вечерняя Москва" сообщала: "На Страстной площади не гуляют. Ее минуют, не задерживаясь. Она исполняет чисто служебное назначение, являясь стыком бульваров и Тверской. На Страстной ютится одно из самых живописных московских племен - племя шоферов. От тротуара к тротуару протянулся блестящий фронт автомобилей. Здесь есть "Бенцьг" почтенной давности, прошедшие огонь войны и революции. Есть тихоходные дребезжащие "Опели', чья юность восходит к первым временам изобретения автомобилей. Но есть и могучие красавцы - черный австриец "Стейр" и опаловый француз "Ситроен"" (18700).</w:t>
      </w:r>
    </w:p>
    <w:p w14:paraId="28F7C9CE" w14:textId="77777777" w:rsidR="0030538C" w:rsidRPr="00975B5A" w:rsidRDefault="0030538C" w:rsidP="00975B5A">
      <w:pPr>
        <w:spacing w:after="0" w:line="240" w:lineRule="auto"/>
        <w:jc w:val="both"/>
        <w:rPr>
          <w:rFonts w:ascii="Times New Roman" w:hAnsi="Times New Roman" w:cs="Times New Roman"/>
          <w:color w:val="000000" w:themeColor="text1"/>
          <w:sz w:val="16"/>
          <w:szCs w:val="16"/>
        </w:rPr>
      </w:pPr>
    </w:p>
    <w:p w14:paraId="4505AD91" w14:textId="77777777" w:rsidR="00370122"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5E06354" w14:textId="77777777" w:rsidR="00370122" w:rsidRPr="00975B5A" w:rsidRDefault="0037012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4F4437" w14:textId="77777777" w:rsidR="00370122" w:rsidRPr="00975B5A" w:rsidRDefault="0037012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28 июня</w:t>
      </w:r>
      <w:r w:rsidRPr="00975B5A">
        <w:rPr>
          <w:rFonts w:ascii="Times New Roman" w:hAnsi="Times New Roman" w:cs="Times New Roman"/>
          <w:color w:val="000000" w:themeColor="text1"/>
          <w:sz w:val="16"/>
          <w:szCs w:val="16"/>
        </w:rPr>
        <w:t xml:space="preserve"> в 1924 году состоялся первый полет самолета </w:t>
      </w:r>
      <w:hyperlink r:id="rId54" w:tgtFrame="_blank" w:history="1">
        <w:r w:rsidRPr="00975B5A">
          <w:rPr>
            <w:rFonts w:ascii="Times New Roman" w:hAnsi="Times New Roman" w:cs="Times New Roman"/>
            <w:color w:val="000000" w:themeColor="text1"/>
            <w:sz w:val="16"/>
            <w:szCs w:val="16"/>
          </w:rPr>
          <w:t xml:space="preserve">«Avro 561», </w:t>
        </w:r>
      </w:hyperlink>
      <w:r w:rsidRPr="00975B5A">
        <w:rPr>
          <w:rFonts w:ascii="Times New Roman" w:hAnsi="Times New Roman" w:cs="Times New Roman"/>
          <w:color w:val="000000" w:themeColor="text1"/>
          <w:sz w:val="16"/>
          <w:szCs w:val="16"/>
        </w:rPr>
        <w:t>позднее названного «Andover». Это была большая одномоторная машина. Военный заказ составил всего до три единицы, которые использовались как санитарные машины (14936).</w:t>
      </w:r>
    </w:p>
    <w:p w14:paraId="57F8BC62" w14:textId="77777777" w:rsidR="00370122" w:rsidRPr="00975B5A" w:rsidRDefault="00370122" w:rsidP="00975B5A">
      <w:pPr>
        <w:spacing w:after="0" w:line="240" w:lineRule="auto"/>
        <w:jc w:val="both"/>
        <w:rPr>
          <w:rFonts w:ascii="Times New Roman" w:hAnsi="Times New Roman" w:cs="Times New Roman"/>
          <w:color w:val="000000" w:themeColor="text1"/>
          <w:sz w:val="16"/>
          <w:szCs w:val="16"/>
        </w:rPr>
      </w:pPr>
    </w:p>
    <w:p w14:paraId="37F4B8A0" w14:textId="77777777" w:rsidR="00FE3604" w:rsidRPr="00975B5A" w:rsidRDefault="00FE360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июня 1924 первый полет Avro 561 Andover (20354).</w:t>
      </w:r>
    </w:p>
    <w:p w14:paraId="425BA2E6" w14:textId="77777777" w:rsidR="00FE3604" w:rsidRPr="00975B5A" w:rsidRDefault="00FE3604" w:rsidP="00975B5A">
      <w:pPr>
        <w:spacing w:after="0" w:line="240" w:lineRule="auto"/>
        <w:jc w:val="both"/>
        <w:rPr>
          <w:rFonts w:ascii="Times New Roman" w:hAnsi="Times New Roman" w:cs="Times New Roman"/>
          <w:color w:val="000000" w:themeColor="text1"/>
          <w:sz w:val="16"/>
          <w:szCs w:val="16"/>
        </w:rPr>
      </w:pPr>
    </w:p>
    <w:p w14:paraId="7C5FE399" w14:textId="77777777" w:rsidR="0030538C" w:rsidRPr="00975B5A" w:rsidRDefault="0030538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05AB6949" w14:textId="77777777" w:rsidR="0030538C" w:rsidRPr="00975B5A" w:rsidRDefault="0030538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F2BD02" w14:textId="77777777" w:rsidR="0030538C" w:rsidRPr="00975B5A" w:rsidRDefault="003053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июня 1924 г. издается «Инструкция по со</w:t>
      </w:r>
      <w:r w:rsidRPr="00975B5A">
        <w:rPr>
          <w:rFonts w:ascii="Times New Roman" w:hAnsi="Times New Roman" w:cs="Times New Roman"/>
          <w:color w:val="000000" w:themeColor="text1"/>
          <w:sz w:val="16"/>
          <w:szCs w:val="16"/>
        </w:rPr>
        <w:softHyphen/>
        <w:t>хранению военной тайны в части, касающейся изготовления имущества военной и морской связи» . Данная инструкция определяет, что все разработки в области военной связи должны вестись в отдельных помещениях, доступ в которые стро</w:t>
      </w:r>
      <w:r w:rsidRPr="00975B5A">
        <w:rPr>
          <w:rFonts w:ascii="Times New Roman" w:hAnsi="Times New Roman" w:cs="Times New Roman"/>
          <w:color w:val="000000" w:themeColor="text1"/>
          <w:sz w:val="16"/>
          <w:szCs w:val="16"/>
        </w:rPr>
        <w:softHyphen/>
        <w:t>го ограничивается. Все документы, касающиеся разработок военных образцов связи, носят секретный характер. Руководители предприятий могут привлекать для участия в этих разработках специалистов из сторонних организаций в каче</w:t>
      </w:r>
      <w:r w:rsidRPr="00975B5A">
        <w:rPr>
          <w:rFonts w:ascii="Times New Roman" w:hAnsi="Times New Roman" w:cs="Times New Roman"/>
          <w:color w:val="000000" w:themeColor="text1"/>
          <w:sz w:val="16"/>
          <w:szCs w:val="16"/>
        </w:rPr>
        <w:softHyphen/>
        <w:t>стве консультантов, однако при условии, что они им лично знакомы. Что каса</w:t>
      </w:r>
      <w:r w:rsidRPr="00975B5A">
        <w:rPr>
          <w:rFonts w:ascii="Times New Roman" w:hAnsi="Times New Roman" w:cs="Times New Roman"/>
          <w:color w:val="000000" w:themeColor="text1"/>
          <w:sz w:val="16"/>
          <w:szCs w:val="16"/>
        </w:rPr>
        <w:softHyphen/>
        <w:t>ется контроля за ходом выполнения военных заказов, то в начале 1924 г. в тече</w:t>
      </w:r>
      <w:r w:rsidRPr="00975B5A">
        <w:rPr>
          <w:rFonts w:ascii="Times New Roman" w:hAnsi="Times New Roman" w:cs="Times New Roman"/>
          <w:color w:val="000000" w:themeColor="text1"/>
          <w:sz w:val="16"/>
          <w:szCs w:val="16"/>
        </w:rPr>
        <w:softHyphen/>
        <w:t>ние двух месяцев выходят два приказа по Правлению треста от 19 января и 10 марта, которыми устанавливается порядок отчетности предприятий о ходе воен</w:t>
      </w:r>
      <w:r w:rsidRPr="00975B5A">
        <w:rPr>
          <w:rFonts w:ascii="Times New Roman" w:hAnsi="Times New Roman" w:cs="Times New Roman"/>
          <w:color w:val="000000" w:themeColor="text1"/>
          <w:sz w:val="16"/>
          <w:szCs w:val="16"/>
        </w:rPr>
        <w:softHyphen/>
        <w:t>но-морских работ. На всех предприятиях назначаются уполномоченные по воен</w:t>
      </w:r>
      <w:r w:rsidRPr="00975B5A">
        <w:rPr>
          <w:rFonts w:ascii="Times New Roman" w:hAnsi="Times New Roman" w:cs="Times New Roman"/>
          <w:color w:val="000000" w:themeColor="text1"/>
          <w:sz w:val="16"/>
          <w:szCs w:val="16"/>
        </w:rPr>
        <w:softHyphen/>
        <w:t>ным заказам, в обязанности которых вменяется два раза в месяц докладывать в ВМО Правления треста сведения о ходе выполнения военных заказов с указани</w:t>
      </w:r>
      <w:r w:rsidRPr="00975B5A">
        <w:rPr>
          <w:rFonts w:ascii="Times New Roman" w:hAnsi="Times New Roman" w:cs="Times New Roman"/>
          <w:color w:val="000000" w:themeColor="text1"/>
          <w:sz w:val="16"/>
          <w:szCs w:val="16"/>
        </w:rPr>
        <w:softHyphen/>
        <w:t>ем конкретных сроков и количества сдаваемой продукции. Впоследствии руко</w:t>
      </w:r>
      <w:r w:rsidRPr="00975B5A">
        <w:rPr>
          <w:rFonts w:ascii="Times New Roman" w:hAnsi="Times New Roman" w:cs="Times New Roman"/>
          <w:color w:val="000000" w:themeColor="text1"/>
          <w:sz w:val="16"/>
          <w:szCs w:val="16"/>
        </w:rPr>
        <w:softHyphen/>
        <w:t>водством треста неоднократно уточнялся порядок отчетности по выполняемым военно-морским заказам, изменялись формы и сроки предоставления отчетов в сторону их насыщения необходимой для успешного проведения работ информа</w:t>
      </w:r>
      <w:r w:rsidRPr="00975B5A">
        <w:rPr>
          <w:rFonts w:ascii="Times New Roman" w:hAnsi="Times New Roman" w:cs="Times New Roman"/>
          <w:color w:val="000000" w:themeColor="text1"/>
          <w:sz w:val="16"/>
          <w:szCs w:val="16"/>
        </w:rPr>
        <w:softHyphen/>
        <w:t>цией, а также ужесточения сроков предоставления (19098).</w:t>
      </w:r>
    </w:p>
    <w:p w14:paraId="4A49C500" w14:textId="77777777" w:rsidR="0030538C" w:rsidRPr="00975B5A" w:rsidRDefault="0030538C" w:rsidP="00975B5A">
      <w:pPr>
        <w:spacing w:after="0" w:line="240" w:lineRule="auto"/>
        <w:jc w:val="both"/>
        <w:rPr>
          <w:rFonts w:ascii="Times New Roman" w:hAnsi="Times New Roman" w:cs="Times New Roman"/>
          <w:color w:val="000000" w:themeColor="text1"/>
          <w:sz w:val="16"/>
          <w:szCs w:val="16"/>
        </w:rPr>
      </w:pPr>
    </w:p>
    <w:p w14:paraId="0B17719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1D6D40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4264D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Между 29 июня и 4 июля 1924. Из протокола заседания Политбюро N 7, 1924 г.</w:t>
      </w:r>
    </w:p>
    <w:p w14:paraId="25237C0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О приеме итальянского крейсера </w:t>
      </w:r>
    </w:p>
    <w:p w14:paraId="5D5AC07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а) Торжественную встречу итальянского крейсера в Ленинграде отменить. </w:t>
      </w:r>
    </w:p>
    <w:p w14:paraId="7D955EA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б) Принять меры к недопущению агитации с нашей стороны среди военных моряков итальянского крейсера. </w:t>
      </w:r>
    </w:p>
    <w:p w14:paraId="665C2D7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Ввиду поступающих сведений о крайнем недовольстве рабочих не препятствовать созыву митинга с участием итальянских коммунистов через день после отбытия крейсера. </w:t>
      </w:r>
    </w:p>
    <w:p w14:paraId="794811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г) Не возражать против разговора тов. Чичерина с итальянским послом для разъяснения ему всех неудобств торжественной встречи их крейсера (11652). </w:t>
      </w:r>
    </w:p>
    <w:p w14:paraId="5CDC156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2F24A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59E18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31D1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30 июня 1924 на заводе Дукс (N 1) была окончена постройка опытного Р-1 - измененного и упрощенного ДН9А Либерти, который строился в спешке военного времени, которая началась в июле 1923 (2278,1).</w:t>
      </w:r>
    </w:p>
    <w:p w14:paraId="7B4F08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0D9D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июня 1924 на машины Р-1, у которого лобовой водяной радиатор был заменен на модный тогда цилиндрический «Ламблен», попробовали запустить мотор. Почти сразу начался перегрев. Решили, что производительность водяной помпы не соответствует радиатору. Переделали помпу, потом поставили увеличенный радиатор. Но довести вариант с «Ламбленом» до необходимой надежности не удалось. Р-1 до самого конца сохранил старомодный лобовой радиатор, характерный для DH.9a. Можно добавить, что и на других самолетах, где по проекту ставились «Ламблены», таких как ТБ-1 или Р-3М5, цилиндрические радиаторы «не прижились» (11923).</w:t>
      </w:r>
    </w:p>
    <w:p w14:paraId="7F56CBE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D988C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июня 1924 линию Москва - Нижний Новгород продолжили до Казани (438,534).</w:t>
      </w:r>
    </w:p>
    <w:p w14:paraId="176214B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A74AC2" w14:textId="77777777" w:rsidR="00744EFC" w:rsidRPr="00975B5A" w:rsidRDefault="00744EF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июня 1924 г. воздушная линия Добролета Москва-Нижний Новгород, откры</w:t>
      </w:r>
      <w:r w:rsidRPr="00975B5A">
        <w:rPr>
          <w:rFonts w:ascii="Times New Roman" w:hAnsi="Times New Roman" w:cs="Times New Roman"/>
          <w:color w:val="000000" w:themeColor="text1"/>
          <w:sz w:val="16"/>
          <w:szCs w:val="16"/>
        </w:rPr>
        <w:softHyphen/>
        <w:t>тая в 1923 году, продолжена до Казани /730 км/. Деятельность линии по-прежнему была наиболее интенсивной в период существования в Ниж</w:t>
      </w:r>
      <w:r w:rsidRPr="00975B5A">
        <w:rPr>
          <w:rFonts w:ascii="Times New Roman" w:hAnsi="Times New Roman" w:cs="Times New Roman"/>
          <w:color w:val="000000" w:themeColor="text1"/>
          <w:sz w:val="16"/>
          <w:szCs w:val="16"/>
        </w:rPr>
        <w:softHyphen/>
        <w:t>нем Новгороде ярмарки /август-сентябрь/.</w:t>
      </w:r>
    </w:p>
    <w:p w14:paraId="59EBBD61" w14:textId="77777777" w:rsidR="00744EFC" w:rsidRPr="00975B5A" w:rsidRDefault="00744EF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/«Вестник воздушного Флота», 1924 № 6-7/ (23370).</w:t>
      </w:r>
    </w:p>
    <w:p w14:paraId="43CD2853" w14:textId="77777777" w:rsidR="00744EFC" w:rsidRPr="00975B5A" w:rsidRDefault="00744EFC" w:rsidP="00975B5A">
      <w:pPr>
        <w:spacing w:after="0" w:line="240" w:lineRule="auto"/>
        <w:jc w:val="both"/>
        <w:rPr>
          <w:rFonts w:ascii="Times New Roman" w:hAnsi="Times New Roman" w:cs="Times New Roman"/>
          <w:color w:val="000000" w:themeColor="text1"/>
          <w:sz w:val="16"/>
          <w:szCs w:val="16"/>
        </w:rPr>
      </w:pPr>
    </w:p>
    <w:p w14:paraId="28C07337" w14:textId="77777777" w:rsidR="006438B5" w:rsidRPr="00975B5A" w:rsidRDefault="006438B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июня 1924 рейсы «Добролёта» Москва – Нижний Новгород продлили до Казани. На линии длиной 819 км работало два Ю-13, они дважды в неделю вылетали из Москвы в 8 часов утра и прибывали в место назначения в 2 часа пополудни (с 22 июля перешли на 1 полёт в неделю). Маршрут действовал до 1 августа, после чего полёты в Казань отменили из-за низкого спроса (19062).</w:t>
      </w:r>
    </w:p>
    <w:p w14:paraId="7A10BF32" w14:textId="77777777" w:rsidR="006438B5" w:rsidRPr="00975B5A" w:rsidRDefault="006438B5" w:rsidP="00975B5A">
      <w:pPr>
        <w:spacing w:after="0" w:line="240" w:lineRule="auto"/>
        <w:jc w:val="both"/>
        <w:rPr>
          <w:rFonts w:ascii="Times New Roman" w:hAnsi="Times New Roman" w:cs="Times New Roman"/>
          <w:color w:val="000000" w:themeColor="text1"/>
          <w:sz w:val="16"/>
          <w:szCs w:val="16"/>
        </w:rPr>
      </w:pPr>
    </w:p>
    <w:p w14:paraId="6F83E68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322FFBE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F703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июня 1924 г. были подготовлена Замечания инспектора РККА С. С. Каменева к докладной записке председателя Военного бюро Госплана СССР А. А. Горева о бюджете на оборону на 1924/25 г.</w:t>
      </w:r>
    </w:p>
    <w:p w14:paraId="17E0904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Совершенно секретно.</w:t>
      </w:r>
    </w:p>
    <w:p w14:paraId="1D0C94F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Основанная на целом ряде правильных и неправильных предпосылок основная мысль т. Горева сводится к тому, что даже при максимально возможном для нас напряжении по раз</w:t>
      </w:r>
      <w:r w:rsidRPr="00975B5A">
        <w:rPr>
          <w:rFonts w:ascii="Times New Roman" w:hAnsi="Times New Roman" w:cs="Times New Roman"/>
          <w:color w:val="000000" w:themeColor="text1"/>
          <w:sz w:val="16"/>
          <w:szCs w:val="16"/>
        </w:rPr>
        <w:softHyphen/>
        <w:t>витию производства нашей военной промышленности (вариант “б”) мы не можем обеспе</w:t>
      </w:r>
      <w:r w:rsidRPr="00975B5A">
        <w:rPr>
          <w:rFonts w:ascii="Times New Roman" w:hAnsi="Times New Roman" w:cs="Times New Roman"/>
          <w:color w:val="000000" w:themeColor="text1"/>
          <w:sz w:val="16"/>
          <w:szCs w:val="16"/>
        </w:rPr>
        <w:softHyphen/>
        <w:t>чить вооружением и огнеприпасами Красную армию в той численности, какая намечена по условленному РВС СССР плану обороны Союза, а поэтому т. Горев полагает, что числен</w:t>
      </w:r>
      <w:r w:rsidRPr="00975B5A">
        <w:rPr>
          <w:rFonts w:ascii="Times New Roman" w:hAnsi="Times New Roman" w:cs="Times New Roman"/>
          <w:color w:val="000000" w:themeColor="text1"/>
          <w:sz w:val="16"/>
          <w:szCs w:val="16"/>
        </w:rPr>
        <w:softHyphen/>
        <w:t>ность-армии, намеченная по плану мобилизационного развертывания, как равно и кадров, должна быть сокращена, то есть вообще должен быть пересмотрен и изменен план обороны. В своих доводах т. Горев исходит исключительно из теоретических исчислений наших материальных возможностей по вооружению и накоплению мобилизационных запасов гю артиллерийскому снабжению, совершенно игаорируя учет возможных вариантов соотношения сил при нашем военном столкновении с возможными противниками, как равно упускаете из виду вопрос значения кадров в целях подготовки личного состава намеченной к развертыванию армии.</w:t>
      </w:r>
    </w:p>
    <w:p w14:paraId="06BAB98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Чтобы иметь возможность ответить на этот основной вопрос, можно и следует ли изменять план обороны, то есть следует ли сокращать численность армии, развертываемой по плану войны, а равно и численность кадров мирного времени, прежде всего необходима знать, для борьбы с кем, в каких условиях этой борьбы и к какому времени мы к ней должни готовиться.</w:t>
      </w:r>
    </w:p>
    <w:p w14:paraId="446BE03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Военное ведомство уже целый ряд лет становилось перед этим вопросом, как только возникал вопрос сокращения кадров армии мирного времени, и неизменно приходило к заключению, что то развертывание, какое намечено нашим планом, является минимальным (в приложении справка № I). В основу этой оценки клалась мысль, что мы можем оказаться втянутыми в войну при условиях, когда следствия классовой борьбы внутри капиталистических стран недостаточно расшатают их армии. Так как никто не может поручиться, что этот вариант наиболее неблагоприятных для нас условий борьбы может быть исключен из расчетов, мы и ныне остаемся при том же убеждении, то есть что принятый нами план численной развертывания является минимальным, но считаем полезным, чтобы правительство СССР пересмотрело этот вопрос и дало военному ведомству окончательные указания: необходимо! ли военному ведомству готовиться к борьбе, учитывая возможность и этих неблагоприятные условий, или можно ограничиться подготовкой к условиям, когда сила врагов, каковая поддается реальному учету при настоящем положении, может быть значительно ослабленной результатами классовой борьбы внутри их государств.</w:t>
      </w:r>
    </w:p>
    <w:p w14:paraId="79862B1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Если правительство считает, что вариант наиболее неблагоприятных условий борьбы не может быть исключен из плана обороны, тогда должен безоговорочно отпасть вопрос, возбужденный т. Горевым, ибо при этих расчетах вероятное соотношение сил не допускает никакого ослабления численности, и ссылка т. Горева в докладной записке, что “количество 6оевых единиц нашей армии определялось из начала перманентного преобладания численности в каждом отдельном районе”, неверна, так как наш план не предусматривает такого превосходства. Что же касается утверждения о необходимости численного и качественного усиления наших запасов вооружения и боеприпасов, таковое бесспорно, но выход необходимо искать не в сокращении кадров и армии, развертываемой для войны, а в дополнительных ассигаованиях на развитие производства военной промышленности (вариант “б”).</w:t>
      </w:r>
    </w:p>
    <w:p w14:paraId="2B312F7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Если в предвидении исключительно благоприятных условий борьбы для нас прави</w:t>
      </w:r>
      <w:r w:rsidRPr="00975B5A">
        <w:rPr>
          <w:rFonts w:ascii="Times New Roman" w:hAnsi="Times New Roman" w:cs="Times New Roman"/>
          <w:color w:val="000000" w:themeColor="text1"/>
          <w:sz w:val="16"/>
          <w:szCs w:val="16"/>
        </w:rPr>
        <w:softHyphen/>
        <w:t>тельством будет признана возможность сокращения численности армии, развертываемой для войны, то необходимо, чтобы вся ответственность за возможные последствия была отнесена на решающего, ибо военное ведомство категорически считает, что надо рассчитывать драться (по крайней мере, в первые годы войны) в наиболее тяжелых условиях.</w:t>
      </w:r>
    </w:p>
    <w:p w14:paraId="18F77F3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Если политические перспективы исключают возможность войны с противниками, не расстроенными революционным движением у них, и мы становимся на путь сокращениия численности развертываемой армии, то и тогда, принимая во внимание, что по целому ряди объективных причин обработка кадров у нас не доведена до надлежащего качественного совершенства, необходимо считать, что пропорция сокращения армии военного времени и кадров должна быть различна, то есть не должна повлечь к существенному сокращению кадром Наш кадр как фундамент под мобилизационное развертывание мы еще недоразвили, рабонад ним требует значительного качественного, а следовательно, и материального усиления (справка в приложении № 2 и 3), и результаты сокращения численности кадра относительно к расходам по обработке его в прошлом не дали бы ожидаемой экономии средств.</w:t>
      </w:r>
    </w:p>
    <w:p w14:paraId="69D737C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Мы полагаем, что программу мобилизационного развертывания следует выводить, не исходя исключительно из учета возможностей вооружить, а на основе учета силовых и тех</w:t>
      </w:r>
      <w:r w:rsidRPr="00975B5A">
        <w:rPr>
          <w:rFonts w:ascii="Times New Roman" w:hAnsi="Times New Roman" w:cs="Times New Roman"/>
          <w:color w:val="000000" w:themeColor="text1"/>
          <w:sz w:val="16"/>
          <w:szCs w:val="16"/>
        </w:rPr>
        <w:softHyphen/>
        <w:t>нических соотношений с возможными противниками и с учетом задач по обучению населе</w:t>
      </w:r>
      <w:r w:rsidRPr="00975B5A">
        <w:rPr>
          <w:rFonts w:ascii="Times New Roman" w:hAnsi="Times New Roman" w:cs="Times New Roman"/>
          <w:color w:val="000000" w:themeColor="text1"/>
          <w:sz w:val="16"/>
          <w:szCs w:val="16"/>
        </w:rPr>
        <w:softHyphen/>
        <w:t>ния военному делу. Если мы сейчас слабее возможных противников в отношении численнос</w:t>
      </w:r>
      <w:r w:rsidRPr="00975B5A">
        <w:rPr>
          <w:rFonts w:ascii="Times New Roman" w:hAnsi="Times New Roman" w:cs="Times New Roman"/>
          <w:color w:val="000000" w:themeColor="text1"/>
          <w:sz w:val="16"/>
          <w:szCs w:val="16"/>
        </w:rPr>
        <w:softHyphen/>
        <w:t>ти и технического совершенства вооружения, то из этого не следует, что это неблагоприятное для нас неравенство надо усугубить еще и численным ослаблением живого фундамента ар</w:t>
      </w:r>
      <w:r w:rsidRPr="00975B5A">
        <w:rPr>
          <w:rFonts w:ascii="Times New Roman" w:hAnsi="Times New Roman" w:cs="Times New Roman"/>
          <w:color w:val="000000" w:themeColor="text1"/>
          <w:sz w:val="16"/>
          <w:szCs w:val="16"/>
        </w:rPr>
        <w:softHyphen/>
        <w:t>мии - ее кадра, а впоследствии и самой армии военного времени.</w:t>
      </w:r>
    </w:p>
    <w:p w14:paraId="00843B0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Независимо от всего сказанного в теоретических ссылках (расчетах) т. Горева есть одна очень существенная ошибка. Оперируя двумя вариантами в четырех возможных комбинаци</w:t>
      </w:r>
      <w:r w:rsidRPr="00975B5A">
        <w:rPr>
          <w:rFonts w:ascii="Times New Roman" w:hAnsi="Times New Roman" w:cs="Times New Roman"/>
          <w:color w:val="000000" w:themeColor="text1"/>
          <w:sz w:val="16"/>
          <w:szCs w:val="16"/>
        </w:rPr>
        <w:softHyphen/>
        <w:t>ях (1-а, 1-6,11-а, П-б), он делает выводы, что для нас начало войны должно быть легче, чем ее последующие годы. Мы считаем, что при наличии достаточно чувствительного обострения классовых противоречий в капиталистических государствах в случае нашего столкновения с ними самым трудным для нас периодом войны будет как раз начальный, когда враги предс</w:t>
      </w:r>
      <w:r w:rsidRPr="00975B5A">
        <w:rPr>
          <w:rFonts w:ascii="Times New Roman" w:hAnsi="Times New Roman" w:cs="Times New Roman"/>
          <w:color w:val="000000" w:themeColor="text1"/>
          <w:sz w:val="16"/>
          <w:szCs w:val="16"/>
        </w:rPr>
        <w:softHyphen/>
        <w:t>танут во всеоружии и с еще не расшатанной военной организацией, ведение же войны неиз</w:t>
      </w:r>
      <w:r w:rsidRPr="00975B5A">
        <w:rPr>
          <w:rFonts w:ascii="Times New Roman" w:hAnsi="Times New Roman" w:cs="Times New Roman"/>
          <w:color w:val="000000" w:themeColor="text1"/>
          <w:sz w:val="16"/>
          <w:szCs w:val="16"/>
        </w:rPr>
        <w:softHyphen/>
        <w:t>бежно скажется на внутреннем состоянии вооруженных сил любой из могущих вступить с нами в войну стран, и вполне уверенно можно утверждать, что с каждым месяцем войны шансы на успех и облегчение будут накапливаться в нашу пользу, а в связи с этим не долж</w:t>
      </w:r>
      <w:r w:rsidRPr="00975B5A">
        <w:rPr>
          <w:rFonts w:ascii="Times New Roman" w:hAnsi="Times New Roman" w:cs="Times New Roman"/>
          <w:color w:val="000000" w:themeColor="text1"/>
          <w:sz w:val="16"/>
          <w:szCs w:val="16"/>
        </w:rPr>
        <w:softHyphen/>
        <w:t>ны вызывать столь существейных опасений и теоретические выводы о возможном недостат</w:t>
      </w:r>
      <w:r w:rsidRPr="00975B5A">
        <w:rPr>
          <w:rFonts w:ascii="Times New Roman" w:hAnsi="Times New Roman" w:cs="Times New Roman"/>
          <w:color w:val="000000" w:themeColor="text1"/>
          <w:sz w:val="16"/>
          <w:szCs w:val="16"/>
        </w:rPr>
        <w:softHyphen/>
        <w:t>ке пулеметов, патронов и снарядов к концу второго годы войны.</w:t>
      </w:r>
    </w:p>
    <w:p w14:paraId="6BD9D5B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Если же допустить обратное, то есть что элемент классовой борьбы даже в течение вто</w:t>
      </w:r>
      <w:r w:rsidRPr="00975B5A">
        <w:rPr>
          <w:rFonts w:ascii="Times New Roman" w:hAnsi="Times New Roman" w:cs="Times New Roman"/>
          <w:color w:val="000000" w:themeColor="text1"/>
          <w:sz w:val="16"/>
          <w:szCs w:val="16"/>
        </w:rPr>
        <w:softHyphen/>
        <w:t>рого года войны не будет дезорганизовывать силы врагов, тогда решительно все рассуждения т. Горева должны отпасть, ибо тогда нам следовало бы наши вооруженные силы строить и численно, и по обеспечению вооружением и мобилизационными запасами, исходя из расче</w:t>
      </w:r>
      <w:r w:rsidRPr="00975B5A">
        <w:rPr>
          <w:rFonts w:ascii="Times New Roman" w:hAnsi="Times New Roman" w:cs="Times New Roman"/>
          <w:color w:val="000000" w:themeColor="text1"/>
          <w:sz w:val="16"/>
          <w:szCs w:val="16"/>
        </w:rPr>
        <w:softHyphen/>
        <w:t>та необходимости безусловного и длительного превосходства над возможной коалицией враждебных стран, хотя бы с очень тяжелыми последствиями для общесоюзного бюджета. Тогда, естественно, возник бы вопрос о недостаточности по объему развертывания того пла</w:t>
      </w:r>
      <w:r w:rsidRPr="00975B5A">
        <w:rPr>
          <w:rFonts w:ascii="Times New Roman" w:hAnsi="Times New Roman" w:cs="Times New Roman"/>
          <w:color w:val="000000" w:themeColor="text1"/>
          <w:sz w:val="16"/>
          <w:szCs w:val="16"/>
        </w:rPr>
        <w:softHyphen/>
        <w:t>на, на необходимость сокращения которого указывает т. Горев.</w:t>
      </w:r>
    </w:p>
    <w:p w14:paraId="1EE964B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 имея в своем распоряжении сведений, необходимых для поверки и оценки вариан</w:t>
      </w:r>
      <w:r w:rsidRPr="00975B5A">
        <w:rPr>
          <w:rFonts w:ascii="Times New Roman" w:hAnsi="Times New Roman" w:cs="Times New Roman"/>
          <w:color w:val="000000" w:themeColor="text1"/>
          <w:sz w:val="16"/>
          <w:szCs w:val="16"/>
        </w:rPr>
        <w:softHyphen/>
        <w:t>тов, изложенных в записке т. Горева, [мы] вынуждены ограничиться общей оценкой выдви</w:t>
      </w:r>
      <w:r w:rsidRPr="00975B5A">
        <w:rPr>
          <w:rFonts w:ascii="Times New Roman" w:hAnsi="Times New Roman" w:cs="Times New Roman"/>
          <w:color w:val="000000" w:themeColor="text1"/>
          <w:sz w:val="16"/>
          <w:szCs w:val="16"/>
        </w:rPr>
        <w:softHyphen/>
        <w:t>нутых соображений, и, ставя вопрос о сокращении плана мобилизационного развертывания в зависимость от оценки политических перспектив, мы вполне сознательно подчеркиваем вопрос о значении кадров, так как соображения т. Горева, что прежде всего надо иметь мобза-пас и вооружение, вытекают из явной недооценки этого.</w:t>
      </w:r>
    </w:p>
    <w:p w14:paraId="7ACA8B2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Возможные наши достижения в совершенствовании техники нашего вооружения повлекут к параллельному увеличению задач по обучению, то есть и к удорожанию этой работы, и даже если бы получилась некоторая экономия по содержанию сокращенного кад</w:t>
      </w:r>
      <w:r w:rsidRPr="00975B5A">
        <w:rPr>
          <w:rFonts w:ascii="Times New Roman" w:hAnsi="Times New Roman" w:cs="Times New Roman"/>
          <w:color w:val="000000" w:themeColor="text1"/>
          <w:sz w:val="16"/>
          <w:szCs w:val="16"/>
        </w:rPr>
        <w:softHyphen/>
        <w:t>ра, то пустить таковую целиком на нужды военной промышленности невозможно. Во вся</w:t>
      </w:r>
      <w:r w:rsidRPr="00975B5A">
        <w:rPr>
          <w:rFonts w:ascii="Times New Roman" w:hAnsi="Times New Roman" w:cs="Times New Roman"/>
          <w:color w:val="000000" w:themeColor="text1"/>
          <w:sz w:val="16"/>
          <w:szCs w:val="16"/>
        </w:rPr>
        <w:softHyphen/>
        <w:t>ком случае строить расчеты развития и усиления производства военной промышленности на экономии от сокращения численности нельзя. Сокращение кадров может идти только по пути сокращения красноармейских должностей. Кадр командного и политического сос</w:t>
      </w:r>
      <w:r w:rsidRPr="00975B5A">
        <w:rPr>
          <w:rFonts w:ascii="Times New Roman" w:hAnsi="Times New Roman" w:cs="Times New Roman"/>
          <w:color w:val="000000" w:themeColor="text1"/>
          <w:sz w:val="16"/>
          <w:szCs w:val="16"/>
        </w:rPr>
        <w:softHyphen/>
        <w:t>тава даже в той численности, какая сохранена, уже не обеспечивает выполнения задач по подготовке РККА, и у нас возникает вопрос, что для реального выполнения задач по обу</w:t>
      </w:r>
      <w:r w:rsidRPr="00975B5A">
        <w:rPr>
          <w:rFonts w:ascii="Times New Roman" w:hAnsi="Times New Roman" w:cs="Times New Roman"/>
          <w:color w:val="000000" w:themeColor="text1"/>
          <w:sz w:val="16"/>
          <w:szCs w:val="16"/>
        </w:rPr>
        <w:softHyphen/>
        <w:t>чению нужен дополнительный кадр инструкторов по вневойсковой подготовке в 15-25 тыскКом[андно]-полит[ического] состава, а поскольку так, то сокращение красноармейского состава ощутительной экономии не дает, объем задач по вневойсковой подготов</w:t>
      </w:r>
      <w:r w:rsidRPr="00975B5A">
        <w:rPr>
          <w:rFonts w:ascii="Times New Roman" w:hAnsi="Times New Roman" w:cs="Times New Roman"/>
          <w:color w:val="000000" w:themeColor="text1"/>
          <w:sz w:val="16"/>
          <w:szCs w:val="16"/>
        </w:rPr>
        <w:softHyphen/>
        <w:t>ке еще возрастет, а опыт показал, что при всей относительности успехов стоимость военно</w:t>
      </w:r>
      <w:r w:rsidRPr="00975B5A">
        <w:rPr>
          <w:rFonts w:ascii="Times New Roman" w:hAnsi="Times New Roman" w:cs="Times New Roman"/>
          <w:color w:val="000000" w:themeColor="text1"/>
          <w:sz w:val="16"/>
          <w:szCs w:val="16"/>
        </w:rPr>
        <w:softHyphen/>
        <w:t xml:space="preserve">го обучения этим порядком не так дешева. Ко всему необходимо прибавить, что построить армию на численных кадрах даже при слабой подготовке </w:t>
      </w:r>
      <w:r w:rsidRPr="00975B5A">
        <w:rPr>
          <w:rFonts w:ascii="Times New Roman" w:hAnsi="Times New Roman" w:cs="Times New Roman"/>
          <w:color w:val="000000" w:themeColor="text1"/>
          <w:sz w:val="16"/>
          <w:szCs w:val="16"/>
        </w:rPr>
        <w:lastRenderedPageBreak/>
        <w:t>переменников значительно легче, чем при малых, одно же создание мобзапасов из технически совершенного вооружения, без наличия в стране необходимого контингента, обученного владению им, не усилит оборо</w:t>
      </w:r>
      <w:r w:rsidRPr="00975B5A">
        <w:rPr>
          <w:rFonts w:ascii="Times New Roman" w:hAnsi="Times New Roman" w:cs="Times New Roman"/>
          <w:color w:val="000000" w:themeColor="text1"/>
          <w:sz w:val="16"/>
          <w:szCs w:val="16"/>
        </w:rPr>
        <w:softHyphen/>
        <w:t>носпособности Союза.</w:t>
      </w:r>
    </w:p>
    <w:p w14:paraId="4748ADC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Усиление необходимо, но, несомненно, по обеим из этих областей, то есть и в области увеличения запасов вооружения с существенным повышением его качеств, и в области под</w:t>
      </w:r>
      <w:r w:rsidRPr="00975B5A">
        <w:rPr>
          <w:rFonts w:ascii="Times New Roman" w:hAnsi="Times New Roman" w:cs="Times New Roman"/>
          <w:color w:val="000000" w:themeColor="text1"/>
          <w:sz w:val="16"/>
          <w:szCs w:val="16"/>
        </w:rPr>
        <w:softHyphen/>
        <w:t>готовки соответствующих категорий населения владению этим оружием и умению действо* вать в составе организованных масс армии.</w:t>
      </w:r>
    </w:p>
    <w:p w14:paraId="4A40ADD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Инспектор рабоче-крестьянской Красной армии С. Каменев</w:t>
      </w:r>
    </w:p>
    <w:p w14:paraId="2E5A3AE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РГАСПИ. Ф. 325. Оп. 1. Д. 524. Л. 11-16. Подлинник (10711,381).</w:t>
      </w:r>
    </w:p>
    <w:p w14:paraId="56922D9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EC0838" w14:textId="77777777" w:rsidR="008D0F8F" w:rsidRPr="00975B5A" w:rsidRDefault="008D0F8F" w:rsidP="00975B5A">
      <w:pPr>
        <w:pStyle w:val="ae"/>
        <w:spacing w:before="0" w:after="0"/>
        <w:jc w:val="both"/>
        <w:rPr>
          <w:rStyle w:val="af0"/>
          <w:bCs/>
          <w:i w:val="0"/>
          <w:color w:val="000000" w:themeColor="text1"/>
          <w:sz w:val="16"/>
          <w:szCs w:val="16"/>
        </w:rPr>
      </w:pPr>
      <w:r w:rsidRPr="00975B5A">
        <w:rPr>
          <w:color w:val="000000" w:themeColor="text1"/>
          <w:sz w:val="16"/>
          <w:szCs w:val="16"/>
        </w:rPr>
        <w:t xml:space="preserve">30 июня 1924 г. </w:t>
      </w:r>
      <w:r w:rsidRPr="00975B5A">
        <w:rPr>
          <w:rStyle w:val="af0"/>
          <w:bCs/>
          <w:i w:val="0"/>
          <w:color w:val="000000" w:themeColor="text1"/>
          <w:sz w:val="16"/>
          <w:szCs w:val="16"/>
        </w:rPr>
        <w:t>*)</w:t>
      </w:r>
    </w:p>
    <w:p w14:paraId="3A042AAE" w14:textId="77777777" w:rsidR="008D0F8F" w:rsidRPr="00975B5A" w:rsidRDefault="008D0F8F" w:rsidP="00975B5A">
      <w:pPr>
        <w:pStyle w:val="ae"/>
        <w:spacing w:before="0" w:after="0"/>
        <w:jc w:val="both"/>
        <w:rPr>
          <w:color w:val="000000" w:themeColor="text1"/>
          <w:sz w:val="16"/>
          <w:szCs w:val="16"/>
        </w:rPr>
      </w:pPr>
      <w:r w:rsidRPr="00975B5A">
        <w:rPr>
          <w:color w:val="000000" w:themeColor="text1"/>
          <w:sz w:val="16"/>
          <w:szCs w:val="16"/>
        </w:rPr>
        <w:t xml:space="preserve">Письмо </w:t>
      </w:r>
      <w:hyperlink r:id="rId55" w:history="1">
        <w:r w:rsidRPr="00975B5A">
          <w:rPr>
            <w:rStyle w:val="a5"/>
            <w:color w:val="000000" w:themeColor="text1"/>
            <w:sz w:val="16"/>
            <w:szCs w:val="16"/>
            <w:u w:val="none"/>
          </w:rPr>
          <w:t>Ф.Э. Дзержинского</w:t>
        </w:r>
      </w:hyperlink>
      <w:r w:rsidRPr="00975B5A">
        <w:rPr>
          <w:color w:val="000000" w:themeColor="text1"/>
          <w:sz w:val="16"/>
          <w:szCs w:val="16"/>
        </w:rPr>
        <w:t xml:space="preserve"> - </w:t>
      </w:r>
      <w:hyperlink r:id="rId56" w:history="1">
        <w:r w:rsidRPr="00975B5A">
          <w:rPr>
            <w:rStyle w:val="af0"/>
            <w:i w:val="0"/>
            <w:color w:val="000000" w:themeColor="text1"/>
            <w:sz w:val="16"/>
            <w:szCs w:val="16"/>
          </w:rPr>
          <w:t>В.М. Молотову</w:t>
        </w:r>
      </w:hyperlink>
      <w:r w:rsidRPr="00975B5A">
        <w:rPr>
          <w:color w:val="000000" w:themeColor="text1"/>
          <w:sz w:val="16"/>
          <w:szCs w:val="16"/>
        </w:rPr>
        <w:t xml:space="preserve"> о проекте </w:t>
      </w:r>
      <w:hyperlink r:id="rId57" w:history="1">
        <w:r w:rsidRPr="00975B5A">
          <w:rPr>
            <w:rStyle w:val="af0"/>
            <w:i w:val="0"/>
            <w:color w:val="000000" w:themeColor="text1"/>
            <w:sz w:val="16"/>
            <w:szCs w:val="16"/>
          </w:rPr>
          <w:t>доклада</w:t>
        </w:r>
      </w:hyperlink>
      <w:hyperlink r:id="rId58" w:history="1">
        <w:r w:rsidRPr="00975B5A">
          <w:rPr>
            <w:rStyle w:val="af0"/>
            <w:i w:val="0"/>
            <w:color w:val="000000" w:themeColor="text1"/>
            <w:sz w:val="16"/>
            <w:szCs w:val="16"/>
          </w:rPr>
          <w:t>А.З. Гольцмана</w:t>
        </w:r>
      </w:hyperlink>
      <w:r w:rsidRPr="00975B5A">
        <w:rPr>
          <w:color w:val="000000" w:themeColor="text1"/>
          <w:sz w:val="16"/>
          <w:szCs w:val="16"/>
        </w:rPr>
        <w:t xml:space="preserve"> Политбюро ЦК РКП(б) о привлечении к хозяйственному строительству инженеров и техников</w:t>
      </w:r>
    </w:p>
    <w:p w14:paraId="4CE622FC" w14:textId="77777777" w:rsidR="008D0F8F" w:rsidRPr="00975B5A" w:rsidRDefault="008D0F8F" w:rsidP="00975B5A">
      <w:pPr>
        <w:pStyle w:val="ae"/>
        <w:spacing w:before="0" w:after="0"/>
        <w:jc w:val="both"/>
        <w:rPr>
          <w:color w:val="000000" w:themeColor="text1"/>
          <w:sz w:val="16"/>
          <w:szCs w:val="16"/>
        </w:rPr>
      </w:pPr>
      <w:r w:rsidRPr="00975B5A">
        <w:rPr>
          <w:color w:val="000000" w:themeColor="text1"/>
          <w:sz w:val="16"/>
          <w:szCs w:val="16"/>
        </w:rPr>
        <w:t>Секретно</w:t>
      </w:r>
    </w:p>
    <w:p w14:paraId="33D90C38" w14:textId="77777777" w:rsidR="008D0F8F" w:rsidRPr="00975B5A" w:rsidRDefault="008D0F8F" w:rsidP="00975B5A">
      <w:pPr>
        <w:pStyle w:val="ae"/>
        <w:spacing w:before="0" w:after="0"/>
        <w:jc w:val="both"/>
        <w:rPr>
          <w:color w:val="000000" w:themeColor="text1"/>
          <w:sz w:val="16"/>
          <w:szCs w:val="16"/>
        </w:rPr>
      </w:pPr>
      <w:r w:rsidRPr="00975B5A">
        <w:rPr>
          <w:color w:val="000000" w:themeColor="text1"/>
          <w:sz w:val="16"/>
          <w:szCs w:val="16"/>
        </w:rPr>
        <w:t>Москва</w:t>
      </w:r>
    </w:p>
    <w:p w14:paraId="28B67EB0" w14:textId="77777777" w:rsidR="008D0F8F" w:rsidRPr="00975B5A" w:rsidRDefault="008D0F8F" w:rsidP="00975B5A">
      <w:pPr>
        <w:pStyle w:val="ae"/>
        <w:spacing w:before="0" w:after="0"/>
        <w:jc w:val="both"/>
        <w:rPr>
          <w:color w:val="000000" w:themeColor="text1"/>
          <w:sz w:val="16"/>
          <w:szCs w:val="16"/>
        </w:rPr>
      </w:pPr>
      <w:r w:rsidRPr="00975B5A">
        <w:rPr>
          <w:color w:val="000000" w:themeColor="text1"/>
          <w:sz w:val="16"/>
          <w:szCs w:val="16"/>
        </w:rPr>
        <w:t>Дорогой товарищ,</w:t>
      </w:r>
    </w:p>
    <w:p w14:paraId="7C26DE35" w14:textId="77777777" w:rsidR="008D0F8F" w:rsidRPr="00975B5A" w:rsidRDefault="008D0F8F" w:rsidP="00975B5A">
      <w:pPr>
        <w:pStyle w:val="ae"/>
        <w:spacing w:before="0" w:after="0"/>
        <w:jc w:val="both"/>
        <w:rPr>
          <w:color w:val="000000" w:themeColor="text1"/>
          <w:sz w:val="16"/>
          <w:szCs w:val="16"/>
        </w:rPr>
      </w:pPr>
      <w:r w:rsidRPr="00975B5A">
        <w:rPr>
          <w:color w:val="000000" w:themeColor="text1"/>
          <w:sz w:val="16"/>
          <w:szCs w:val="16"/>
        </w:rPr>
        <w:t xml:space="preserve">в порядке дня ЦК нашей партии необходимо в ближайшее время поставить вопрос о «спецах» во всем объеме — для получения практической директивы всем парторганизациям и членам партии. Только правильное разрешение этого вопроса даст возможность поднять нашу промышленность. Прилагаемый при сем проект доклада в ЦК составлен по моей просьбе т. ГОЛЬЦМАНОМ </w:t>
      </w:r>
      <w:r w:rsidRPr="00975B5A">
        <w:rPr>
          <w:rStyle w:val="af0"/>
          <w:bCs/>
          <w:i w:val="0"/>
          <w:color w:val="000000" w:themeColor="text1"/>
          <w:sz w:val="16"/>
          <w:szCs w:val="16"/>
        </w:rPr>
        <w:t>1)</w:t>
      </w:r>
      <w:r w:rsidRPr="00975B5A">
        <w:rPr>
          <w:color w:val="000000" w:themeColor="text1"/>
          <w:sz w:val="16"/>
          <w:szCs w:val="16"/>
        </w:rPr>
        <w:t xml:space="preserve">. Просьба прислать свое заключение к проекту </w:t>
      </w:r>
      <w:r w:rsidRPr="00975B5A">
        <w:rPr>
          <w:rStyle w:val="af0"/>
          <w:bCs/>
          <w:i w:val="0"/>
          <w:color w:val="000000" w:themeColor="text1"/>
          <w:sz w:val="16"/>
          <w:szCs w:val="16"/>
        </w:rPr>
        <w:t>2)</w:t>
      </w:r>
      <w:r w:rsidRPr="00975B5A">
        <w:rPr>
          <w:color w:val="000000" w:themeColor="text1"/>
          <w:sz w:val="16"/>
          <w:szCs w:val="16"/>
        </w:rPr>
        <w:t>, поправки к нему или самостоятельный проект, а также сообщить мне о Вашем отношении к своевременности и целесообразности поднятия этого вопроса вообще.</w:t>
      </w:r>
    </w:p>
    <w:p w14:paraId="7A2780E6" w14:textId="77777777" w:rsidR="008D0F8F" w:rsidRPr="00975B5A" w:rsidRDefault="008D0F8F" w:rsidP="00975B5A">
      <w:pPr>
        <w:pStyle w:val="ae"/>
        <w:spacing w:before="0" w:after="0"/>
        <w:jc w:val="both"/>
        <w:rPr>
          <w:color w:val="000000" w:themeColor="text1"/>
          <w:sz w:val="16"/>
          <w:szCs w:val="16"/>
        </w:rPr>
      </w:pPr>
      <w:r w:rsidRPr="00975B5A">
        <w:rPr>
          <w:color w:val="000000" w:themeColor="text1"/>
          <w:sz w:val="16"/>
          <w:szCs w:val="16"/>
        </w:rPr>
        <w:t xml:space="preserve">Мне кажется, что наряду с мерами по защите добросовестных советских спецов необходимо выработать ряд жестоких мер против враждебных нам, и также составить обдуманный план расслоения их, затрудняя им создавать их корпоративные организации от нашего воздействия совершенно изолированные, как напр[имер] ВАИ — с </w:t>
      </w:r>
      <w:hyperlink r:id="rId59" w:history="1">
        <w:r w:rsidRPr="00975B5A">
          <w:rPr>
            <w:rStyle w:val="af0"/>
            <w:bCs/>
            <w:i w:val="0"/>
            <w:color w:val="000000" w:themeColor="text1"/>
            <w:sz w:val="16"/>
            <w:szCs w:val="16"/>
          </w:rPr>
          <w:t>Пальчинским</w:t>
        </w:r>
      </w:hyperlink>
      <w:r w:rsidRPr="00975B5A">
        <w:rPr>
          <w:color w:val="000000" w:themeColor="text1"/>
          <w:sz w:val="16"/>
          <w:szCs w:val="16"/>
        </w:rPr>
        <w:t xml:space="preserve"> во главе.</w:t>
      </w:r>
    </w:p>
    <w:p w14:paraId="5888FC40" w14:textId="77777777" w:rsidR="008D0F8F" w:rsidRPr="00975B5A" w:rsidRDefault="008D0F8F" w:rsidP="00975B5A">
      <w:pPr>
        <w:pStyle w:val="ae"/>
        <w:spacing w:before="0" w:after="0"/>
        <w:jc w:val="both"/>
        <w:rPr>
          <w:color w:val="000000" w:themeColor="text1"/>
          <w:sz w:val="16"/>
          <w:szCs w:val="16"/>
        </w:rPr>
      </w:pPr>
      <w:r w:rsidRPr="00975B5A">
        <w:rPr>
          <w:color w:val="000000" w:themeColor="text1"/>
          <w:sz w:val="16"/>
          <w:szCs w:val="16"/>
        </w:rPr>
        <w:t xml:space="preserve">Свои отзывы и предложения прошу адресовать мне лично в ОГПУ через т. </w:t>
      </w:r>
      <w:hyperlink r:id="rId60" w:history="1">
        <w:r w:rsidRPr="00975B5A">
          <w:rPr>
            <w:rStyle w:val="af0"/>
            <w:bCs/>
            <w:i w:val="0"/>
            <w:color w:val="000000" w:themeColor="text1"/>
            <w:sz w:val="16"/>
            <w:szCs w:val="16"/>
          </w:rPr>
          <w:t>Герсона</w:t>
        </w:r>
      </w:hyperlink>
      <w:r w:rsidRPr="00975B5A">
        <w:rPr>
          <w:color w:val="000000" w:themeColor="text1"/>
          <w:sz w:val="16"/>
          <w:szCs w:val="16"/>
        </w:rPr>
        <w:t>.</w:t>
      </w:r>
    </w:p>
    <w:p w14:paraId="1A421777" w14:textId="77777777" w:rsidR="008D0F8F" w:rsidRPr="00975B5A" w:rsidRDefault="008D0F8F" w:rsidP="00975B5A">
      <w:pPr>
        <w:pStyle w:val="style3"/>
        <w:spacing w:before="0" w:beforeAutospacing="0" w:after="0" w:afterAutospacing="0"/>
        <w:jc w:val="both"/>
        <w:rPr>
          <w:color w:val="000000" w:themeColor="text1"/>
          <w:sz w:val="16"/>
          <w:szCs w:val="16"/>
        </w:rPr>
      </w:pPr>
      <w:hyperlink r:id="rId61" w:history="1">
        <w:r w:rsidRPr="00975B5A">
          <w:rPr>
            <w:rStyle w:val="af0"/>
            <w:bCs/>
            <w:i w:val="0"/>
            <w:color w:val="000000" w:themeColor="text1"/>
            <w:sz w:val="16"/>
            <w:szCs w:val="16"/>
          </w:rPr>
          <w:t>Ф. Дзержинский</w:t>
        </w:r>
      </w:hyperlink>
    </w:p>
    <w:p w14:paraId="748AFF80" w14:textId="77777777" w:rsidR="008D0F8F" w:rsidRPr="00975B5A" w:rsidRDefault="008D0F8F" w:rsidP="00975B5A">
      <w:pPr>
        <w:pStyle w:val="ae"/>
        <w:spacing w:before="0" w:after="0"/>
        <w:jc w:val="both"/>
        <w:rPr>
          <w:color w:val="000000" w:themeColor="text1"/>
          <w:sz w:val="16"/>
          <w:szCs w:val="16"/>
        </w:rPr>
      </w:pPr>
      <w:r w:rsidRPr="00975B5A">
        <w:rPr>
          <w:rStyle w:val="af0"/>
          <w:bCs/>
          <w:i w:val="0"/>
          <w:color w:val="000000" w:themeColor="text1"/>
          <w:sz w:val="16"/>
          <w:szCs w:val="16"/>
        </w:rPr>
        <w:t>ЦА ФСБ России. Ф. 2. Оп. 2. Д. 85. Л. 312.</w:t>
      </w:r>
    </w:p>
    <w:p w14:paraId="1378D873" w14:textId="77777777" w:rsidR="008D0F8F" w:rsidRPr="00975B5A" w:rsidRDefault="008D0F8F" w:rsidP="00975B5A">
      <w:pPr>
        <w:pStyle w:val="ae"/>
        <w:spacing w:before="0" w:after="0"/>
        <w:jc w:val="both"/>
        <w:rPr>
          <w:color w:val="000000" w:themeColor="text1"/>
          <w:sz w:val="16"/>
          <w:szCs w:val="16"/>
        </w:rPr>
      </w:pPr>
      <w:r w:rsidRPr="00975B5A">
        <w:rPr>
          <w:rStyle w:val="a7"/>
          <w:b w:val="0"/>
          <w:color w:val="000000" w:themeColor="text1"/>
          <w:sz w:val="16"/>
          <w:szCs w:val="16"/>
        </w:rPr>
        <w:t>Примечания</w:t>
      </w:r>
    </w:p>
    <w:p w14:paraId="1E146C80" w14:textId="77777777" w:rsidR="008D0F8F" w:rsidRPr="00975B5A" w:rsidRDefault="008D0F8F" w:rsidP="00975B5A">
      <w:pPr>
        <w:pStyle w:val="ae"/>
        <w:spacing w:before="0" w:after="0"/>
        <w:jc w:val="both"/>
        <w:rPr>
          <w:color w:val="000000" w:themeColor="text1"/>
          <w:sz w:val="16"/>
          <w:szCs w:val="16"/>
        </w:rPr>
      </w:pPr>
      <w:r w:rsidRPr="00975B5A">
        <w:rPr>
          <w:color w:val="000000" w:themeColor="text1"/>
          <w:sz w:val="16"/>
          <w:szCs w:val="16"/>
        </w:rPr>
        <w:t>1) Так в документе.</w:t>
      </w:r>
    </w:p>
    <w:p w14:paraId="1093313C" w14:textId="77777777" w:rsidR="008D0F8F" w:rsidRPr="00975B5A" w:rsidRDefault="008D0F8F" w:rsidP="00975B5A">
      <w:pPr>
        <w:pStyle w:val="ae"/>
        <w:spacing w:before="0" w:after="0"/>
        <w:jc w:val="both"/>
        <w:rPr>
          <w:color w:val="000000" w:themeColor="text1"/>
          <w:sz w:val="16"/>
          <w:szCs w:val="16"/>
        </w:rPr>
      </w:pPr>
      <w:r w:rsidRPr="00975B5A">
        <w:rPr>
          <w:color w:val="000000" w:themeColor="text1"/>
          <w:sz w:val="16"/>
          <w:szCs w:val="16"/>
        </w:rPr>
        <w:t>2) Заключения в деле нет.</w:t>
      </w:r>
    </w:p>
    <w:p w14:paraId="79D49041" w14:textId="77777777" w:rsidR="008D0F8F" w:rsidRPr="00975B5A" w:rsidRDefault="008D0F8F"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Style w:val="af0"/>
          <w:rFonts w:ascii="Times New Roman" w:hAnsi="Times New Roman" w:cs="Times New Roman"/>
          <w:i w:val="0"/>
          <w:color w:val="000000" w:themeColor="text1"/>
          <w:sz w:val="16"/>
          <w:szCs w:val="16"/>
        </w:rPr>
        <w:t>Здесь перепечатывается с сайта http://www.alexanderyakovlev.org/ (17151).</w:t>
      </w:r>
    </w:p>
    <w:p w14:paraId="6AAEF610" w14:textId="77777777" w:rsidR="008D0F8F" w:rsidRPr="00975B5A" w:rsidRDefault="008D0F8F"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22A5BE" w14:textId="77777777" w:rsidR="00933347" w:rsidRPr="00975B5A" w:rsidRDefault="00933347" w:rsidP="00975B5A">
      <w:pPr>
        <w:spacing w:after="0" w:line="240" w:lineRule="auto"/>
        <w:jc w:val="both"/>
        <w:rPr>
          <w:rFonts w:ascii="Times New Roman" w:eastAsia="Times New Roman" w:hAnsi="Times New Roman" w:cs="Times New Roman"/>
          <w:bCs/>
          <w:iCs/>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xml:space="preserve">Не позднее 30 июня 1924 г. </w:t>
      </w:r>
      <w:r w:rsidRPr="00975B5A">
        <w:rPr>
          <w:rFonts w:ascii="Times New Roman" w:eastAsia="Times New Roman" w:hAnsi="Times New Roman" w:cs="Times New Roman"/>
          <w:bCs/>
          <w:iCs/>
          <w:color w:val="000000" w:themeColor="text1"/>
          <w:sz w:val="16"/>
          <w:szCs w:val="16"/>
          <w:lang w:eastAsia="ru-RU"/>
        </w:rPr>
        <w:t>1)</w:t>
      </w:r>
    </w:p>
    <w:p w14:paraId="2D3D5360" w14:textId="77777777" w:rsidR="008D0F8F" w:rsidRPr="00975B5A" w:rsidRDefault="008D0F8F" w:rsidP="00975B5A">
      <w:pPr>
        <w:spacing w:after="0" w:line="240" w:lineRule="auto"/>
        <w:jc w:val="both"/>
        <w:rPr>
          <w:rFonts w:ascii="Times New Roman" w:eastAsia="Times New Roman" w:hAnsi="Times New Roman" w:cs="Times New Roman"/>
          <w:color w:val="000000" w:themeColor="text1"/>
          <w:sz w:val="16"/>
          <w:szCs w:val="16"/>
          <w:lang w:eastAsia="ru-RU"/>
        </w:rPr>
      </w:pPr>
      <w:hyperlink r:id="rId62" w:history="1">
        <w:r w:rsidRPr="00975B5A">
          <w:rPr>
            <w:rStyle w:val="a5"/>
            <w:rFonts w:ascii="Times New Roman" w:hAnsi="Times New Roman" w:cs="Times New Roman"/>
            <w:color w:val="000000" w:themeColor="text1"/>
            <w:sz w:val="16"/>
            <w:szCs w:val="16"/>
            <w:u w:val="none"/>
          </w:rPr>
          <w:t>Из доклада А.З. Гольцмана Политбюро ЦК РКП(б) «Об усилении работы в промышленности инженерно-технического персонала»</w:t>
        </w:r>
      </w:hyperlink>
      <w:r w:rsidRPr="00975B5A">
        <w:rPr>
          <w:rFonts w:ascii="Times New Roman" w:hAnsi="Times New Roman" w:cs="Times New Roman"/>
          <w:color w:val="000000" w:themeColor="text1"/>
          <w:sz w:val="16"/>
          <w:szCs w:val="16"/>
        </w:rPr>
        <w:t>.</w:t>
      </w:r>
    </w:p>
    <w:p w14:paraId="24B44C30"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Сов. секретно</w:t>
      </w:r>
    </w:p>
    <w:p w14:paraId="33DB9DC3"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Москва</w:t>
      </w:r>
    </w:p>
    <w:p w14:paraId="0B4010E5"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Считаем необходимым возбудить и поставить во всей широте перед Центральным Комитетом вопрос о наиболее активном привлечении к хозяйственному строительству инженеров и техников. Современное положение этой группы в смысле созданной вокруг них атмосферы, так и в смысле их материального положения не допускает возможности полного использования всех сил и способностей входящего в ее состав персонала.</w:t>
      </w:r>
    </w:p>
    <w:p w14:paraId="33D4C682"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Работа заводского инженера сопряжена с обязательной твердостью проведения дисциплины труда, жестокостью требований, предъявляемых к производительности людей и машин, сплошь и рядом нажимистостью.</w:t>
      </w:r>
    </w:p>
    <w:p w14:paraId="04D02E3D"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Инженер должен быть организатором, а это значит, что он должен ставить каждого человека — члена громадного заводского организма, на свое место, дисциплинировать его, требовать повседневной исполнительности и напряжения сил соответственно заданиям, предъявляемым государством предприятию.</w:t>
      </w:r>
    </w:p>
    <w:p w14:paraId="418A98CD"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Чем энергичнее действует такой инженер, тем больше приносит он пользы государству и помогает нам продвигаться по пути к коммунизму, тем больше он способствует накоплению богатств в руках Советской власти.</w:t>
      </w:r>
    </w:p>
    <w:p w14:paraId="7D14C49D"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К сожалению, однако, деятельность такого инженера вызывает зачастую нарекания со стороны более отсталых слоев рабочей массы, упреки в применении старых «царистских» способов эксплуатации, а иногда и угрозы. Такое отношение к инженеру-организатору переносится и на рабочие организации, завком, профсоюз, ячейку, а иногда захватывает собою и более высшие партийные и профессиональные организации.</w:t>
      </w:r>
    </w:p>
    <w:p w14:paraId="20C7BA91"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Атмосфера недоверия вокруг техперсонала</w:t>
      </w:r>
    </w:p>
    <w:p w14:paraId="294D0626"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Недоверие к инженерно-техническим силам еще слишком сильно среди многочисленных кадров нашей партии. Это недоверие прорывается наружу в виде ряда статей и заметок, публикуемых почти ежедневно в партийной и советской прессе. Самое слово «спец» стало синонимом чего-то оскорбительного, чем хотят выразить свое презрительное и враждебное отношение к чуждому, хотя и терпимому слою.</w:t>
      </w:r>
    </w:p>
    <w:p w14:paraId="0AF19F7F"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Между тем, программа нашей партии категорически и определенно разрешает вопрос об отношении к «специалистам науки и техники». Она указывает, что несмотря на то, что этот слой насквозь пропитан буржуазным миросозерцанием и навыками, мы должны создать вокруг него все-таки атмосферу товарищеского взаимного труда.</w:t>
      </w:r>
    </w:p>
    <w:p w14:paraId="72808DBF"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Наша партия о специалистах</w:t>
      </w:r>
    </w:p>
    <w:p w14:paraId="48CAC495"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Программа говорит:</w:t>
      </w:r>
    </w:p>
    <w:p w14:paraId="25E46D0F"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8 Раздела «В области экономической». «Партия считает, что период резкой борьбы с этим слоем, вызванный организационным саботажем, закончился, так как саботаж этот, в общем, сломлен. Партия должна в тесном союзе с профессиональными объединениями вести свою прежнюю линию: с одной стороны, не давать ни малейшей политической уступки данному буржуазному слою и беспощадно подавлять всякое контрреволюционное его поползновение, а с другой, также беспощадно бороться с мнимо радикальным, на самом же деле невежественным самомнением, будто трудящиеся в состоянии преодолеть капитализм и буржуазный строй, не учась у буржуазных специалистов, не используя их, не проделывая долгой школы работы с ними.</w:t>
      </w:r>
    </w:p>
    <w:p w14:paraId="4738A5A0"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Стремясь к равенству вознаграждения за всякий труд и к полному коммунизму, Советская власть не может ставить своей задачей немедленного осуществления этого равенства в данный момент, когда делаются лишь первые шаги к переходу от капитализма к коммунизму. Поэтому необходимо еще сохранить на известное время более высокое вознаграждение специалистов, чтобы они могли работать не хуже, а лучше, чем прежде, и для той же цели нельзя отказываться и от системы премий за наиболее успешную и особенно организаторскую работу.</w:t>
      </w:r>
    </w:p>
    <w:p w14:paraId="6336C869"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Равным образом необходимо ставить буржуазных специалистов в обстановку товарищеского общего труда, рука об руку с массой рядовых рабочих, руководимых сознательными коммунистами, и тем способствовать взаимному пониманию и сближению разъединенных капитализмом работников физического и умственного труда».</w:t>
      </w:r>
    </w:p>
    <w:p w14:paraId="47B34374"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Поставленные здесь задачи перед Советской властью до настоящего времени не выполнены полностью. Хотя, в общем и целом, в рядах инженерно-технического персонала и вообще представителей интеллигентного труда произошел крутой перелом в пользу совместной работы с Советской властью, на деле фактическое осуществление их искренних стремлений к совместной работе не смогло иметь места.</w:t>
      </w:r>
    </w:p>
    <w:p w14:paraId="432F94C7"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И именно за последнее время атмосфера недоверия настолько усилилась, что даже среди тех слоев технического персонала, которые еще в [19]17–18 гг. первые начали работать для преодоления саботажа и «примирения» с Советской властью, начинают раздаваться голоса, характеризующие их разочарование, сомнения в том, что они избрали правильный путь, скептицизм. Инженеры чувствуют себя так, словно их держат только до известного момента, который должен наступить уже в ближайшее время и что после этого момента их удалят как совершенно ненужный элемент.</w:t>
      </w:r>
    </w:p>
    <w:p w14:paraId="136B75C1"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Спецы буржуазные и спецы «красные»</w:t>
      </w:r>
    </w:p>
    <w:p w14:paraId="1C913054"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На деле, конечно, по меньшей мере, еще 15 лет нам придется работать с той технической интеллигенцией, которая оставлена нам в наследство буржуазным строем, а некоторые наиболее выдающиеся специалисты не смогут быть заменены, вероятно, до конца своей жизни. Между тем, некоторые члены нашей партии развивают взгляд, будто бы мы уже в ближайшие дни сможем выпустить своих «красных спецов», которые заменят инженеров и техников, вышедших из буржуазных слоев. Это смешное «шапкозакидательство» совершенно не учитывает реального положения нашей промышленности, той долгой и тяжелой практической выучки, которую должен пройти техник, прежде нежели он станет хорошим инженером.</w:t>
      </w:r>
    </w:p>
    <w:p w14:paraId="08F7B75F"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Ряд фактов повседневной жизни раскрывает перед нами картину неправильного, зачастую и несправедливого отношения к административно-техническому персоналу, подрывающего их работоспособность, усердие и готовность к ответственности.</w:t>
      </w:r>
    </w:p>
    <w:p w14:paraId="22427B79"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Примеры неправильного отношения к техническим силам.</w:t>
      </w:r>
    </w:p>
    <w:p w14:paraId="6B87A121"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Судебные процессы</w:t>
      </w:r>
    </w:p>
    <w:p w14:paraId="4D3D5677"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xml:space="preserve">Показательные процессы сыграли в этом отношении не совсем положительную роль, так как они в общем и целом дали возможность «отыграться» на спецах тогда, как последние были, во всяком случае, не более виноваты, нежели работавшие с ними и руководившие ими большевики. По трем крупным судебным процессам, нашумевшим в свое время: Богородско-Щелковского треста, Орехово-Зуевского треста и ГУМ’а, по которым было осуждено 44 человека на различные сроки </w:t>
      </w:r>
      <w:r w:rsidRPr="00975B5A">
        <w:rPr>
          <w:rFonts w:ascii="Times New Roman" w:eastAsia="Times New Roman" w:hAnsi="Times New Roman" w:cs="Times New Roman"/>
          <w:color w:val="000000" w:themeColor="text1"/>
          <w:sz w:val="16"/>
          <w:szCs w:val="16"/>
          <w:lang w:eastAsia="ru-RU"/>
        </w:rPr>
        <w:lastRenderedPageBreak/>
        <w:t>заключения, — в настоящее время в местах заключения, согласно полученной оттуда справки, не находится ни один коммунист, несмотря на то, что в числе осужденных таковые были.</w:t>
      </w:r>
    </w:p>
    <w:p w14:paraId="452AE73A"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Разумеется, показательный процесс не всегда является показательным с точки зрения правильности применения действующих юридических норм, и, быть может, коммунисты и были осуждены неправильно. Но поскольку факт осуждения имел место, досрочное освобождение бывших членов партии невольно вызывает ропот административно-технического персонала, усматривающего в этом проявление неравенства специалистов и коммунистов перед лицом закона.</w:t>
      </w:r>
    </w:p>
    <w:p w14:paraId="19F5674D"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Взгляд, будто бы одна или две неправильные, убыточные операции специалиста-руководителя треста может привести его на скамью подсудимых, является в корне неправильным. Этот взгляд подрывает авторитет руководителя дела, не дает ему возможности развернуть инициативу, почти всегда связанную в условиях свободного товарооборота с некоторым риском, с возможностью выигрыша и опасности проигрыша, заставляет его тратить больше времени на самооглядывание, раздобывание оправдательных документов («на всякий случай»), нежели на подготовку к нему.</w:t>
      </w:r>
    </w:p>
    <w:p w14:paraId="7688B688"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Происхождение и советский стаж</w:t>
      </w:r>
    </w:p>
    <w:p w14:paraId="75CF7D22"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 многочисленных анкетах, требуемых учреждениями и предприятиями, графа «сословие» почти всегда ставит в затруднение специалистов, происходящих из дворянской или купеческой среды. Надпись «сын дворянина» или «купец первой гильдии» и т.д. является клеймом, не характеризующим современного отношения специалиста к Советской власти и к порученному ему делу. В течение последних 7 лет произошло такое коренное перерождение подавляющей массы административно-технического персонала, что социальное происхождение данного лица может служить в атмосфере всеобщего недоверия исключительно позорящим клеймом, но нисколько не выявляет действительного сотрудничества этого лица с органами Советской власти.</w:t>
      </w:r>
    </w:p>
    <w:p w14:paraId="340079C3"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Необходимо установить для технического персонала нечто вроде советского стажа, т.е. указания на число лет беспрерывной работы на технических постах, причем эти сведения должны играть решающую роль при характеристике техника, взамен ныне требуемых сведений о социальном происхождении.</w:t>
      </w:r>
    </w:p>
    <w:p w14:paraId="114C03C9"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Тем более необходимо упразднить эти вопросы о сословии родителей, что ими руководствуются при проведении жилищной, школьной и т.п. политики.</w:t>
      </w:r>
    </w:p>
    <w:p w14:paraId="2C39F69C"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Партия неоднократно заявляла, что инженер не рассматривается ею как социально чуждый элемент. Между тем, на деле такой взгляд нередко проводится в жизнь. Так, например, коллегия Наркомпроса РСФСР издает постановление (от 24 марта 1924 г.) по вопросу о приеме в вузы в 1924 г., в котором пишется: «Приемы в вузы, рабфаки и др. учеб. завед[ения]. № 2. Прием студентов во все высшие индустриально-технические учебные заведения РСФСР ограничить исключительно лицами, оканчивающими в [19]24 г. курс рабочих факультетов».</w:t>
      </w:r>
    </w:p>
    <w:p w14:paraId="46B6882D"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 тот же день опубликовываются «Правила приема на рабочие факультета РСФСР в 1924 г.», в которых сообщается следующее: «№ 2. На рабочие факультеты принимаются: а) лица, по своему происхождению принадлежащие к рабочим и к крестьянам, проработавшие непосредственно перед поступлением на рабфак в качестве наемных рабочих физического труда в промышленных, транспортных и сельскохозяйственных предприятиях в возрасте: от 18 до 20 лет не менее 3 лет, от 20–25 лет не менее 4 лет, от 25–30 — не менее 6 лет» и т.д.</w:t>
      </w:r>
    </w:p>
    <w:p w14:paraId="63930774"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Это постановление, между прочим, находится в прямом противоречии со ст. 3 декрета СНК от 25-го августа 1921 г. об уравнении инженерно-технического персонала в правах с рабочими.</w:t>
      </w:r>
    </w:p>
    <w:p w14:paraId="1A91D691"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При академической проверке вузовских студентов студенты увольняются зачастую как «социально чуждый элемент» на том основании, что родители их являются крупными специалистами, инженерами, руководителями предприятий.</w:t>
      </w:r>
    </w:p>
    <w:p w14:paraId="67E141F4"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Пресса о спецах</w:t>
      </w:r>
    </w:p>
    <w:p w14:paraId="47AC2035"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Все эти указанные факты и ряд других, проходящих незамеченными, создают обстановку, при которой технический персонал теряет возможность плодотворно работать. На инженера очень часто смотрят, как на «эксплуататора», потому что на его долю возложено приведение в порядок предприятия, устранение прогулов, пропусков в работе, установление строгой дисциплины в процессе работы.</w:t>
      </w:r>
    </w:p>
    <w:p w14:paraId="315C60AE" w14:textId="3A428512"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«Спец-эксплуататор», «зарвавшийся спец» и т.п. сплошь и рядом появляются на страницах газет. Общественное мнение мобилизуется совсем не в ту сторону, какая предуказана программой партии и Партийными Съездами, а почти в прямо противоположную. Вместо того, чтобы отколоть и привлечь на сторону партии и власти наиболее передовые слои технической интеллигенции, вместо того, чтобы день изо дня напоминать о бережном отношении и</w:t>
      </w:r>
      <w:r w:rsidR="00CA1277">
        <w:rPr>
          <w:rFonts w:ascii="Times New Roman" w:eastAsia="Times New Roman" w:hAnsi="Times New Roman" w:cs="Times New Roman"/>
          <w:color w:val="000000" w:themeColor="text1"/>
          <w:sz w:val="16"/>
          <w:szCs w:val="16"/>
          <w:lang w:eastAsia="ru-RU"/>
        </w:rPr>
        <w:t xml:space="preserve"> </w:t>
      </w:r>
      <w:r w:rsidRPr="00975B5A">
        <w:rPr>
          <w:rFonts w:ascii="Times New Roman" w:eastAsia="Times New Roman" w:hAnsi="Times New Roman" w:cs="Times New Roman"/>
          <w:color w:val="000000" w:themeColor="text1"/>
          <w:sz w:val="16"/>
          <w:szCs w:val="16"/>
          <w:lang w:eastAsia="ru-RU"/>
        </w:rPr>
        <w:t>необходимости товарищеского отношения к специалистам, честно работающим в учреждениях и предприятиях и составляющим теперь большую половину всего технического персонала Республики, — вместо этого наша пресса зачастую сама поддается нажиму залихватского настроения, которое надеется силами необученных слоев пролетариата заменить квалифицированные и выученные инженерные группы.</w:t>
      </w:r>
    </w:p>
    <w:p w14:paraId="3FF5BB5E"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Спецы о своем положении в предприятии</w:t>
      </w:r>
    </w:p>
    <w:p w14:paraId="5121DBEA"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Проведение правильной организации труда в предприятии наталкивается на почти непреодолимые препятствия. На имевшей место в феврале с.г. конференции по научной организации труда выступил один из наиболее квалифицированных в Республике специалистов — инженер ГРУЕВ2, который рассказал об условиях, сопровождавших его работу по проведению рациональной организации труда на тульском Оружейном заводе.</w:t>
      </w:r>
    </w:p>
    <w:p w14:paraId="1AFE86E3"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«Я должен был войти в этот завод, как в неприятельскую страну, и поэтому должен был ожидать, что этот неприятель окажет нам сопротивление, несмотря на то, что я уже служил на этом самом заводе 20 лет. Но несмотря на это, инерция должна была быть очень сильна не потому, что не хотели применять принципов научной организации труда, а потому, что этой организации боялись, как чего-то нового, как какой-то добавочной работы…»</w:t>
      </w:r>
    </w:p>
    <w:p w14:paraId="31897501"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«Положение у меня такое, что я должен всегда смотреть вперед и все учитывать. Я назначаю жалованье инженерам (а я имею право гораздо больше им назначать, потому что это требует особых знаний), я этого жалования не назначаю, чтобы не бросить кости между моей организацией и той организацией, из которой я сейчас вышел… Я заранее скажу, что тот, кто собирается проводить эту организацию труда, встретится со скрытым сопротивлением, с неприязненным отношением, хотя часть работников будет относиться к нему с полным сочувствием».</w:t>
      </w:r>
    </w:p>
    <w:p w14:paraId="015A663B"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Заработки инженерного состава по сравнению с квалифицированными рабочими</w:t>
      </w:r>
    </w:p>
    <w:p w14:paraId="0410A820"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Эта неблагоприятная атмосфера усугубляется материальным положением инженерно-технического персонала. Если в некоторых учреждениях отдельные специалисты получают достаточно высокие оклады, то в общем и целом на фабриках, заводах и в трестах заработки технического персонала не выделяют в достаточной мере его от3 &lt;…&gt; им рабочих.</w:t>
      </w:r>
    </w:p>
    <w:p w14:paraId="0E0E7A11"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Нижеследующая таблица сравнительных заработков инженеров и квалифицированных рабочих 9–10 тарифных разрядов, взятая по 10-ти крупнейшим трестам и предприятиям, показывает, что инженеры и техники материально не заинтересованы в том, чтобы выявить все свои способности и принять на себя полное техническое руководство предприятиями4.</w:t>
      </w:r>
    </w:p>
    <w:p w14:paraId="5C6DA41E"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&lt;…&gt; Несмотря на крайнюю разнородность заработков инженерно-технического персонала по различным отраслям промышленности, таблица характеризует во всяком случае то, что между техническим руководителем предприятия и высококвалифицированным рабочим лежит не слишком большой промежуток, а в некоторых местах техники-руководители получают даже меньше жалования, нежели высококвалифицированные рабочие.</w:t>
      </w:r>
    </w:p>
    <w:p w14:paraId="753DE779"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Согласно отзывов трестов, эти заработки признаются весьма недостаточными и не способствуют выявлению всех сил технического персонала.</w:t>
      </w:r>
    </w:p>
    <w:p w14:paraId="62E5F16F"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Коммунисты-руководители трестов о заработках инженеров</w:t>
      </w:r>
    </w:p>
    <w:p w14:paraId="2A6C1F7E"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Так, правление ЦЕМТРЕСТА считает «ставки высококвалифицированных ответственных работников высшего, а также среднего административно-технического персонала безусловно недостаточными и находит необходимым увеличение таковых».</w:t>
      </w:r>
    </w:p>
    <w:p w14:paraId="1100FB65"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Ленинградский Эльмаштрест пишет, что «положение инженерного персонала, из которого главным образом состоит группа служащих — специалистов и персонала техников, в связи с последовавшим со стороны ВСНХ распоряжением о снижении 10–20 % вознаграждения по этой группе по окладам свыше 100 рублей, нельзя не признать в значительной степени неблагоприятным. В связи с применением этого снижения вознаграждение некоторых из этого персонала оказывается ниже тех, кого не коснулось снижение, равно как и некоторых рабочих, имеющих большие приработки.</w:t>
      </w:r>
    </w:p>
    <w:p w14:paraId="6DB90444"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ГОМЗЫ5 указывает на то, что заработки инженеров Правления «являются не только по сравнению с рабочими высших категорий, но и заводскими инженерами весьма низкими и поэтому необходимо их повысить».</w:t>
      </w:r>
    </w:p>
    <w:p w14:paraId="6DE595D8"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На положение технического персонала жалуется также и ЦЕНТРОБУМТРЕСТ, который сообщает, что вознаграждение этой группы в настоящее время по бумажной и целлюлозной промышленности ниже довоенного в среднем в 2½ раза, жилищные условия хуже. Что касается правового положения, то трест прибавляет:</w:t>
      </w:r>
    </w:p>
    <w:p w14:paraId="1BB2641A"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«Ответственность теперь значительно сильнее, а прав предоставлено меньше. Рабочая масса не всегда разбирается в предначертаниях, данных сверху, и часто проведение в жизнь дисциплины и поднятия производительности и качества труда ставится в личную вину исполнителю. Местные власти также не всегда действуют согласно с центром. На специалистов часто смотрят как на временных, только впредь до замены их красными инженерами. Это ослабляет их авторитет и морально угнетает их…</w:t>
      </w:r>
    </w:p>
    <w:p w14:paraId="25B6EAD3"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Затем инженеры и техники, имеющие подрастающих детей или иждивенцев, озабочены дальнейшим их обучением. При чистке вузов были случаи удаления детей инженеров как чуждый элемент, это больше всего угнетает и нервирует и, конечно, не способствует успешности работы».</w:t>
      </w:r>
    </w:p>
    <w:p w14:paraId="755B6F06"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Хлопчатобумажный Пресненский трест сообщает, что «квалифицированные рабочие догнали, а в некоторых случаях перегнали зарплату у своих ближайших руководителей и начальников».</w:t>
      </w:r>
    </w:p>
    <w:p w14:paraId="4FBF393B"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Тяга инженеров вниз, а не вверх.</w:t>
      </w:r>
    </w:p>
    <w:p w14:paraId="7603769B"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Отсутствие стимула к принятию ответственности</w:t>
      </w:r>
    </w:p>
    <w:p w14:paraId="7DEA00E8"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xml:space="preserve">Инженер, заработок которого отстает от заработка подчиненных ему рабочих или техников, конечно, не заинтересован в том, чтобы при таком вознаграждении нести всю ответственность за порученное ему дело. Если разница между его заработком и заработком подчиненных ему лиц составляет всего 2–3 червонца в месяц, то он с </w:t>
      </w:r>
      <w:r w:rsidRPr="00975B5A">
        <w:rPr>
          <w:rFonts w:ascii="Times New Roman" w:eastAsia="Times New Roman" w:hAnsi="Times New Roman" w:cs="Times New Roman"/>
          <w:color w:val="000000" w:themeColor="text1"/>
          <w:sz w:val="16"/>
          <w:szCs w:val="16"/>
          <w:lang w:eastAsia="ru-RU"/>
        </w:rPr>
        <w:lastRenderedPageBreak/>
        <w:t>большим удовольствием пойдет ниже вплоть до станка. Если он заведующий отделом завода, он стремится стать цеховым мастером, если он цеховой мастер, он стремится еще ближе к производству и к станку. Такое стремление не вверх, а вниз наблюдается на многих фабриках и заводах, причем основной причиной такого ненормального явления должна быть признана именно неправильная политика зарплаты по отношению к административно-техническому персоналу.</w:t>
      </w:r>
    </w:p>
    <w:p w14:paraId="1531B401"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Зачем заводскому инженеру принимать на себя всю ответственность, отвечать перед разнороднейшими организациями, начиная от завкома и кончая губкомпартом и местным отделом ГПУ, за свою деятельность, когда он может за почти такое же жалование работать значительно более спокойно, руководя меньшим кругом лиц и неся меньшую ответственность.</w:t>
      </w:r>
    </w:p>
    <w:p w14:paraId="2ED3373F"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Разговоры об ответственности коммунистов не вызывают доверия со стороны технического персонала. Они различают теперь ответственность общественно-моральную, которую несет коммунист, от ответственности юридической и судебной, которая в большинстве случаев падает на них.</w:t>
      </w:r>
    </w:p>
    <w:p w14:paraId="77FB3E28"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Достаточно ему, инженеру, перейдя на низшую должность и освободившись от массы излишней работы, написать одну или две статьи для какого-нибудь технического журнала или даже газеты, как он полностью наверстает потерянные им 2–3 червонца в месяц, приобретши вместе с тем спокойствие в работе.</w:t>
      </w:r>
    </w:p>
    <w:p w14:paraId="7C8C6F4D"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Современный инженер при получаемом им жаловании может просуществовать, удовлетворяя лишь свои основные потребности. Но как инженер он должен быть в курсе современного прогресса техники. Ему нужно знакомиться со всеми периодическими и непериодическими изданиями той области работы, которой он заинтересован; он ощущает потребность получать заграничные журналы, сборники, монографии и т.д., и это желание вполне естественно; его нужно приветствовать и поддерживать. Но средств для этого у инженеров нет.</w:t>
      </w:r>
    </w:p>
    <w:p w14:paraId="3296D708"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Поэтому и наблюдается на ряде предприятий, что инженеры стремятся на низшие посты, либо, что еще более прельщает многих из них, переходят на службу в советские учреждения, где ответственность меньше, а работа не вызывает нареканий в эксплуататорстве, нажимистости и своеволии. &lt;…&gt;</w:t>
      </w:r>
    </w:p>
    <w:p w14:paraId="5FC423B3"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Организации инженеров</w:t>
      </w:r>
    </w:p>
    <w:p w14:paraId="029A630C"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 Республике в настоящее время насчитывается, согласно данным НКТа, около 17 000 инженеров, каковая цифра, вероятно, приблизительно соответствует действительности. Сохранение этого кадра и предоставление им наибольшей возможности к работе и составляет одну из задач партии на ближайший период в области экономического строительства.</w:t>
      </w:r>
    </w:p>
    <w:p w14:paraId="77D66EBD"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ВАИ</w:t>
      </w:r>
    </w:p>
    <w:p w14:paraId="78634F61"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Инженеры и техники имеют две главные организации:</w:t>
      </w:r>
    </w:p>
    <w:p w14:paraId="14E943C9"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Всероссийская Ассоциация Инженеров (ВАИ) организована в 1918 г. и имеет целью проведение научной работы среди инженеров и технического персонала. Она объединяет, согласно полученной от нее справки, свыше 20 000 человек по различнейшим отраслям промышленности (в том числе и сельское хозяйство).</w:t>
      </w:r>
    </w:p>
    <w:p w14:paraId="53DA401F"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ВМБИ</w:t>
      </w:r>
    </w:p>
    <w:p w14:paraId="76DAD7C0"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Второй организацией является — Всероссийское Межсекционное Бюро инженеров при ВЦСПС (ВМБИ). Эта организация образована в целях «организации и согласования деятельности инженерных секций, профсоюзов и межсекционных Бюро при Губпрофсоветах и более полного выявления всех возможностей защиты труда инженерно-технических работников — членов профсоюзов, а также вовлечения и использования инженерно-технических сил в общесоюзную работу» (Устав).</w:t>
      </w:r>
    </w:p>
    <w:p w14:paraId="4493CF92"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Секции ВМБИ организованы при целом ряде профсоюзов и в достаточной мере разветвлены. Так, напр[имер], секция металлистов имеет 50 отделений в стране, горняков — 80 отделений, железнодорожников — 30, строителей — 52, коммунальников — 46, химиков — 17, водников — 19, всерабоземлес — 44 и т.д. Фактически, ВМБИ и является той организацией, которая должна заменить собою профсоюз инженеров.</w:t>
      </w:r>
    </w:p>
    <w:p w14:paraId="758EE063"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На деле, однако, как ВАИ, так и ВМБИ не играют той роли, к которой они призваны. Находясь при профессиональных организациях, ВМБИ не имеет возможности выявить в достаточной мере нужды инженерства, так как по сравнению с авторитетом и мощью профсоюзов оно, конечно, играет ничтожную роль. &lt;…&gt;</w:t>
      </w:r>
    </w:p>
    <w:p w14:paraId="054339B1"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Организация инженеров-коммунистов</w:t>
      </w:r>
    </w:p>
    <w:p w14:paraId="7F08FB5C"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За последнее время (уже в течение 1924 г.) наряду с этими организациями технического персонала создалась еще одна организация, которая ставит себе целью объединение инженеров и техников-коммунистов.</w:t>
      </w:r>
    </w:p>
    <w:p w14:paraId="16A0043E"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Согласно устава этой организации, «Объединение инженеров и техников коммунистов (ОБИНТЕХКОМ) имеет своей задачей оказание содействия и помощи Советской власти в деле организации производства и поднятия народного хозяйства». &lt;…&gt; В составе этой организации сейчас числится, согласно ее данных, несколько более 100 человек, из них около 60 % инженеров и до 40 % техников. Ею организованы секции: 1) производственная, 2) НОТ, 3) экономическая, 4) учебная, 5) организационная. Председателем правления ОБИНТЕХКОМА состоит инженер-электромеханик И.В. Рабчинский, секретарем — инж.-технолог П.А. Козьмин.</w:t>
      </w:r>
    </w:p>
    <w:p w14:paraId="13CF6FE7"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Существование этой организации в той форме, в какой это сейчас имеет место, естественно, вызывает ропот и недовольство со стороны остальной массы инженерно-технического персонала. Ц.К. надлежит выяснить действительную целесообразность существования обособленной организации техников-коммунистов. Быть может, было бы целесообразнее усилить коммунистические фракции секции инженеров при профсоюзах и, в частности, при ВМБИ.</w:t>
      </w:r>
    </w:p>
    <w:p w14:paraId="1804BF4C"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Усиление и окоммунизирование профобъединений инженеров</w:t>
      </w:r>
    </w:p>
    <w:p w14:paraId="092B79F0"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Усиление ВМБИ, придание ему достаточного авторитета, как среди инженерного персонала, так и в особенности в партийных и профессиональных кругах облегчило бы работу по отбору наиболее преданных лиц из административно-технического состава. Было бы желательно, чтобы ВМБИ имел возможность и обязанность делать отзывы о всех более или менее крупных назначениях инженеров и техников с точки зрения их профессиональной пригодности.</w:t>
      </w:r>
    </w:p>
    <w:p w14:paraId="63F1AFEC"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ВМБИ должен превратиться в организацию, которая на деле может защищать профессиональные интересы инженеров и техников, но для того, чтобы это имело место, нужно, чтобы во главе его стояло лицо (по крайней мере, в центре), которое смогло бы с достаточным авторитетом отстаивать в партийных, профессиональных и советских органах интересы инженеров, честно сотрудничающих с Советской властью. Вместе с тем это лицо должно было бы выявлять коммунистическое руководство организацией ВМБИ, в которой теперь коммунистического влияния в силу социального состава этой организации не чувствуется.</w:t>
      </w:r>
    </w:p>
    <w:p w14:paraId="49F6D25E"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Таким лицом должен быть один из выдающихся инженеров-коммунистов, известный и авторитетный в инженерных кругах по своей специальности и вместе с тем заслуживающий полного доверия со стороны нашей партии. Лучше всего, чтобы это был один из членов ЦК нашей партии.</w:t>
      </w:r>
    </w:p>
    <w:p w14:paraId="1CF12DA0"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Практические предложения</w:t>
      </w:r>
    </w:p>
    <w:p w14:paraId="6B7025EB"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 связи с указанным положением инженерно-технического персонала промышленности считаем необходимым просить ЦК принять необходимые меры, которые должны в основном сводиться к следующему:</w:t>
      </w:r>
    </w:p>
    <w:p w14:paraId="486B9D8F"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1. ЦК должен вынести директивную резолюцию об отношении партии к инженерно-техническим силам на нынешней ступени развития промышленности в стране. Эта резолюция должна быть опубликована и сыграет характер декларации, определяющей позицию партии и Советской власти в этом вопросе. Кроме того, должны быть даны аналогичные директивы местным органам партии.</w:t>
      </w:r>
    </w:p>
    <w:p w14:paraId="63885415"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Слово «спец» должно перестать быть оскорбительным названием и может характеризовать лишь квалификацию работника, пользующегося таким же доверием власти и партии, как и остальная масса трудящихся.</w:t>
      </w:r>
    </w:p>
    <w:p w14:paraId="000EA15E"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 общем резолюция ЦК должна согласно выражения В.И. [Ленина] (в письме к Г. Кржижановскому) «в особенности отшибать, отгонять нетактичных коммунистов, способных разогнать спецов», сохраняя, разумеется, вместе с тем, полностью господство линии партии в хозяйственной и культурной деятельности инженеров и ученых.</w:t>
      </w:r>
    </w:p>
    <w:p w14:paraId="4C5150AA"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2. ЦК должен дать директиву прессе пропагандировать изо дня в день упомянутую резолюцию, вести линию на выделение специалистов, обнаруживших рвение в работе, независимо от их происхождения и дореволюционной деятельности, отмечать их заслуги на экономическом фронте и разъяснять неправильные действия организаций, не понимающих или не умеющих проводить в жизнь линию ЦК.</w:t>
      </w:r>
    </w:p>
    <w:p w14:paraId="66906877"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3. Необходимо пересмотреть порядок предоставления жилищ техническому персоналу и обеспечить жилищные условия для работоспособности по крайней мере тех инженеров, которые заняты уже теперь на крупных постах в промышленности.</w:t>
      </w:r>
    </w:p>
    <w:p w14:paraId="4D049B7C"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4. Должны быть отменены ограничения для детей технического персонала в приеме в вузы, на рабфаки, средние и низшие школы. Технические силы страны должны быть приравнены и в этом отношении к категории трудящихся.</w:t>
      </w:r>
    </w:p>
    <w:p w14:paraId="44CDC05C"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5. Необходимо дать директиву о привлечении представителей инженерных секций при профсоюзах в качестве заседателей при слушании дел, в которых среди обвиняемых фигурируют инженеры.</w:t>
      </w:r>
    </w:p>
    <w:p w14:paraId="24595ADF"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6. ЦК должен поручить ВСНХ совместно с ЦКК пересмотреть вопрос об оплате инженеров и техников. В принципе необходимо признать, что руководитель работ не может получать меньше, нежели ему подчиненные лица. При сравнительно невысоких твердых окладах жалования последнее должно пополняться широко развитой системой премий за повышение производительности предприятий, каковую должно внести жизненное содержание.</w:t>
      </w:r>
    </w:p>
    <w:p w14:paraId="12FFE180"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При такой системе оплаты заводские инженеры и вообще техники, близкие к производству, будут заинтересованы в том, чтобы заняться своим делом: быть на заводе. Советские учреждения освободятся от лишнего балласта, ищущего здесь работы лишь для того, чтобы избавиться от ответственности, чтобы вести чиновничью деятельность вместо живой организаторской работы.</w:t>
      </w:r>
    </w:p>
    <w:p w14:paraId="7D7A9FB9"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Вместе с тем в учреждениях останутся лишь такие инженеры, которые действительно способны охватить своим организаторским талантом целую отрасль промышленности, принять на себя ответственность за проведение твердой линии на ее восстановление — быть в своем роде уполномоченными Правительства, Директорами целой отрасли промышленности.</w:t>
      </w:r>
    </w:p>
    <w:p w14:paraId="644E6D32"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7. В качестве руководителя Всероссийского Межсекционного Объединения инженеров назначить немедленно ответственного коммуниста, квалифицированного инженера из числа членов Ц.К., проведя его кандидатуру через экстренную конференцию инженеров.</w:t>
      </w:r>
    </w:p>
    <w:p w14:paraId="2FC01412"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lastRenderedPageBreak/>
        <w:t>Дать ему директиву — усилить профессиональную деятельность инженерных объединений и подготовить совместно с ВЦСПС для ЦК проект расширения деятельности профобъединений инженеров путем изменения организационных взаимоотношений этих объединений с профсоюзами.</w:t>
      </w:r>
    </w:p>
    <w:p w14:paraId="76CEC882"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Пересмотреть вопрос об ОБИНТЕХКОМе в сторону усиления деятельности коммунистических фракций при инженерных объединениях.</w:t>
      </w:r>
    </w:p>
    <w:p w14:paraId="75EF187D"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8. Установить для инженеров стаж советской службы и аттестационные отзывы (или отметки), которые вносить в их личные дела, находящиеся в профобъединениях инженеров. Установлением этих отзывов ликвидировать вопросы о социальном происхождении, сословии и пр., ибо они стыдятся своего происхождения и сословия.</w:t>
      </w:r>
    </w:p>
    <w:p w14:paraId="708B5796"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Такого рода аттестация сделает излишним, кстати, вообще много анкет, требуемых теперь в учреждениях.</w:t>
      </w:r>
    </w:p>
    <w:p w14:paraId="2CAC1027"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9. Немедленно привлечь к разработке мероприятий по №№ 3, 4, 5 и 6 представителей профобъединений инженеров.</w:t>
      </w:r>
    </w:p>
    <w:p w14:paraId="5FF468FB"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bCs/>
          <w:iCs/>
          <w:color w:val="000000" w:themeColor="text1"/>
          <w:sz w:val="16"/>
          <w:szCs w:val="16"/>
          <w:lang w:eastAsia="ru-RU"/>
        </w:rPr>
        <w:t>ЦА ФСБ России. Ф. 2. Оп. 2. Д. 85. Л. 293–310. Машинопись.</w:t>
      </w:r>
    </w:p>
    <w:p w14:paraId="3E6C4398"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bCs/>
          <w:color w:val="000000" w:themeColor="text1"/>
          <w:sz w:val="16"/>
          <w:szCs w:val="16"/>
          <w:lang w:eastAsia="ru-RU"/>
        </w:rPr>
        <w:t>Примечания</w:t>
      </w:r>
    </w:p>
    <w:p w14:paraId="5A69F2F6"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1 Датируется по сопроводительным документам.</w:t>
      </w:r>
    </w:p>
    <w:p w14:paraId="2D9AB1EB"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2 Так в документе.</w:t>
      </w:r>
    </w:p>
    <w:p w14:paraId="22A84317"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3 Далее пропуск — дефект документа.</w:t>
      </w:r>
    </w:p>
    <w:p w14:paraId="2C227E1B"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4 Далее следуют десять таблиц с указанием месячных окладов высококвалифицированных рабочих, технического персонала и руководящего состава фабрик и заводов ВСНХ за май-февраль 1924 г. Данные касаются предприятий Москвы, Ленинграда, Иваново-Вознесенска, Харькова.</w:t>
      </w:r>
    </w:p>
    <w:p w14:paraId="424CA6DA" w14:textId="77777777" w:rsidR="00933347" w:rsidRPr="00975B5A" w:rsidRDefault="00933347"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5 Так в документе</w:t>
      </w:r>
    </w:p>
    <w:p w14:paraId="11A9D942" w14:textId="77777777" w:rsidR="00933347" w:rsidRPr="00975B5A" w:rsidRDefault="0093334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eastAsia="Times New Roman" w:hAnsi="Times New Roman" w:cs="Times New Roman"/>
          <w:iCs/>
          <w:color w:val="000000" w:themeColor="text1"/>
          <w:sz w:val="16"/>
          <w:szCs w:val="16"/>
          <w:lang w:eastAsia="ru-RU"/>
        </w:rPr>
        <w:t>Здесь перепечатывается с сайта http://www.alexanderyakovlev.org/ (17151).</w:t>
      </w:r>
    </w:p>
    <w:p w14:paraId="3C006735" w14:textId="77777777" w:rsidR="00933347" w:rsidRPr="00975B5A" w:rsidRDefault="0093334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8438DD" w14:textId="77777777" w:rsidR="00370122"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4986639B" w14:textId="77777777" w:rsidR="00370122" w:rsidRPr="00975B5A" w:rsidRDefault="0037012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A80BBF" w14:textId="77777777" w:rsidR="00370122" w:rsidRPr="00975B5A" w:rsidRDefault="0037012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30 июня</w:t>
      </w:r>
      <w:r w:rsidRPr="00975B5A">
        <w:rPr>
          <w:rFonts w:ascii="Times New Roman" w:hAnsi="Times New Roman" w:cs="Times New Roman"/>
          <w:color w:val="000000" w:themeColor="text1"/>
          <w:sz w:val="16"/>
          <w:szCs w:val="16"/>
        </w:rPr>
        <w:t xml:space="preserve"> в 1924 году в Лондоне открывается I Мировая энергетическая конференция с участием СССР (14938).</w:t>
      </w:r>
    </w:p>
    <w:p w14:paraId="20D78172" w14:textId="77777777" w:rsidR="00370122" w:rsidRPr="00975B5A" w:rsidRDefault="00370122" w:rsidP="00975B5A">
      <w:pPr>
        <w:spacing w:after="0" w:line="240" w:lineRule="auto"/>
        <w:jc w:val="both"/>
        <w:rPr>
          <w:rFonts w:ascii="Times New Roman" w:hAnsi="Times New Roman" w:cs="Times New Roman"/>
          <w:color w:val="000000" w:themeColor="text1"/>
          <w:sz w:val="16"/>
          <w:szCs w:val="16"/>
        </w:rPr>
      </w:pPr>
    </w:p>
    <w:p w14:paraId="068DAAD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3DFA4F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86DA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C конца июня 1924 после расширения чертежной на ГАЗ-1 началась активная работа по проектированию бомбовоза Б 1 под 2хЛиберти (2278).</w:t>
      </w:r>
    </w:p>
    <w:p w14:paraId="6524466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AF003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3A738E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3F05B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концу июня 1924 завершили изготавливать мотоцикл “Союз” на Дукс, которое началось в мае 1924 г. Все детали, кроме кар</w:t>
      </w:r>
      <w:r w:rsidRPr="00975B5A">
        <w:rPr>
          <w:rFonts w:ascii="Times New Roman" w:hAnsi="Times New Roman" w:cs="Times New Roman"/>
          <w:color w:val="000000" w:themeColor="text1"/>
          <w:sz w:val="16"/>
          <w:szCs w:val="16"/>
        </w:rPr>
        <w:softHyphen/>
        <w:t>бюратора и магнето, изготовили на отечественных заводах. Наи</w:t>
      </w:r>
      <w:r w:rsidRPr="00975B5A">
        <w:rPr>
          <w:rFonts w:ascii="Times New Roman" w:hAnsi="Times New Roman" w:cs="Times New Roman"/>
          <w:color w:val="000000" w:themeColor="text1"/>
          <w:sz w:val="16"/>
          <w:szCs w:val="16"/>
        </w:rPr>
        <w:softHyphen/>
        <w:t>более же ответственные детали изготавливали из легированных сталей, а поршень - из алюминия [3.23].</w:t>
      </w:r>
    </w:p>
    <w:p w14:paraId="69CABA0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Испытания мотоцикла “Союз” проводило Главное военно-инженерное управление Красной Армии [3.24]. В ходовых испы</w:t>
      </w:r>
      <w:r w:rsidRPr="00975B5A">
        <w:rPr>
          <w:rFonts w:ascii="Times New Roman" w:hAnsi="Times New Roman" w:cs="Times New Roman"/>
          <w:color w:val="000000" w:themeColor="text1"/>
          <w:sz w:val="16"/>
          <w:szCs w:val="16"/>
        </w:rPr>
        <w:softHyphen/>
        <w:t>таниях участвовал авторитетный мотоциклист С.И. Карзинкин, служивший в Учебном автомобильно-мотоциклетном полку [3.24]. В отчете об испытаниях он писал: “Машина отличается плавностью хода, а благодаря высокому дорожному просвету (200 мм) обладает хорошей проходимостью. Двигатель работает вполне удовлетворительно, но динамика мотоцикла кажется не</w:t>
      </w:r>
      <w:r w:rsidRPr="00975B5A">
        <w:rPr>
          <w:rFonts w:ascii="Times New Roman" w:hAnsi="Times New Roman" w:cs="Times New Roman"/>
          <w:color w:val="000000" w:themeColor="text1"/>
          <w:sz w:val="16"/>
          <w:szCs w:val="16"/>
        </w:rPr>
        <w:softHyphen/>
        <w:t>достаточной... и чувствуется вибрация, создаваемая мотором”. Этот недостаток П.Н. Львов устранил. В целом мотоцикл “Союз” специалисты признали вполне удачным и рекомендовали продол</w:t>
      </w:r>
      <w:r w:rsidRPr="00975B5A">
        <w:rPr>
          <w:rFonts w:ascii="Times New Roman" w:hAnsi="Times New Roman" w:cs="Times New Roman"/>
          <w:color w:val="000000" w:themeColor="text1"/>
          <w:sz w:val="16"/>
          <w:szCs w:val="16"/>
        </w:rPr>
        <w:softHyphen/>
        <w:t>жить работы по его регулировкам и совершенствованию [3.25] (11429).</w:t>
      </w:r>
    </w:p>
    <w:p w14:paraId="214FB77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A3E77D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9887FF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A2398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июне 1924 г. на Центральный аэродром выкатили девять самолетов, изготовленных ранее, и прекратили сборку Р-1 (11923).</w:t>
      </w:r>
    </w:p>
    <w:p w14:paraId="7E85506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6B266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июне 1924 г. завершили проект варианта машины Р-1, у которого лобовой водяной радиатор был заменен на модный тогда цилиндрический «Ламблен». Проект был рассмотрен на заседании Научного комитета (НК) при УВВФ. К этому времени опытный образец уже строили за счет завода; 30 июня на нем попробовали запустить мотор. Почти сразу начался перегрев. Решили, что производительность водяной помпы не соответствует радиатору. Переделали помпу, потом поставили увеличенный радиатор. Но довести вариант с «Ламбленом» до необходимой надежности не удалось. Р-1 до самого конца сохранил старомодный лобовой радиатор, характерный для DH.9a. Можно добавить, что и на других самолетах, где по проекту ставились «Ламблены», таких как ТБ-1 или Р-3М5, цилиндрические радиаторы «не прижились» (11923).</w:t>
      </w:r>
    </w:p>
    <w:p w14:paraId="38AD68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93C433"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июне 1924 приступили к проек</w:t>
      </w:r>
      <w:r w:rsidRPr="00975B5A">
        <w:rPr>
          <w:rFonts w:ascii="Times New Roman" w:hAnsi="Times New Roman" w:cs="Times New Roman"/>
          <w:color w:val="000000" w:themeColor="text1"/>
          <w:sz w:val="16"/>
          <w:szCs w:val="16"/>
        </w:rPr>
        <w:softHyphen/>
        <w:t>тированию МРЛ-1, а 18 сентября 1924 г. после рассмотре</w:t>
      </w:r>
      <w:r w:rsidRPr="00975B5A">
        <w:rPr>
          <w:rFonts w:ascii="Times New Roman" w:hAnsi="Times New Roman" w:cs="Times New Roman"/>
          <w:color w:val="000000" w:themeColor="text1"/>
          <w:sz w:val="16"/>
          <w:szCs w:val="16"/>
        </w:rPr>
        <w:softHyphen/>
        <w:t>ния всей документации и определе</w:t>
      </w:r>
      <w:r w:rsidRPr="00975B5A">
        <w:rPr>
          <w:rFonts w:ascii="Times New Roman" w:hAnsi="Times New Roman" w:cs="Times New Roman"/>
          <w:color w:val="000000" w:themeColor="text1"/>
          <w:sz w:val="16"/>
          <w:szCs w:val="16"/>
        </w:rPr>
        <w:softHyphen/>
        <w:t>ния тактико-технических требований проект утвердили на совещании На</w:t>
      </w:r>
      <w:r w:rsidRPr="00975B5A">
        <w:rPr>
          <w:rFonts w:ascii="Times New Roman" w:hAnsi="Times New Roman" w:cs="Times New Roman"/>
          <w:color w:val="000000" w:themeColor="text1"/>
          <w:sz w:val="16"/>
          <w:szCs w:val="16"/>
        </w:rPr>
        <w:softHyphen/>
        <w:t>учно-технического комитета Воздуш</w:t>
      </w:r>
      <w:r w:rsidRPr="00975B5A">
        <w:rPr>
          <w:rFonts w:ascii="Times New Roman" w:hAnsi="Times New Roman" w:cs="Times New Roman"/>
          <w:color w:val="000000" w:themeColor="text1"/>
          <w:sz w:val="16"/>
          <w:szCs w:val="16"/>
        </w:rPr>
        <w:softHyphen/>
        <w:t>ного флота. Далее последовала пе</w:t>
      </w:r>
      <w:r w:rsidRPr="00975B5A">
        <w:rPr>
          <w:rFonts w:ascii="Times New Roman" w:hAnsi="Times New Roman" w:cs="Times New Roman"/>
          <w:color w:val="000000" w:themeColor="text1"/>
          <w:sz w:val="16"/>
          <w:szCs w:val="16"/>
        </w:rPr>
        <w:softHyphen/>
        <w:t>редача заказа на изготовление са</w:t>
      </w:r>
      <w:r w:rsidRPr="00975B5A">
        <w:rPr>
          <w:rFonts w:ascii="Times New Roman" w:hAnsi="Times New Roman" w:cs="Times New Roman"/>
          <w:color w:val="000000" w:themeColor="text1"/>
          <w:sz w:val="16"/>
          <w:szCs w:val="16"/>
        </w:rPr>
        <w:softHyphen/>
        <w:t>молета ленинградскому заводу ГАЗ №3 «Красный летчик».</w:t>
      </w:r>
    </w:p>
    <w:p w14:paraId="12DABEF5"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МРЛ-1 представлял собой трехме</w:t>
      </w:r>
      <w:r w:rsidRPr="00975B5A">
        <w:rPr>
          <w:rFonts w:ascii="Times New Roman" w:hAnsi="Times New Roman" w:cs="Times New Roman"/>
          <w:color w:val="000000" w:themeColor="text1"/>
          <w:sz w:val="16"/>
          <w:szCs w:val="16"/>
        </w:rPr>
        <w:softHyphen/>
        <w:t>стную летающую лодку, оснащенную двигателем «Либерти» мощностью 400 л.с. Двигатель с толкающим воз</w:t>
      </w:r>
      <w:r w:rsidRPr="00975B5A">
        <w:rPr>
          <w:rFonts w:ascii="Times New Roman" w:hAnsi="Times New Roman" w:cs="Times New Roman"/>
          <w:color w:val="000000" w:themeColor="text1"/>
          <w:sz w:val="16"/>
          <w:szCs w:val="16"/>
        </w:rPr>
        <w:softHyphen/>
        <w:t>душным винтом и лобовым радиатором охлаждения был установлен на подко</w:t>
      </w:r>
      <w:r w:rsidRPr="00975B5A">
        <w:rPr>
          <w:rFonts w:ascii="Times New Roman" w:hAnsi="Times New Roman" w:cs="Times New Roman"/>
          <w:color w:val="000000" w:themeColor="text1"/>
          <w:sz w:val="16"/>
          <w:szCs w:val="16"/>
        </w:rPr>
        <w:softHyphen/>
        <w:t>сах в центре бипланной коробки кры</w:t>
      </w:r>
      <w:r w:rsidRPr="00975B5A">
        <w:rPr>
          <w:rFonts w:ascii="Times New Roman" w:hAnsi="Times New Roman" w:cs="Times New Roman"/>
          <w:color w:val="000000" w:themeColor="text1"/>
          <w:sz w:val="16"/>
          <w:szCs w:val="16"/>
        </w:rPr>
        <w:softHyphen/>
        <w:t>льев. Впереди находилась двухместная кабина пилотов, размещенных рядом друг с другом, перед ними — место воздушного стрелка. Второй стрелок для обороны задней полусферы раз</w:t>
      </w:r>
      <w:r w:rsidRPr="00975B5A">
        <w:rPr>
          <w:rFonts w:ascii="Times New Roman" w:hAnsi="Times New Roman" w:cs="Times New Roman"/>
          <w:color w:val="000000" w:themeColor="text1"/>
          <w:sz w:val="16"/>
          <w:szCs w:val="16"/>
        </w:rPr>
        <w:softHyphen/>
        <w:t>мещался за двигателем.</w:t>
      </w:r>
    </w:p>
    <w:p w14:paraId="6CDC7C2B"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мнению В.Б. Шаврова, конст</w:t>
      </w:r>
      <w:r w:rsidRPr="00975B5A">
        <w:rPr>
          <w:rFonts w:ascii="Times New Roman" w:hAnsi="Times New Roman" w:cs="Times New Roman"/>
          <w:color w:val="000000" w:themeColor="text1"/>
          <w:sz w:val="16"/>
          <w:szCs w:val="16"/>
        </w:rPr>
        <w:softHyphen/>
        <w:t>рукция лодочного фюзеляжа была чрезмерно трудоемкой и дорогой: «Фанерный корпус был обшит тон</w:t>
      </w:r>
      <w:r w:rsidRPr="00975B5A">
        <w:rPr>
          <w:rFonts w:ascii="Times New Roman" w:hAnsi="Times New Roman" w:cs="Times New Roman"/>
          <w:color w:val="000000" w:themeColor="text1"/>
          <w:sz w:val="16"/>
          <w:szCs w:val="16"/>
        </w:rPr>
        <w:softHyphen/>
        <w:t>кими досками (4x80 мм) на медных заклепках впотай, с алюминиевыми шайбами. По палубе и верхней час</w:t>
      </w:r>
      <w:r w:rsidRPr="00975B5A">
        <w:rPr>
          <w:rFonts w:ascii="Times New Roman" w:hAnsi="Times New Roman" w:cs="Times New Roman"/>
          <w:color w:val="000000" w:themeColor="text1"/>
          <w:sz w:val="16"/>
          <w:szCs w:val="16"/>
        </w:rPr>
        <w:softHyphen/>
        <w:t>ти бортов эти доски были сосновые, ниже — ясеневые, еще ниже — оре</w:t>
      </w:r>
      <w:r w:rsidRPr="00975B5A">
        <w:rPr>
          <w:rFonts w:ascii="Times New Roman" w:hAnsi="Times New Roman" w:cs="Times New Roman"/>
          <w:color w:val="000000" w:themeColor="text1"/>
          <w:sz w:val="16"/>
          <w:szCs w:val="16"/>
        </w:rPr>
        <w:softHyphen/>
        <w:t>ховые, а от ватерлинии и по дну — красного дерева, причем на днище — в два слоя. Между фанерой и до</w:t>
      </w:r>
      <w:r w:rsidRPr="00975B5A">
        <w:rPr>
          <w:rFonts w:ascii="Times New Roman" w:hAnsi="Times New Roman" w:cs="Times New Roman"/>
          <w:color w:val="000000" w:themeColor="text1"/>
          <w:sz w:val="16"/>
          <w:szCs w:val="16"/>
        </w:rPr>
        <w:softHyphen/>
        <w:t>щатой обшивкой был проложен слой полотна, пропитанного подмазочным (несохнущим) лаком. Внешний вид лодки был очень красив, но* и не</w:t>
      </w:r>
      <w:r w:rsidRPr="00975B5A">
        <w:rPr>
          <w:rFonts w:ascii="Times New Roman" w:hAnsi="Times New Roman" w:cs="Times New Roman"/>
          <w:color w:val="000000" w:themeColor="text1"/>
          <w:sz w:val="16"/>
          <w:szCs w:val="16"/>
        </w:rPr>
        <w:softHyphen/>
        <w:t>сколько десятков килограммов лиш</w:t>
      </w:r>
      <w:r w:rsidRPr="00975B5A">
        <w:rPr>
          <w:rFonts w:ascii="Times New Roman" w:hAnsi="Times New Roman" w:cs="Times New Roman"/>
          <w:color w:val="000000" w:themeColor="text1"/>
          <w:sz w:val="16"/>
          <w:szCs w:val="16"/>
        </w:rPr>
        <w:softHyphen/>
        <w:t>него веса были налицо» (12197).</w:t>
      </w:r>
    </w:p>
    <w:p w14:paraId="61945C2E"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p>
    <w:p w14:paraId="13A1338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июне 1924 Стамо писал киевскому уполномоченному «Укрвоздухпути» Егорову: «У меня с деньгами очень плохо. Вам прислать сейчас не могу. Надо добыть (временно занять в Губотделе), а потом вернуть распространением акций. Гринько* обязался оказать этому самое широкое содействие, надо воспользоваться этим и реализовать хотя бы 10-15 тысяч».(4) Выходить из положения помогали и правительственные дотации, и поддержка местных властей, и активная деятельность ОАВУК, в первичных организациях которого не прекращалась работа по сбору средств на нужды Воздушного Флота Была развернута широкая рекламная кампания, в рамках которой выполнялись многочисленные круговые полеты (каиание), а в прессе то и дело появлялись публикации о привлекательности воздушных путешествий. Делались попытки наладить коммерческую деятельность, не связанную с главными задачами УВП. Для этого по всей территории Украины, в Крыму и Москве были созданы конторы «Укрвоздухпути», которые начали заниматься транспортировкой и хранением различных товаров, посредническими операциями, издательским делом и т.п. Вполне серьезно рассматривался даже вопрос о приобретении в Харькове мыловаренного завода и мельницы (11913).</w:t>
      </w:r>
    </w:p>
    <w:p w14:paraId="2A43256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C0026F" w14:textId="77777777" w:rsidR="00CE7CD5" w:rsidRPr="00975B5A" w:rsidRDefault="00CE7CD5" w:rsidP="00975B5A">
      <w:pPr>
        <w:pStyle w:val="ae"/>
        <w:shd w:val="clear" w:color="auto" w:fill="FFFFFF"/>
        <w:spacing w:before="0" w:after="0"/>
        <w:jc w:val="both"/>
        <w:rPr>
          <w:color w:val="000000" w:themeColor="text1"/>
          <w:sz w:val="16"/>
          <w:szCs w:val="16"/>
        </w:rPr>
      </w:pPr>
      <w:r w:rsidRPr="00975B5A">
        <w:rPr>
          <w:color w:val="000000" w:themeColor="text1"/>
          <w:sz w:val="16"/>
          <w:szCs w:val="16"/>
        </w:rPr>
        <w:t>В июне 1924 года один из импортных истребителей Мартинсайд прошел испытания на Научно-опытном аэродроме, впоследствии — НИИ ВВС. Замеренные летные данные получипись ниже указанных в документации фирмы, что было неудивительно, поскольку самолет-то был уже далеко не новым (21270).</w:t>
      </w:r>
    </w:p>
    <w:p w14:paraId="7F2A375C" w14:textId="77777777" w:rsidR="00CE7CD5" w:rsidRPr="00975B5A" w:rsidRDefault="00CE7CD5" w:rsidP="00975B5A">
      <w:pPr>
        <w:pStyle w:val="ae"/>
        <w:shd w:val="clear" w:color="auto" w:fill="FFFFFF"/>
        <w:spacing w:before="0" w:after="0"/>
        <w:jc w:val="both"/>
        <w:rPr>
          <w:color w:val="000000" w:themeColor="text1"/>
          <w:sz w:val="16"/>
          <w:szCs w:val="16"/>
        </w:rPr>
      </w:pPr>
    </w:p>
    <w:p w14:paraId="6CFDB17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5B8DD0A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8BBB1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июне 1924 на заключение был представлен проект 76 мм зенитной пушки Лендера на тракторе (на самом деле - грузовике) Даймлер грузоподъемностью 3 т. Ротом изготовили в Мостяжарте (6402, 37).</w:t>
      </w:r>
    </w:p>
    <w:p w14:paraId="0D95425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1DD28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июне 1924 года при стрельбе 203-мм активным снарядом весом 110 кг из 356/52-мм орудия при начальной скорости 1250 м/с была получена дальность 48,5 км. Однако в ходе этих стрельб отмечено большое рассеивание по направлению и дальности. Руководители испытаний объяснили рассеивание тем, что крутизна нарезов штатной 356/52-мм пушки 30 калибров не обеспечивает правильного полета снарядов. В связи с этим было решено рассверлить ствол 356/52-мм пушки до 368 мм с более крутой нарезкой. После расчетов нескольких вариантов окончательно была принята крутизна нарезов в 20 калибров. Расточка ствола 368-мм пушки № 1 была произведена в 1934 году на заводе "Большевик" (3861).</w:t>
      </w:r>
    </w:p>
    <w:p w14:paraId="3D233CB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FDEB7D" w14:textId="77777777" w:rsidR="00591115" w:rsidRPr="003600B8" w:rsidRDefault="00591115" w:rsidP="00591115">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В июне 1924 г. после нескольких лет проб и ошибок в ходе проектирования подкалиберного снаряда, наконец, при стрельбе 203-мм активным снарядом весом 110 кг при скорости 1250 м/с была получена максимальная дальность 48,5 км. Однако в ходе этих стрельб отмечено большое рассеивание по меткости и дальности.</w:t>
      </w:r>
    </w:p>
    <w:p w14:paraId="0E3FD71B" w14:textId="77777777" w:rsidR="00591115" w:rsidRPr="003600B8" w:rsidRDefault="00591115" w:rsidP="0059111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Руководители испытаний объяснили рассеивание тем, что крутизна нарезов штатной 356/52-мм пушки 30 калибров не обеспечивает правильного полета снарядов.</w:t>
      </w:r>
    </w:p>
    <w:p w14:paraId="422BDF3B" w14:textId="77777777" w:rsidR="00591115" w:rsidRPr="003600B8" w:rsidRDefault="00591115" w:rsidP="0059111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связи с этим было решено рассверлить ствол 356/52-мм пушки до 368 мм с более крутой нарезкой. После расчетов нескольких вариантов окончательно была принята крутизна нарезов в 20 калибров.</w:t>
      </w:r>
    </w:p>
    <w:p w14:paraId="281FABA8" w14:textId="77777777" w:rsidR="00591115" w:rsidRPr="003600B8" w:rsidRDefault="00591115" w:rsidP="0059111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lastRenderedPageBreak/>
        <w:t>Расточка ствола 368-мм пушки № 1 была произведена в 1934 г. на заводе «Большевик» (25213).</w:t>
      </w:r>
    </w:p>
    <w:p w14:paraId="620921F9" w14:textId="77777777" w:rsidR="00591115" w:rsidRPr="003600B8" w:rsidRDefault="00591115" w:rsidP="00591115">
      <w:pPr>
        <w:spacing w:after="0" w:line="240" w:lineRule="auto"/>
        <w:jc w:val="both"/>
        <w:rPr>
          <w:rFonts w:ascii="Times New Roman" w:hAnsi="Times New Roman" w:cs="Times New Roman"/>
          <w:color w:val="0070C0"/>
          <w:sz w:val="16"/>
          <w:szCs w:val="16"/>
        </w:rPr>
      </w:pPr>
    </w:p>
    <w:p w14:paraId="0BDE36D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июне 1924 г. на всеармейском совещании командного состава ар</w:t>
      </w:r>
      <w:r w:rsidRPr="00975B5A">
        <w:rPr>
          <w:rFonts w:ascii="Times New Roman" w:hAnsi="Times New Roman" w:cs="Times New Roman"/>
          <w:color w:val="000000" w:themeColor="text1"/>
          <w:sz w:val="16"/>
          <w:szCs w:val="16"/>
        </w:rPr>
        <w:softHyphen/>
        <w:t>тиллерии, состоявшемся, прошло обсужде</w:t>
      </w:r>
      <w:r w:rsidRPr="00975B5A">
        <w:rPr>
          <w:rFonts w:ascii="Times New Roman" w:hAnsi="Times New Roman" w:cs="Times New Roman"/>
          <w:color w:val="000000" w:themeColor="text1"/>
          <w:sz w:val="16"/>
          <w:szCs w:val="16"/>
        </w:rPr>
        <w:softHyphen/>
        <w:t>ние вопросов реорганизации эскадры танков. Голоса учас</w:t>
      </w:r>
      <w:r w:rsidRPr="00975B5A">
        <w:rPr>
          <w:rFonts w:ascii="Times New Roman" w:hAnsi="Times New Roman" w:cs="Times New Roman"/>
          <w:color w:val="000000" w:themeColor="text1"/>
          <w:sz w:val="16"/>
          <w:szCs w:val="16"/>
        </w:rPr>
        <w:softHyphen/>
        <w:t>твовавших разделились. Одни предлагали эскадру сохранить, сделав ее “Цент</w:t>
      </w:r>
      <w:r w:rsidRPr="00975B5A">
        <w:rPr>
          <w:rFonts w:ascii="Times New Roman" w:hAnsi="Times New Roman" w:cs="Times New Roman"/>
          <w:color w:val="000000" w:themeColor="text1"/>
          <w:sz w:val="16"/>
          <w:szCs w:val="16"/>
        </w:rPr>
        <w:softHyphen/>
        <w:t>ром изучения танкового дела”, причем при центре создать также конструкторско-техническое бюро для разработки новых образцов танков и производства испытаний. Другие (и среди них начальник штаба танковой эскадры П. Генрихе) предлагали сформировать на базе эскадры тан</w:t>
      </w:r>
      <w:r w:rsidRPr="00975B5A">
        <w:rPr>
          <w:rFonts w:ascii="Times New Roman" w:hAnsi="Times New Roman" w:cs="Times New Roman"/>
          <w:color w:val="000000" w:themeColor="text1"/>
          <w:sz w:val="16"/>
          <w:szCs w:val="16"/>
        </w:rPr>
        <w:softHyphen/>
        <w:t>ковую дивизию, куда свести все наличные танковые силы. Третьи стояли за реорганизацию эскадры в несколько небольших танковых подразделений. Обсудив все предлагавшиеся варианты, РВС СССР принял решение о переводе всех танковых сил республики на полковую организацию. На базе эскадры был сформи</w:t>
      </w:r>
      <w:r w:rsidRPr="00975B5A">
        <w:rPr>
          <w:rFonts w:ascii="Times New Roman" w:hAnsi="Times New Roman" w:cs="Times New Roman"/>
          <w:color w:val="000000" w:themeColor="text1"/>
          <w:sz w:val="16"/>
          <w:szCs w:val="16"/>
        </w:rPr>
        <w:softHyphen/>
        <w:t>рован отдельный танковый полк, состоявший из кадрового и учебного батальонов, насчитывающий 356 человек при 18 танках всех типов. Прочие танки были переданы на воен-склады для консервации, откуда должны были выводиться только в случае угрозы начала войны В 1925 г. в состав полка был включен третий танковый батальон, а в каждый батальон еще по одной (третьей) роте. Таким образом боевая мощь полка была увеличена на треть (10733,57).</w:t>
      </w:r>
    </w:p>
    <w:p w14:paraId="66EAAC9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EB4E68" w14:textId="77777777" w:rsidR="0017679F" w:rsidRPr="00975B5A" w:rsidRDefault="0017679F" w:rsidP="00975B5A">
      <w:pPr>
        <w:pStyle w:val="ae"/>
        <w:shd w:val="clear" w:color="auto" w:fill="FFFFFF"/>
        <w:spacing w:before="0" w:after="0"/>
        <w:jc w:val="both"/>
        <w:rPr>
          <w:color w:val="000000" w:themeColor="text1"/>
          <w:sz w:val="16"/>
          <w:szCs w:val="16"/>
        </w:rPr>
      </w:pPr>
      <w:r w:rsidRPr="00975B5A">
        <w:rPr>
          <w:color w:val="000000" w:themeColor="text1"/>
          <w:sz w:val="16"/>
          <w:szCs w:val="16"/>
        </w:rPr>
        <w:t xml:space="preserve">В июне 1924 года чертёжники ГУВП подготовили эскизный проект лёгкого танка, здорово напоминавшего танк Фольмера </w:t>
      </w:r>
      <w:hyperlink r:id="rId63" w:history="1">
        <w:r w:rsidRPr="00975B5A">
          <w:rPr>
            <w:rStyle w:val="a5"/>
            <w:color w:val="000000" w:themeColor="text1"/>
            <w:sz w:val="16"/>
            <w:szCs w:val="16"/>
          </w:rPr>
          <w:t>KH-50, или Kolohousenka</w:t>
        </w:r>
      </w:hyperlink>
      <w:r w:rsidRPr="00975B5A">
        <w:rPr>
          <w:color w:val="000000" w:themeColor="text1"/>
          <w:sz w:val="16"/>
          <w:szCs w:val="16"/>
        </w:rPr>
        <w:t>. Хоть дальше эскиза дело и не продвинулось, это стало первым зафиксированным случаем привлечения «варягов» к советскому танкостроению. Впрочем, проектирование танков типа «М» пошло совсем по другому пути (17718).</w:t>
      </w:r>
    </w:p>
    <w:p w14:paraId="052BBECE" w14:textId="77777777" w:rsidR="0017679F" w:rsidRPr="00975B5A" w:rsidRDefault="0017679F" w:rsidP="00975B5A">
      <w:pPr>
        <w:spacing w:after="0" w:line="240" w:lineRule="auto"/>
        <w:jc w:val="both"/>
        <w:rPr>
          <w:rFonts w:ascii="Times New Roman" w:hAnsi="Times New Roman" w:cs="Times New Roman"/>
          <w:color w:val="000000" w:themeColor="text1"/>
          <w:sz w:val="16"/>
          <w:szCs w:val="16"/>
        </w:rPr>
      </w:pPr>
    </w:p>
    <w:p w14:paraId="73E35448" w14:textId="77777777" w:rsidR="00591115" w:rsidRPr="003600B8" w:rsidRDefault="00591115" w:rsidP="0059111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июне 1924 года чертёжники ГУВП подготовили эскизный проект лёгкого танка, здорово напоминавшего танк Фольмера KH-50, или Kolohousenka. Хоть дальше эскиза дело и не продвинулось, это стало первым зафиксированным случаем привлечения «варягов» к советскому танкостроению (25473).</w:t>
      </w:r>
    </w:p>
    <w:p w14:paraId="73254298" w14:textId="77777777" w:rsidR="00591115" w:rsidRPr="003600B8" w:rsidRDefault="00591115" w:rsidP="00591115">
      <w:pPr>
        <w:spacing w:after="0" w:line="240" w:lineRule="auto"/>
        <w:jc w:val="both"/>
        <w:rPr>
          <w:rFonts w:ascii="Times New Roman" w:hAnsi="Times New Roman" w:cs="Times New Roman"/>
          <w:color w:val="0070C0"/>
          <w:sz w:val="16"/>
          <w:szCs w:val="16"/>
        </w:rPr>
      </w:pPr>
    </w:p>
    <w:p w14:paraId="7A43A23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июне 1924 г. ОО ОГПУ докладом поставил вопрос о работе ГУВП во всей широте, предлагая следующие мероприятия: а) концентрацию военного производства на немногих хорошо обо</w:t>
      </w:r>
      <w:r w:rsidRPr="00975B5A">
        <w:rPr>
          <w:rFonts w:ascii="Times New Roman" w:hAnsi="Times New Roman" w:cs="Times New Roman"/>
          <w:color w:val="000000" w:themeColor="text1"/>
          <w:sz w:val="16"/>
          <w:szCs w:val="16"/>
        </w:rPr>
        <w:softHyphen/>
        <w:t>рудованных заводах и большую их нагрузку, б) передачу незагруженных заводов в соответствующие тресты с обязательством сохранения мобготовности заводов, в) предоставление военведу права технической) контроля работы заводов, г) сокращение аппарата, устранение параллелизма, реорганизацию его и проверку личного состава, д) коммунизацию аппарата ГУВП.</w:t>
      </w:r>
    </w:p>
    <w:p w14:paraId="0FB275A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РГАСПИ. Ф. 76. Оп. 3. Д. 377. Л. 50-54,43 об.-44 об. Копия (10711,410).</w:t>
      </w:r>
    </w:p>
    <w:p w14:paraId="4C58CD6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CCCFA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июне 1924 г. при Научно-техническом отделе ВСНХ СССР было создано Государственное бюро металлургических и теплотехнических конструкций (БМТК). В 1930 г. переименовано в Институт "Стальпроект". В 1931 г. институт объединен с Государственным институтом по проектированию металлургических заводов "Гипромез". 1 июля 1933 г. из Гипромеза выделена Контора рабочих чертежей, переименованная в 1934 г, в Государственный институт по изготовлению технических проектов и рабочих чертежей для заводов черной металлургии СССР (Стальпроект). В 1937 г. институт переименован в Государственный институт по проектированию агрегатов сталелитейного и прокатного производства и оборудования для черной металлургии (Стальпроект). С 1941 - 1943 гг. институт находился в эвакуации в г. Орске. В 1952 г. институт переименован в Государственный союзный институт по проектированию агрегатов сталелитейного и прокатного производства для черной металлургии (Стальпроект) (12102).</w:t>
      </w:r>
    </w:p>
    <w:p w14:paraId="1D47B880" w14:textId="77777777" w:rsidR="00370122" w:rsidRPr="00975B5A" w:rsidRDefault="00370122"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7DD71F" w14:textId="30ACD7E4"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июле 1924 г. завод (Завод № 371 ИМ. Сталина НКВ, Компания Санкт-Петербургского металлического завода, Петроградский металлический завод, Ленинградский металлический завод (</w:t>
      </w:r>
      <w:r w:rsidRPr="00975B5A">
        <w:rPr>
          <w:rFonts w:ascii="Times New Roman" w:hAnsi="Times New Roman" w:cs="Times New Roman"/>
          <w:color w:val="000000" w:themeColor="text1"/>
          <w:sz w:val="16"/>
          <w:szCs w:val="16"/>
          <w:lang w:val="en-US"/>
        </w:rPr>
        <w:t>JIM</w:t>
      </w:r>
      <w:r w:rsidRPr="00975B5A">
        <w:rPr>
          <w:rFonts w:ascii="Times New Roman" w:hAnsi="Times New Roman" w:cs="Times New Roman"/>
          <w:color w:val="000000" w:themeColor="text1"/>
          <w:sz w:val="16"/>
          <w:szCs w:val="16"/>
        </w:rPr>
        <w:t>3) крупного машиностроения, Государственный завод ВТУЗ им. Сталина, ЛМЗ ВТУЗ им. Сталина НКТП, НКМ, Завод им. Сталина НКОП, Минтяжмаша, МТиТМ, Дважды ордена Ленина ЛМЗ им. XXII съезда КПСС, АООТ, ОАО «ЛМЗ» / г. Санкт-Петербург,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Петроград,</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Ленинград/ /195009</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Санкт-Петербург Свердловская наб., д. 18 тел. 593-70-01/) переименован в Л</w:t>
      </w:r>
      <w:r w:rsidRPr="00975B5A">
        <w:rPr>
          <w:rFonts w:ascii="Times New Roman" w:hAnsi="Times New Roman" w:cs="Times New Roman"/>
          <w:color w:val="000000" w:themeColor="text1"/>
          <w:sz w:val="16"/>
          <w:szCs w:val="16"/>
          <w:lang w:val="en-US"/>
        </w:rPr>
        <w:t>M</w:t>
      </w:r>
      <w:r w:rsidRPr="00975B5A">
        <w:rPr>
          <w:rFonts w:ascii="Times New Roman" w:hAnsi="Times New Roman" w:cs="Times New Roman"/>
          <w:color w:val="000000" w:themeColor="text1"/>
          <w:sz w:val="16"/>
          <w:szCs w:val="16"/>
        </w:rPr>
        <w:t xml:space="preserve">3 крупного машиностроения в ведении Ленмаштреста. С 9.04.1930 г. - Государственный завод ВТУЗ им. Сталина объединения «Котлотурбина», с 1933 г. - </w:t>
      </w:r>
      <w:r w:rsidRPr="00975B5A">
        <w:rPr>
          <w:rFonts w:ascii="Times New Roman" w:hAnsi="Times New Roman" w:cs="Times New Roman"/>
          <w:color w:val="000000" w:themeColor="text1"/>
          <w:sz w:val="16"/>
          <w:szCs w:val="16"/>
          <w:lang w:val="en-US"/>
        </w:rPr>
        <w:t>JIM</w:t>
      </w:r>
      <w:r w:rsidRPr="00975B5A">
        <w:rPr>
          <w:rFonts w:ascii="Times New Roman" w:hAnsi="Times New Roman" w:cs="Times New Roman"/>
          <w:color w:val="000000" w:themeColor="text1"/>
          <w:sz w:val="16"/>
          <w:szCs w:val="16"/>
        </w:rPr>
        <w:t>3 ВТУЗ им. Сталина, с 31.08.1933 г. - в ведении Главэнергопрома НКТП. В 08.1937 г. передан в ведение Главэнергопрома НКМ. Во исполнение постановления правительства № 4 от 29.07(6). 1938 г. по пр. НКОП/НКМ № 348с/227с от 31.08/1.09.1938 г. и № 447с от 3.12.1938 г. завод был передан из НКМ в ведение ЗГУ НКОП по балансу на 1.07.1938 г. со сроком сдачи 1.09.1938 г., пр. № 424с от 13.11.1938 г. переименован в Завод им. Сталина. В 02.1939 г. передан в ведение ЗГУ НКВ, позднее получил наименование завод № 371 им. Сталина.</w:t>
      </w:r>
    </w:p>
    <w:p w14:paraId="6DB2AB2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на заводе изготовлена первая советская паровая турбина мощностью 2МВт и гидротурбина мощностью 370 КВт.</w:t>
      </w:r>
    </w:p>
    <w:p w14:paraId="7A5E0B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 НКТП № 12сс от 1937 г. завод к 1.03.1937 г. должен был сдать 72 судовых турбо-питательных насоса (не сдано).</w:t>
      </w:r>
    </w:p>
    <w:p w14:paraId="04F10C8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линкора типа «Б»: 356-мм 3-орудийной башенной установки и ее качающихся частей, 152-мм 2- орудийной установки, 100-мм 2-орудийной башенной установки и полигонной установки для отстрела 356-мм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Б-54 заводу предписано: прекратить разработку 100-мм зенитной башни МЗ-6 с качающейся частью Б-44 и перейти к разработке башни с системой Б- 54 со сроками: техпроект - в 08.1938 г., головной образец - 1-й квартал 1940 г.</w:t>
      </w:r>
    </w:p>
    <w:p w14:paraId="2E79BC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 НКМ/НКОП № 704/334 от 1.09.1938 г. заводу поручено изготовить в 1940-41 г. 8 водяных турбин мощностью по 55 МВт для ГЭС в Рыбинске и Угличе; для этого было необходимо в 06.1939 г. закончить монтаж гидротурбинного цеха.</w:t>
      </w:r>
    </w:p>
    <w:p w14:paraId="0F3417B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 № 370 от 28.09.1938 г. на базе УКС завода был организован Отраслевой ГС трест № 49 ЗГУ, этим же приказом требовалось к 1.10.1938 г. организовать отдел реконструкции и капстроительства завода.</w:t>
      </w:r>
    </w:p>
    <w:p w14:paraId="5C7E580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Перед войной введен в строй новый башенный цех площадью 54 тыс. м</w:t>
      </w:r>
      <w:r w:rsidRPr="00975B5A">
        <w:rPr>
          <w:rFonts w:ascii="Times New Roman" w:hAnsi="Times New Roman" w:cs="Times New Roman"/>
          <w:color w:val="000000" w:themeColor="text1"/>
          <w:sz w:val="16"/>
          <w:szCs w:val="16"/>
          <w:vertAlign w:val="superscript"/>
        </w:rPr>
        <w:t>2</w:t>
      </w:r>
      <w:r w:rsidRPr="00975B5A">
        <w:rPr>
          <w:rFonts w:ascii="Times New Roman" w:hAnsi="Times New Roman" w:cs="Times New Roman"/>
          <w:color w:val="000000" w:themeColor="text1"/>
          <w:sz w:val="16"/>
          <w:szCs w:val="16"/>
        </w:rPr>
        <w:t>, в котором установлен уникальный карусельный станок диаметром 18 м. В ~07.1941 г. на площадку завода им. Сталина, на Выборгскую сторону было переведено танковое производство Кировского завода. Заводом им. Сталина были освоены сборка и ремонт танков КВ.</w:t>
      </w:r>
    </w:p>
    <w:p w14:paraId="760456F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пост. ГКО № 99сс от 11.07.1941 г. завод подлежал эвакуации в Верхнюю Салду на площадку строительства завода металлоконструкций НКСтроя. В 12.1941 г. часть завода, вероятно, эвакуирована также в Юргу на площадку завода № 75. Часть завода в годы войны продолжила действовать в Ленинграде. 28.07.1942 г. вышло постановление ГКО № 2118 об отгрузке заводу агрегатов и узлов танка КВ.</w:t>
      </w:r>
    </w:p>
    <w:p w14:paraId="1F88373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08.1941 г. велось дополнительное бронирование танков </w:t>
      </w:r>
      <w:r w:rsidRPr="00975B5A">
        <w:rPr>
          <w:rFonts w:ascii="Times New Roman" w:hAnsi="Times New Roman" w:cs="Times New Roman"/>
          <w:color w:val="000000" w:themeColor="text1"/>
          <w:sz w:val="16"/>
          <w:szCs w:val="16"/>
          <w:lang w:val="en-US"/>
        </w:rPr>
        <w:t>KB</w:t>
      </w:r>
      <w:r w:rsidRPr="00975B5A">
        <w:rPr>
          <w:rFonts w:ascii="Times New Roman" w:hAnsi="Times New Roman" w:cs="Times New Roman"/>
          <w:color w:val="000000" w:themeColor="text1"/>
          <w:sz w:val="16"/>
          <w:szCs w:val="16"/>
        </w:rPr>
        <w:t xml:space="preserve"> (дополнительная броня устанавливалась сверху на основную). Ремонт танков, производство танковых агрегатов. 8.04.1944 г. вышло постановление ГКО № 5562 о восстановлении на заводе производства паровых и гидравлических турбин; 16.03.1945 г. - постановление ГКО № 7849 о производстве башенных и открытых артустановок.</w:t>
      </w:r>
    </w:p>
    <w:p w14:paraId="47BA0BF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03.1944 г. завод № 371 передан в ведение Главкотлотурбопрома НКТМ и вновь переименован в ЛМЗ им. Сталина. С 28.02.1953 г. — в ведении Главкотлотурбопрома МТиТМ, с 1957 г. - Управления тяжелого машиностроения ЛенСНХ.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476A19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975B5A">
        <w:rPr>
          <w:rFonts w:ascii="Times New Roman" w:hAnsi="Times New Roman" w:cs="Times New Roman"/>
          <w:color w:val="000000" w:themeColor="text1"/>
          <w:sz w:val="16"/>
          <w:szCs w:val="16"/>
          <w:vertAlign w:val="superscript"/>
        </w:rPr>
        <w:t>142</w:t>
      </w:r>
    </w:p>
    <w:p w14:paraId="4C66554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1949 г. велось производство морской артиллерийской башенной установки МК-5бис, пост. СМ № 1846-987 от 29.10.1955 г. оно прекращено.</w:t>
      </w:r>
    </w:p>
    <w:p w14:paraId="0CE3A26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975B5A">
        <w:rPr>
          <w:rFonts w:ascii="Times New Roman" w:hAnsi="Times New Roman" w:cs="Times New Roman"/>
          <w:color w:val="000000" w:themeColor="text1"/>
          <w:sz w:val="16"/>
          <w:szCs w:val="16"/>
          <w:vertAlign w:val="superscript"/>
        </w:rPr>
        <w:t>77</w:t>
      </w:r>
    </w:p>
    <w:p w14:paraId="13D9EFB6" w14:textId="2D93DF3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1956 г. начат выпуск газовых турбин. Всего на ЛМЗ изготовлено (на начало 2000-х</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2750 турбин. В 1958 г. начат выпуск газотурбинных установок.</w:t>
      </w:r>
    </w:p>
    <w:p w14:paraId="2ACDC5A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1970 г. спроектирована гидротурбина для Саянской ГЭС мощностью 815 МВт.</w:t>
      </w:r>
    </w:p>
    <w:p w14:paraId="332360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25.11.1992 г. завод акционирован и преобразован в АООТ, затем - ОАО ЛМЗ.</w:t>
      </w:r>
      <w:r w:rsidRPr="00975B5A">
        <w:rPr>
          <w:rFonts w:ascii="Times New Roman" w:hAnsi="Times New Roman" w:cs="Times New Roman"/>
          <w:color w:val="000000" w:themeColor="text1"/>
          <w:sz w:val="16"/>
          <w:szCs w:val="16"/>
          <w:vertAlign w:val="superscript"/>
        </w:rPr>
        <w:t>131</w:t>
      </w:r>
    </w:p>
    <w:p w14:paraId="6F49F062" w14:textId="648A6F2C"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2000-х</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часть площадей завода передана ЗАО «Яровит моторе», организовано производство грузовиков собственной конструкции.</w:t>
      </w:r>
    </w:p>
    <w:p w14:paraId="0297D7B7" w14:textId="4CAEC168"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Производство (2000-е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газотурбинные установки; паровые турбины для ТЭЦ, АЭС.</w:t>
      </w:r>
    </w:p>
    <w:p w14:paraId="163B418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ЛМЗ являлся филиалом концерна «Силовые машины» (2002 г.).</w:t>
      </w:r>
    </w:p>
    <w:p w14:paraId="7A4E8F4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Численность персонала (1996 г.)- 9970 чел., (1998 г.)- около 5 тыс. чел.</w:t>
      </w:r>
    </w:p>
    <w:p w14:paraId="32DC359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 (12.1937 г.)- Тылочкин, (-09-11.1938 г.-)- Н. Г. Никитин, (02.1942 г.)- Седов.</w:t>
      </w:r>
      <w:r w:rsidRPr="00975B5A">
        <w:rPr>
          <w:rFonts w:ascii="Times New Roman" w:hAnsi="Times New Roman" w:cs="Times New Roman"/>
          <w:color w:val="000000" w:themeColor="text1"/>
          <w:sz w:val="16"/>
          <w:szCs w:val="16"/>
          <w:vertAlign w:val="superscript"/>
        </w:rPr>
        <w:t>65</w:t>
      </w:r>
      <w:r w:rsidRPr="00975B5A">
        <w:rPr>
          <w:rFonts w:ascii="Times New Roman" w:hAnsi="Times New Roman" w:cs="Times New Roman"/>
          <w:color w:val="000000" w:themeColor="text1"/>
          <w:sz w:val="16"/>
          <w:szCs w:val="16"/>
        </w:rPr>
        <w:t xml:space="preserve"> Гендиректор (-1998-99 г.- )- В. Чернышев, (-2003-02.2004 г.)- В. Шевченко, (02.2004 г.-)- И. Сорочан.</w:t>
      </w:r>
    </w:p>
    <w:p w14:paraId="4501D48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1-й зам. Гендиректора (-1990 г.)- В.К. Глухих. Зам. гендиректора (-02.2004 г.)- И. Сорочан.</w:t>
      </w:r>
      <w:r w:rsidRPr="00975B5A">
        <w:rPr>
          <w:rFonts w:ascii="Times New Roman" w:hAnsi="Times New Roman" w:cs="Times New Roman"/>
          <w:color w:val="000000" w:themeColor="text1"/>
          <w:sz w:val="16"/>
          <w:szCs w:val="16"/>
          <w:vertAlign w:val="superscript"/>
        </w:rPr>
        <w:t>1ш</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vertAlign w:val="superscript"/>
        </w:rPr>
        <w:t>йпмоГ8</w:t>
      </w:r>
    </w:p>
    <w:p w14:paraId="7243089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Технический директор (04.1937 г.)-проф. М.И. Гринбер г.</w:t>
      </w:r>
    </w:p>
    <w:p w14:paraId="10AEA3D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инженер (11.1938 г.)- Н. Г. Шанцев, (-1990 г.)- В.К. Глухих.</w:t>
      </w:r>
      <w:r w:rsidRPr="00975B5A">
        <w:rPr>
          <w:rFonts w:ascii="Times New Roman" w:hAnsi="Times New Roman" w:cs="Times New Roman"/>
          <w:color w:val="000000" w:themeColor="text1"/>
          <w:sz w:val="16"/>
          <w:szCs w:val="16"/>
          <w:vertAlign w:val="superscript"/>
        </w:rPr>
        <w:t>49</w:t>
      </w:r>
    </w:p>
    <w:p w14:paraId="16D02E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Помощник гл. инженера (-1912-14 г.-)- В. Смыслов.</w:t>
      </w:r>
    </w:p>
    <w:p w14:paraId="4B862BE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технолог (1938 г.)- Захаров.</w:t>
      </w:r>
    </w:p>
    <w:p w14:paraId="754E680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Начальники цехов: котельного (1912 г.)- Ф.К. Тихонов; (1946 г.)- В.А. Носанов.</w:t>
      </w:r>
    </w:p>
    <w:p w14:paraId="5BF98FB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Зав. отделами: судостроительным (1912 г.)- И.П. Косюра. Начальники отделов: подготовки производства (1938 г.)- Вихерев. Начальник УКС (09.1938 г.)- Александров.</w:t>
      </w:r>
    </w:p>
    <w:p w14:paraId="100C0C5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строитель (1913 г.-)- В.Н. Корнилович.</w:t>
      </w:r>
    </w:p>
    <w:p w14:paraId="394164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iCs/>
          <w:color w:val="000000" w:themeColor="text1"/>
          <w:sz w:val="16"/>
          <w:szCs w:val="16"/>
        </w:rPr>
        <w:t>Производство:</w:t>
      </w:r>
      <w:r w:rsidRPr="00975B5A">
        <w:rPr>
          <w:rFonts w:ascii="Times New Roman" w:hAnsi="Times New Roman" w:cs="Times New Roman"/>
          <w:color w:val="000000" w:themeColor="text1"/>
          <w:sz w:val="16"/>
          <w:szCs w:val="16"/>
        </w:rPr>
        <w:t xml:space="preserve"> ПЛ С.К. Джевецкого «Почтовый» (1906-), эсминец типа «Орфей» (1917)- 8, тральщик типа «Ударник» (1917-, не достроены)- 8;</w:t>
      </w:r>
      <w:r w:rsidRPr="00975B5A">
        <w:rPr>
          <w:rFonts w:ascii="Times New Roman" w:hAnsi="Times New Roman" w:cs="Times New Roman"/>
          <w:iCs/>
          <w:color w:val="000000" w:themeColor="text1"/>
          <w:sz w:val="16"/>
          <w:szCs w:val="16"/>
        </w:rPr>
        <w:t xml:space="preserve"> артиллерийские башни:</w:t>
      </w:r>
      <w:r w:rsidRPr="00975B5A">
        <w:rPr>
          <w:rFonts w:ascii="Times New Roman" w:hAnsi="Times New Roman" w:cs="Times New Roman"/>
          <w:color w:val="000000" w:themeColor="text1"/>
          <w:sz w:val="16"/>
          <w:szCs w:val="16"/>
        </w:rPr>
        <w:t xml:space="preserve"> 305-мм для броненосцев «Сисой Великий», «Полтава», «Севастополь», «Ретвюан»,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975B5A">
        <w:rPr>
          <w:rFonts w:ascii="Times New Roman" w:hAnsi="Times New Roman" w:cs="Times New Roman"/>
          <w:iCs/>
          <w:color w:val="000000" w:themeColor="text1"/>
          <w:sz w:val="16"/>
          <w:szCs w:val="16"/>
        </w:rPr>
        <w:t xml:space="preserve"> турбины:</w:t>
      </w:r>
      <w:r w:rsidRPr="00975B5A">
        <w:rPr>
          <w:rFonts w:ascii="Times New Roman" w:hAnsi="Times New Roman" w:cs="Times New Roman"/>
          <w:color w:val="000000" w:themeColor="text1"/>
          <w:sz w:val="16"/>
          <w:szCs w:val="16"/>
        </w:rPr>
        <w:t xml:space="preserve"> судовые Кертис-АЭГ-Вулкан для эсминцев (1913); для Индийской АЭС; судовые котлы Вулкан-Ярроу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1CB0E45E" w14:textId="77777777" w:rsidR="00370122" w:rsidRPr="00975B5A" w:rsidRDefault="00370122"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КБ-1 ЛМЗ</w:t>
      </w:r>
    </w:p>
    <w:p w14:paraId="4935A531" w14:textId="658E82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ВОВ - разработка корабельных артиллерийских башен.</w:t>
      </w:r>
      <w:r w:rsidRPr="00975B5A">
        <w:rPr>
          <w:rFonts w:ascii="Times New Roman" w:hAnsi="Times New Roman" w:cs="Times New Roman"/>
          <w:color w:val="000000" w:themeColor="text1"/>
          <w:sz w:val="16"/>
          <w:szCs w:val="16"/>
          <w:vertAlign w:val="superscript"/>
        </w:rPr>
        <w:t>61</w:t>
      </w:r>
      <w:r w:rsidRPr="00975B5A">
        <w:rPr>
          <w:rFonts w:ascii="Times New Roman" w:hAnsi="Times New Roman" w:cs="Times New Roman"/>
          <w:color w:val="000000" w:themeColor="text1"/>
          <w:sz w:val="16"/>
          <w:szCs w:val="16"/>
        </w:rPr>
        <w:t xml:space="preserve"> В 1920-е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трехорудийная МК-5 для крейсера пр. 68. В 1940 г. спроектирована 2-орудийная башня МК-18 со 130-мм пушками Б-51 для крейсера пр. МК-6.</w:t>
      </w:r>
    </w:p>
    <w:p w14:paraId="2A0F27BD" w14:textId="78ECB115"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1940-х</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начата разработка 3-орудийной башенной установки СМ-31 для 305-мм пушек СМ-33 (совместно с ЦКБ-34), в 1953 г. работы прекращены.</w:t>
      </w:r>
    </w:p>
    <w:p w14:paraId="2274367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Заведующий (1920-е)- Р.Н. Вульф. Начальник (-1941 г.)- Т.Д. Вылкост.</w:t>
      </w:r>
    </w:p>
    <w:p w14:paraId="5F59F434" w14:textId="77777777" w:rsidR="00370122" w:rsidRPr="00975B5A" w:rsidRDefault="00370122"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ОАО «Силовые машины»</w:t>
      </w:r>
    </w:p>
    <w:p w14:paraId="18FA569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56D8C7A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1-й зам. гендиректора (2003 г.)- М. Наумченко. Зам. гендиректора: по экономике и финансам (-2003-07.2005 г.)- Н. Кузнецов, (03.2006 г.-)- В. Рогожев; (2004 г.)- О. Юхтенко, (2004 г.)- В. Шевченко, (09.2006 г.-)- И. Дубинников.</w:t>
      </w:r>
    </w:p>
    <w:p w14:paraId="55713C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 управляющий (10.2006-07 г.-)- А. Чуваев; по стратегии и корпоративным вопросам (-2003-04 г.-)- П. Скитович, по стратегическому развитию и контроллингу (11.2007 г.-)- А. Ранцев; по экономике и финансам (11.2007 г.-)- В. Чечнев; по промышленной интеграции (-2004 г.)- В. Шевченко; административный (09.2006 г.-)- И. Дубинников; по управлению персоналом (-2006-07 г.-)- О. Г. Морозова; по информационным технологиям (2006 г.)- А.Е. Никитин; по общественным связям и рекламе (2006 г.)- В.В. Вергельская.</w:t>
      </w:r>
    </w:p>
    <w:p w14:paraId="7429B4C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Начальники управлений: информационных технологий (2007 г.)- А.Л. Банкевич.</w:t>
      </w:r>
    </w:p>
    <w:p w14:paraId="7F088FA0" w14:textId="77777777" w:rsidR="00370122" w:rsidRPr="00975B5A" w:rsidRDefault="00370122"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Глухоозерский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067AF7D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Глухоозерский механический завод основан в 1914 г.</w:t>
      </w:r>
    </w:p>
    <w:p w14:paraId="3681EF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приказу Ленгортреста местной промышленности от 30.03.1932 г. на базе Глухоозерского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31C0B06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18.12.1992 г. завод преобразован в АООТ, затем - ОАО «ЗТЛ».</w:t>
      </w:r>
      <w:r w:rsidRPr="00975B5A">
        <w:rPr>
          <w:rFonts w:ascii="Times New Roman" w:hAnsi="Times New Roman" w:cs="Times New Roman"/>
          <w:color w:val="000000" w:themeColor="text1"/>
          <w:sz w:val="16"/>
          <w:szCs w:val="16"/>
          <w:vertAlign w:val="superscript"/>
        </w:rPr>
        <w:t>131</w:t>
      </w:r>
    </w:p>
    <w:p w14:paraId="483BC48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Гендиректор (-2003-04 г.-)- А.П. Балашов. Директор филиала (2005 г.)- А.П. Балашов (11982).</w:t>
      </w:r>
    </w:p>
    <w:p w14:paraId="37EEF424" w14:textId="77777777" w:rsidR="00370122" w:rsidRPr="00975B5A" w:rsidRDefault="0037012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18CA0A" w14:textId="77777777" w:rsidR="006438B5" w:rsidRPr="00975B5A" w:rsidRDefault="006438B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июле 1924 г. (в соответствии с циркуляром ГУВП № 88 от 17 мая 1924 г.) должности технического и коммерческого директора Ленинградского мехартзавожа были переименованы в должности помощника управляющего заводом по технической части и помощника управляющего заводом по финансово-хозяйственной части соответственно. На эти должности были назначены И. Б. Гончаров и М. Г. Маргарянц [Там же, л. 61] (18633).</w:t>
      </w:r>
    </w:p>
    <w:p w14:paraId="030BCDFC" w14:textId="77777777" w:rsidR="006438B5" w:rsidRPr="00975B5A" w:rsidRDefault="006438B5" w:rsidP="00975B5A">
      <w:pPr>
        <w:spacing w:after="0" w:line="240" w:lineRule="auto"/>
        <w:jc w:val="both"/>
        <w:rPr>
          <w:rFonts w:ascii="Times New Roman" w:hAnsi="Times New Roman" w:cs="Times New Roman"/>
          <w:color w:val="000000" w:themeColor="text1"/>
          <w:sz w:val="16"/>
          <w:szCs w:val="16"/>
        </w:rPr>
      </w:pPr>
    </w:p>
    <w:p w14:paraId="76E9E2A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05AA3EE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3AE61F" w14:textId="77777777" w:rsidR="006438B5" w:rsidRPr="00975B5A" w:rsidRDefault="006438B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июне 1924 г. РВС, рассматривая план по морскому строительству «в свете охраны республики и задач мировой революции», обращал внимание только на наиболее неотложные нужды, не включающие производство крупных боевых единиц.</w:t>
      </w:r>
    </w:p>
    <w:p w14:paraId="419B2FCB" w14:textId="77777777" w:rsidR="006438B5" w:rsidRPr="00975B5A" w:rsidRDefault="006438B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Как отмечал в 1924 г. один из руководителей ЦКК—РКИ С. И. Гусев, развитие флота «дорого и не по карману». В определении дальнейших перспектив военно-морских сил Гусев ссылался на мнение зарубежных авторитетов Митчелла и Першинга, выступавших против создания на флоте крупных боевых единиц. Создание только Балтийского и Черноморского флотов, указывал Гусев, требует 3 млрд золотых рублей. Но и этой суммы недостаточно. Поэтому — никаких широких проектов. Главная задача в военной промышленности — создание мобзапасов и налаживание производства авиамоторов, развитие военной химии. На флоте же главное — «запереть» Финский залив и создать береговую охрану на Черном море. Военные заказы для флота до 1925 г. оценивались как более чем скромные. Как говорилось в одном из документов, в определении перспектив морской военной промышленности нужно исходить не из пятилетних планов, а из реальных заказов. Но и эти умеренные заказы не выполнялись. Тем не менее в 1924 г. был принят план достройки военных судов, намеченных к строительству в старой России. Если сократить ранее намеченные проекты, докладывал РВС в ВСНХ, это грозит безработицей и потерей подготовленных кадров. На достройку дополнительно было ассигновано 31 млн руб. Флот стал оживать. Началась достройка 2 крейсеров и 6 эсминцев, было уделено внимание подводному флоту, который с 1915 г. практически не развивался. Морской штаб составил в связи с этим список иностранных заказов на сумму 9 млн руб. золотом, который был весьма примечательным (аккумуляторы, перископы, спецкраски, стальные тросы, линолеум, кабель, тонкая проволока, электроизмерительные приборы, прочее военно-техническое снаряжение, не производимое в Советской России) (18388).</w:t>
      </w:r>
    </w:p>
    <w:p w14:paraId="79855463" w14:textId="77777777" w:rsidR="006438B5" w:rsidRPr="00975B5A" w:rsidRDefault="006438B5" w:rsidP="00975B5A">
      <w:pPr>
        <w:spacing w:after="0" w:line="240" w:lineRule="auto"/>
        <w:jc w:val="both"/>
        <w:rPr>
          <w:rFonts w:ascii="Times New Roman" w:hAnsi="Times New Roman" w:cs="Times New Roman"/>
          <w:color w:val="000000" w:themeColor="text1"/>
          <w:sz w:val="16"/>
          <w:szCs w:val="16"/>
        </w:rPr>
      </w:pPr>
    </w:p>
    <w:p w14:paraId="0F606A7B" w14:textId="77777777" w:rsidR="00591115" w:rsidRPr="003600B8" w:rsidRDefault="00591115" w:rsidP="0059111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июне 1924 г. в «ВВФ» была опубликована статья командира 1-й авиаэскадрильи, выпускника Военной академии РККА В. Н. Лопатина под названием: «Основные требова</w:t>
      </w:r>
      <w:r w:rsidRPr="003600B8">
        <w:rPr>
          <w:rFonts w:ascii="Times New Roman" w:hAnsi="Times New Roman" w:cs="Times New Roman"/>
          <w:color w:val="0070C0"/>
          <w:sz w:val="16"/>
          <w:szCs w:val="16"/>
        </w:rPr>
        <w:softHyphen/>
        <w:t>ния войсковой организации в применении их к авиасоединениям» (Лопатин В. Н. Основные требования войсковой организации в применении их к авиасоединениям // Вестник воздушного флота. - 1924. - № 6. - С. 11). Значимость этой статьи была в том, что организа</w:t>
      </w:r>
      <w:r w:rsidRPr="003600B8">
        <w:rPr>
          <w:rFonts w:ascii="Times New Roman" w:hAnsi="Times New Roman" w:cs="Times New Roman"/>
          <w:color w:val="0070C0"/>
          <w:sz w:val="16"/>
          <w:szCs w:val="16"/>
        </w:rPr>
        <w:softHyphen/>
        <w:t>ционная структура ВВС в 1926-1927 гг. была построена в значительной мере с учетом рекомендаций, предложенных В. Н. Лопатиным в этой публикации (24967).</w:t>
      </w:r>
    </w:p>
    <w:p w14:paraId="00E1AAFB" w14:textId="77777777" w:rsidR="00591115" w:rsidRPr="003600B8" w:rsidRDefault="00591115" w:rsidP="00591115">
      <w:pPr>
        <w:spacing w:after="0" w:line="240" w:lineRule="auto"/>
        <w:jc w:val="both"/>
        <w:rPr>
          <w:rFonts w:ascii="Times New Roman" w:hAnsi="Times New Roman" w:cs="Times New Roman"/>
          <w:color w:val="0070C0"/>
          <w:sz w:val="16"/>
          <w:szCs w:val="16"/>
        </w:rPr>
      </w:pPr>
    </w:p>
    <w:p w14:paraId="0B034B6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июне 1924 была учреждена система петличных знаков различия, просуществовавшая до середины войны (2813,3).</w:t>
      </w:r>
    </w:p>
    <w:p w14:paraId="1870AEE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F35AEB" w14:textId="77777777" w:rsidR="006438B5" w:rsidRPr="00975B5A" w:rsidRDefault="006438B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53F3B247" w14:textId="77777777" w:rsidR="006438B5" w:rsidRPr="00975B5A" w:rsidRDefault="006438B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0B1D84" w14:textId="77777777" w:rsidR="006438B5" w:rsidRPr="00975B5A" w:rsidRDefault="006438B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июне 1924 г. господин Нейман (он же майор Нидермайер) прибывает в шестую командировку в страну большевиков, которая продлится до декабря 1931 г. Версальский договор запретил Германии иметь военных атташе при посольствах. И тогда Сект предложил создать в Москве представительство германского Генштаба, который, кстати, тоже был запрещен и потому именовался «войсковым управлением».</w:t>
      </w:r>
    </w:p>
    <w:p w14:paraId="107834FC" w14:textId="77777777" w:rsidR="006438B5" w:rsidRPr="00975B5A" w:rsidRDefault="006438B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Представительство Генштаба получило название «Ц-МО» — «Центр-Москва». В Берлине при Генштабе существовал специальный отдел «Ц-Б» (Бюро по руководству работами в России), которому и было подчинено «Ц-МО».</w:t>
      </w:r>
    </w:p>
    <w:p w14:paraId="6E956DD4" w14:textId="77777777" w:rsidR="006438B5" w:rsidRPr="00975B5A" w:rsidRDefault="006438B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Формально «Ц-МО» числился хозяйственной службой посольства Германии и размещался в двух зданиях — на улице Воровского, д. № 48 ив Хлебном переулке, д. № 28.</w:t>
      </w:r>
    </w:p>
    <w:p w14:paraId="75A34663" w14:textId="77777777" w:rsidR="006438B5" w:rsidRPr="00975B5A" w:rsidRDefault="006438B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Поначалу формальной главой «Ц-МО» был полковник Лит-Томсен, а фактическим главой — его зам Нидермайер. В 1927 г. Лит-Томсен был отозван, и главой «Ц-МО» стал Нидермайер.</w:t>
      </w:r>
    </w:p>
    <w:p w14:paraId="13D04538" w14:textId="77777777" w:rsidR="006438B5" w:rsidRPr="00975B5A" w:rsidRDefault="006438B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Как позже заявит Нидермайер: «По прибытии в Москву я, в первую очередь, занялся организацией школ по обучению немецких офицеров. В г. Липецке в 1924 г. организована школа немецких летчиков. В 1926 г. в Казани — школа танкистов, в 1927 г. в районе гор. Вольска — химическая школа. Кроме этого в 1924 г. по договоренности с Барановым при штабе Военно-воздушных сил СССР были созданы специальные команды из немецких летчиков-испытателей для проведения опытных и испытательных работ по заданиям ВВС».</w:t>
      </w:r>
    </w:p>
    <w:p w14:paraId="37FC358F" w14:textId="77777777" w:rsidR="006438B5" w:rsidRPr="00975B5A" w:rsidRDefault="006438B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1926 г. Нидермайер оказался на грани провала. В 1925 г. он под фамилией Штраус принял участие в маневрах Западного ВО, где завербовал командира РККА Готфрида, немца по национальности. Готфрид поставлял Нидермайеру весьма ценную информацию о политических интригах в руководстве РККА.</w:t>
      </w:r>
    </w:p>
    <w:p w14:paraId="619F7BF9" w14:textId="77777777" w:rsidR="006438B5" w:rsidRPr="00975B5A" w:rsidRDefault="006438B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1926 г. ОПТУ арестовало Готфрида, а в следующем году он был расстрелян. Нидермайер же отделался выговором от Секта, который ему категорически запретил заниматься агентурным шпионажем. Ну а что касается технического шпионажа, то для Нидермайера и так были открыты двери почти всех оборонных предприятий Союза. Он почти ежегодно посещал заводы Горького, Казани, Сталинграда, Ростова и других городов.</w:t>
      </w:r>
    </w:p>
    <w:p w14:paraId="3E63F52B" w14:textId="77777777" w:rsidR="006438B5" w:rsidRPr="00975B5A" w:rsidRDefault="006438B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Нидермайер регулярно встречался с Тухачевским, Уборевичем, Якиром, Корком, Блюхером, Радеком, Рыковым, Караханом, Крестинским и руководством ВВС — Барановым и Алкснисом, начальником военно-химического управления Фишманом, начальником танковых сил И.А. Халепским.</w:t>
      </w:r>
    </w:p>
    <w:p w14:paraId="1BC15A2D" w14:textId="77777777" w:rsidR="006438B5" w:rsidRPr="00975B5A" w:rsidRDefault="006438B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декабре 1931 г. Нидермайера отзывают в Берлин. Возможно, это было связано с тем, что Германия отправила в СССР военного атташе генерала Холма, и функции «Ц-МО» начали сокращаться.</w:t>
      </w:r>
    </w:p>
    <w:p w14:paraId="63AD24DF" w14:textId="77777777" w:rsidR="006438B5" w:rsidRPr="00975B5A" w:rsidRDefault="006438B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1934 г. Гитлер рассматривал две кандидатуры на должность руководителя абвера — Вильгельма Канариса и Оскара Нидермайера (15117).</w:t>
      </w:r>
    </w:p>
    <w:p w14:paraId="046C6585" w14:textId="77777777" w:rsidR="006438B5" w:rsidRPr="00975B5A" w:rsidRDefault="006438B5" w:rsidP="00975B5A">
      <w:pPr>
        <w:spacing w:after="0" w:line="240" w:lineRule="auto"/>
        <w:jc w:val="both"/>
        <w:rPr>
          <w:rFonts w:ascii="Times New Roman" w:hAnsi="Times New Roman" w:cs="Times New Roman"/>
          <w:color w:val="000000" w:themeColor="text1"/>
          <w:sz w:val="16"/>
          <w:szCs w:val="16"/>
        </w:rPr>
      </w:pPr>
    </w:p>
    <w:p w14:paraId="4D7F3F0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5A1299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C5808A" w14:textId="77777777" w:rsidR="00CE7CD5" w:rsidRPr="00975B5A" w:rsidRDefault="00CE7CD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июне 1924 французский пилот Жозеф Сади-Лекуинт на самолете Nieuport-Delage NiD 42S выигрывает гонку Coupe Beaumont в качестве единственного финишера, а затем продолжает летать, чтобы установить новый мировой рекорд скорости на дистанции (310,69 миль). В среднем 306,696 км / ч (190,572 миль / ч) (20354).</w:t>
      </w:r>
    </w:p>
    <w:p w14:paraId="19E0F77E" w14:textId="77777777" w:rsidR="00CE7CD5" w:rsidRPr="00975B5A" w:rsidRDefault="00CE7CD5" w:rsidP="00975B5A">
      <w:pPr>
        <w:spacing w:after="0" w:line="240" w:lineRule="auto"/>
        <w:jc w:val="both"/>
        <w:rPr>
          <w:rFonts w:ascii="Times New Roman" w:hAnsi="Times New Roman" w:cs="Times New Roman"/>
          <w:color w:val="000000" w:themeColor="text1"/>
          <w:sz w:val="16"/>
          <w:szCs w:val="16"/>
        </w:rPr>
      </w:pPr>
    </w:p>
    <w:p w14:paraId="66834994" w14:textId="77777777" w:rsidR="00CE7CD5" w:rsidRPr="00975B5A" w:rsidRDefault="00CE7CD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июне 1924 Regia Aeronautica (итал Royal Air Force) имеет 1181 самолетов, из которых 748 являются боеспособными.</w:t>
      </w:r>
    </w:p>
    <w:p w14:paraId="55AAA46E" w14:textId="77777777" w:rsidR="00CE7CD5" w:rsidRPr="00975B5A" w:rsidRDefault="00CE7CD5" w:rsidP="00975B5A">
      <w:pPr>
        <w:spacing w:after="0" w:line="240" w:lineRule="auto"/>
        <w:jc w:val="both"/>
        <w:rPr>
          <w:rFonts w:ascii="Times New Roman" w:hAnsi="Times New Roman" w:cs="Times New Roman"/>
          <w:color w:val="000000" w:themeColor="text1"/>
          <w:sz w:val="16"/>
          <w:szCs w:val="16"/>
        </w:rPr>
      </w:pPr>
    </w:p>
    <w:p w14:paraId="32C43A2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июне 1924 Восстание "Башкими" ("Единение"). Бывший премьер-министр ген.А.Зогу бежал в Югославию (7594).</w:t>
      </w:r>
    </w:p>
    <w:p w14:paraId="2CF6BC0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987A0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48DAF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97E54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июне-августе 1924 на ГАЗ-1 были разработаны рабочие чертежи опытного бомбовоза (2279).</w:t>
      </w:r>
    </w:p>
    <w:p w14:paraId="0044495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BF237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июня по август 1924 включительно в срочном порядке были изготовлелены рабочие чертежи бомбовоза Л1-2М5, причем после разработки детальных рабочих чертежей дюралюминиевых крыльев для ускорения выпуска бомбовоза был сконструирован второй комплект деревянной конструкции крыльев, который и был фактически осуществлен.</w:t>
      </w:r>
    </w:p>
    <w:p w14:paraId="7DC06C49" w14:textId="1168D108"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постройке бомбовозы было приступлено в августе 1924 и закончено сборкой на аэродроме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в июле 1925 г. ...</w:t>
      </w:r>
    </w:p>
    <w:p w14:paraId="5A0735D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...рывы в работе опытной мастерской, так что в действительности по времени постройка бомбовоза была произведена в 7-8 месяцев.</w:t>
      </w:r>
    </w:p>
    <w:p w14:paraId="61AA372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проектирование самолета Л1-2М5, включая:</w:t>
      </w:r>
    </w:p>
    <w:p w14:paraId="5A1395A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эскизный проект,</w:t>
      </w:r>
    </w:p>
    <w:p w14:paraId="3C6145D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детальнее изготовление рабочих чертежей, дюралюииниевых крыльев и оперения,</w:t>
      </w:r>
    </w:p>
    <w:p w14:paraId="7AC133F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полный комплект рабочих чертежей бомбовоза с крыльями деревянной конструкции,</w:t>
      </w:r>
    </w:p>
    <w:p w14:paraId="60F2F23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проектирование приспособлений при постройке самолета, что в итоге составляет почти полтора самолета</w:t>
      </w:r>
    </w:p>
    <w:p w14:paraId="63438C2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за период с Апреля 1924 г. по Октябрь 1925 г. т.е. до первого полета - всего израсходовано - 12996 часов.</w:t>
      </w:r>
    </w:p>
    <w:p w14:paraId="3163F83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Сравнивая это число рабочих часов в размере 12996, затраченных на проектирование аппарата Л1-2М5 - с часами, отпускными на новый бомбовоз Л2-2М5 в количестве 17000 по последней пла</w:t>
      </w:r>
      <w:r w:rsidRPr="00975B5A">
        <w:rPr>
          <w:rFonts w:ascii="Times New Roman" w:hAnsi="Times New Roman" w:cs="Times New Roman"/>
          <w:color w:val="000000" w:themeColor="text1"/>
          <w:sz w:val="16"/>
          <w:szCs w:val="16"/>
        </w:rPr>
        <w:softHyphen/>
        <w:t>нировке О.С.С. Ц.К.Б., является очевидным, какое ограниченнее время было отпущено на проектирование аппарата Л1-2М5.</w:t>
      </w:r>
    </w:p>
    <w:p w14:paraId="633696E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Надо отметить, что затраченное мною время в этой работе а часах (около 3000) вошло в общую указанную суаму в 12.996 часов (2279).</w:t>
      </w:r>
    </w:p>
    <w:p w14:paraId="4048AB0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D54C4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17DD51B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9472E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июне-июле состоялся 5 конгресс Коминтерна. Обсудили дискуссию и осудили Л.Б.Т. (226,350).</w:t>
      </w:r>
    </w:p>
    <w:p w14:paraId="7A0811A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9B284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35655DE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D0112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лета 1924 г. украинский ВЦИК предоставил Центральной комиссии помощи детям монопольное право распространения в республике «единого госфлага». Как известно, в советской стране ни одно уважающее себя учреждение или организация не могли обойтись без этого важнейшего атрибута, а посему покупателей у флажных дел мастеров ожидалось немало, что сулило солидные прибыли, которые предполагалось использовать исключительно в благородных целях. Однако вспомогающая детям комиссия оказалась неспособной самостоятельно реализовать данный ей карт-бланш. На помощь пришел заведующий коммерческим отделом УВП Г.Д.Нежданов, предложивший радетелям за детские судьбы предоставить право реализации монополии представляемой им «фирме». Вскоре такой договор заключили, и в этой истории появился первый посредник. Затем их было великое множество. Возникла целая сеть «флажных» контор, события развивались в полном соответствии с канонами знаменитых книг Ильфа и Петрова, только вместо «идейного борца за денежные знаки» на тернистом пути исторических прототипов А.Корейко возникли представители компетентных органов. Они установили, что в качестве изготовителя флагов выступила еще одна организация, преследующая благородные цели - Московская артель инвалидов. По распоряжению Нежданова договоры с нею под разными предлогами неоднократно перезаключались «с постепенным увеличением количества заказа, несмотря на то, что артель с работой не справлялась». А денежки с заказчиков были уже собраны, взамен дано обещание обеспечить их краснознаменной продукцией к 7 ноября. Но, как отмечалось позже в уголовном деле, с приближением октябрьских праздников «приближалась катастрофа, грозившая оставить Украинские организации без государственного флага». Несмотря на предпринимаемые Неждановым с сотоварищи экстренные меры, избежать ее не удалось, и в мае 1925 г. вся компания оказалась на скамье подсудимых. Московский губернский суд, учитывая большевистское и красноармейское прошлое, приговорил 27-летнего главного коммерсанта украинских авиаторов к условному заключению сроком на 4 года. Подельники Нежданова: вольный писатель Н.А.Архипов и свободный предприниматель Э.А.Пржигодский, как люди более солидного возраста и никак не причастные к ВКП(б), получили реальные сроки в 5 и 3 года соответственно (11913).</w:t>
      </w:r>
    </w:p>
    <w:p w14:paraId="252FD6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3BF6A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2711E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103C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лету 1924 г. ГАЗ № 5 имел задание на постройку 200 ма</w:t>
      </w:r>
      <w:r w:rsidRPr="00975B5A">
        <w:rPr>
          <w:rFonts w:ascii="Times New Roman" w:hAnsi="Times New Roman" w:cs="Times New Roman"/>
          <w:color w:val="000000" w:themeColor="text1"/>
          <w:sz w:val="16"/>
          <w:szCs w:val="16"/>
        </w:rPr>
        <w:softHyphen/>
        <w:t>шин У-1 (Авро). Но после завершения серийного производства на ГАЗ № 3 “Красный летчик” летающих лодок М-24 ника</w:t>
      </w:r>
      <w:r w:rsidRPr="00975B5A">
        <w:rPr>
          <w:rFonts w:ascii="Times New Roman" w:hAnsi="Times New Roman" w:cs="Times New Roman"/>
          <w:color w:val="000000" w:themeColor="text1"/>
          <w:sz w:val="16"/>
          <w:szCs w:val="16"/>
        </w:rPr>
        <w:softHyphen/>
        <w:t>ких других заказов у этого петроградского завода не бы</w:t>
      </w:r>
      <w:r w:rsidRPr="00975B5A">
        <w:rPr>
          <w:rFonts w:ascii="Times New Roman" w:hAnsi="Times New Roman" w:cs="Times New Roman"/>
          <w:color w:val="000000" w:themeColor="text1"/>
          <w:sz w:val="16"/>
          <w:szCs w:val="16"/>
        </w:rPr>
        <w:softHyphen/>
        <w:t>ло (его хотели даже закрыть), поэтому Главкоавиа принял решение передать производство У-1 на ГАЗ № 3. Там за 1923-1931 гг. было выпущено 566 У-1. Кроме того, в 1924-1930 гг. завод построил 83 экземпляра поплавко</w:t>
      </w:r>
      <w:r w:rsidRPr="00975B5A">
        <w:rPr>
          <w:rFonts w:ascii="Times New Roman" w:hAnsi="Times New Roman" w:cs="Times New Roman"/>
          <w:color w:val="000000" w:themeColor="text1"/>
          <w:sz w:val="16"/>
          <w:szCs w:val="16"/>
        </w:rPr>
        <w:softHyphen/>
        <w:t>вого учебного самолета МУ-1. Последние ограниченно использовались и в качестве разведчиков. Машина долгое время применялась для подготовки летчиков военной и гражданской авиации. Напри</w:t>
      </w:r>
      <w:r w:rsidRPr="00975B5A">
        <w:rPr>
          <w:rFonts w:ascii="Times New Roman" w:hAnsi="Times New Roman" w:cs="Times New Roman"/>
          <w:color w:val="000000" w:themeColor="text1"/>
          <w:sz w:val="16"/>
          <w:szCs w:val="16"/>
        </w:rPr>
        <w:softHyphen/>
        <w:t>мер, на 1 января 1931 г. в составе ВВС РККА числилось 269 У-1, из них 172 исправных. Последние У-1 про</w:t>
      </w:r>
      <w:r w:rsidRPr="00975B5A">
        <w:rPr>
          <w:rFonts w:ascii="Times New Roman" w:hAnsi="Times New Roman" w:cs="Times New Roman"/>
          <w:color w:val="000000" w:themeColor="text1"/>
          <w:sz w:val="16"/>
          <w:szCs w:val="16"/>
        </w:rPr>
        <w:softHyphen/>
        <w:t>служили в аэроклубах почти до 1935 г. (10667).</w:t>
      </w:r>
    </w:p>
    <w:p w14:paraId="59EA6B0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18591D"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Ле</w:t>
      </w:r>
      <w:r w:rsidRPr="00975B5A">
        <w:rPr>
          <w:rFonts w:ascii="Times New Roman" w:hAnsi="Times New Roman" w:cs="Times New Roman"/>
          <w:color w:val="000000" w:themeColor="text1"/>
          <w:sz w:val="16"/>
          <w:szCs w:val="16"/>
        </w:rPr>
        <w:softHyphen/>
        <w:t>том 1924 г. по инициативе Д.П.Г. был построен новый корпус на ГАЗ №1, так как прежние мелкие здания не удовлетворяли возросшим требованиям серийного производ</w:t>
      </w:r>
      <w:r w:rsidRPr="00975B5A">
        <w:rPr>
          <w:rFonts w:ascii="Times New Roman" w:hAnsi="Times New Roman" w:cs="Times New Roman"/>
          <w:color w:val="000000" w:themeColor="text1"/>
          <w:sz w:val="16"/>
          <w:szCs w:val="16"/>
        </w:rPr>
        <w:softHyphen/>
        <w:t>ства. Вследствие тесноты террито</w:t>
      </w:r>
      <w:r w:rsidRPr="00975B5A">
        <w:rPr>
          <w:rFonts w:ascii="Times New Roman" w:hAnsi="Times New Roman" w:cs="Times New Roman"/>
          <w:color w:val="000000" w:themeColor="text1"/>
          <w:sz w:val="16"/>
          <w:szCs w:val="16"/>
        </w:rPr>
        <w:softHyphen/>
        <w:t>рии новый сборочный корпус был сделан четырехэтажным, что было новым словом в практике самоле</w:t>
      </w:r>
      <w:r w:rsidRPr="00975B5A">
        <w:rPr>
          <w:rFonts w:ascii="Times New Roman" w:hAnsi="Times New Roman" w:cs="Times New Roman"/>
          <w:color w:val="000000" w:themeColor="text1"/>
          <w:sz w:val="16"/>
          <w:szCs w:val="16"/>
        </w:rPr>
        <w:softHyphen/>
        <w:t>тостроения. Хотя многоэтажность и не могла не представлять некото</w:t>
      </w:r>
      <w:r w:rsidRPr="00975B5A">
        <w:rPr>
          <w:rFonts w:ascii="Times New Roman" w:hAnsi="Times New Roman" w:cs="Times New Roman"/>
          <w:color w:val="000000" w:themeColor="text1"/>
          <w:sz w:val="16"/>
          <w:szCs w:val="16"/>
        </w:rPr>
        <w:softHyphen/>
        <w:t>рых неудобств, корпус этот в усло</w:t>
      </w:r>
      <w:r w:rsidRPr="00975B5A">
        <w:rPr>
          <w:rFonts w:ascii="Times New Roman" w:hAnsi="Times New Roman" w:cs="Times New Roman"/>
          <w:color w:val="000000" w:themeColor="text1"/>
          <w:sz w:val="16"/>
          <w:szCs w:val="16"/>
        </w:rPr>
        <w:softHyphen/>
        <w:t>виях тесноты вполне оправдал себя, и до 1933 года, когда завод был переведен на другую территорию, служил для сборки крыльев, опере</w:t>
      </w:r>
      <w:r w:rsidRPr="00975B5A">
        <w:rPr>
          <w:rFonts w:ascii="Times New Roman" w:hAnsi="Times New Roman" w:cs="Times New Roman"/>
          <w:color w:val="000000" w:themeColor="text1"/>
          <w:sz w:val="16"/>
          <w:szCs w:val="16"/>
        </w:rPr>
        <w:softHyphen/>
        <w:t>ний и фюзеляжей. Из технологичес</w:t>
      </w:r>
      <w:r w:rsidRPr="00975B5A">
        <w:rPr>
          <w:rFonts w:ascii="Times New Roman" w:hAnsi="Times New Roman" w:cs="Times New Roman"/>
          <w:color w:val="000000" w:themeColor="text1"/>
          <w:sz w:val="16"/>
          <w:szCs w:val="16"/>
        </w:rPr>
        <w:softHyphen/>
        <w:t>ких нововведений можно отметить установку специальных волочильных станков для перетяжки труб. Еще в 1915 году, когда на заводе Щети</w:t>
      </w:r>
      <w:r w:rsidRPr="00975B5A">
        <w:rPr>
          <w:rFonts w:ascii="Times New Roman" w:hAnsi="Times New Roman" w:cs="Times New Roman"/>
          <w:color w:val="000000" w:themeColor="text1"/>
          <w:sz w:val="16"/>
          <w:szCs w:val="16"/>
        </w:rPr>
        <w:softHyphen/>
        <w:t>нина в Ленинграде определился недостаток в стальных трубах тре</w:t>
      </w:r>
      <w:r w:rsidRPr="00975B5A">
        <w:rPr>
          <w:rFonts w:ascii="Times New Roman" w:hAnsi="Times New Roman" w:cs="Times New Roman"/>
          <w:color w:val="000000" w:themeColor="text1"/>
          <w:sz w:val="16"/>
          <w:szCs w:val="16"/>
        </w:rPr>
        <w:softHyphen/>
        <w:t>буемых размеров, Григорович ус</w:t>
      </w:r>
      <w:r w:rsidRPr="00975B5A">
        <w:rPr>
          <w:rFonts w:ascii="Times New Roman" w:hAnsi="Times New Roman" w:cs="Times New Roman"/>
          <w:color w:val="000000" w:themeColor="text1"/>
          <w:sz w:val="16"/>
          <w:szCs w:val="16"/>
        </w:rPr>
        <w:softHyphen/>
        <w:t>тановил самодельный волочильный станок с деревянной станиной для их перетяжки, что давало возмож</w:t>
      </w:r>
      <w:r w:rsidRPr="00975B5A">
        <w:rPr>
          <w:rFonts w:ascii="Times New Roman" w:hAnsi="Times New Roman" w:cs="Times New Roman"/>
          <w:color w:val="000000" w:themeColor="text1"/>
          <w:sz w:val="16"/>
          <w:szCs w:val="16"/>
        </w:rPr>
        <w:softHyphen/>
        <w:t>ность применять трубы любых тре</w:t>
      </w:r>
      <w:r w:rsidRPr="00975B5A">
        <w:rPr>
          <w:rFonts w:ascii="Times New Roman" w:hAnsi="Times New Roman" w:cs="Times New Roman"/>
          <w:color w:val="000000" w:themeColor="text1"/>
          <w:sz w:val="16"/>
          <w:szCs w:val="16"/>
        </w:rPr>
        <w:softHyphen/>
        <w:t>буемых сечений. Здесь (на ГАЗ №1 - М.М.) в 1924 г. на основе уже имеющегося опыта было установ</w:t>
      </w:r>
      <w:r w:rsidRPr="00975B5A">
        <w:rPr>
          <w:rFonts w:ascii="Times New Roman" w:hAnsi="Times New Roman" w:cs="Times New Roman"/>
          <w:color w:val="000000" w:themeColor="text1"/>
          <w:sz w:val="16"/>
          <w:szCs w:val="16"/>
        </w:rPr>
        <w:softHyphen/>
        <w:t>лено несколько таких же станков, но конечно более совершенных.</w:t>
      </w:r>
    </w:p>
    <w:p w14:paraId="6E1F6D26"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 смотря на бурную деятель</w:t>
      </w:r>
      <w:r w:rsidRPr="00975B5A">
        <w:rPr>
          <w:rFonts w:ascii="Times New Roman" w:hAnsi="Times New Roman" w:cs="Times New Roman"/>
          <w:color w:val="000000" w:themeColor="text1"/>
          <w:sz w:val="16"/>
          <w:szCs w:val="16"/>
        </w:rPr>
        <w:softHyphen/>
        <w:t>ность в качестве технического ди</w:t>
      </w:r>
      <w:r w:rsidRPr="00975B5A">
        <w:rPr>
          <w:rFonts w:ascii="Times New Roman" w:hAnsi="Times New Roman" w:cs="Times New Roman"/>
          <w:color w:val="000000" w:themeColor="text1"/>
          <w:sz w:val="16"/>
          <w:szCs w:val="16"/>
        </w:rPr>
        <w:softHyphen/>
        <w:t>ректора завода, его творческий талант тянул его к конструкторской работе. Поэтому в конце 1923 г. он организовал конструкторскую груп</w:t>
      </w:r>
      <w:r w:rsidRPr="00975B5A">
        <w:rPr>
          <w:rFonts w:ascii="Times New Roman" w:hAnsi="Times New Roman" w:cs="Times New Roman"/>
          <w:color w:val="000000" w:themeColor="text1"/>
          <w:sz w:val="16"/>
          <w:szCs w:val="16"/>
        </w:rPr>
        <w:softHyphen/>
        <w:t>пу и опытную мастерскую».</w:t>
      </w:r>
    </w:p>
    <w:p w14:paraId="46AB2CD0"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 будем уточнять свидетель</w:t>
      </w:r>
      <w:r w:rsidRPr="00975B5A">
        <w:rPr>
          <w:rFonts w:ascii="Times New Roman" w:hAnsi="Times New Roman" w:cs="Times New Roman"/>
          <w:color w:val="000000" w:themeColor="text1"/>
          <w:sz w:val="16"/>
          <w:szCs w:val="16"/>
        </w:rPr>
        <w:softHyphen/>
        <w:t>ства, приведенные Шишмаревым, но подтвердим, что более значимой работой для конструктора Григо</w:t>
      </w:r>
      <w:r w:rsidRPr="00975B5A">
        <w:rPr>
          <w:rFonts w:ascii="Times New Roman" w:hAnsi="Times New Roman" w:cs="Times New Roman"/>
          <w:color w:val="000000" w:themeColor="text1"/>
          <w:sz w:val="16"/>
          <w:szCs w:val="16"/>
        </w:rPr>
        <w:softHyphen/>
        <w:t>ровича в этот период стало его участие в проектировании и пост</w:t>
      </w:r>
      <w:r w:rsidRPr="00975B5A">
        <w:rPr>
          <w:rFonts w:ascii="Times New Roman" w:hAnsi="Times New Roman" w:cs="Times New Roman"/>
          <w:color w:val="000000" w:themeColor="text1"/>
          <w:sz w:val="16"/>
          <w:szCs w:val="16"/>
        </w:rPr>
        <w:softHyphen/>
        <w:t>ройке новых самолетов - первых советских истребителей.</w:t>
      </w:r>
    </w:p>
    <w:p w14:paraId="2FE2F185"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Проблема создания современ</w:t>
      </w:r>
      <w:r w:rsidRPr="00975B5A">
        <w:rPr>
          <w:rFonts w:ascii="Times New Roman" w:hAnsi="Times New Roman" w:cs="Times New Roman"/>
          <w:color w:val="000000" w:themeColor="text1"/>
          <w:sz w:val="16"/>
          <w:szCs w:val="16"/>
        </w:rPr>
        <w:softHyphen/>
        <w:t>ного самолета-истребителя с мощ</w:t>
      </w:r>
      <w:r w:rsidRPr="00975B5A">
        <w:rPr>
          <w:rFonts w:ascii="Times New Roman" w:hAnsi="Times New Roman" w:cs="Times New Roman"/>
          <w:color w:val="000000" w:themeColor="text1"/>
          <w:sz w:val="16"/>
          <w:szCs w:val="16"/>
        </w:rPr>
        <w:softHyphen/>
        <w:t>ным двигателем и соответствующи</w:t>
      </w:r>
      <w:r w:rsidRPr="00975B5A">
        <w:rPr>
          <w:rFonts w:ascii="Times New Roman" w:hAnsi="Times New Roman" w:cs="Times New Roman"/>
          <w:color w:val="000000" w:themeColor="text1"/>
          <w:sz w:val="16"/>
          <w:szCs w:val="16"/>
        </w:rPr>
        <w:softHyphen/>
        <w:t>ми для своего времени летными ха</w:t>
      </w:r>
      <w:r w:rsidRPr="00975B5A">
        <w:rPr>
          <w:rFonts w:ascii="Times New Roman" w:hAnsi="Times New Roman" w:cs="Times New Roman"/>
          <w:color w:val="000000" w:themeColor="text1"/>
          <w:sz w:val="16"/>
          <w:szCs w:val="16"/>
        </w:rPr>
        <w:softHyphen/>
        <w:t>рактеристиками в руководстве со</w:t>
      </w:r>
      <w:r w:rsidRPr="00975B5A">
        <w:rPr>
          <w:rFonts w:ascii="Times New Roman" w:hAnsi="Times New Roman" w:cs="Times New Roman"/>
          <w:color w:val="000000" w:themeColor="text1"/>
          <w:sz w:val="16"/>
          <w:szCs w:val="16"/>
        </w:rPr>
        <w:softHyphen/>
        <w:t>ветской авиапромышленности об</w:t>
      </w:r>
      <w:r w:rsidRPr="00975B5A">
        <w:rPr>
          <w:rFonts w:ascii="Times New Roman" w:hAnsi="Times New Roman" w:cs="Times New Roman"/>
          <w:color w:val="000000" w:themeColor="text1"/>
          <w:sz w:val="16"/>
          <w:szCs w:val="16"/>
        </w:rPr>
        <w:softHyphen/>
        <w:t>суждалась с начала 1920-х годов. На заседании Научного комитета Управления ВВФ, состоявшемся в августе 1921 г, начальник конструк</w:t>
      </w:r>
      <w:r w:rsidRPr="00975B5A">
        <w:rPr>
          <w:rFonts w:ascii="Times New Roman" w:hAnsi="Times New Roman" w:cs="Times New Roman"/>
          <w:color w:val="000000" w:themeColor="text1"/>
          <w:sz w:val="16"/>
          <w:szCs w:val="16"/>
        </w:rPr>
        <w:softHyphen/>
        <w:t>торской части Главкоавиа В.Ф. Гон</w:t>
      </w:r>
      <w:r w:rsidRPr="00975B5A">
        <w:rPr>
          <w:rFonts w:ascii="Times New Roman" w:hAnsi="Times New Roman" w:cs="Times New Roman"/>
          <w:color w:val="000000" w:themeColor="text1"/>
          <w:sz w:val="16"/>
          <w:szCs w:val="16"/>
        </w:rPr>
        <w:softHyphen/>
        <w:t>чаров выступил с докладом, в кото</w:t>
      </w:r>
      <w:r w:rsidRPr="00975B5A">
        <w:rPr>
          <w:rFonts w:ascii="Times New Roman" w:hAnsi="Times New Roman" w:cs="Times New Roman"/>
          <w:color w:val="000000" w:themeColor="text1"/>
          <w:sz w:val="16"/>
          <w:szCs w:val="16"/>
        </w:rPr>
        <w:softHyphen/>
        <w:t>ром предложил внести новый, до</w:t>
      </w:r>
      <w:r w:rsidRPr="00975B5A">
        <w:rPr>
          <w:rFonts w:ascii="Times New Roman" w:hAnsi="Times New Roman" w:cs="Times New Roman"/>
          <w:color w:val="000000" w:themeColor="text1"/>
          <w:sz w:val="16"/>
          <w:szCs w:val="16"/>
        </w:rPr>
        <w:softHyphen/>
        <w:t>полнительный пункт о проектирова</w:t>
      </w:r>
      <w:r w:rsidRPr="00975B5A">
        <w:rPr>
          <w:rFonts w:ascii="Times New Roman" w:hAnsi="Times New Roman" w:cs="Times New Roman"/>
          <w:color w:val="000000" w:themeColor="text1"/>
          <w:sz w:val="16"/>
          <w:szCs w:val="16"/>
        </w:rPr>
        <w:softHyphen/>
        <w:t>нии истребителя с двигателем мощ</w:t>
      </w:r>
      <w:r w:rsidRPr="00975B5A">
        <w:rPr>
          <w:rFonts w:ascii="Times New Roman" w:hAnsi="Times New Roman" w:cs="Times New Roman"/>
          <w:color w:val="000000" w:themeColor="text1"/>
          <w:sz w:val="16"/>
          <w:szCs w:val="16"/>
        </w:rPr>
        <w:softHyphen/>
        <w:t>ностью 400 л.с. Через год в перс</w:t>
      </w:r>
      <w:r w:rsidRPr="00975B5A">
        <w:rPr>
          <w:rFonts w:ascii="Times New Roman" w:hAnsi="Times New Roman" w:cs="Times New Roman"/>
          <w:color w:val="000000" w:themeColor="text1"/>
          <w:sz w:val="16"/>
          <w:szCs w:val="16"/>
        </w:rPr>
        <w:softHyphen/>
        <w:t>пективных планах Воздушного фло</w:t>
      </w:r>
      <w:r w:rsidRPr="00975B5A">
        <w:rPr>
          <w:rFonts w:ascii="Times New Roman" w:hAnsi="Times New Roman" w:cs="Times New Roman"/>
          <w:color w:val="000000" w:themeColor="text1"/>
          <w:sz w:val="16"/>
          <w:szCs w:val="16"/>
        </w:rPr>
        <w:softHyphen/>
        <w:t>та задача создания такого самоле</w:t>
      </w:r>
      <w:r w:rsidRPr="00975B5A">
        <w:rPr>
          <w:rFonts w:ascii="Times New Roman" w:hAnsi="Times New Roman" w:cs="Times New Roman"/>
          <w:color w:val="000000" w:themeColor="text1"/>
          <w:sz w:val="16"/>
          <w:szCs w:val="16"/>
        </w:rPr>
        <w:softHyphen/>
        <w:t>та указывалась как важнейшая и первоочередная.</w:t>
      </w:r>
    </w:p>
    <w:p w14:paraId="30583982"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Первым полноценным самоле</w:t>
      </w:r>
      <w:r w:rsidRPr="00975B5A">
        <w:rPr>
          <w:rFonts w:ascii="Times New Roman" w:hAnsi="Times New Roman" w:cs="Times New Roman"/>
          <w:color w:val="000000" w:themeColor="text1"/>
          <w:sz w:val="16"/>
          <w:szCs w:val="16"/>
        </w:rPr>
        <w:softHyphen/>
        <w:t>том-истребителем советской пост</w:t>
      </w:r>
      <w:r w:rsidRPr="00975B5A">
        <w:rPr>
          <w:rFonts w:ascii="Times New Roman" w:hAnsi="Times New Roman" w:cs="Times New Roman"/>
          <w:color w:val="000000" w:themeColor="text1"/>
          <w:sz w:val="16"/>
          <w:szCs w:val="16"/>
        </w:rPr>
        <w:softHyphen/>
        <w:t>ройки явился биплан МК-1 Н.Г. Михельсона и В.Л. Кербера-Корвина, построенный в 1922-23 гг. в Таган</w:t>
      </w:r>
      <w:r w:rsidRPr="00975B5A">
        <w:rPr>
          <w:rFonts w:ascii="Times New Roman" w:hAnsi="Times New Roman" w:cs="Times New Roman"/>
          <w:color w:val="000000" w:themeColor="text1"/>
          <w:sz w:val="16"/>
          <w:szCs w:val="16"/>
        </w:rPr>
        <w:softHyphen/>
        <w:t>роге на ГАЗ №10. Первоначально самолет проектировался и строил</w:t>
      </w:r>
      <w:r w:rsidRPr="00975B5A">
        <w:rPr>
          <w:rFonts w:ascii="Times New Roman" w:hAnsi="Times New Roman" w:cs="Times New Roman"/>
          <w:color w:val="000000" w:themeColor="text1"/>
          <w:sz w:val="16"/>
          <w:szCs w:val="16"/>
        </w:rPr>
        <w:softHyphen/>
        <w:t>ся как морской поплавковый истре</w:t>
      </w:r>
      <w:r w:rsidRPr="00975B5A">
        <w:rPr>
          <w:rFonts w:ascii="Times New Roman" w:hAnsi="Times New Roman" w:cs="Times New Roman"/>
          <w:color w:val="000000" w:themeColor="text1"/>
          <w:sz w:val="16"/>
          <w:szCs w:val="16"/>
        </w:rPr>
        <w:softHyphen/>
        <w:t>битель с двигателем «Испано-Сюи- за» мощностью 200 л.с. В 1923 г. МК-1 испытали, однако от поплав</w:t>
      </w:r>
      <w:r w:rsidRPr="00975B5A">
        <w:rPr>
          <w:rFonts w:ascii="Times New Roman" w:hAnsi="Times New Roman" w:cs="Times New Roman"/>
          <w:color w:val="000000" w:themeColor="text1"/>
          <w:sz w:val="16"/>
          <w:szCs w:val="16"/>
        </w:rPr>
        <w:softHyphen/>
        <w:t>кового шасси, как не вполне удачно</w:t>
      </w:r>
      <w:r w:rsidRPr="00975B5A">
        <w:rPr>
          <w:rFonts w:ascii="Times New Roman" w:hAnsi="Times New Roman" w:cs="Times New Roman"/>
          <w:color w:val="000000" w:themeColor="text1"/>
          <w:sz w:val="16"/>
          <w:szCs w:val="16"/>
        </w:rPr>
        <w:softHyphen/>
        <w:t>го, пришлось отказаться. В 1924 г. создатели МК-1 уже в Петрограде на заводе «Красный летчик» уста</w:t>
      </w:r>
      <w:r w:rsidRPr="00975B5A">
        <w:rPr>
          <w:rFonts w:ascii="Times New Roman" w:hAnsi="Times New Roman" w:cs="Times New Roman"/>
          <w:color w:val="000000" w:themeColor="text1"/>
          <w:sz w:val="16"/>
          <w:szCs w:val="16"/>
        </w:rPr>
        <w:softHyphen/>
        <w:t>новили его на сухопутное шасси (на лыжи), после чего машину опробо</w:t>
      </w:r>
      <w:r w:rsidRPr="00975B5A">
        <w:rPr>
          <w:rFonts w:ascii="Times New Roman" w:hAnsi="Times New Roman" w:cs="Times New Roman"/>
          <w:color w:val="000000" w:themeColor="text1"/>
          <w:sz w:val="16"/>
          <w:szCs w:val="16"/>
        </w:rPr>
        <w:softHyphen/>
        <w:t>вали в полете. В новом качестве этот оригинальный и внешне весь</w:t>
      </w:r>
      <w:r w:rsidRPr="00975B5A">
        <w:rPr>
          <w:rFonts w:ascii="Times New Roman" w:hAnsi="Times New Roman" w:cs="Times New Roman"/>
          <w:color w:val="000000" w:themeColor="text1"/>
          <w:sz w:val="16"/>
          <w:szCs w:val="16"/>
        </w:rPr>
        <w:softHyphen/>
        <w:t xml:space="preserve">ма </w:t>
      </w:r>
      <w:r w:rsidRPr="00975B5A">
        <w:rPr>
          <w:rFonts w:ascii="Times New Roman" w:hAnsi="Times New Roman" w:cs="Times New Roman"/>
          <w:color w:val="000000" w:themeColor="text1"/>
          <w:sz w:val="16"/>
          <w:szCs w:val="16"/>
        </w:rPr>
        <w:lastRenderedPageBreak/>
        <w:t>гармоничный самолет получил необычное название «Рыбка». Он неплохо летал, развивал полетную скорость 190 км/ч. Однако мощ</w:t>
      </w:r>
      <w:r w:rsidRPr="00975B5A">
        <w:rPr>
          <w:rFonts w:ascii="Times New Roman" w:hAnsi="Times New Roman" w:cs="Times New Roman"/>
          <w:color w:val="000000" w:themeColor="text1"/>
          <w:sz w:val="16"/>
          <w:szCs w:val="16"/>
        </w:rPr>
        <w:softHyphen/>
        <w:t>ность двигателя 200 л.с. и получен</w:t>
      </w:r>
      <w:r w:rsidRPr="00975B5A">
        <w:rPr>
          <w:rFonts w:ascii="Times New Roman" w:hAnsi="Times New Roman" w:cs="Times New Roman"/>
          <w:color w:val="000000" w:themeColor="text1"/>
          <w:sz w:val="16"/>
          <w:szCs w:val="16"/>
        </w:rPr>
        <w:softHyphen/>
        <w:t>ные летные характеристики уже казались пройденным этапом, поэто</w:t>
      </w:r>
      <w:r w:rsidRPr="00975B5A">
        <w:rPr>
          <w:rFonts w:ascii="Times New Roman" w:hAnsi="Times New Roman" w:cs="Times New Roman"/>
          <w:color w:val="000000" w:themeColor="text1"/>
          <w:sz w:val="16"/>
          <w:szCs w:val="16"/>
        </w:rPr>
        <w:softHyphen/>
        <w:t>му дальнейшего развития этот са</w:t>
      </w:r>
      <w:r w:rsidRPr="00975B5A">
        <w:rPr>
          <w:rFonts w:ascii="Times New Roman" w:hAnsi="Times New Roman" w:cs="Times New Roman"/>
          <w:color w:val="000000" w:themeColor="text1"/>
          <w:sz w:val="16"/>
          <w:szCs w:val="16"/>
        </w:rPr>
        <w:softHyphen/>
        <w:t>молет не получил (12277).</w:t>
      </w:r>
    </w:p>
    <w:p w14:paraId="43A300ED"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p>
    <w:p w14:paraId="5DDC9F5E" w14:textId="77777777" w:rsidR="00591115" w:rsidRPr="003600B8" w:rsidRDefault="00591115" w:rsidP="0059111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Летом 1924 г. большая часть коллектива конструкторского бюро ГАЗ № 1 в ультимативной форме потребовала от дирекции убрать Д. П. Григоровича с занимаемой должности. К тому же резкий характер Дмитрия Павловича ухудшил его отношения и с директором завода Немцовым. В итоге Григорович был снят. Дмитрий Павлович направился в Ленинград главным конструктором завода № 3 «Красный летчик», а на место заведующего конструкторским бюро ГАЗ № 1 приказом по Главкоавиа был вновь назначен Н. Н. Поликарпов.</w:t>
      </w:r>
    </w:p>
    <w:p w14:paraId="73DAB8E8" w14:textId="77777777" w:rsidR="00591115" w:rsidRPr="003600B8" w:rsidRDefault="00591115" w:rsidP="0059111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 приеме дел конструкторского бюро Николай Николаевич заявил об отказе нести ответственность за самолет Б-1, так как счел подвеску сравнительно тяжелых и мощных двигателей к стойкам бипланной коробки крыльев ненадежной. По договоренности с дирекцией в отношении этого самолета он объявлялся лишь консультирующим лицом.</w:t>
      </w:r>
    </w:p>
    <w:p w14:paraId="28F4925F" w14:textId="77777777" w:rsidR="00591115" w:rsidRPr="003600B8" w:rsidRDefault="00591115" w:rsidP="0059111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Поликарпов принялся наводить порядок в КБ. Он дал понять коллективу, что в КБ по штатному расписанию может быть только один главный конструктор, что основная деятельность организации будет направлена на реализацию поставленных перед ней задач, что любая другая самостоятельная конструкторская работа возможна лишь только с разрешения заведующего КБ. Но вместе с этим он включил в план КБ доработку и постройку одобренных НТК ВВС самолетов, назначив их основных разработчиков ведущими по этим машинам с правами главных конструкторов. Правда, их права с течением времени постепенно урезались. Но проводилось это в мягкой тактичной форме, стремясь не обидеть человека. Отметим, что многих сотрудников Поликарпов знал еще по Петрограду, со многими поддерживал дружеские отношения.</w:t>
      </w:r>
    </w:p>
    <w:p w14:paraId="49A0042D" w14:textId="77777777" w:rsidR="00591115" w:rsidRPr="003600B8" w:rsidRDefault="00591115" w:rsidP="0059111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Николай Николаевич, ознакомившись с текущим положением дел в КБ, занялся реорганизацией его деятельности. При этом он учел положительный опыт проектирования истребителя ИЛ-400 (25035).</w:t>
      </w:r>
    </w:p>
    <w:p w14:paraId="1ACD1EFF" w14:textId="77777777" w:rsidR="00591115" w:rsidRPr="003600B8" w:rsidRDefault="00591115" w:rsidP="00591115">
      <w:pPr>
        <w:spacing w:after="0" w:line="240" w:lineRule="auto"/>
        <w:jc w:val="both"/>
        <w:rPr>
          <w:rFonts w:ascii="Times New Roman" w:hAnsi="Times New Roman" w:cs="Times New Roman"/>
          <w:color w:val="0070C0"/>
          <w:sz w:val="16"/>
          <w:szCs w:val="16"/>
        </w:rPr>
      </w:pPr>
    </w:p>
    <w:p w14:paraId="5F674FA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Летом 1924 ОДВФ объявил конкурс маломощных самолетов и авиамоторов и итоги подвели 1 декабря 1924 (1040).</w:t>
      </w:r>
    </w:p>
    <w:p w14:paraId="19668A9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CAC136" w14:textId="77777777" w:rsidR="00591115" w:rsidRPr="003600B8" w:rsidRDefault="00591115" w:rsidP="00591115">
      <w:pPr>
        <w:spacing w:after="0" w:line="240" w:lineRule="auto"/>
        <w:jc w:val="both"/>
        <w:rPr>
          <w:rFonts w:ascii="Times New Roman" w:hAnsi="Times New Roman" w:cs="Times New Roman"/>
          <w:color w:val="0070C0"/>
          <w:sz w:val="16"/>
          <w:szCs w:val="16"/>
        </w:rPr>
      </w:pPr>
      <w:bookmarkStart w:id="26" w:name="_Hlk63013062"/>
      <w:r w:rsidRPr="003600B8">
        <w:rPr>
          <w:rFonts w:ascii="Times New Roman" w:hAnsi="Times New Roman" w:cs="Times New Roman"/>
          <w:color w:val="0070C0"/>
          <w:sz w:val="16"/>
          <w:szCs w:val="16"/>
        </w:rPr>
        <w:t>Летом 1924 года в СССР был объяв</w:t>
      </w:r>
      <w:r w:rsidRPr="003600B8">
        <w:rPr>
          <w:rFonts w:ascii="Times New Roman" w:hAnsi="Times New Roman" w:cs="Times New Roman"/>
          <w:color w:val="0070C0"/>
          <w:sz w:val="16"/>
          <w:szCs w:val="16"/>
        </w:rPr>
        <w:softHyphen/>
        <w:t>лен конкурс проектов легких спортивных самолетов, или как тогда говорили - авиеток и «воздушных мотоциклеток». Учредителем мероприятия стала обще</w:t>
      </w:r>
      <w:r w:rsidRPr="003600B8">
        <w:rPr>
          <w:rFonts w:ascii="Times New Roman" w:hAnsi="Times New Roman" w:cs="Times New Roman"/>
          <w:color w:val="0070C0"/>
          <w:sz w:val="16"/>
          <w:szCs w:val="16"/>
        </w:rPr>
        <w:softHyphen/>
        <w:t>ственная организация Общество друзей воздушного флота (ОДВФ).</w:t>
      </w:r>
    </w:p>
    <w:p w14:paraId="1362E9D2" w14:textId="77777777" w:rsidR="00591115" w:rsidRPr="003600B8" w:rsidRDefault="00591115" w:rsidP="0059111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Конкурс проводился в трех номинациях: одноместные самолеты с моторами мощно</w:t>
      </w:r>
      <w:r w:rsidRPr="003600B8">
        <w:rPr>
          <w:rFonts w:ascii="Times New Roman" w:hAnsi="Times New Roman" w:cs="Times New Roman"/>
          <w:color w:val="0070C0"/>
          <w:sz w:val="16"/>
          <w:szCs w:val="16"/>
        </w:rPr>
        <w:softHyphen/>
        <w:t>стью до 35 л.с., двухместные с моторами до 80 л.с. и «авиеточные» моторы (25006).</w:t>
      </w:r>
    </w:p>
    <w:p w14:paraId="54B0CF6A" w14:textId="77777777" w:rsidR="00591115" w:rsidRPr="003600B8" w:rsidRDefault="00591115" w:rsidP="00591115">
      <w:pPr>
        <w:spacing w:after="0" w:line="240" w:lineRule="auto"/>
        <w:jc w:val="both"/>
        <w:rPr>
          <w:rFonts w:ascii="Times New Roman" w:hAnsi="Times New Roman" w:cs="Times New Roman"/>
          <w:color w:val="0070C0"/>
          <w:sz w:val="16"/>
          <w:szCs w:val="16"/>
        </w:rPr>
      </w:pPr>
    </w:p>
    <w:p w14:paraId="69BE1C82" w14:textId="77777777" w:rsidR="00CE7CD5" w:rsidRPr="00975B5A" w:rsidRDefault="00CE7CD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Летом 1924 с учетом перспектив раз</w:t>
      </w:r>
      <w:r w:rsidRPr="00975B5A">
        <w:rPr>
          <w:rFonts w:ascii="Times New Roman" w:hAnsi="Times New Roman" w:cs="Times New Roman"/>
          <w:color w:val="000000" w:themeColor="text1"/>
          <w:sz w:val="16"/>
          <w:szCs w:val="16"/>
        </w:rPr>
        <w:softHyphen/>
        <w:t>вития отечественной авиации пе</w:t>
      </w:r>
      <w:r w:rsidRPr="00975B5A">
        <w:rPr>
          <w:rFonts w:ascii="Times New Roman" w:hAnsi="Times New Roman" w:cs="Times New Roman"/>
          <w:color w:val="000000" w:themeColor="text1"/>
          <w:sz w:val="16"/>
          <w:szCs w:val="16"/>
        </w:rPr>
        <w:softHyphen/>
        <w:t>ред моторостроителями НАМИ была поставлена задача разработ</w:t>
      </w:r>
      <w:r w:rsidRPr="00975B5A">
        <w:rPr>
          <w:rFonts w:ascii="Times New Roman" w:hAnsi="Times New Roman" w:cs="Times New Roman"/>
          <w:color w:val="000000" w:themeColor="text1"/>
          <w:sz w:val="16"/>
          <w:szCs w:val="16"/>
        </w:rPr>
        <w:softHyphen/>
        <w:t>ки авиационного двигателя мощ</w:t>
      </w:r>
      <w:r w:rsidRPr="00975B5A">
        <w:rPr>
          <w:rFonts w:ascii="Times New Roman" w:hAnsi="Times New Roman" w:cs="Times New Roman"/>
          <w:color w:val="000000" w:themeColor="text1"/>
          <w:sz w:val="16"/>
          <w:szCs w:val="16"/>
        </w:rPr>
        <w:softHyphen/>
        <w:t>ностью 700 л.с. Н.Р. Брилинг лично возглавил процесс конструирова</w:t>
      </w:r>
      <w:r w:rsidRPr="00975B5A">
        <w:rPr>
          <w:rFonts w:ascii="Times New Roman" w:hAnsi="Times New Roman" w:cs="Times New Roman"/>
          <w:color w:val="000000" w:themeColor="text1"/>
          <w:sz w:val="16"/>
          <w:szCs w:val="16"/>
        </w:rPr>
        <w:softHyphen/>
        <w:t>ния мотора, получившего наиме</w:t>
      </w:r>
      <w:r w:rsidRPr="00975B5A">
        <w:rPr>
          <w:rFonts w:ascii="Times New Roman" w:hAnsi="Times New Roman" w:cs="Times New Roman"/>
          <w:color w:val="000000" w:themeColor="text1"/>
          <w:sz w:val="16"/>
          <w:szCs w:val="16"/>
        </w:rPr>
        <w:softHyphen/>
        <w:t>нование М-13. По расчетной мощ</w:t>
      </w:r>
      <w:r w:rsidRPr="00975B5A">
        <w:rPr>
          <w:rFonts w:ascii="Times New Roman" w:hAnsi="Times New Roman" w:cs="Times New Roman"/>
          <w:color w:val="000000" w:themeColor="text1"/>
          <w:sz w:val="16"/>
          <w:szCs w:val="16"/>
        </w:rPr>
        <w:softHyphen/>
        <w:t>ности его мотор мог опередить луч</w:t>
      </w:r>
      <w:r w:rsidRPr="00975B5A">
        <w:rPr>
          <w:rFonts w:ascii="Times New Roman" w:hAnsi="Times New Roman" w:cs="Times New Roman"/>
          <w:color w:val="000000" w:themeColor="text1"/>
          <w:sz w:val="16"/>
          <w:szCs w:val="16"/>
        </w:rPr>
        <w:softHyphen/>
        <w:t>шие зарубежные авиадвигатели На М-13 делалась основная ставка. Разработка 12-цилиндрового V-образного двига</w:t>
      </w:r>
      <w:r w:rsidRPr="00975B5A">
        <w:rPr>
          <w:rFonts w:ascii="Times New Roman" w:hAnsi="Times New Roman" w:cs="Times New Roman"/>
          <w:color w:val="000000" w:themeColor="text1"/>
          <w:sz w:val="16"/>
          <w:szCs w:val="16"/>
        </w:rPr>
        <w:softHyphen/>
        <w:t>теля была поручена А.А. Микулину, И.Ш. Нейма</w:t>
      </w:r>
      <w:r w:rsidRPr="00975B5A">
        <w:rPr>
          <w:rFonts w:ascii="Times New Roman" w:hAnsi="Times New Roman" w:cs="Times New Roman"/>
          <w:color w:val="000000" w:themeColor="text1"/>
          <w:sz w:val="16"/>
          <w:szCs w:val="16"/>
        </w:rPr>
        <w:softHyphen/>
        <w:t>ну. Эта работа выполнялась как конкурсное за</w:t>
      </w:r>
      <w:r w:rsidRPr="00975B5A">
        <w:rPr>
          <w:rFonts w:ascii="Times New Roman" w:hAnsi="Times New Roman" w:cs="Times New Roman"/>
          <w:color w:val="000000" w:themeColor="text1"/>
          <w:sz w:val="16"/>
          <w:szCs w:val="16"/>
        </w:rPr>
        <w:softHyphen/>
        <w:t>дание НК УВВС. Мотор имел размерность 150x170 мм и степень сжатия около 6,5 (22518).</w:t>
      </w:r>
    </w:p>
    <w:p w14:paraId="3D5891B3" w14:textId="77777777" w:rsidR="00CE7CD5" w:rsidRPr="00975B5A" w:rsidRDefault="00CE7CD5" w:rsidP="00975B5A">
      <w:pPr>
        <w:spacing w:after="0" w:line="240" w:lineRule="auto"/>
        <w:jc w:val="both"/>
        <w:rPr>
          <w:rFonts w:ascii="Times New Roman" w:hAnsi="Times New Roman" w:cs="Times New Roman"/>
          <w:color w:val="000000" w:themeColor="text1"/>
          <w:sz w:val="16"/>
          <w:szCs w:val="16"/>
        </w:rPr>
      </w:pPr>
    </w:p>
    <w:p w14:paraId="46E8D07E" w14:textId="77777777" w:rsidR="00CE7CD5" w:rsidRPr="00975B5A" w:rsidRDefault="00CE7CD5" w:rsidP="00975B5A">
      <w:pPr>
        <w:pStyle w:val="ae"/>
        <w:shd w:val="clear" w:color="auto" w:fill="FBFCFC"/>
        <w:spacing w:before="0" w:after="0"/>
        <w:jc w:val="both"/>
        <w:textAlignment w:val="baseline"/>
        <w:rPr>
          <w:color w:val="000000" w:themeColor="text1"/>
          <w:sz w:val="16"/>
          <w:szCs w:val="16"/>
          <w:bdr w:val="none" w:sz="0" w:space="0" w:color="auto" w:frame="1"/>
        </w:rPr>
      </w:pPr>
      <w:r w:rsidRPr="00975B5A">
        <w:rPr>
          <w:color w:val="000000" w:themeColor="text1"/>
          <w:sz w:val="16"/>
          <w:szCs w:val="16"/>
        </w:rPr>
        <w:t xml:space="preserve">Летом 1924 г. НКВТ получил задание ввезти 250 моторов «Либерти». К 12 сентября 1924 на склады поступили уже около таких 100 двигателей. В Америке сначала разместили заказ на 106 «Либерти», а в январе 1925 г. заказали еще 400 штук. Закупки этих моторов в Америке продолжались более шести лет. Кроме этого, у фирм «Паккард» и «Атлас» в 1928-29 годах приобретали детали для моторов М-5, выпускавшихся в СССР, в частности, коленчатые валы. Это привело к появлению серий со смешанным метрически-дюй- мовым исполнением. Из Англии с июля 1925 г. поступали моторы Сиддли «Пума» (заказали 150 штук). </w:t>
      </w:r>
      <w:r w:rsidRPr="00975B5A">
        <w:rPr>
          <w:color w:val="000000" w:themeColor="text1"/>
          <w:sz w:val="16"/>
          <w:szCs w:val="16"/>
          <w:bdr w:val="none" w:sz="0" w:space="0" w:color="auto" w:frame="1"/>
        </w:rPr>
        <w:t>В этот же период за границей активно закупали образцы авиамоторов (20442).</w:t>
      </w:r>
    </w:p>
    <w:p w14:paraId="6C9343BE" w14:textId="77777777" w:rsidR="00CE7CD5" w:rsidRPr="00975B5A" w:rsidRDefault="00CE7CD5" w:rsidP="00975B5A">
      <w:pPr>
        <w:pStyle w:val="ae"/>
        <w:spacing w:before="0" w:after="0"/>
        <w:jc w:val="both"/>
        <w:textAlignment w:val="baseline"/>
        <w:rPr>
          <w:color w:val="000000" w:themeColor="text1"/>
          <w:sz w:val="16"/>
          <w:szCs w:val="16"/>
          <w:bdr w:val="none" w:sz="0" w:space="0" w:color="auto" w:frame="1"/>
        </w:rPr>
      </w:pPr>
    </w:p>
    <w:bookmarkEnd w:id="26"/>
    <w:p w14:paraId="3873A571"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Летом 1924 г. НКВТ получил задание ввезти 250 моторов «Либерти». К 12 сентября на склады поступили уже около таких 100 двигателей. В Америке сна</w:t>
      </w:r>
      <w:r w:rsidRPr="00975B5A">
        <w:rPr>
          <w:rFonts w:ascii="Times New Roman" w:hAnsi="Times New Roman" w:cs="Times New Roman"/>
          <w:color w:val="000000" w:themeColor="text1"/>
          <w:sz w:val="16"/>
          <w:szCs w:val="16"/>
        </w:rPr>
        <w:softHyphen/>
        <w:t>чала разместили заказ на 106 «Либерти», а в январе 1925 г. заказали еще 400 штук. Закупки этих моторов в Америке про</w:t>
      </w:r>
      <w:r w:rsidRPr="00975B5A">
        <w:rPr>
          <w:rFonts w:ascii="Times New Roman" w:hAnsi="Times New Roman" w:cs="Times New Roman"/>
          <w:color w:val="000000" w:themeColor="text1"/>
          <w:sz w:val="16"/>
          <w:szCs w:val="16"/>
        </w:rPr>
        <w:softHyphen/>
        <w:t>должались более шести лет. Кроме этого, у фирм «Паккард» и «Атлас» в 1928-29 го</w:t>
      </w:r>
      <w:r w:rsidRPr="00975B5A">
        <w:rPr>
          <w:rFonts w:ascii="Times New Roman" w:hAnsi="Times New Roman" w:cs="Times New Roman"/>
          <w:color w:val="000000" w:themeColor="text1"/>
          <w:sz w:val="16"/>
          <w:szCs w:val="16"/>
        </w:rPr>
        <w:softHyphen/>
        <w:t>дах приобретали детали для моторов М-5, выпускавшихся в СССР, в частности, ко</w:t>
      </w:r>
      <w:r w:rsidRPr="00975B5A">
        <w:rPr>
          <w:rFonts w:ascii="Times New Roman" w:hAnsi="Times New Roman" w:cs="Times New Roman"/>
          <w:color w:val="000000" w:themeColor="text1"/>
          <w:sz w:val="16"/>
          <w:szCs w:val="16"/>
        </w:rPr>
        <w:softHyphen/>
        <w:t>ленчатые валы. Это привело к появлению серий со смешанным метрически-дюймовым исполнением (23513).</w:t>
      </w:r>
    </w:p>
    <w:p w14:paraId="479EB971" w14:textId="77777777" w:rsidR="00D434AE" w:rsidRPr="00975B5A" w:rsidRDefault="00D434AE" w:rsidP="00975B5A">
      <w:pPr>
        <w:spacing w:after="0" w:line="240" w:lineRule="auto"/>
        <w:jc w:val="both"/>
        <w:rPr>
          <w:rFonts w:ascii="Times New Roman" w:hAnsi="Times New Roman" w:cs="Times New Roman"/>
          <w:color w:val="000000" w:themeColor="text1"/>
          <w:sz w:val="16"/>
          <w:szCs w:val="16"/>
        </w:rPr>
      </w:pPr>
    </w:p>
    <w:p w14:paraId="689AC549" w14:textId="77777777" w:rsidR="00CE7CD5" w:rsidRPr="00975B5A" w:rsidRDefault="00CE7CD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shd w:val="clear" w:color="auto" w:fill="FFFFFF"/>
        </w:rPr>
        <w:t>Летом 1924, после того, как весной был выполнен первый рейс гражданского самолёта из Ташкента в Алма-Ату и обратно, началось регулярное движение. Полёты совершались 3 – 4 раза в неделю (21286).</w:t>
      </w:r>
    </w:p>
    <w:p w14:paraId="148F65B4" w14:textId="77777777" w:rsidR="00CE7CD5" w:rsidRPr="00975B5A" w:rsidRDefault="00CE7CD5" w:rsidP="00975B5A">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p>
    <w:p w14:paraId="07AE2794" w14:textId="77777777" w:rsidR="00591115" w:rsidRPr="003600B8" w:rsidRDefault="00591115" w:rsidP="0059111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Летом 1924 г. «Юнкерс» отказался открыть перевозки по маршруту Швеция — Персия, ссылаясь на то, что без дополнительных экономических льгот со стороны советского правительства (в частности, разрешения на продажу в СССР коммерческой продукции фирмы — вентиляторов, калориферов и т. д.) работа такой протяженной линии будет убыточной.</w:t>
      </w:r>
    </w:p>
    <w:p w14:paraId="3F311E39" w14:textId="77777777" w:rsidR="00591115" w:rsidRPr="003600B8" w:rsidRDefault="00591115" w:rsidP="0059111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Для пополнения самолетного парка «Юнкерс» решил ввезти в СССР еще 20 пассажирских F 13. Это являлось нарушением условий договора, который предусматривал обслуживание авиалиний «Юнкерса» только самолетами, построенными фирмой в СССР. Но УВВС решило поддержать «Юнкерса». В письме в ГКК А. Л. Розенгольц писал по этому поводу: «…организация воздушной связи с Швецией и Персией имеет существенное политическое значение и необходимо всячески способствовать быстрейшей организации этого дела…. По соображениям военным нам представляется выгодным, чтобы в СССР ввозилось без наших расходов возможно большее количество авиационного имущества, которое может быть использовано в случае войны» (24903).</w:t>
      </w:r>
    </w:p>
    <w:p w14:paraId="5A615928" w14:textId="77777777" w:rsidR="00591115" w:rsidRPr="003600B8" w:rsidRDefault="00591115" w:rsidP="00591115">
      <w:pPr>
        <w:spacing w:after="0" w:line="240" w:lineRule="auto"/>
        <w:jc w:val="both"/>
        <w:rPr>
          <w:rFonts w:ascii="Times New Roman" w:hAnsi="Times New Roman" w:cs="Times New Roman"/>
          <w:color w:val="0070C0"/>
          <w:sz w:val="16"/>
          <w:szCs w:val="16"/>
        </w:rPr>
      </w:pPr>
    </w:p>
    <w:p w14:paraId="0DDE7D3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Летом 1924 прошли неудачные испытания специального взрывателя к практическим авиабомбам (7453, 167).</w:t>
      </w:r>
    </w:p>
    <w:p w14:paraId="2B75BA9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4B49F8" w14:textId="77777777" w:rsidR="00CE7CD5" w:rsidRPr="00975B5A" w:rsidRDefault="00CE7CD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Ле</w:t>
      </w:r>
      <w:r w:rsidRPr="00975B5A">
        <w:rPr>
          <w:rFonts w:ascii="Times New Roman" w:hAnsi="Times New Roman" w:cs="Times New Roman"/>
          <w:color w:val="000000" w:themeColor="text1"/>
          <w:sz w:val="16"/>
          <w:szCs w:val="16"/>
        </w:rPr>
        <w:softHyphen/>
        <w:t>том 1924 г. исследование проб из Саратовской области подтвердило содержание гелия на территории СССР и его источников.</w:t>
      </w:r>
    </w:p>
    <w:p w14:paraId="476178C0" w14:textId="77777777" w:rsidR="00CE7CD5" w:rsidRPr="00975B5A" w:rsidRDefault="00CE7CD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Постановлением ВСНХ при Главном эконо</w:t>
      </w:r>
      <w:r w:rsidRPr="00975B5A">
        <w:rPr>
          <w:rFonts w:ascii="Times New Roman" w:hAnsi="Times New Roman" w:cs="Times New Roman"/>
          <w:color w:val="000000" w:themeColor="text1"/>
          <w:sz w:val="16"/>
          <w:szCs w:val="16"/>
        </w:rPr>
        <w:softHyphen/>
        <w:t>мическом управлении образовали Комиссию по добыче гелия и других благородных газов (с ок</w:t>
      </w:r>
      <w:r w:rsidRPr="00975B5A">
        <w:rPr>
          <w:rFonts w:ascii="Times New Roman" w:hAnsi="Times New Roman" w:cs="Times New Roman"/>
          <w:color w:val="000000" w:themeColor="text1"/>
          <w:sz w:val="16"/>
          <w:szCs w:val="16"/>
        </w:rPr>
        <w:softHyphen/>
        <w:t>тября 1925 г. — Гелиевый комитет). Экспедиции Гелиевого комитета охватили обширные райо</w:t>
      </w:r>
      <w:r w:rsidRPr="00975B5A">
        <w:rPr>
          <w:rFonts w:ascii="Times New Roman" w:hAnsi="Times New Roman" w:cs="Times New Roman"/>
          <w:color w:val="000000" w:themeColor="text1"/>
          <w:sz w:val="16"/>
          <w:szCs w:val="16"/>
        </w:rPr>
        <w:softHyphen/>
        <w:t>ны территории СССР, а также Монголию, летом 1925 г. они собрали 180, а в 1926 г. - 175 проб газа. В середине января 1927 г. в Москве состоялось за</w:t>
      </w:r>
      <w:r w:rsidRPr="00975B5A">
        <w:rPr>
          <w:rFonts w:ascii="Times New Roman" w:hAnsi="Times New Roman" w:cs="Times New Roman"/>
          <w:color w:val="000000" w:themeColor="text1"/>
          <w:sz w:val="16"/>
          <w:szCs w:val="16"/>
        </w:rPr>
        <w:softHyphen/>
        <w:t>седание комитета, показавшее, что перспективы нахождения гелия на территории СССР в резуль</w:t>
      </w:r>
      <w:r w:rsidRPr="00975B5A">
        <w:rPr>
          <w:rFonts w:ascii="Times New Roman" w:hAnsi="Times New Roman" w:cs="Times New Roman"/>
          <w:color w:val="000000" w:themeColor="text1"/>
          <w:sz w:val="16"/>
          <w:szCs w:val="16"/>
        </w:rPr>
        <w:softHyphen/>
        <w:t>тате работы Гелиевого комитета подтвердились, и вопрос об использовании гелия для целей аэро</w:t>
      </w:r>
      <w:r w:rsidRPr="00975B5A">
        <w:rPr>
          <w:rFonts w:ascii="Times New Roman" w:hAnsi="Times New Roman" w:cs="Times New Roman"/>
          <w:color w:val="000000" w:themeColor="text1"/>
          <w:sz w:val="16"/>
          <w:szCs w:val="16"/>
        </w:rPr>
        <w:softHyphen/>
        <w:t>навтики стал совершенно реальным.</w:t>
      </w:r>
    </w:p>
    <w:p w14:paraId="0162266F" w14:textId="77777777" w:rsidR="00CE7CD5" w:rsidRPr="00975B5A" w:rsidRDefault="00CE7CD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концу 1930-х годов наиболее перспектив</w:t>
      </w:r>
      <w:r w:rsidRPr="00975B5A">
        <w:rPr>
          <w:rFonts w:ascii="Times New Roman" w:hAnsi="Times New Roman" w:cs="Times New Roman"/>
          <w:color w:val="000000" w:themeColor="text1"/>
          <w:sz w:val="16"/>
          <w:szCs w:val="16"/>
        </w:rPr>
        <w:softHyphen/>
        <w:t>ными районами добычи гелия в СССР считались Саратовское Заволжье (Мельниковское место</w:t>
      </w:r>
      <w:r w:rsidRPr="00975B5A">
        <w:rPr>
          <w:rFonts w:ascii="Times New Roman" w:hAnsi="Times New Roman" w:cs="Times New Roman"/>
          <w:color w:val="000000" w:themeColor="text1"/>
          <w:sz w:val="16"/>
          <w:szCs w:val="16"/>
        </w:rPr>
        <w:softHyphen/>
        <w:t>рождение), Ухто-Ижемский район и Западное Приуралье (Чусовские Городки, Краснокамск, Туймаза, Ишимбаево) (20120).</w:t>
      </w:r>
    </w:p>
    <w:p w14:paraId="2D692B25" w14:textId="77777777" w:rsidR="00CE7CD5" w:rsidRPr="00975B5A" w:rsidRDefault="00CE7CD5" w:rsidP="00975B5A">
      <w:pPr>
        <w:spacing w:after="0" w:line="240" w:lineRule="auto"/>
        <w:jc w:val="both"/>
        <w:rPr>
          <w:rFonts w:ascii="Times New Roman" w:hAnsi="Times New Roman" w:cs="Times New Roman"/>
          <w:color w:val="000000" w:themeColor="text1"/>
          <w:sz w:val="16"/>
          <w:szCs w:val="16"/>
        </w:rPr>
      </w:pPr>
    </w:p>
    <w:p w14:paraId="4DEE771D" w14:textId="77777777" w:rsidR="00591115" w:rsidRPr="003600B8" w:rsidRDefault="00591115" w:rsidP="0059111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Летом 1924 г. В. Брунс с помощью сотрудника Потсдам</w:t>
      </w:r>
      <w:r w:rsidRPr="003600B8">
        <w:rPr>
          <w:rStyle w:val="aff"/>
          <w:rFonts w:ascii="Times New Roman" w:hAnsi="Times New Roman" w:cs="Times New Roman"/>
          <w:color w:val="0070C0"/>
          <w:spacing w:val="0"/>
          <w:sz w:val="16"/>
          <w:szCs w:val="16"/>
        </w:rPr>
        <w:softHyphen/>
        <w:t>ской обсерватории К. Шнейдера и гидрографа с советским гражданством, члена Полярной комиссии Академии наук СССР Л.Л. Брейтфуса. находившегося в длительной ко</w:t>
      </w:r>
      <w:r w:rsidRPr="003600B8">
        <w:rPr>
          <w:rStyle w:val="aff"/>
          <w:rFonts w:ascii="Times New Roman" w:hAnsi="Times New Roman" w:cs="Times New Roman"/>
          <w:color w:val="0070C0"/>
          <w:spacing w:val="0"/>
          <w:sz w:val="16"/>
          <w:szCs w:val="16"/>
        </w:rPr>
        <w:softHyphen/>
        <w:t>мандировке в Германии, подготовил первый проект про</w:t>
      </w:r>
      <w:r w:rsidRPr="003600B8">
        <w:rPr>
          <w:rStyle w:val="aff"/>
          <w:rFonts w:ascii="Times New Roman" w:hAnsi="Times New Roman" w:cs="Times New Roman"/>
          <w:color w:val="0070C0"/>
          <w:spacing w:val="0"/>
          <w:sz w:val="16"/>
          <w:szCs w:val="16"/>
        </w:rPr>
        <w:softHyphen/>
        <w:t>граммы трансполярных перелётов. Через полпреда СССР Н.Н. Крестинского немецкий капитан направил его в Моск</w:t>
      </w:r>
      <w:r w:rsidRPr="003600B8">
        <w:rPr>
          <w:rStyle w:val="aff"/>
          <w:rFonts w:ascii="Times New Roman" w:hAnsi="Times New Roman" w:cs="Times New Roman"/>
          <w:color w:val="0070C0"/>
          <w:spacing w:val="0"/>
          <w:sz w:val="16"/>
          <w:szCs w:val="16"/>
        </w:rPr>
        <w:softHyphen/>
        <w:t>ву. В приложенной записке, в частности, отмечалось: «При учреждении метеорологической сети в России и Северной Сибири уже за время последних десятилетий считалось имеющим большое значение получать данные наблюдений с возмож но дальше выдвинутых вперёд станций, как, например, Обдорск, Туруханск: Верхоянск.</w:t>
      </w:r>
    </w:p>
    <w:p w14:paraId="505C7A1C" w14:textId="77777777" w:rsidR="00591115" w:rsidRPr="003600B8" w:rsidRDefault="00591115" w:rsidP="0059111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Если даже не удалось бы и в будущем плавание вокруг мыса Челюскина сделать безопасным, то, несмотря на это, необ</w:t>
      </w:r>
      <w:r w:rsidRPr="003600B8">
        <w:rPr>
          <w:rStyle w:val="aff"/>
          <w:rFonts w:ascii="Times New Roman" w:hAnsi="Times New Roman" w:cs="Times New Roman"/>
          <w:color w:val="0070C0"/>
          <w:spacing w:val="0"/>
          <w:sz w:val="16"/>
          <w:szCs w:val="16"/>
        </w:rPr>
        <w:softHyphen/>
        <w:t>ходимы длительные гидрографические и метеорологические наблюдения по побережью Северного Ледовитого океана для того, чтобы обезопасить мореплавания от Оби и Енисея на запад и от Лены - на восток...</w:t>
      </w:r>
    </w:p>
    <w:p w14:paraId="06C57791" w14:textId="77777777" w:rsidR="00591115" w:rsidRPr="003600B8" w:rsidRDefault="00591115" w:rsidP="0059111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Если, как предполагается, для сети наблюдательных станций будет взят порт Диксон, то будет возможно при по</w:t>
      </w:r>
      <w:r w:rsidRPr="003600B8">
        <w:rPr>
          <w:rStyle w:val="aff"/>
          <w:rFonts w:ascii="Times New Roman" w:hAnsi="Times New Roman" w:cs="Times New Roman"/>
          <w:color w:val="0070C0"/>
          <w:spacing w:val="0"/>
          <w:sz w:val="16"/>
          <w:szCs w:val="16"/>
        </w:rPr>
        <w:softHyphen/>
        <w:t>мощи дириж абля всё время держать связь с отдалённейшими станциями, находящимися на расстоянии 1-2 дней пути...</w:t>
      </w:r>
    </w:p>
    <w:p w14:paraId="60889EA9" w14:textId="77777777" w:rsidR="00591115" w:rsidRPr="003600B8" w:rsidRDefault="00591115" w:rsidP="0059111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Кроме того, большая грузоподъёмность новейших дири</w:t>
      </w:r>
      <w:r w:rsidRPr="003600B8">
        <w:rPr>
          <w:rStyle w:val="aff"/>
          <w:rFonts w:ascii="Times New Roman" w:hAnsi="Times New Roman" w:cs="Times New Roman"/>
          <w:color w:val="0070C0"/>
          <w:spacing w:val="0"/>
          <w:sz w:val="16"/>
          <w:szCs w:val="16"/>
        </w:rPr>
        <w:softHyphen/>
        <w:t>жаблей даёт возможность полной установки таких наблюдательных станций на любом избранном месте. При одном-двух полётах дирижабля (в зависимости от расстояния) могут быть перевезены к месту назначения и установлены: дом, помещение для провианта, личный состав и оборудование. Таким же путём производились бы смена обслуживающего персонала и подвоз припасов.</w:t>
      </w:r>
    </w:p>
    <w:p w14:paraId="743BA0F1" w14:textId="77777777" w:rsidR="00591115" w:rsidRPr="003600B8" w:rsidRDefault="00591115" w:rsidP="00591115">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Для предлагаемого проекта намечены один-два дири</w:t>
      </w:r>
      <w:r w:rsidRPr="003600B8">
        <w:rPr>
          <w:rStyle w:val="aff"/>
          <w:rFonts w:ascii="Times New Roman" w:hAnsi="Times New Roman" w:cs="Times New Roman"/>
          <w:color w:val="0070C0"/>
          <w:spacing w:val="0"/>
          <w:sz w:val="16"/>
          <w:szCs w:val="16"/>
        </w:rPr>
        <w:softHyphen/>
        <w:t>жабля жёсткой системы по 100000 кубических метров объёмом... Грузоподъёмность такого дирижабля составля</w:t>
      </w:r>
      <w:r w:rsidRPr="003600B8">
        <w:rPr>
          <w:rStyle w:val="aff"/>
          <w:rFonts w:ascii="Times New Roman" w:hAnsi="Times New Roman" w:cs="Times New Roman"/>
          <w:color w:val="0070C0"/>
          <w:spacing w:val="0"/>
          <w:sz w:val="16"/>
          <w:szCs w:val="16"/>
        </w:rPr>
        <w:softHyphen/>
        <w:t>ет 110 тонн, из них приходится на горючее, экипаж, пасса</w:t>
      </w:r>
      <w:r w:rsidRPr="003600B8">
        <w:rPr>
          <w:rStyle w:val="aff"/>
          <w:rFonts w:ascii="Times New Roman" w:hAnsi="Times New Roman" w:cs="Times New Roman"/>
          <w:color w:val="0070C0"/>
          <w:spacing w:val="0"/>
          <w:sz w:val="16"/>
          <w:szCs w:val="16"/>
        </w:rPr>
        <w:softHyphen/>
        <w:t>жиров и материал свыше 60000 килограмм... При этом корабль может, например, покинуть свой эллинг в Ленинграде, выполнить полёт в течение трёх дней туда и обратно до устья Лены. И худшем случае можно будет перевезти от 10 но 15 тонн разных материалов. Дирижабль, базирующийся в этом месте (в порту Диксон. - Авт.) на швартованную мачту, смог бы при надлежащей организации в течение летнего полугодия высадить намеченные станции вдоль побережья Сибири, на Землю Франца-Иосифа и прилежа</w:t>
      </w:r>
      <w:r w:rsidRPr="003600B8">
        <w:rPr>
          <w:rStyle w:val="aff"/>
          <w:rFonts w:ascii="Times New Roman" w:hAnsi="Times New Roman" w:cs="Times New Roman"/>
          <w:color w:val="0070C0"/>
          <w:spacing w:val="0"/>
          <w:sz w:val="16"/>
          <w:szCs w:val="16"/>
        </w:rPr>
        <w:softHyphen/>
        <w:t>щих островах» (25653).</w:t>
      </w:r>
    </w:p>
    <w:p w14:paraId="2E9A3ECE" w14:textId="77777777" w:rsidR="00591115" w:rsidRPr="003600B8" w:rsidRDefault="00591115" w:rsidP="00591115">
      <w:pPr>
        <w:spacing w:after="0" w:line="240" w:lineRule="auto"/>
        <w:jc w:val="both"/>
        <w:rPr>
          <w:rFonts w:ascii="Times New Roman" w:hAnsi="Times New Roman" w:cs="Times New Roman"/>
          <w:color w:val="0070C0"/>
          <w:sz w:val="16"/>
          <w:szCs w:val="16"/>
        </w:rPr>
      </w:pPr>
    </w:p>
    <w:p w14:paraId="5E82E02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5DDE410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BE90D2" w14:textId="77777777" w:rsidR="00CE7CD5" w:rsidRPr="00975B5A" w:rsidRDefault="00CE7CD5" w:rsidP="00975B5A">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975B5A">
        <w:rPr>
          <w:rFonts w:ascii="Times New Roman" w:eastAsia="TimesNewRomanPSMT" w:hAnsi="Times New Roman" w:cs="Times New Roman"/>
          <w:color w:val="000000" w:themeColor="text1"/>
          <w:sz w:val="16"/>
          <w:szCs w:val="16"/>
        </w:rPr>
        <w:lastRenderedPageBreak/>
        <w:t>Летом 1924 года [Там же, л. 65, 77, 88 – 88 об., 89 – 89 об.] на рассмотрение Арткома была представлена конструкция 140-мм газоминомета, которая подразумевала объединение нескольких стволов на одном основании – «коллективного газоминомета» (автор – М. Ф. Розенберг). В этот же период Косартопом разрабатывалась идея создания газоминомета одиночного действия [Там же, л. 80 – 80 об., 81]. (20073).</w:t>
      </w:r>
    </w:p>
    <w:p w14:paraId="3BC6A354" w14:textId="77777777" w:rsidR="00CE7CD5" w:rsidRPr="00975B5A" w:rsidRDefault="00CE7CD5" w:rsidP="00975B5A">
      <w:pPr>
        <w:spacing w:after="0" w:line="240" w:lineRule="auto"/>
        <w:jc w:val="both"/>
        <w:rPr>
          <w:rFonts w:ascii="Times New Roman" w:eastAsia="TimesNewRomanPSMT" w:hAnsi="Times New Roman" w:cs="Times New Roman"/>
          <w:color w:val="000000" w:themeColor="text1"/>
          <w:sz w:val="16"/>
          <w:szCs w:val="16"/>
        </w:rPr>
      </w:pPr>
    </w:p>
    <w:p w14:paraId="3272D72F"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Летом и осенью 1924 г. техничес</w:t>
      </w:r>
      <w:r w:rsidRPr="00975B5A">
        <w:rPr>
          <w:rFonts w:ascii="Times New Roman" w:hAnsi="Times New Roman" w:cs="Times New Roman"/>
          <w:color w:val="000000" w:themeColor="text1"/>
          <w:sz w:val="16"/>
          <w:szCs w:val="16"/>
        </w:rPr>
        <w:softHyphen/>
        <w:t>кий комитет ГВТУ (ВТУ), созданный весной 1924 г. вместо инженерного комитета ГВИУ РККА, организовал три пробега с целью определения пригод</w:t>
      </w:r>
      <w:r w:rsidRPr="00975B5A">
        <w:rPr>
          <w:rFonts w:ascii="Times New Roman" w:hAnsi="Times New Roman" w:cs="Times New Roman"/>
          <w:color w:val="000000" w:themeColor="text1"/>
          <w:sz w:val="16"/>
          <w:szCs w:val="16"/>
        </w:rPr>
        <w:softHyphen/>
        <w:t>ности тракторов к эксплуатации в армии. Командором пробегов 1924 г. был избран председатель секции Механического транс</w:t>
      </w:r>
      <w:r w:rsidRPr="00975B5A">
        <w:rPr>
          <w:rFonts w:ascii="Times New Roman" w:hAnsi="Times New Roman" w:cs="Times New Roman"/>
          <w:color w:val="000000" w:themeColor="text1"/>
          <w:sz w:val="16"/>
          <w:szCs w:val="16"/>
        </w:rPr>
        <w:softHyphen/>
        <w:t>порта техкома ВТУ А.А. Крживикий, заве</w:t>
      </w:r>
      <w:r w:rsidRPr="00975B5A">
        <w:rPr>
          <w:rFonts w:ascii="Times New Roman" w:hAnsi="Times New Roman" w:cs="Times New Roman"/>
          <w:color w:val="000000" w:themeColor="text1"/>
          <w:sz w:val="16"/>
          <w:szCs w:val="16"/>
        </w:rPr>
        <w:softHyphen/>
        <w:t>дующим технической частью - представи</w:t>
      </w:r>
      <w:r w:rsidRPr="00975B5A">
        <w:rPr>
          <w:rFonts w:ascii="Times New Roman" w:hAnsi="Times New Roman" w:cs="Times New Roman"/>
          <w:color w:val="000000" w:themeColor="text1"/>
          <w:sz w:val="16"/>
          <w:szCs w:val="16"/>
        </w:rPr>
        <w:softHyphen/>
        <w:t>тель НАМИ Д.К. Карельских. В 1925 г. воп</w:t>
      </w:r>
      <w:r w:rsidRPr="00975B5A">
        <w:rPr>
          <w:rFonts w:ascii="Times New Roman" w:hAnsi="Times New Roman" w:cs="Times New Roman"/>
          <w:color w:val="000000" w:themeColor="text1"/>
          <w:sz w:val="16"/>
          <w:szCs w:val="16"/>
        </w:rPr>
        <w:softHyphen/>
        <w:t>росами проведения тракторных пробегов также занимался МАК ВПСТР. Главной задачей первого пробега 1924 г. являлось испытание иностранных образцов. В пробеге приняли участие тракторы «Фор</w:t>
      </w:r>
      <w:r w:rsidRPr="00975B5A">
        <w:rPr>
          <w:rFonts w:ascii="Times New Roman" w:hAnsi="Times New Roman" w:cs="Times New Roman"/>
          <w:color w:val="000000" w:themeColor="text1"/>
          <w:sz w:val="16"/>
          <w:szCs w:val="16"/>
        </w:rPr>
        <w:softHyphen/>
        <w:t xml:space="preserve">дзон», «Павези» Р4, «Ханомаг» </w:t>
      </w:r>
      <w:r w:rsidRPr="00975B5A">
        <w:rPr>
          <w:rFonts w:ascii="Times New Roman" w:hAnsi="Times New Roman" w:cs="Times New Roman"/>
          <w:color w:val="000000" w:themeColor="text1"/>
          <w:sz w:val="16"/>
          <w:szCs w:val="16"/>
          <w:lang w:val="en-US"/>
        </w:rPr>
        <w:t>WD</w:t>
      </w:r>
      <w:r w:rsidRPr="00975B5A">
        <w:rPr>
          <w:rFonts w:ascii="Times New Roman" w:hAnsi="Times New Roman" w:cs="Times New Roman"/>
          <w:color w:val="000000" w:themeColor="text1"/>
          <w:sz w:val="16"/>
          <w:szCs w:val="16"/>
        </w:rPr>
        <w:t xml:space="preserve">25 и </w:t>
      </w:r>
      <w:r w:rsidRPr="00975B5A">
        <w:rPr>
          <w:rFonts w:ascii="Times New Roman" w:hAnsi="Times New Roman" w:cs="Times New Roman"/>
          <w:color w:val="000000" w:themeColor="text1"/>
          <w:sz w:val="16"/>
          <w:szCs w:val="16"/>
          <w:lang w:val="en-US"/>
        </w:rPr>
        <w:t>WD</w:t>
      </w:r>
      <w:r w:rsidRPr="00975B5A">
        <w:rPr>
          <w:rFonts w:ascii="Times New Roman" w:hAnsi="Times New Roman" w:cs="Times New Roman"/>
          <w:color w:val="000000" w:themeColor="text1"/>
          <w:sz w:val="16"/>
          <w:szCs w:val="16"/>
        </w:rPr>
        <w:t>50, «Стевер» (</w:t>
      </w:r>
      <w:r w:rsidRPr="00975B5A">
        <w:rPr>
          <w:rFonts w:ascii="Times New Roman" w:hAnsi="Times New Roman" w:cs="Times New Roman"/>
          <w:color w:val="000000" w:themeColor="text1"/>
          <w:sz w:val="16"/>
          <w:szCs w:val="16"/>
          <w:lang w:val="en-US"/>
        </w:rPr>
        <w:t>Stoewer</w:t>
      </w:r>
      <w:r w:rsidRPr="00975B5A">
        <w:rPr>
          <w:rFonts w:ascii="Times New Roman" w:hAnsi="Times New Roman" w:cs="Times New Roman"/>
          <w:color w:val="000000" w:themeColor="text1"/>
          <w:sz w:val="16"/>
          <w:szCs w:val="16"/>
        </w:rPr>
        <w:t xml:space="preserve"> 3</w:t>
      </w:r>
      <w:r w:rsidRPr="00975B5A">
        <w:rPr>
          <w:rFonts w:ascii="Times New Roman" w:hAnsi="Times New Roman" w:cs="Times New Roman"/>
          <w:color w:val="000000" w:themeColor="text1"/>
          <w:sz w:val="16"/>
          <w:szCs w:val="16"/>
          <w:lang w:val="en-US"/>
        </w:rPr>
        <w:t>S</w:t>
      </w:r>
      <w:r w:rsidRPr="00975B5A">
        <w:rPr>
          <w:rFonts w:ascii="Times New Roman" w:hAnsi="Times New Roman" w:cs="Times New Roman"/>
          <w:color w:val="000000" w:themeColor="text1"/>
          <w:sz w:val="16"/>
          <w:szCs w:val="16"/>
        </w:rPr>
        <w:t>; в ряде источников - «38», что явилось следствием опечатки при наборе текста) и «Румели». Основной зада</w:t>
      </w:r>
      <w:r w:rsidRPr="00975B5A">
        <w:rPr>
          <w:rFonts w:ascii="Times New Roman" w:hAnsi="Times New Roman" w:cs="Times New Roman"/>
          <w:color w:val="000000" w:themeColor="text1"/>
          <w:sz w:val="16"/>
          <w:szCs w:val="16"/>
        </w:rPr>
        <w:softHyphen/>
        <w:t>чей второго пробега стало испытание трак</w:t>
      </w:r>
      <w:r w:rsidRPr="00975B5A">
        <w:rPr>
          <w:rFonts w:ascii="Times New Roman" w:hAnsi="Times New Roman" w:cs="Times New Roman"/>
          <w:color w:val="000000" w:themeColor="text1"/>
          <w:sz w:val="16"/>
          <w:szCs w:val="16"/>
        </w:rPr>
        <w:softHyphen/>
        <w:t>тора «Холт», построенного на заводе «Боль</w:t>
      </w:r>
      <w:r w:rsidRPr="00975B5A">
        <w:rPr>
          <w:rFonts w:ascii="Times New Roman" w:hAnsi="Times New Roman" w:cs="Times New Roman"/>
          <w:color w:val="000000" w:themeColor="text1"/>
          <w:sz w:val="16"/>
          <w:szCs w:val="16"/>
        </w:rPr>
        <w:softHyphen/>
        <w:t>шевик», а третьего - испытание трактора «Коммунар» постройки ХПЗ в сравнении с ранее испытанными иностранными образца</w:t>
      </w:r>
      <w:r w:rsidRPr="00975B5A">
        <w:rPr>
          <w:rFonts w:ascii="Times New Roman" w:hAnsi="Times New Roman" w:cs="Times New Roman"/>
          <w:color w:val="000000" w:themeColor="text1"/>
          <w:sz w:val="16"/>
          <w:szCs w:val="16"/>
        </w:rPr>
        <w:softHyphen/>
        <w:t>ми. Тракторы буксировали груженые песком повозки и иные прицепки по различным до</w:t>
      </w:r>
      <w:r w:rsidRPr="00975B5A">
        <w:rPr>
          <w:rFonts w:ascii="Times New Roman" w:hAnsi="Times New Roman" w:cs="Times New Roman"/>
          <w:color w:val="000000" w:themeColor="text1"/>
          <w:sz w:val="16"/>
          <w:szCs w:val="16"/>
        </w:rPr>
        <w:softHyphen/>
        <w:t>рогам и по пересеченной местности, преодо</w:t>
      </w:r>
      <w:r w:rsidRPr="00975B5A">
        <w:rPr>
          <w:rFonts w:ascii="Times New Roman" w:hAnsi="Times New Roman" w:cs="Times New Roman"/>
          <w:color w:val="000000" w:themeColor="text1"/>
          <w:sz w:val="16"/>
          <w:szCs w:val="16"/>
        </w:rPr>
        <w:softHyphen/>
        <w:t>левали броды.</w:t>
      </w:r>
    </w:p>
    <w:p w14:paraId="7AB5EDC7"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 всех трех пробегах тракторы оцени</w:t>
      </w:r>
      <w:r w:rsidRPr="00975B5A">
        <w:rPr>
          <w:rFonts w:ascii="Times New Roman" w:hAnsi="Times New Roman" w:cs="Times New Roman"/>
          <w:color w:val="000000" w:themeColor="text1"/>
          <w:sz w:val="16"/>
          <w:szCs w:val="16"/>
        </w:rPr>
        <w:softHyphen/>
        <w:t>вались по проходимости, динамике и на</w:t>
      </w:r>
      <w:r w:rsidRPr="00975B5A">
        <w:rPr>
          <w:rFonts w:ascii="Times New Roman" w:hAnsi="Times New Roman" w:cs="Times New Roman"/>
          <w:color w:val="000000" w:themeColor="text1"/>
          <w:sz w:val="16"/>
          <w:szCs w:val="16"/>
        </w:rPr>
        <w:softHyphen/>
        <w:t>дежности, а в первом пробеге - и по эко</w:t>
      </w:r>
      <w:r w:rsidRPr="00975B5A">
        <w:rPr>
          <w:rFonts w:ascii="Times New Roman" w:hAnsi="Times New Roman" w:cs="Times New Roman"/>
          <w:color w:val="000000" w:themeColor="text1"/>
          <w:sz w:val="16"/>
          <w:szCs w:val="16"/>
        </w:rPr>
        <w:softHyphen/>
        <w:t>номичности. Все поломки и дорожные ре</w:t>
      </w:r>
      <w:r w:rsidRPr="00975B5A">
        <w:rPr>
          <w:rFonts w:ascii="Times New Roman" w:hAnsi="Times New Roman" w:cs="Times New Roman"/>
          <w:color w:val="000000" w:themeColor="text1"/>
          <w:sz w:val="16"/>
          <w:szCs w:val="16"/>
        </w:rPr>
        <w:softHyphen/>
        <w:t>монты учитывались начислением штрафных очков. Время, необходимое для установки или приведения в действие штатных при</w:t>
      </w:r>
      <w:r w:rsidRPr="00975B5A">
        <w:rPr>
          <w:rFonts w:ascii="Times New Roman" w:hAnsi="Times New Roman" w:cs="Times New Roman"/>
          <w:color w:val="000000" w:themeColor="text1"/>
          <w:sz w:val="16"/>
          <w:szCs w:val="16"/>
        </w:rPr>
        <w:softHyphen/>
        <w:t>способлений повышения проходимости (шпор, ободьев с развитыми грунтозаце- пами и т.п.), не фиксировалось, а шло в учет скорости прохождения перегона. По</w:t>
      </w:r>
      <w:r w:rsidRPr="00975B5A">
        <w:rPr>
          <w:rFonts w:ascii="Times New Roman" w:hAnsi="Times New Roman" w:cs="Times New Roman"/>
          <w:color w:val="000000" w:themeColor="text1"/>
          <w:sz w:val="16"/>
          <w:szCs w:val="16"/>
        </w:rPr>
        <w:softHyphen/>
        <w:t>скольку 5-т трактору завода «Большевик» были свойственны недостатки, унаследо</w:t>
      </w:r>
      <w:r w:rsidRPr="00975B5A">
        <w:rPr>
          <w:rFonts w:ascii="Times New Roman" w:hAnsi="Times New Roman" w:cs="Times New Roman"/>
          <w:color w:val="000000" w:themeColor="text1"/>
          <w:sz w:val="16"/>
          <w:szCs w:val="16"/>
        </w:rPr>
        <w:softHyphen/>
        <w:t>ванные от американского прототипа (в ча</w:t>
      </w:r>
      <w:r w:rsidRPr="00975B5A">
        <w:rPr>
          <w:rFonts w:ascii="Times New Roman" w:hAnsi="Times New Roman" w:cs="Times New Roman"/>
          <w:color w:val="000000" w:themeColor="text1"/>
          <w:sz w:val="16"/>
          <w:szCs w:val="16"/>
        </w:rPr>
        <w:softHyphen/>
        <w:t>стности, низкая приспособляемость к ме</w:t>
      </w:r>
      <w:r w:rsidRPr="00975B5A">
        <w:rPr>
          <w:rFonts w:ascii="Times New Roman" w:hAnsi="Times New Roman" w:cs="Times New Roman"/>
          <w:color w:val="000000" w:themeColor="text1"/>
          <w:sz w:val="16"/>
          <w:szCs w:val="16"/>
        </w:rPr>
        <w:softHyphen/>
        <w:t>стности, меньшая по сравнению с тракто</w:t>
      </w:r>
      <w:r w:rsidRPr="00975B5A">
        <w:rPr>
          <w:rFonts w:ascii="Times New Roman" w:hAnsi="Times New Roman" w:cs="Times New Roman"/>
          <w:color w:val="000000" w:themeColor="text1"/>
          <w:sz w:val="16"/>
          <w:szCs w:val="16"/>
        </w:rPr>
        <w:softHyphen/>
        <w:t xml:space="preserve">рами «Коммунар» и </w:t>
      </w:r>
      <w:r w:rsidRPr="00975B5A">
        <w:rPr>
          <w:rFonts w:ascii="Times New Roman" w:hAnsi="Times New Roman" w:cs="Times New Roman"/>
          <w:color w:val="000000" w:themeColor="text1"/>
          <w:sz w:val="16"/>
          <w:szCs w:val="16"/>
          <w:lang w:val="en-US"/>
        </w:rPr>
        <w:t>WD</w:t>
      </w:r>
      <w:r w:rsidRPr="00975B5A">
        <w:rPr>
          <w:rFonts w:ascii="Times New Roman" w:hAnsi="Times New Roman" w:cs="Times New Roman"/>
          <w:color w:val="000000" w:themeColor="text1"/>
          <w:sz w:val="16"/>
          <w:szCs w:val="16"/>
        </w:rPr>
        <w:t>50 мощность, а со</w:t>
      </w:r>
      <w:r w:rsidRPr="00975B5A">
        <w:rPr>
          <w:rFonts w:ascii="Times New Roman" w:hAnsi="Times New Roman" w:cs="Times New Roman"/>
          <w:color w:val="000000" w:themeColor="text1"/>
          <w:sz w:val="16"/>
          <w:szCs w:val="16"/>
        </w:rPr>
        <w:softHyphen/>
        <w:t>ответственно - и меньший вес буксируе</w:t>
      </w:r>
      <w:r w:rsidRPr="00975B5A">
        <w:rPr>
          <w:rFonts w:ascii="Times New Roman" w:hAnsi="Times New Roman" w:cs="Times New Roman"/>
          <w:color w:val="000000" w:themeColor="text1"/>
          <w:sz w:val="16"/>
          <w:szCs w:val="16"/>
        </w:rPr>
        <w:softHyphen/>
        <w:t>мого груза), целесообразно сопоставить надежность отечественного трактора и за</w:t>
      </w:r>
      <w:r w:rsidRPr="00975B5A">
        <w:rPr>
          <w:rFonts w:ascii="Times New Roman" w:hAnsi="Times New Roman" w:cs="Times New Roman"/>
          <w:color w:val="000000" w:themeColor="text1"/>
          <w:sz w:val="16"/>
          <w:szCs w:val="16"/>
        </w:rPr>
        <w:softHyphen/>
        <w:t>рубежных образцов, испытанных совмест</w:t>
      </w:r>
      <w:r w:rsidRPr="00975B5A">
        <w:rPr>
          <w:rFonts w:ascii="Times New Roman" w:hAnsi="Times New Roman" w:cs="Times New Roman"/>
          <w:color w:val="000000" w:themeColor="text1"/>
          <w:sz w:val="16"/>
          <w:szCs w:val="16"/>
        </w:rPr>
        <w:softHyphen/>
        <w:t>но с ним во втором пробеге.</w:t>
      </w:r>
    </w:p>
    <w:p w14:paraId="306FE4F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975B5A">
        <w:rPr>
          <w:rFonts w:ascii="Times New Roman" w:hAnsi="Times New Roman" w:cs="Times New Roman"/>
          <w:noProof/>
          <w:color w:val="000000" w:themeColor="text1"/>
          <w:sz w:val="16"/>
          <w:szCs w:val="16"/>
        </w:rPr>
        <w:t>Таблица учета неисправностей во втором тракторном пробеге ГВТУ 1924 г.</w:t>
      </w:r>
    </w:p>
    <w:tbl>
      <w:tblPr>
        <w:tblW w:w="0" w:type="auto"/>
        <w:tblInd w:w="8" w:type="dxa"/>
        <w:tblLayout w:type="fixed"/>
        <w:tblCellMar>
          <w:left w:w="0" w:type="dxa"/>
          <w:right w:w="0" w:type="dxa"/>
        </w:tblCellMar>
        <w:tblLook w:val="0000" w:firstRow="0" w:lastRow="0" w:firstColumn="0" w:lastColumn="0" w:noHBand="0" w:noVBand="0"/>
      </w:tblPr>
      <w:tblGrid>
        <w:gridCol w:w="1517"/>
        <w:gridCol w:w="5472"/>
        <w:gridCol w:w="2126"/>
        <w:gridCol w:w="1349"/>
      </w:tblGrid>
      <w:tr w:rsidR="00733A18" w:rsidRPr="00975B5A" w14:paraId="1A7B80B9" w14:textId="77777777">
        <w:trPr>
          <w:trHeight w:val="394"/>
        </w:trPr>
        <w:tc>
          <w:tcPr>
            <w:tcW w:w="1517" w:type="dxa"/>
            <w:tcBorders>
              <w:top w:val="single" w:sz="6" w:space="0" w:color="auto"/>
              <w:left w:val="single" w:sz="6" w:space="0" w:color="auto"/>
              <w:bottom w:val="single" w:sz="6" w:space="0" w:color="auto"/>
              <w:right w:val="single" w:sz="6" w:space="0" w:color="auto"/>
            </w:tcBorders>
            <w:shd w:val="clear" w:color="auto" w:fill="FFFFFF"/>
          </w:tcPr>
          <w:p w14:paraId="4FB0240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noProof/>
                <w:color w:val="000000" w:themeColor="text1"/>
                <w:sz w:val="16"/>
                <w:szCs w:val="16"/>
                <w:lang w:val="en-US"/>
              </w:rPr>
              <w:t>Название трактора</w:t>
            </w:r>
          </w:p>
        </w:tc>
        <w:tc>
          <w:tcPr>
            <w:tcW w:w="5472" w:type="dxa"/>
            <w:tcBorders>
              <w:top w:val="single" w:sz="6" w:space="0" w:color="auto"/>
              <w:left w:val="single" w:sz="6" w:space="0" w:color="auto"/>
              <w:bottom w:val="single" w:sz="6" w:space="0" w:color="auto"/>
              <w:right w:val="single" w:sz="6" w:space="0" w:color="auto"/>
            </w:tcBorders>
            <w:shd w:val="clear" w:color="auto" w:fill="FFFFFF"/>
          </w:tcPr>
          <w:p w14:paraId="33643A1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975B5A">
              <w:rPr>
                <w:rFonts w:ascii="Times New Roman" w:hAnsi="Times New Roman" w:cs="Times New Roman"/>
                <w:noProof/>
                <w:color w:val="000000" w:themeColor="text1"/>
                <w:sz w:val="16"/>
                <w:szCs w:val="16"/>
              </w:rPr>
              <w:t>Перечисление дефектов, обнаруженных в пути и после прибытия на финиш</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2715CB7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975B5A">
              <w:rPr>
                <w:rFonts w:ascii="Times New Roman" w:hAnsi="Times New Roman" w:cs="Times New Roman"/>
                <w:noProof/>
                <w:color w:val="000000" w:themeColor="text1"/>
                <w:sz w:val="16"/>
                <w:szCs w:val="16"/>
              </w:rPr>
              <w:t>Число начисляемых за неисправность штрафных очков</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0A2A79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noProof/>
                <w:color w:val="000000" w:themeColor="text1"/>
                <w:sz w:val="16"/>
                <w:szCs w:val="16"/>
                <w:lang w:val="en-US"/>
              </w:rPr>
              <w:t>Итог начисленных штрафных очков</w:t>
            </w:r>
          </w:p>
        </w:tc>
      </w:tr>
      <w:tr w:rsidR="00733A18" w:rsidRPr="00975B5A" w14:paraId="41092F64" w14:textId="77777777">
        <w:trPr>
          <w:trHeight w:val="374"/>
        </w:trPr>
        <w:tc>
          <w:tcPr>
            <w:tcW w:w="1517" w:type="dxa"/>
            <w:tcBorders>
              <w:top w:val="single" w:sz="6" w:space="0" w:color="auto"/>
              <w:left w:val="single" w:sz="6" w:space="0" w:color="auto"/>
              <w:bottom w:val="single" w:sz="6" w:space="0" w:color="auto"/>
              <w:right w:val="single" w:sz="6" w:space="0" w:color="auto"/>
            </w:tcBorders>
            <w:shd w:val="clear" w:color="auto" w:fill="FFFFFF"/>
          </w:tcPr>
          <w:p w14:paraId="0F05EA3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noProof/>
                <w:color w:val="000000" w:themeColor="text1"/>
                <w:sz w:val="16"/>
                <w:szCs w:val="16"/>
                <w:lang w:val="en-US"/>
              </w:rPr>
              <w:t>«Фордзон»</w:t>
            </w:r>
          </w:p>
        </w:tc>
        <w:tc>
          <w:tcPr>
            <w:tcW w:w="5472" w:type="dxa"/>
            <w:tcBorders>
              <w:top w:val="single" w:sz="6" w:space="0" w:color="auto"/>
              <w:left w:val="single" w:sz="6" w:space="0" w:color="auto"/>
              <w:bottom w:val="single" w:sz="6" w:space="0" w:color="auto"/>
              <w:right w:val="single" w:sz="6" w:space="0" w:color="auto"/>
            </w:tcBorders>
            <w:shd w:val="clear" w:color="auto" w:fill="FFFFFF"/>
          </w:tcPr>
          <w:p w14:paraId="70F6EB8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noProof/>
                <w:color w:val="000000" w:themeColor="text1"/>
                <w:sz w:val="16"/>
                <w:szCs w:val="16"/>
              </w:rPr>
              <w:t xml:space="preserve">Поломка кронштейна левого крыла на 1-м перегоне, отвалившегося на 3-м. </w:t>
            </w:r>
            <w:r w:rsidRPr="00975B5A">
              <w:rPr>
                <w:rFonts w:ascii="Times New Roman" w:hAnsi="Times New Roman" w:cs="Times New Roman"/>
                <w:noProof/>
                <w:color w:val="000000" w:themeColor="text1"/>
                <w:sz w:val="16"/>
                <w:szCs w:val="16"/>
                <w:lang w:val="en-US"/>
              </w:rPr>
              <w:t>Ослабление гаек упорной вилки передней оси.</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4BB5EEE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noProof/>
                <w:color w:val="000000" w:themeColor="text1"/>
                <w:sz w:val="16"/>
                <w:szCs w:val="16"/>
                <w:lang w:val="en-US"/>
              </w:rPr>
              <w:t>20 5</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1D9A3C5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noProof/>
                <w:color w:val="000000" w:themeColor="text1"/>
                <w:sz w:val="16"/>
                <w:szCs w:val="16"/>
                <w:lang w:val="en-US"/>
              </w:rPr>
              <w:t>25</w:t>
            </w:r>
          </w:p>
        </w:tc>
      </w:tr>
      <w:tr w:rsidR="00733A18" w:rsidRPr="00975B5A" w14:paraId="0EFA7DF1" w14:textId="77777777">
        <w:trPr>
          <w:trHeight w:val="197"/>
        </w:trPr>
        <w:tc>
          <w:tcPr>
            <w:tcW w:w="1517" w:type="dxa"/>
            <w:tcBorders>
              <w:top w:val="single" w:sz="6" w:space="0" w:color="auto"/>
              <w:left w:val="single" w:sz="6" w:space="0" w:color="auto"/>
              <w:bottom w:val="single" w:sz="6" w:space="0" w:color="auto"/>
              <w:right w:val="single" w:sz="6" w:space="0" w:color="auto"/>
            </w:tcBorders>
            <w:shd w:val="clear" w:color="auto" w:fill="FFFFFF"/>
          </w:tcPr>
          <w:p w14:paraId="186BF71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noProof/>
                <w:color w:val="000000" w:themeColor="text1"/>
                <w:sz w:val="16"/>
                <w:szCs w:val="16"/>
                <w:lang w:val="en-US"/>
              </w:rPr>
              <w:t>«Павези»</w:t>
            </w:r>
          </w:p>
        </w:tc>
        <w:tc>
          <w:tcPr>
            <w:tcW w:w="5472" w:type="dxa"/>
            <w:tcBorders>
              <w:top w:val="single" w:sz="6" w:space="0" w:color="auto"/>
              <w:left w:val="single" w:sz="6" w:space="0" w:color="auto"/>
              <w:bottom w:val="single" w:sz="6" w:space="0" w:color="auto"/>
              <w:right w:val="single" w:sz="6" w:space="0" w:color="auto"/>
            </w:tcBorders>
            <w:shd w:val="clear" w:color="auto" w:fill="FFFFFF"/>
          </w:tcPr>
          <w:p w14:paraId="00F3903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975B5A">
              <w:rPr>
                <w:rFonts w:ascii="Times New Roman" w:hAnsi="Times New Roman" w:cs="Times New Roman"/>
                <w:noProof/>
                <w:color w:val="000000" w:themeColor="text1"/>
                <w:sz w:val="16"/>
                <w:szCs w:val="16"/>
              </w:rPr>
              <w:t>Ослабление 3 спиц в колесе, устранимое подтяжкой гаек.</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1AF14E4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noProof/>
                <w:color w:val="000000" w:themeColor="text1"/>
                <w:sz w:val="16"/>
                <w:szCs w:val="16"/>
                <w:lang w:val="en-US"/>
              </w:rPr>
              <w:t>6</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3655A7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noProof/>
                <w:color w:val="000000" w:themeColor="text1"/>
                <w:sz w:val="16"/>
                <w:szCs w:val="16"/>
                <w:lang w:val="en-US"/>
              </w:rPr>
              <w:t>6</w:t>
            </w:r>
          </w:p>
        </w:tc>
      </w:tr>
      <w:tr w:rsidR="00733A18" w:rsidRPr="00975B5A" w14:paraId="1FADD0EC" w14:textId="77777777">
        <w:trPr>
          <w:trHeight w:val="379"/>
        </w:trPr>
        <w:tc>
          <w:tcPr>
            <w:tcW w:w="1517" w:type="dxa"/>
            <w:tcBorders>
              <w:top w:val="single" w:sz="6" w:space="0" w:color="auto"/>
              <w:left w:val="single" w:sz="6" w:space="0" w:color="auto"/>
              <w:bottom w:val="single" w:sz="6" w:space="0" w:color="auto"/>
              <w:right w:val="single" w:sz="6" w:space="0" w:color="auto"/>
            </w:tcBorders>
            <w:shd w:val="clear" w:color="auto" w:fill="FFFFFF"/>
          </w:tcPr>
          <w:p w14:paraId="3ABE3E9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noProof/>
                <w:color w:val="000000" w:themeColor="text1"/>
                <w:sz w:val="16"/>
                <w:szCs w:val="16"/>
                <w:lang w:val="en-US"/>
              </w:rPr>
              <w:t>«Холт»</w:t>
            </w:r>
          </w:p>
        </w:tc>
        <w:tc>
          <w:tcPr>
            <w:tcW w:w="5472" w:type="dxa"/>
            <w:tcBorders>
              <w:top w:val="single" w:sz="6" w:space="0" w:color="auto"/>
              <w:left w:val="single" w:sz="6" w:space="0" w:color="auto"/>
              <w:bottom w:val="single" w:sz="6" w:space="0" w:color="auto"/>
              <w:right w:val="single" w:sz="6" w:space="0" w:color="auto"/>
            </w:tcBorders>
            <w:shd w:val="clear" w:color="auto" w:fill="FFFFFF"/>
          </w:tcPr>
          <w:p w14:paraId="2F74485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975B5A">
              <w:rPr>
                <w:rFonts w:ascii="Times New Roman" w:hAnsi="Times New Roman" w:cs="Times New Roman"/>
                <w:noProof/>
                <w:color w:val="000000" w:themeColor="text1"/>
                <w:sz w:val="16"/>
                <w:szCs w:val="16"/>
              </w:rPr>
              <w:t>Поломка направляющего кожуха вентилятора. Одевание шпор вне нормы (не учтено).</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1B0782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noProof/>
                <w:color w:val="000000" w:themeColor="text1"/>
                <w:sz w:val="16"/>
                <w:szCs w:val="16"/>
                <w:lang w:val="en-US"/>
              </w:rPr>
              <w:t>10</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0A2DF21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noProof/>
                <w:color w:val="000000" w:themeColor="text1"/>
                <w:sz w:val="16"/>
                <w:szCs w:val="16"/>
                <w:lang w:val="en-US"/>
              </w:rPr>
              <w:t>10</w:t>
            </w:r>
          </w:p>
        </w:tc>
      </w:tr>
      <w:tr w:rsidR="00733A18" w:rsidRPr="00975B5A" w14:paraId="5221F215" w14:textId="77777777">
        <w:trPr>
          <w:trHeight w:val="744"/>
        </w:trPr>
        <w:tc>
          <w:tcPr>
            <w:tcW w:w="1517" w:type="dxa"/>
            <w:tcBorders>
              <w:top w:val="single" w:sz="6" w:space="0" w:color="auto"/>
              <w:left w:val="single" w:sz="6" w:space="0" w:color="auto"/>
              <w:bottom w:val="single" w:sz="6" w:space="0" w:color="auto"/>
              <w:right w:val="single" w:sz="6" w:space="0" w:color="auto"/>
            </w:tcBorders>
            <w:shd w:val="clear" w:color="auto" w:fill="FFFFFF"/>
          </w:tcPr>
          <w:p w14:paraId="6A34C2C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noProof/>
                <w:color w:val="000000" w:themeColor="text1"/>
                <w:sz w:val="16"/>
                <w:szCs w:val="16"/>
                <w:lang w:val="en-US"/>
              </w:rPr>
              <w:t>«Стевер»</w:t>
            </w:r>
          </w:p>
        </w:tc>
        <w:tc>
          <w:tcPr>
            <w:tcW w:w="5472" w:type="dxa"/>
            <w:tcBorders>
              <w:top w:val="single" w:sz="6" w:space="0" w:color="auto"/>
              <w:left w:val="single" w:sz="6" w:space="0" w:color="auto"/>
              <w:bottom w:val="single" w:sz="6" w:space="0" w:color="auto"/>
              <w:right w:val="single" w:sz="6" w:space="0" w:color="auto"/>
            </w:tcBorders>
            <w:shd w:val="clear" w:color="auto" w:fill="FFFFFF"/>
          </w:tcPr>
          <w:p w14:paraId="05212C5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975B5A">
              <w:rPr>
                <w:rFonts w:ascii="Times New Roman" w:hAnsi="Times New Roman" w:cs="Times New Roman"/>
                <w:noProof/>
                <w:color w:val="000000" w:themeColor="text1"/>
                <w:sz w:val="16"/>
                <w:szCs w:val="16"/>
              </w:rPr>
              <w:t>Неоднократное соскакивание ремня вентилятора. Обрыв этого ремня.</w:t>
            </w:r>
          </w:p>
          <w:p w14:paraId="64AF4D4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975B5A">
              <w:rPr>
                <w:rFonts w:ascii="Times New Roman" w:hAnsi="Times New Roman" w:cs="Times New Roman"/>
                <w:noProof/>
                <w:color w:val="000000" w:themeColor="text1"/>
                <w:sz w:val="16"/>
                <w:szCs w:val="16"/>
              </w:rPr>
              <w:t>Погнутие передней оси и рулевой продольной</w:t>
            </w:r>
            <w:r w:rsidRPr="00975B5A">
              <w:rPr>
                <w:rFonts w:ascii="Times New Roman" w:hAnsi="Times New Roman" w:cs="Times New Roman"/>
                <w:smallCaps/>
                <w:noProof/>
                <w:color w:val="000000" w:themeColor="text1"/>
                <w:sz w:val="16"/>
                <w:szCs w:val="16"/>
              </w:rPr>
              <w:t xml:space="preserve"> тягу </w:t>
            </w:r>
            <w:r w:rsidRPr="00975B5A">
              <w:rPr>
                <w:rFonts w:ascii="Times New Roman" w:hAnsi="Times New Roman" w:cs="Times New Roman"/>
                <w:noProof/>
                <w:color w:val="000000" w:themeColor="text1"/>
                <w:sz w:val="16"/>
                <w:szCs w:val="16"/>
              </w:rPr>
              <w:t>Поломка ручки декомпрессора.</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3434EC7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noProof/>
                <w:color w:val="000000" w:themeColor="text1"/>
                <w:sz w:val="16"/>
                <w:szCs w:val="16"/>
                <w:lang w:val="en-US"/>
              </w:rPr>
              <w:t>5 50 50 25</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6D618B1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noProof/>
                <w:color w:val="000000" w:themeColor="text1"/>
                <w:sz w:val="16"/>
                <w:szCs w:val="16"/>
                <w:lang w:val="en-US"/>
              </w:rPr>
              <w:t>130</w:t>
            </w:r>
          </w:p>
        </w:tc>
      </w:tr>
      <w:tr w:rsidR="00733A18" w:rsidRPr="00975B5A" w14:paraId="4F9FE884" w14:textId="77777777">
        <w:trPr>
          <w:trHeight w:val="562"/>
        </w:trPr>
        <w:tc>
          <w:tcPr>
            <w:tcW w:w="1517" w:type="dxa"/>
            <w:tcBorders>
              <w:top w:val="single" w:sz="6" w:space="0" w:color="auto"/>
              <w:left w:val="single" w:sz="6" w:space="0" w:color="auto"/>
              <w:bottom w:val="single" w:sz="6" w:space="0" w:color="auto"/>
              <w:right w:val="single" w:sz="6" w:space="0" w:color="auto"/>
            </w:tcBorders>
            <w:shd w:val="clear" w:color="auto" w:fill="FFFFFF"/>
          </w:tcPr>
          <w:p w14:paraId="7B50EB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color w:val="000000" w:themeColor="text1"/>
                <w:sz w:val="16"/>
                <w:szCs w:val="16"/>
                <w:lang w:val="en-US"/>
              </w:rPr>
              <w:t>WD50</w:t>
            </w:r>
          </w:p>
        </w:tc>
        <w:tc>
          <w:tcPr>
            <w:tcW w:w="5472" w:type="dxa"/>
            <w:tcBorders>
              <w:top w:val="single" w:sz="6" w:space="0" w:color="auto"/>
              <w:left w:val="single" w:sz="6" w:space="0" w:color="auto"/>
              <w:bottom w:val="single" w:sz="6" w:space="0" w:color="auto"/>
              <w:right w:val="single" w:sz="6" w:space="0" w:color="auto"/>
            </w:tcBorders>
            <w:shd w:val="clear" w:color="auto" w:fill="FFFFFF"/>
          </w:tcPr>
          <w:p w14:paraId="6A756E2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975B5A">
              <w:rPr>
                <w:rFonts w:ascii="Times New Roman" w:hAnsi="Times New Roman" w:cs="Times New Roman"/>
                <w:noProof/>
                <w:color w:val="000000" w:themeColor="text1"/>
                <w:sz w:val="16"/>
                <w:szCs w:val="16"/>
              </w:rPr>
              <w:t>Пробуксовка ремня вентилятора: обрыв его; кипение радиатора; доливка в него воды.</w:t>
            </w:r>
          </w:p>
          <w:p w14:paraId="360EB0B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975B5A">
              <w:rPr>
                <w:rFonts w:ascii="Times New Roman" w:hAnsi="Times New Roman" w:cs="Times New Roman"/>
                <w:noProof/>
                <w:color w:val="000000" w:themeColor="text1"/>
                <w:sz w:val="16"/>
                <w:szCs w:val="16"/>
              </w:rPr>
              <w:t>Смена жиклера.</w:t>
            </w:r>
          </w:p>
          <w:p w14:paraId="6C9F512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975B5A">
              <w:rPr>
                <w:rFonts w:ascii="Times New Roman" w:hAnsi="Times New Roman" w:cs="Times New Roman"/>
                <w:noProof/>
                <w:color w:val="000000" w:themeColor="text1"/>
                <w:sz w:val="16"/>
                <w:szCs w:val="16"/>
              </w:rPr>
              <w:t>Поломка гусеничного болта.</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36F9F14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noProof/>
                <w:color w:val="000000" w:themeColor="text1"/>
                <w:sz w:val="16"/>
                <w:szCs w:val="16"/>
                <w:lang w:val="en-US"/>
              </w:rPr>
              <w:t>5 30 75</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2DA9369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noProof/>
                <w:color w:val="000000" w:themeColor="text1"/>
                <w:sz w:val="16"/>
                <w:szCs w:val="16"/>
                <w:lang w:val="en-US"/>
              </w:rPr>
              <w:t>110</w:t>
            </w:r>
          </w:p>
        </w:tc>
      </w:tr>
      <w:tr w:rsidR="00733A18" w:rsidRPr="00975B5A" w14:paraId="7C27D833" w14:textId="77777777">
        <w:trPr>
          <w:trHeight w:val="374"/>
        </w:trPr>
        <w:tc>
          <w:tcPr>
            <w:tcW w:w="1517" w:type="dxa"/>
            <w:tcBorders>
              <w:top w:val="single" w:sz="6" w:space="0" w:color="auto"/>
              <w:left w:val="single" w:sz="6" w:space="0" w:color="auto"/>
              <w:bottom w:val="single" w:sz="6" w:space="0" w:color="auto"/>
              <w:right w:val="single" w:sz="6" w:space="0" w:color="auto"/>
            </w:tcBorders>
            <w:shd w:val="clear" w:color="auto" w:fill="FFFFFF"/>
          </w:tcPr>
          <w:p w14:paraId="44A7E97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color w:val="000000" w:themeColor="text1"/>
                <w:sz w:val="16"/>
                <w:szCs w:val="16"/>
                <w:lang w:val="en-US"/>
              </w:rPr>
              <w:t>WD25</w:t>
            </w:r>
          </w:p>
        </w:tc>
        <w:tc>
          <w:tcPr>
            <w:tcW w:w="5472" w:type="dxa"/>
            <w:tcBorders>
              <w:top w:val="single" w:sz="6" w:space="0" w:color="auto"/>
              <w:left w:val="single" w:sz="6" w:space="0" w:color="auto"/>
              <w:bottom w:val="single" w:sz="6" w:space="0" w:color="auto"/>
              <w:right w:val="single" w:sz="6" w:space="0" w:color="auto"/>
            </w:tcBorders>
            <w:shd w:val="clear" w:color="auto" w:fill="FFFFFF"/>
          </w:tcPr>
          <w:p w14:paraId="78B562E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975B5A">
              <w:rPr>
                <w:rFonts w:ascii="Times New Roman" w:hAnsi="Times New Roman" w:cs="Times New Roman"/>
                <w:noProof/>
                <w:color w:val="000000" w:themeColor="text1"/>
                <w:sz w:val="16"/>
                <w:szCs w:val="16"/>
              </w:rPr>
              <w:t>Подтяжка гусеницы в пути.</w:t>
            </w:r>
          </w:p>
          <w:p w14:paraId="61A154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975B5A">
              <w:rPr>
                <w:rFonts w:ascii="Times New Roman" w:hAnsi="Times New Roman" w:cs="Times New Roman"/>
                <w:noProof/>
                <w:color w:val="000000" w:themeColor="text1"/>
                <w:sz w:val="16"/>
                <w:szCs w:val="16"/>
              </w:rPr>
              <w:t>Трещина в кронштейне, поддерживающем керосиновый бак.</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053B23D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noProof/>
                <w:color w:val="000000" w:themeColor="text1"/>
                <w:sz w:val="16"/>
                <w:szCs w:val="16"/>
                <w:lang w:val="en-US"/>
              </w:rPr>
              <w:t>10 10</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48DA5CD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noProof/>
                <w:color w:val="000000" w:themeColor="text1"/>
                <w:sz w:val="16"/>
                <w:szCs w:val="16"/>
                <w:lang w:val="en-US"/>
              </w:rPr>
              <w:t>20</w:t>
            </w:r>
          </w:p>
        </w:tc>
      </w:tr>
      <w:tr w:rsidR="00733A18" w:rsidRPr="00975B5A" w14:paraId="0AD0C968" w14:textId="77777777">
        <w:trPr>
          <w:trHeight w:val="408"/>
        </w:trPr>
        <w:tc>
          <w:tcPr>
            <w:tcW w:w="1517" w:type="dxa"/>
            <w:tcBorders>
              <w:top w:val="single" w:sz="6" w:space="0" w:color="auto"/>
              <w:left w:val="single" w:sz="6" w:space="0" w:color="auto"/>
              <w:bottom w:val="nil"/>
              <w:right w:val="single" w:sz="6" w:space="0" w:color="auto"/>
            </w:tcBorders>
            <w:shd w:val="clear" w:color="auto" w:fill="FFFFFF"/>
          </w:tcPr>
          <w:p w14:paraId="1F9E1C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noProof/>
                <w:color w:val="000000" w:themeColor="text1"/>
                <w:sz w:val="16"/>
                <w:szCs w:val="16"/>
                <w:lang w:val="en-US"/>
              </w:rPr>
              <w:t>«Румели»</w:t>
            </w:r>
          </w:p>
        </w:tc>
        <w:tc>
          <w:tcPr>
            <w:tcW w:w="5472" w:type="dxa"/>
            <w:tcBorders>
              <w:top w:val="single" w:sz="6" w:space="0" w:color="auto"/>
              <w:left w:val="single" w:sz="6" w:space="0" w:color="auto"/>
              <w:bottom w:val="nil"/>
              <w:right w:val="single" w:sz="6" w:space="0" w:color="auto"/>
            </w:tcBorders>
            <w:shd w:val="clear" w:color="auto" w:fill="FFFFFF"/>
          </w:tcPr>
          <w:p w14:paraId="0FBE23E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975B5A">
              <w:rPr>
                <w:rFonts w:ascii="Times New Roman" w:hAnsi="Times New Roman" w:cs="Times New Roman"/>
                <w:noProof/>
                <w:color w:val="000000" w:themeColor="text1"/>
                <w:sz w:val="16"/>
                <w:szCs w:val="16"/>
              </w:rPr>
              <w:t>Ослабление гаек, крепящих купаки поперечной рулевой тяги к поворотным цапфам передней оси.</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0C73808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noProof/>
                <w:color w:val="000000" w:themeColor="text1"/>
                <w:sz w:val="16"/>
                <w:szCs w:val="16"/>
                <w:lang w:val="en-US"/>
              </w:rPr>
              <w:t>5</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461766D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975B5A">
              <w:rPr>
                <w:rFonts w:ascii="Times New Roman" w:hAnsi="Times New Roman" w:cs="Times New Roman"/>
                <w:noProof/>
                <w:color w:val="000000" w:themeColor="text1"/>
                <w:sz w:val="16"/>
                <w:szCs w:val="16"/>
                <w:lang w:val="en-US"/>
              </w:rPr>
              <w:t>5</w:t>
            </w:r>
          </w:p>
        </w:tc>
      </w:tr>
    </w:tbl>
    <w:p w14:paraId="06CB4DF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noProof/>
          <w:color w:val="000000" w:themeColor="text1"/>
          <w:sz w:val="16"/>
          <w:szCs w:val="16"/>
        </w:rPr>
        <w:t xml:space="preserve">При рассмотрении итогов пробегов </w:t>
      </w:r>
      <w:r w:rsidRPr="00975B5A">
        <w:rPr>
          <w:rFonts w:ascii="Times New Roman" w:hAnsi="Times New Roman" w:cs="Times New Roman"/>
          <w:bCs/>
          <w:noProof/>
          <w:color w:val="000000" w:themeColor="text1"/>
          <w:sz w:val="16"/>
          <w:szCs w:val="16"/>
        </w:rPr>
        <w:t>«</w:t>
      </w:r>
      <w:r w:rsidRPr="00975B5A">
        <w:rPr>
          <w:rFonts w:ascii="Times New Roman" w:hAnsi="Times New Roman" w:cs="Times New Roman"/>
          <w:noProof/>
          <w:color w:val="000000" w:themeColor="text1"/>
          <w:sz w:val="16"/>
          <w:szCs w:val="16"/>
        </w:rPr>
        <w:t>не</w:t>
      </w:r>
      <w:r w:rsidRPr="00975B5A">
        <w:rPr>
          <w:rFonts w:ascii="Times New Roman" w:hAnsi="Times New Roman" w:cs="Times New Roman"/>
          <w:noProof/>
          <w:color w:val="000000" w:themeColor="text1"/>
          <w:sz w:val="16"/>
          <w:szCs w:val="16"/>
        </w:rPr>
        <w:softHyphen/>
        <w:t>исправности, устранимые подтягиванием и подвинчиванием гаек комиссией откинуты», поэтому</w:t>
      </w:r>
      <w:r w:rsidRPr="00975B5A">
        <w:rPr>
          <w:rFonts w:ascii="Times New Roman" w:hAnsi="Times New Roman" w:cs="Times New Roman"/>
          <w:bCs/>
          <w:noProof/>
          <w:color w:val="000000" w:themeColor="text1"/>
          <w:sz w:val="16"/>
          <w:szCs w:val="16"/>
        </w:rPr>
        <w:t xml:space="preserve"> «</w:t>
      </w:r>
      <w:r w:rsidRPr="00975B5A">
        <w:rPr>
          <w:rFonts w:ascii="Times New Roman" w:hAnsi="Times New Roman" w:cs="Times New Roman"/>
          <w:noProof/>
          <w:color w:val="000000" w:themeColor="text1"/>
          <w:sz w:val="16"/>
          <w:szCs w:val="16"/>
        </w:rPr>
        <w:t xml:space="preserve">в окончательном итоге остались штрафные очки в таком количестве: Хольт — 10, </w:t>
      </w:r>
      <w:r w:rsidRPr="00975B5A">
        <w:rPr>
          <w:rFonts w:ascii="Times New Roman" w:hAnsi="Times New Roman" w:cs="Times New Roman"/>
          <w:color w:val="000000" w:themeColor="text1"/>
          <w:sz w:val="16"/>
          <w:szCs w:val="16"/>
          <w:lang w:val="en-US"/>
        </w:rPr>
        <w:t>WD</w:t>
      </w:r>
      <w:r w:rsidRPr="00975B5A">
        <w:rPr>
          <w:rFonts w:ascii="Times New Roman" w:hAnsi="Times New Roman" w:cs="Times New Roman"/>
          <w:color w:val="000000" w:themeColor="text1"/>
          <w:sz w:val="16"/>
          <w:szCs w:val="16"/>
        </w:rPr>
        <w:t>25</w:t>
      </w:r>
      <w:r w:rsidRPr="00975B5A">
        <w:rPr>
          <w:rFonts w:ascii="Times New Roman" w:hAnsi="Times New Roman" w:cs="Times New Roman"/>
          <w:noProof/>
          <w:color w:val="000000" w:themeColor="text1"/>
          <w:sz w:val="16"/>
          <w:szCs w:val="16"/>
        </w:rPr>
        <w:t xml:space="preserve">-25, Фордзон -20, </w:t>
      </w:r>
      <w:r w:rsidRPr="00975B5A">
        <w:rPr>
          <w:rFonts w:ascii="Times New Roman" w:hAnsi="Times New Roman" w:cs="Times New Roman"/>
          <w:color w:val="000000" w:themeColor="text1"/>
          <w:sz w:val="16"/>
          <w:szCs w:val="16"/>
          <w:lang w:val="en-US"/>
        </w:rPr>
        <w:t>WD</w:t>
      </w:r>
      <w:r w:rsidRPr="00975B5A">
        <w:rPr>
          <w:rFonts w:ascii="Times New Roman" w:hAnsi="Times New Roman" w:cs="Times New Roman"/>
          <w:color w:val="000000" w:themeColor="text1"/>
          <w:sz w:val="16"/>
          <w:szCs w:val="16"/>
        </w:rPr>
        <w:t xml:space="preserve">50- </w:t>
      </w:r>
      <w:r w:rsidRPr="00975B5A">
        <w:rPr>
          <w:rFonts w:ascii="Times New Roman" w:hAnsi="Times New Roman" w:cs="Times New Roman"/>
          <w:noProof/>
          <w:color w:val="000000" w:themeColor="text1"/>
          <w:sz w:val="16"/>
          <w:szCs w:val="16"/>
        </w:rPr>
        <w:t xml:space="preserve">110, Стевер - 130». В ходе испытаний трактор «Холт» 40 </w:t>
      </w:r>
      <w:r w:rsidRPr="00975B5A">
        <w:rPr>
          <w:rFonts w:ascii="Times New Roman" w:hAnsi="Times New Roman" w:cs="Times New Roman"/>
          <w:color w:val="000000" w:themeColor="text1"/>
          <w:sz w:val="16"/>
          <w:szCs w:val="16"/>
          <w:lang w:val="en-US"/>
        </w:rPr>
        <w:t>HP</w:t>
      </w:r>
      <w:r w:rsidRPr="00975B5A">
        <w:rPr>
          <w:rFonts w:ascii="Times New Roman" w:hAnsi="Times New Roman" w:cs="Times New Roman"/>
          <w:noProof/>
          <w:color w:val="000000" w:themeColor="text1"/>
          <w:sz w:val="16"/>
          <w:szCs w:val="16"/>
        </w:rPr>
        <w:t>отечественной постройки по</w:t>
      </w:r>
      <w:r w:rsidRPr="00975B5A">
        <w:rPr>
          <w:rFonts w:ascii="Times New Roman" w:hAnsi="Times New Roman" w:cs="Times New Roman"/>
          <w:noProof/>
          <w:color w:val="000000" w:themeColor="text1"/>
          <w:sz w:val="16"/>
          <w:szCs w:val="16"/>
        </w:rPr>
        <w:softHyphen/>
        <w:t>казал достаточно высокую надежность, пре</w:t>
      </w:r>
      <w:r w:rsidRPr="00975B5A">
        <w:rPr>
          <w:rFonts w:ascii="Times New Roman" w:hAnsi="Times New Roman" w:cs="Times New Roman"/>
          <w:noProof/>
          <w:color w:val="000000" w:themeColor="text1"/>
          <w:sz w:val="16"/>
          <w:szCs w:val="16"/>
        </w:rPr>
        <w:softHyphen/>
        <w:t>взойдя большинство зарубежных образцов или крайне незначительно им уступая, что можно по праву считать достижением моло</w:t>
      </w:r>
      <w:r w:rsidRPr="00975B5A">
        <w:rPr>
          <w:rFonts w:ascii="Times New Roman" w:hAnsi="Times New Roman" w:cs="Times New Roman"/>
          <w:noProof/>
          <w:color w:val="000000" w:themeColor="text1"/>
          <w:sz w:val="16"/>
          <w:szCs w:val="16"/>
        </w:rPr>
        <w:softHyphen/>
        <w:t>дого отечественного тракторостроения</w:t>
      </w:r>
      <w:r w:rsidRPr="00975B5A">
        <w:rPr>
          <w:rFonts w:ascii="Times New Roman" w:hAnsi="Times New Roman" w:cs="Times New Roman"/>
          <w:color w:val="000000" w:themeColor="text1"/>
          <w:sz w:val="16"/>
          <w:szCs w:val="16"/>
        </w:rPr>
        <w:t xml:space="preserve"> (11905)</w:t>
      </w:r>
      <w:r w:rsidRPr="00975B5A">
        <w:rPr>
          <w:rFonts w:ascii="Times New Roman" w:hAnsi="Times New Roman" w:cs="Times New Roman"/>
          <w:noProof/>
          <w:color w:val="000000" w:themeColor="text1"/>
          <w:sz w:val="16"/>
          <w:szCs w:val="16"/>
        </w:rPr>
        <w:t>.</w:t>
      </w:r>
    </w:p>
    <w:p w14:paraId="407A8C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noProof/>
          <w:color w:val="000000" w:themeColor="text1"/>
          <w:sz w:val="16"/>
          <w:szCs w:val="16"/>
        </w:rPr>
      </w:pPr>
    </w:p>
    <w:p w14:paraId="38601122" w14:textId="77777777" w:rsidR="00370122" w:rsidRPr="00975B5A" w:rsidRDefault="0037012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Летом 1924 г. «Большевик» изготовил первый 5-тонный трактор, мало чем отличающийся от американского оригинала. Проведённые испытания показали, что в эксплуатации советский трактор ни в чём не уступает американскому и даже превосходит его в экономичном расходе горючего. Позднее трактор получил собственное имя «Большевик». В основном эти трактора эксплуатировались военными. Они периодически проводили испытания тракторов и пробеги с участием машин советского и иностранного производства, в ходе которых трактора буксировали гружённые повозки или прицепы по пересечённой местности или дорогам с разными покрытиями. Все выходы машин из строя регистрировались и оценивались штрафными очками. Трактор «Большевик» показал высокую надёжность в работе, не уступая заграничной технике. При дальнейшем производстве были учтены некоторые пожелания заказчика, например, установлен глушитель. Завод выпускал трактор сериями до 100 штук в год до 1930 г. Они хорошо себя показали при эксплуатации в артиллерийских, стрелковых, танковых полках, в инженерных частях и в частях аэродромного обслуживания. В 1930 г. в связи с загрузкой завода производством танков тракторостроение на заводе «Большевик» было прекращено. В эксплуатации трактора находились почти до Великой Отечественной войны (15132).</w:t>
      </w:r>
    </w:p>
    <w:p w14:paraId="587E1214" w14:textId="77777777" w:rsidR="00370122" w:rsidRPr="00975B5A" w:rsidRDefault="00370122" w:rsidP="00975B5A">
      <w:pPr>
        <w:spacing w:after="0" w:line="240" w:lineRule="auto"/>
        <w:jc w:val="both"/>
        <w:rPr>
          <w:rFonts w:ascii="Times New Roman" w:hAnsi="Times New Roman" w:cs="Times New Roman"/>
          <w:color w:val="000000" w:themeColor="text1"/>
          <w:sz w:val="16"/>
          <w:szCs w:val="16"/>
        </w:rPr>
      </w:pPr>
    </w:p>
    <w:p w14:paraId="795F899B" w14:textId="77777777" w:rsidR="00CE7CD5" w:rsidRPr="00975B5A" w:rsidRDefault="00CE7CD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612F086D" w14:textId="77777777" w:rsidR="00CE7CD5" w:rsidRPr="00975B5A" w:rsidRDefault="00CE7CD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632705" w14:textId="77777777" w:rsidR="00CE7CD5" w:rsidRPr="00975B5A" w:rsidRDefault="00CE7CD5"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Летом 1924 г. танковая эскадра была обследована спец</w:t>
      </w:r>
      <w:r w:rsidRPr="00975B5A">
        <w:rPr>
          <w:rFonts w:ascii="Times New Roman" w:hAnsi="Times New Roman" w:cs="Times New Roman"/>
          <w:color w:val="000000" w:themeColor="text1"/>
          <w:sz w:val="16"/>
          <w:szCs w:val="16"/>
        </w:rPr>
        <w:softHyphen/>
        <w:t>комиссией МВО, нашедшей, что по состоянию матчасти, структуре и силам эскадра уже не отвечает нуждам Красной армии и не может быть признана удовлетворительной для проведения учебного дела (10733,57).</w:t>
      </w:r>
    </w:p>
    <w:p w14:paraId="4ADCDA76" w14:textId="77777777" w:rsidR="00CE7CD5" w:rsidRPr="00975B5A" w:rsidRDefault="00CE7CD5"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23E377" w14:textId="306CF657" w:rsidR="0012474B" w:rsidRPr="00975B5A" w:rsidRDefault="0012474B" w:rsidP="0012474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4851F2E7" w14:textId="77777777" w:rsidR="0012474B" w:rsidRDefault="0012474B" w:rsidP="0012474B">
      <w:pPr>
        <w:spacing w:after="0" w:line="240" w:lineRule="auto"/>
        <w:jc w:val="both"/>
        <w:rPr>
          <w:rFonts w:ascii="Times New Roman" w:hAnsi="Times New Roman" w:cs="Times New Roman"/>
          <w:color w:val="0070C0"/>
          <w:sz w:val="16"/>
          <w:szCs w:val="16"/>
        </w:rPr>
      </w:pPr>
    </w:p>
    <w:p w14:paraId="779A6E11" w14:textId="77777777" w:rsidR="00963512" w:rsidRPr="00975B5A" w:rsidRDefault="00963512" w:rsidP="00963512">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Летом 1924 года семеро немецких военных летчиков, формально уволенных с военной службы, были направлены в нашу страну для оказания помощи в подготовке летного и технического состава ВВС РККА. Они заключили контракт с советской стороной на два года и получили название «группа Фибига» (по имени старшего группы майора Макса Фибига). В группу также входили Г. Иохансон (Иоханнесон), К. Дитте, Р. Хазенор, И. Шредер, Дросте и Ратт. Большинство из них поначалу работали </w:t>
      </w:r>
      <w:bookmarkStart w:id="27" w:name="_Hlk56756959"/>
      <w:r w:rsidRPr="00975B5A">
        <w:rPr>
          <w:rFonts w:ascii="Times New Roman" w:hAnsi="Times New Roman" w:cs="Times New Roman"/>
          <w:color w:val="000000" w:themeColor="text1"/>
          <w:sz w:val="16"/>
          <w:szCs w:val="16"/>
        </w:rPr>
        <w:t>консультантами и инструкторами в Управлении ВВС РККА и Военно-воздушной академии, а впоследствии — в немецкой авиашколе в Липецке (21412).</w:t>
      </w:r>
    </w:p>
    <w:p w14:paraId="7A7D8C6A" w14:textId="77777777" w:rsidR="00963512" w:rsidRPr="00975B5A" w:rsidRDefault="00963512" w:rsidP="00963512">
      <w:pPr>
        <w:spacing w:after="0" w:line="240" w:lineRule="auto"/>
        <w:jc w:val="both"/>
        <w:rPr>
          <w:rFonts w:ascii="Times New Roman" w:hAnsi="Times New Roman" w:cs="Times New Roman"/>
          <w:color w:val="000000" w:themeColor="text1"/>
          <w:sz w:val="16"/>
          <w:szCs w:val="16"/>
        </w:rPr>
      </w:pPr>
    </w:p>
    <w:bookmarkEnd w:id="27"/>
    <w:p w14:paraId="3CC1DEC8" w14:textId="5F332652" w:rsidR="0012474B" w:rsidRPr="003600B8" w:rsidRDefault="0012474B" w:rsidP="001247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Летом 1924 г. командный состав липецкой Второй высшей школы крас</w:t>
      </w:r>
      <w:r w:rsidRPr="003600B8">
        <w:rPr>
          <w:rFonts w:ascii="Times New Roman" w:hAnsi="Times New Roman" w:cs="Times New Roman"/>
          <w:color w:val="0070C0"/>
          <w:sz w:val="16"/>
          <w:szCs w:val="16"/>
        </w:rPr>
        <w:softHyphen/>
        <w:t>ных военных летчиков перевели из старых помещений близ аэро</w:t>
      </w:r>
      <w:r w:rsidRPr="003600B8">
        <w:rPr>
          <w:rFonts w:ascii="Times New Roman" w:hAnsi="Times New Roman" w:cs="Times New Roman"/>
          <w:color w:val="0070C0"/>
          <w:sz w:val="16"/>
          <w:szCs w:val="16"/>
        </w:rPr>
        <w:softHyphen/>
        <w:t>дрома в центр города, освободив таким образом здания бывшей «винной монополии» (казенный винный склад № 3) для немецких «друзей». С этого времени трехэтажное здание бывшего реального училища в Липецке, где разместили советских летчиков, стало назы</w:t>
      </w:r>
      <w:r w:rsidRPr="003600B8">
        <w:rPr>
          <w:rFonts w:ascii="Times New Roman" w:hAnsi="Times New Roman" w:cs="Times New Roman"/>
          <w:color w:val="0070C0"/>
          <w:sz w:val="16"/>
          <w:szCs w:val="16"/>
        </w:rPr>
        <w:softHyphen/>
        <w:t>ваться «Красными казармами» (в настоящее время ул. Зегеля, д. 1). Следует отметить, что от этого переселения, причиной которого было запланированное создание немецкой авиашколы, красные военлеты только выиграли: они, судя по документам липецкого авиа</w:t>
      </w:r>
      <w:r w:rsidRPr="003600B8">
        <w:rPr>
          <w:rFonts w:ascii="Times New Roman" w:hAnsi="Times New Roman" w:cs="Times New Roman"/>
          <w:color w:val="0070C0"/>
          <w:sz w:val="16"/>
          <w:szCs w:val="16"/>
        </w:rPr>
        <w:softHyphen/>
        <w:t>отряда, расквартировались в новом общежитии вполне свободно. Этому способствовало и резкое сокращение численности лично</w:t>
      </w:r>
      <w:r w:rsidRPr="003600B8">
        <w:rPr>
          <w:rFonts w:ascii="Times New Roman" w:hAnsi="Times New Roman" w:cs="Times New Roman"/>
          <w:color w:val="0070C0"/>
          <w:sz w:val="16"/>
          <w:szCs w:val="16"/>
        </w:rPr>
        <w:softHyphen/>
        <w:t>го состава: в июле 1924 г. в штате школы было 233 человека, а в августе — всего 20 (летчиков откомандировывали в другие авиача</w:t>
      </w:r>
      <w:r w:rsidRPr="003600B8">
        <w:rPr>
          <w:rFonts w:ascii="Times New Roman" w:hAnsi="Times New Roman" w:cs="Times New Roman"/>
          <w:color w:val="0070C0"/>
          <w:sz w:val="16"/>
          <w:szCs w:val="16"/>
        </w:rPr>
        <w:softHyphen/>
        <w:t>сти) (25024).</w:t>
      </w:r>
    </w:p>
    <w:p w14:paraId="748C6CA7" w14:textId="77777777" w:rsidR="0012474B" w:rsidRPr="003600B8" w:rsidRDefault="0012474B" w:rsidP="0012474B">
      <w:pPr>
        <w:spacing w:after="0" w:line="240" w:lineRule="auto"/>
        <w:jc w:val="both"/>
        <w:rPr>
          <w:rFonts w:ascii="Times New Roman" w:hAnsi="Times New Roman" w:cs="Times New Roman"/>
          <w:color w:val="0070C0"/>
          <w:sz w:val="16"/>
          <w:szCs w:val="16"/>
        </w:rPr>
      </w:pPr>
    </w:p>
    <w:p w14:paraId="30C0A76A" w14:textId="77777777" w:rsidR="0012474B" w:rsidRPr="00975B5A" w:rsidRDefault="0012474B" w:rsidP="0012474B">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Летом 1924 г. дружественное Советскому Союзу правительство Амануллы-хана, оказавшись в сложной политической и во</w:t>
      </w:r>
      <w:r w:rsidRPr="00975B5A">
        <w:rPr>
          <w:rFonts w:ascii="Times New Roman" w:hAnsi="Times New Roman" w:cs="Times New Roman"/>
          <w:color w:val="000000" w:themeColor="text1"/>
          <w:sz w:val="16"/>
          <w:szCs w:val="16"/>
        </w:rPr>
        <w:softHyphen/>
        <w:t>енной обстановке, попросило об ускорении поставок авиационной техники в Афганистан. Решили перебро</w:t>
      </w:r>
      <w:r w:rsidRPr="00975B5A">
        <w:rPr>
          <w:rFonts w:ascii="Times New Roman" w:hAnsi="Times New Roman" w:cs="Times New Roman"/>
          <w:color w:val="000000" w:themeColor="text1"/>
          <w:sz w:val="16"/>
          <w:szCs w:val="16"/>
        </w:rPr>
        <w:softHyphen/>
        <w:t>сить машины по воздуху (10667).</w:t>
      </w:r>
    </w:p>
    <w:p w14:paraId="69E35476" w14:textId="77777777" w:rsidR="0012474B" w:rsidRPr="00975B5A" w:rsidRDefault="0012474B" w:rsidP="0012474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FF409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45D849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B4ADB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Летом 1924 года “Шенандоа” починили, после чего дирижабль совершил ряд исследовательских [417] и демонстрационных полетов. Вместе с поисковыми кораблями флота он участвовал в маневрах, а немного позже — в двух походах с линейным кораблем “Техас”. Совместная [418] работа с поисковыми кораблями получилась: “Шенандоа” легко и быстро обнаруживал соединения “вражеских” кораблей. Однако вскоре по техническим причинам дирижабль был вынужден уйти из района поиска. Несмотря на то что дирижабли могли в течение длительного времени осуществлять разведывательные полеты над пустынными районами океанов, военные специалисты постоянно думали над проблемой увеличения времени патрулирования без возвращения на свои базы для пополнения запасов топлива, продовольствия, боезапаса и замены экипажей. В этом плане решение такой задачи было хорошо известно военным морякам — они давно уже применяли подвижные базы, которые </w:t>
      </w:r>
      <w:r w:rsidRPr="00975B5A">
        <w:rPr>
          <w:rFonts w:ascii="Times New Roman" w:hAnsi="Times New Roman" w:cs="Times New Roman"/>
          <w:color w:val="000000" w:themeColor="text1"/>
          <w:sz w:val="16"/>
          <w:szCs w:val="16"/>
        </w:rPr>
        <w:lastRenderedPageBreak/>
        <w:t>в открытом море осуществляли обслуживание флотов и даже отдельных кораблей. Оставалось только найти подходящее судно и поставить на него причальную мачту. В качестве корабля-матки был выбран танкер “Патока”. На его палубе и была сооружена мачта с двумя вращающимися вокруг нее стальными стрелами длинной по 25 м, к которым прикреплялись специальные боковые гайдропы, служащие для предотвращения колебаний корпуса вокруг оси дирижабля. Причальный канат и гайдропы сбрасывались с борта дирижабля и цеплялись к мощным лебедкам, находящимся у основания мачты. На земле эта операция была хорошо отработана, однако ограниченное пространство палубы корабля многократно усложняло эту задачу. Канаты сбрасывались с высоты 150-300 м и, учитывая размеры дирижабля и ветер, оказывались в море. Необходимо было выловить их корабельными лодками и подать на палубу. После этого с помощью лебедок начиналась операция подтягивания дирижабля к мачте (11324).</w:t>
      </w:r>
    </w:p>
    <w:p w14:paraId="5878E79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58BEAE" w14:textId="77777777" w:rsidR="008F1204" w:rsidRPr="00975B5A" w:rsidRDefault="008F120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Летом 1924 г. для ликвидации кризиса путем урегулирования репарационной проблемы по инициативе Англии и США в Лондоне была проведена международная конференция. Ее началу предшествовала работа двух комитетов экспертов, проработавших вопросы стабилизации германской марки и поиска средств «к учету и возврату в Германию капиталов».</w:t>
      </w:r>
    </w:p>
    <w:p w14:paraId="3497EF9B" w14:textId="77777777" w:rsidR="008F1204" w:rsidRPr="00975B5A" w:rsidRDefault="008F120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свою очередь, правительство Германии, преодолев взрывоопасную ситуацию осени 1923 г. и осознав, что помощь в стабилизации страны может прийти только с Запада, от англосаксов, стало настойчиво добиваться поддержки со стороны США и Англии. Уже в конце 1923 г. Германия добилась предоставления ей со стороны Англии и США крупного займа, а в декабре 1923 г. подписала с США торговый договор. Таким образом Франция все более отстранялась от решения репарационной проблемы, теряя инициативу в разрешении германских дел (18265).</w:t>
      </w:r>
    </w:p>
    <w:p w14:paraId="43CFD158" w14:textId="77777777" w:rsidR="008F1204" w:rsidRPr="00975B5A" w:rsidRDefault="008F1204" w:rsidP="00975B5A">
      <w:pPr>
        <w:spacing w:after="0" w:line="240" w:lineRule="auto"/>
        <w:jc w:val="both"/>
        <w:rPr>
          <w:rFonts w:ascii="Times New Roman" w:hAnsi="Times New Roman" w:cs="Times New Roman"/>
          <w:color w:val="000000" w:themeColor="text1"/>
          <w:sz w:val="16"/>
          <w:szCs w:val="16"/>
        </w:rPr>
      </w:pPr>
    </w:p>
    <w:p w14:paraId="209D0872" w14:textId="6601F39B" w:rsidR="00963512" w:rsidRPr="00975B5A" w:rsidRDefault="00963512" w:rsidP="00963512">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975B5A">
        <w:rPr>
          <w:rFonts w:ascii="Times New Roman" w:hAnsi="Times New Roman" w:cs="Times New Roman"/>
          <w:i/>
          <w:iCs/>
          <w:color w:val="000000" w:themeColor="text1"/>
          <w:sz w:val="16"/>
          <w:szCs w:val="16"/>
        </w:rPr>
        <w:t>:</w:t>
      </w:r>
    </w:p>
    <w:p w14:paraId="4359C0C6" w14:textId="77777777" w:rsidR="00963512" w:rsidRPr="00975B5A" w:rsidRDefault="00963512" w:rsidP="0096351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C5A19D" w14:textId="77777777" w:rsidR="00963512" w:rsidRPr="003600B8" w:rsidRDefault="00963512" w:rsidP="0096351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Летом и осенью 1924 года Технический комитет ГВТУ (ВТУ) организовал три пробега с целью определения при</w:t>
      </w:r>
      <w:r w:rsidRPr="003600B8">
        <w:rPr>
          <w:rFonts w:ascii="Times New Roman" w:hAnsi="Times New Roman" w:cs="Times New Roman"/>
          <w:color w:val="0070C0"/>
          <w:sz w:val="16"/>
          <w:szCs w:val="16"/>
        </w:rPr>
        <w:softHyphen/>
        <w:t>годности тракторов к эксплуатации в ар</w:t>
      </w:r>
      <w:r w:rsidRPr="003600B8">
        <w:rPr>
          <w:rFonts w:ascii="Times New Roman" w:hAnsi="Times New Roman" w:cs="Times New Roman"/>
          <w:color w:val="0070C0"/>
          <w:sz w:val="16"/>
          <w:szCs w:val="16"/>
        </w:rPr>
        <w:softHyphen/>
        <w:t>мии. Командором пробегов 1924 года был избран председатель секции Ме</w:t>
      </w:r>
      <w:r w:rsidRPr="003600B8">
        <w:rPr>
          <w:rFonts w:ascii="Times New Roman" w:hAnsi="Times New Roman" w:cs="Times New Roman"/>
          <w:color w:val="0070C0"/>
          <w:sz w:val="16"/>
          <w:szCs w:val="16"/>
        </w:rPr>
        <w:softHyphen/>
        <w:t>ханического транспорта техкома ВТУ А.А. Крживицкий, заведующим техни</w:t>
      </w:r>
      <w:r w:rsidRPr="003600B8">
        <w:rPr>
          <w:rFonts w:ascii="Times New Roman" w:hAnsi="Times New Roman" w:cs="Times New Roman"/>
          <w:color w:val="0070C0"/>
          <w:sz w:val="16"/>
          <w:szCs w:val="16"/>
        </w:rPr>
        <w:softHyphen/>
        <w:t xml:space="preserve">ческой частью — представитель НАМИ Д.К. Карельских. В 1925 году вопросами проведения тракторных пробегов также занимался МАК </w:t>
      </w:r>
      <w:r w:rsidRPr="003600B8">
        <w:rPr>
          <w:rFonts w:ascii="Times New Roman" w:hAnsi="Times New Roman" w:cs="Times New Roman"/>
          <w:smallCaps/>
          <w:color w:val="0070C0"/>
          <w:sz w:val="16"/>
          <w:szCs w:val="16"/>
        </w:rPr>
        <w:t>ВпСтР.</w:t>
      </w:r>
    </w:p>
    <w:p w14:paraId="2DD607D6" w14:textId="77777777" w:rsidR="00963512" w:rsidRPr="003600B8" w:rsidRDefault="00963512" w:rsidP="0096351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Главной задачей первого пробега 1924 года являлось испытание иностранных образцов.</w:t>
      </w:r>
    </w:p>
    <w:p w14:paraId="06F763B4" w14:textId="77777777" w:rsidR="00963512" w:rsidRPr="003600B8" w:rsidRDefault="00963512" w:rsidP="0096351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пробеге приняли участие трактора «Фордзон», «Павези» Р4, «Ханомаг» WD25 и WD50, «Стевер» (Stoewer 3S; в ряде источников — «38», что явилось следст</w:t>
      </w:r>
      <w:r w:rsidRPr="003600B8">
        <w:rPr>
          <w:rFonts w:ascii="Times New Roman" w:hAnsi="Times New Roman" w:cs="Times New Roman"/>
          <w:color w:val="0070C0"/>
          <w:sz w:val="16"/>
          <w:szCs w:val="16"/>
        </w:rPr>
        <w:softHyphen/>
        <w:t>вием опечатки при наборе текста) и «Румели». Основной задачей второго про</w:t>
      </w:r>
      <w:r w:rsidRPr="003600B8">
        <w:rPr>
          <w:rFonts w:ascii="Times New Roman" w:hAnsi="Times New Roman" w:cs="Times New Roman"/>
          <w:color w:val="0070C0"/>
          <w:sz w:val="16"/>
          <w:szCs w:val="16"/>
        </w:rPr>
        <w:softHyphen/>
        <w:t>бега стало испытание трактора «Холт», построенного на заводе «Большевик», а третьего — испытание трактора «Комму</w:t>
      </w:r>
      <w:r w:rsidRPr="003600B8">
        <w:rPr>
          <w:rFonts w:ascii="Times New Roman" w:hAnsi="Times New Roman" w:cs="Times New Roman"/>
          <w:color w:val="0070C0"/>
          <w:sz w:val="16"/>
          <w:szCs w:val="16"/>
        </w:rPr>
        <w:softHyphen/>
        <w:t>нар» постройки ХПЗ в сравнении с ранее испытанными иностранными образцами. Трактора буксировали груженые песком повозки и иные прицепки по различным дорогам и по пересеченной местности, преодолевали броды.</w:t>
      </w:r>
    </w:p>
    <w:p w14:paraId="5BB8A464" w14:textId="77777777" w:rsidR="00963512" w:rsidRPr="003600B8" w:rsidRDefault="00963512" w:rsidP="0096351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 всех трех пробегах трактора оце</w:t>
      </w:r>
      <w:r w:rsidRPr="003600B8">
        <w:rPr>
          <w:rFonts w:ascii="Times New Roman" w:hAnsi="Times New Roman" w:cs="Times New Roman"/>
          <w:color w:val="0070C0"/>
          <w:sz w:val="16"/>
          <w:szCs w:val="16"/>
        </w:rPr>
        <w:softHyphen/>
        <w:t>нивались по проходимости, динамике и надежности, а в первом пробеге и по экономичности. Все поломки и до</w:t>
      </w:r>
      <w:r w:rsidRPr="003600B8">
        <w:rPr>
          <w:rFonts w:ascii="Times New Roman" w:hAnsi="Times New Roman" w:cs="Times New Roman"/>
          <w:color w:val="0070C0"/>
          <w:sz w:val="16"/>
          <w:szCs w:val="16"/>
        </w:rPr>
        <w:softHyphen/>
        <w:t>рожные ремонты учитывались начислени</w:t>
      </w:r>
      <w:r w:rsidRPr="003600B8">
        <w:rPr>
          <w:rFonts w:ascii="Times New Roman" w:hAnsi="Times New Roman" w:cs="Times New Roman"/>
          <w:color w:val="0070C0"/>
          <w:sz w:val="16"/>
          <w:szCs w:val="16"/>
        </w:rPr>
        <w:softHyphen/>
        <w:t>ем штрафных очков. Время, необходимое для установки или приведения в действие штатных приспособлений повышения проходимости (шпор, ободьев с развиты</w:t>
      </w:r>
      <w:r w:rsidRPr="003600B8">
        <w:rPr>
          <w:rFonts w:ascii="Times New Roman" w:hAnsi="Times New Roman" w:cs="Times New Roman"/>
          <w:color w:val="0070C0"/>
          <w:sz w:val="16"/>
          <w:szCs w:val="16"/>
        </w:rPr>
        <w:softHyphen/>
        <w:t>ми грунтозацепами и т.п.), не фиксирова</w:t>
      </w:r>
      <w:r w:rsidRPr="003600B8">
        <w:rPr>
          <w:rFonts w:ascii="Times New Roman" w:hAnsi="Times New Roman" w:cs="Times New Roman"/>
          <w:color w:val="0070C0"/>
          <w:sz w:val="16"/>
          <w:szCs w:val="16"/>
        </w:rPr>
        <w:softHyphen/>
        <w:t>лось, а шло в учет скорости прохождения перегона.</w:t>
      </w:r>
    </w:p>
    <w:p w14:paraId="55876C6A" w14:textId="77777777" w:rsidR="00963512" w:rsidRPr="003600B8" w:rsidRDefault="00963512" w:rsidP="0096351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 рассмотрении итогов пробегов «неисправности, устранимые подтяги</w:t>
      </w:r>
      <w:r w:rsidRPr="003600B8">
        <w:rPr>
          <w:rFonts w:ascii="Times New Roman" w:hAnsi="Times New Roman" w:cs="Times New Roman"/>
          <w:color w:val="0070C0"/>
          <w:sz w:val="16"/>
          <w:szCs w:val="16"/>
        </w:rPr>
        <w:softHyphen/>
        <w:t>ванием и подвинчиванием гаек комис</w:t>
      </w:r>
      <w:r w:rsidRPr="003600B8">
        <w:rPr>
          <w:rFonts w:ascii="Times New Roman" w:hAnsi="Times New Roman" w:cs="Times New Roman"/>
          <w:color w:val="0070C0"/>
          <w:sz w:val="16"/>
          <w:szCs w:val="16"/>
        </w:rPr>
        <w:softHyphen/>
        <w:t>сией откинуты», поэтому «в окончатель</w:t>
      </w:r>
      <w:r w:rsidRPr="003600B8">
        <w:rPr>
          <w:rFonts w:ascii="Times New Roman" w:hAnsi="Times New Roman" w:cs="Times New Roman"/>
          <w:color w:val="0070C0"/>
          <w:sz w:val="16"/>
          <w:szCs w:val="16"/>
        </w:rPr>
        <w:softHyphen/>
        <w:t>ном итоге остались штрафные очки в та</w:t>
      </w:r>
      <w:r w:rsidRPr="003600B8">
        <w:rPr>
          <w:rFonts w:ascii="Times New Roman" w:hAnsi="Times New Roman" w:cs="Times New Roman"/>
          <w:color w:val="0070C0"/>
          <w:sz w:val="16"/>
          <w:szCs w:val="16"/>
        </w:rPr>
        <w:softHyphen/>
        <w:t>ком количестве: Хольт — 10, WD25 — 25, Фордзон — 20, WD50 — 10, Стевер — 130».</w:t>
      </w:r>
    </w:p>
    <w:p w14:paraId="4757016A" w14:textId="77777777" w:rsidR="00963512" w:rsidRPr="003600B8" w:rsidRDefault="00963512" w:rsidP="0096351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ходе испытаний трактор «Холт» 40 HP отечественной постройки показал до</w:t>
      </w:r>
      <w:r w:rsidRPr="003600B8">
        <w:rPr>
          <w:rFonts w:ascii="Times New Roman" w:hAnsi="Times New Roman" w:cs="Times New Roman"/>
          <w:color w:val="0070C0"/>
          <w:sz w:val="16"/>
          <w:szCs w:val="16"/>
        </w:rPr>
        <w:softHyphen/>
        <w:t>статочно высокую надежность, превзой</w:t>
      </w:r>
      <w:r w:rsidRPr="003600B8">
        <w:rPr>
          <w:rFonts w:ascii="Times New Roman" w:hAnsi="Times New Roman" w:cs="Times New Roman"/>
          <w:color w:val="0070C0"/>
          <w:sz w:val="16"/>
          <w:szCs w:val="16"/>
        </w:rPr>
        <w:softHyphen/>
        <w:t>дя большинство зарубежных образцов или крайне незначительно им уступая, что можно по праву считать достижени</w:t>
      </w:r>
      <w:r w:rsidRPr="003600B8">
        <w:rPr>
          <w:rFonts w:ascii="Times New Roman" w:hAnsi="Times New Roman" w:cs="Times New Roman"/>
          <w:color w:val="0070C0"/>
          <w:sz w:val="16"/>
          <w:szCs w:val="16"/>
        </w:rPr>
        <w:softHyphen/>
        <w:t>ем молодого отечественного тракторо</w:t>
      </w:r>
      <w:r w:rsidRPr="003600B8">
        <w:rPr>
          <w:rFonts w:ascii="Times New Roman" w:hAnsi="Times New Roman" w:cs="Times New Roman"/>
          <w:color w:val="0070C0"/>
          <w:sz w:val="16"/>
          <w:szCs w:val="16"/>
        </w:rPr>
        <w:softHyphen/>
        <w:t>строения (25003).</w:t>
      </w:r>
    </w:p>
    <w:p w14:paraId="6FDE105A" w14:textId="77777777" w:rsidR="00963512" w:rsidRPr="003600B8" w:rsidRDefault="00963512" w:rsidP="00963512">
      <w:pPr>
        <w:spacing w:after="0" w:line="240" w:lineRule="auto"/>
        <w:jc w:val="both"/>
        <w:rPr>
          <w:rFonts w:ascii="Times New Roman" w:hAnsi="Times New Roman" w:cs="Times New Roman"/>
          <w:color w:val="0070C0"/>
          <w:sz w:val="16"/>
          <w:szCs w:val="16"/>
        </w:rPr>
      </w:pPr>
    </w:p>
    <w:p w14:paraId="169EF41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B07B98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65445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середине 1924 г. небольшой коллектив конструкторского отдела ЦАГИ, признанным лидером которо</w:t>
      </w:r>
      <w:r w:rsidRPr="00975B5A">
        <w:rPr>
          <w:rFonts w:ascii="Times New Roman" w:hAnsi="Times New Roman" w:cs="Times New Roman"/>
          <w:color w:val="000000" w:themeColor="text1"/>
          <w:sz w:val="16"/>
          <w:szCs w:val="16"/>
        </w:rPr>
        <w:softHyphen/>
        <w:t>го являлся Андрей Николаевич Туполев, медленно, но верно завое</w:t>
      </w:r>
      <w:r w:rsidRPr="00975B5A">
        <w:rPr>
          <w:rFonts w:ascii="Times New Roman" w:hAnsi="Times New Roman" w:cs="Times New Roman"/>
          <w:color w:val="000000" w:themeColor="text1"/>
          <w:sz w:val="16"/>
          <w:szCs w:val="16"/>
        </w:rPr>
        <w:softHyphen/>
        <w:t>вывал уважение среди заказчиков всякой движущейся техники. Хотя производствен</w:t>
      </w:r>
      <w:r w:rsidRPr="00975B5A">
        <w:rPr>
          <w:rFonts w:ascii="Times New Roman" w:hAnsi="Times New Roman" w:cs="Times New Roman"/>
          <w:color w:val="000000" w:themeColor="text1"/>
          <w:sz w:val="16"/>
          <w:szCs w:val="16"/>
        </w:rPr>
        <w:softHyphen/>
        <w:t>ные помещения института только строи</w:t>
      </w:r>
      <w:r w:rsidRPr="00975B5A">
        <w:rPr>
          <w:rFonts w:ascii="Times New Roman" w:hAnsi="Times New Roman" w:cs="Times New Roman"/>
          <w:color w:val="000000" w:themeColor="text1"/>
          <w:sz w:val="16"/>
          <w:szCs w:val="16"/>
        </w:rPr>
        <w:softHyphen/>
        <w:t>лись, в активе аэрогидродинамиков было несколько успешных аэросаней и глиссе</w:t>
      </w:r>
      <w:r w:rsidRPr="00975B5A">
        <w:rPr>
          <w:rFonts w:ascii="Times New Roman" w:hAnsi="Times New Roman" w:cs="Times New Roman"/>
          <w:color w:val="000000" w:themeColor="text1"/>
          <w:sz w:val="16"/>
          <w:szCs w:val="16"/>
        </w:rPr>
        <w:softHyphen/>
        <w:t>ров, вполне приличный пассажирский са</w:t>
      </w:r>
      <w:r w:rsidRPr="00975B5A">
        <w:rPr>
          <w:rFonts w:ascii="Times New Roman" w:hAnsi="Times New Roman" w:cs="Times New Roman"/>
          <w:color w:val="000000" w:themeColor="text1"/>
          <w:sz w:val="16"/>
          <w:szCs w:val="16"/>
        </w:rPr>
        <w:softHyphen/>
        <w:t>молет АНТ-2, шло проектирование развед</w:t>
      </w:r>
      <w:r w:rsidRPr="00975B5A">
        <w:rPr>
          <w:rFonts w:ascii="Times New Roman" w:hAnsi="Times New Roman" w:cs="Times New Roman"/>
          <w:color w:val="000000" w:themeColor="text1"/>
          <w:sz w:val="16"/>
          <w:szCs w:val="16"/>
        </w:rPr>
        <w:softHyphen/>
        <w:t>чика АНТ-3. Причем все изделия строились из металла — дюралюминия и кольчугалю</w:t>
      </w:r>
      <w:r w:rsidRPr="00975B5A">
        <w:rPr>
          <w:rFonts w:ascii="Times New Roman" w:hAnsi="Times New Roman" w:cs="Times New Roman"/>
          <w:color w:val="000000" w:themeColor="text1"/>
          <w:sz w:val="16"/>
          <w:szCs w:val="16"/>
        </w:rPr>
        <w:softHyphen/>
        <w:t>миния. Заказами в ЦАГИ избалованы не бы</w:t>
      </w:r>
      <w:r w:rsidRPr="00975B5A">
        <w:rPr>
          <w:rFonts w:ascii="Times New Roman" w:hAnsi="Times New Roman" w:cs="Times New Roman"/>
          <w:color w:val="000000" w:themeColor="text1"/>
          <w:sz w:val="16"/>
          <w:szCs w:val="16"/>
        </w:rPr>
        <w:softHyphen/>
        <w:t>ли, поэтому с интересом отнеслись к пред</w:t>
      </w:r>
      <w:r w:rsidRPr="00975B5A">
        <w:rPr>
          <w:rFonts w:ascii="Times New Roman" w:hAnsi="Times New Roman" w:cs="Times New Roman"/>
          <w:color w:val="000000" w:themeColor="text1"/>
          <w:sz w:val="16"/>
          <w:szCs w:val="16"/>
        </w:rPr>
        <w:softHyphen/>
        <w:t>ложению Бекаури (11286).</w:t>
      </w:r>
    </w:p>
    <w:p w14:paraId="21FB7E6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2DAD48" w14:textId="77777777" w:rsidR="00175526" w:rsidRPr="00975B5A" w:rsidRDefault="00175526" w:rsidP="00975B5A">
      <w:pPr>
        <w:pStyle w:val="ae"/>
        <w:shd w:val="clear" w:color="auto" w:fill="FFFFFF"/>
        <w:spacing w:before="0" w:after="0"/>
        <w:jc w:val="both"/>
        <w:rPr>
          <w:color w:val="000000" w:themeColor="text1"/>
          <w:sz w:val="16"/>
          <w:szCs w:val="16"/>
        </w:rPr>
      </w:pPr>
      <w:r w:rsidRPr="00975B5A">
        <w:rPr>
          <w:color w:val="000000" w:themeColor="text1"/>
          <w:sz w:val="16"/>
          <w:szCs w:val="16"/>
        </w:rPr>
        <w:t>К середине 1924 года на заводе № 1 было собрано 60 Р-1. Их выпускали до 1928 года (19827).</w:t>
      </w:r>
    </w:p>
    <w:p w14:paraId="1B5D77E7" w14:textId="77777777" w:rsidR="00175526" w:rsidRPr="00975B5A" w:rsidRDefault="00175526" w:rsidP="00975B5A">
      <w:pPr>
        <w:shd w:val="clear" w:color="auto" w:fill="FFFFFF"/>
        <w:spacing w:after="0" w:line="240" w:lineRule="auto"/>
        <w:jc w:val="both"/>
        <w:rPr>
          <w:rFonts w:ascii="Times New Roman" w:hAnsi="Times New Roman" w:cs="Times New Roman"/>
          <w:color w:val="000000" w:themeColor="text1"/>
          <w:sz w:val="16"/>
          <w:szCs w:val="16"/>
        </w:rPr>
      </w:pPr>
    </w:p>
    <w:p w14:paraId="6BCD9D1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середине 1924 г. с выпуском Р-1 сложилась практически тупиковая ситуация. С одной стороны, воздушный флот нуждался в новых самолетах. С другой, никто не знал, какими должны были быть эти самые самолеты. Во-первых, не имелось моторов. Отечественные заводы изготовляли только устаревшие их типы, да и то вочень небольшом количестве. За границу отправили делегации, которые вели переговоры с разными фирмами в Германии, Нидерландах, Франции, Великобритании и США (11923).</w:t>
      </w:r>
    </w:p>
    <w:p w14:paraId="4A10D38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12F466" w14:textId="77777777" w:rsidR="00963512" w:rsidRPr="003600B8" w:rsidRDefault="00963512" w:rsidP="0096351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середине 1924 г., еще до первого полета опытного образца пассажирской машины, немцы предложили включить в программу работы концессионного за</w:t>
      </w:r>
      <w:r w:rsidRPr="003600B8">
        <w:rPr>
          <w:rFonts w:ascii="Times New Roman" w:hAnsi="Times New Roman" w:cs="Times New Roman"/>
          <w:color w:val="0070C0"/>
          <w:sz w:val="16"/>
          <w:szCs w:val="16"/>
        </w:rPr>
        <w:softHyphen/>
        <w:t>вода «Юнкере» в Филях «трехмоторный металлический бомбардировщик» - им мог быть только самолет на базе G.24. К этому времени все основные конструк</w:t>
      </w:r>
      <w:r w:rsidRPr="003600B8">
        <w:rPr>
          <w:rFonts w:ascii="Times New Roman" w:hAnsi="Times New Roman" w:cs="Times New Roman"/>
          <w:color w:val="0070C0"/>
          <w:sz w:val="16"/>
          <w:szCs w:val="16"/>
        </w:rPr>
        <w:softHyphen/>
        <w:t>тивные решения о размещении вооруже</w:t>
      </w:r>
      <w:r w:rsidRPr="003600B8">
        <w:rPr>
          <w:rFonts w:ascii="Times New Roman" w:hAnsi="Times New Roman" w:cs="Times New Roman"/>
          <w:color w:val="0070C0"/>
          <w:sz w:val="16"/>
          <w:szCs w:val="16"/>
        </w:rPr>
        <w:softHyphen/>
        <w:t>ния в Дессау уже утвердили.</w:t>
      </w:r>
    </w:p>
    <w:p w14:paraId="4636DF2C" w14:textId="77777777" w:rsidR="00963512" w:rsidRPr="003600B8" w:rsidRDefault="00963512" w:rsidP="0096351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Военный вариант отличался из</w:t>
      </w:r>
      <w:r w:rsidRPr="003600B8">
        <w:rPr>
          <w:rFonts w:ascii="Times New Roman" w:hAnsi="Times New Roman" w:cs="Times New Roman"/>
          <w:color w:val="0070C0"/>
          <w:sz w:val="16"/>
          <w:szCs w:val="16"/>
        </w:rPr>
        <w:softHyphen/>
        <w:t>мененным усиленным фюзеляжем. Кресла из бывшего салона, конечно, убрали, сократили количество окон, зато предусмотрели три оборонитель</w:t>
      </w:r>
      <w:r w:rsidRPr="003600B8">
        <w:rPr>
          <w:rFonts w:ascii="Times New Roman" w:hAnsi="Times New Roman" w:cs="Times New Roman"/>
          <w:color w:val="0070C0"/>
          <w:sz w:val="16"/>
          <w:szCs w:val="16"/>
        </w:rPr>
        <w:softHyphen/>
        <w:t>ных огневых точки. Одна находилась в выступе сверху за пилотской кабиной, вторая - тоже сверху за задней кром</w:t>
      </w:r>
      <w:r w:rsidRPr="003600B8">
        <w:rPr>
          <w:rFonts w:ascii="Times New Roman" w:hAnsi="Times New Roman" w:cs="Times New Roman"/>
          <w:color w:val="0070C0"/>
          <w:sz w:val="16"/>
          <w:szCs w:val="16"/>
        </w:rPr>
        <w:softHyphen/>
        <w:t>кой крыла. Чуть ближе вперед раз</w:t>
      </w:r>
      <w:r w:rsidRPr="003600B8">
        <w:rPr>
          <w:rFonts w:ascii="Times New Roman" w:hAnsi="Times New Roman" w:cs="Times New Roman"/>
          <w:color w:val="0070C0"/>
          <w:sz w:val="16"/>
          <w:szCs w:val="16"/>
        </w:rPr>
        <w:softHyphen/>
        <w:t>местили «башню В», которая в полете могла выдвигаться вниз. Сидевший в ней стрелок прикрывал самолет снизу- сзади. Подвеска бомб предусматрива</w:t>
      </w:r>
      <w:r w:rsidRPr="003600B8">
        <w:rPr>
          <w:rFonts w:ascii="Times New Roman" w:hAnsi="Times New Roman" w:cs="Times New Roman"/>
          <w:color w:val="0070C0"/>
          <w:sz w:val="16"/>
          <w:szCs w:val="16"/>
        </w:rPr>
        <w:softHyphen/>
        <w:t>лась только наружная, на держателях под центропланом. Самолет оснащался тремя моторами L5 по 310 л.с., приме</w:t>
      </w:r>
      <w:r w:rsidRPr="003600B8">
        <w:rPr>
          <w:rFonts w:ascii="Times New Roman" w:hAnsi="Times New Roman" w:cs="Times New Roman"/>
          <w:color w:val="0070C0"/>
          <w:sz w:val="16"/>
          <w:szCs w:val="16"/>
        </w:rPr>
        <w:softHyphen/>
        <w:t>нение двигателей меньшей мощности не планировалось.</w:t>
      </w:r>
    </w:p>
    <w:p w14:paraId="421C66F6" w14:textId="77777777" w:rsidR="00963512" w:rsidRPr="003600B8" w:rsidRDefault="00963512" w:rsidP="0096351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Высокая степень унификации с уже освоенной в производстве пассажирс</w:t>
      </w:r>
      <w:r w:rsidRPr="003600B8">
        <w:rPr>
          <w:rFonts w:ascii="Times New Roman" w:hAnsi="Times New Roman" w:cs="Times New Roman"/>
          <w:color w:val="0070C0"/>
          <w:sz w:val="16"/>
          <w:szCs w:val="16"/>
        </w:rPr>
        <w:softHyphen/>
        <w:t>кой машиной позволяла надеяться на быстрое налаживание выпуска военного варианта. Собирать их намеревались на заводе «АБ Флигиндустри» в Лимхамне в Швеции. Основная часть узлов по-пре</w:t>
      </w:r>
      <w:r w:rsidRPr="003600B8">
        <w:rPr>
          <w:rFonts w:ascii="Times New Roman" w:hAnsi="Times New Roman" w:cs="Times New Roman"/>
          <w:color w:val="0070C0"/>
          <w:sz w:val="16"/>
          <w:szCs w:val="16"/>
        </w:rPr>
        <w:softHyphen/>
        <w:t>жнему изготовлялась в Германии, шведы дополняли их новой секцией фюзеляжа, монтировали турели, бомбодержатели и моторы.</w:t>
      </w:r>
    </w:p>
    <w:p w14:paraId="56A6CC40" w14:textId="77777777" w:rsidR="00963512" w:rsidRPr="003600B8" w:rsidRDefault="00963512" w:rsidP="0096351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Именно Советский Союз считался основным потенциальным покупателем новых бомбардировщиков, получивших обозначение К.30. Когда в Москве изучали G.24, то оценивали и применимость маши</w:t>
      </w:r>
      <w:r w:rsidRPr="003600B8">
        <w:rPr>
          <w:rFonts w:ascii="Times New Roman" w:hAnsi="Times New Roman" w:cs="Times New Roman"/>
          <w:color w:val="0070C0"/>
          <w:sz w:val="16"/>
          <w:szCs w:val="16"/>
        </w:rPr>
        <w:softHyphen/>
        <w:t>ны для военных целей. Об этом однознач</w:t>
      </w:r>
      <w:r w:rsidRPr="003600B8">
        <w:rPr>
          <w:rFonts w:ascii="Times New Roman" w:hAnsi="Times New Roman" w:cs="Times New Roman"/>
          <w:color w:val="0070C0"/>
          <w:sz w:val="16"/>
          <w:szCs w:val="16"/>
        </w:rPr>
        <w:softHyphen/>
        <w:t>но горят строки из отзыва К.К. Арцеулова: «Малый сравнительно обзор летчика в сторону и назад ограничивает военное применение самолета ночным, главным образом, временем. Действия днем требу</w:t>
      </w:r>
      <w:r w:rsidRPr="003600B8">
        <w:rPr>
          <w:rFonts w:ascii="Times New Roman" w:hAnsi="Times New Roman" w:cs="Times New Roman"/>
          <w:color w:val="0070C0"/>
          <w:sz w:val="16"/>
          <w:szCs w:val="16"/>
        </w:rPr>
        <w:softHyphen/>
        <w:t>ют хорошего вооружения». Трехмоторный «юнкере» сочли весьма перспективной машиной, производство которой стоило бы наладить в нашей стране, в первую очередь, для военных целей.</w:t>
      </w:r>
    </w:p>
    <w:p w14:paraId="57F687C5" w14:textId="77777777" w:rsidR="00963512" w:rsidRPr="003600B8" w:rsidRDefault="00963512" w:rsidP="0096351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К.30 считался тяжелым бомбарди</w:t>
      </w:r>
      <w:r w:rsidRPr="003600B8">
        <w:rPr>
          <w:rFonts w:ascii="Times New Roman" w:hAnsi="Times New Roman" w:cs="Times New Roman"/>
          <w:color w:val="0070C0"/>
          <w:sz w:val="16"/>
          <w:szCs w:val="16"/>
        </w:rPr>
        <w:softHyphen/>
        <w:t>ровщиком. Конечно, сейчас бомбовая нагрузка в 400 кг выглядит смехотворно, но это в два раза больше, чем у самого массового тогда в нашей стране од</w:t>
      </w:r>
      <w:r w:rsidRPr="003600B8">
        <w:rPr>
          <w:rFonts w:ascii="Times New Roman" w:hAnsi="Times New Roman" w:cs="Times New Roman"/>
          <w:color w:val="0070C0"/>
          <w:sz w:val="16"/>
          <w:szCs w:val="16"/>
        </w:rPr>
        <w:softHyphen/>
        <w:t>номоторного биплана Р-1. Кроме того, в 1920-х гг. любой самолет, имевший более одного двигателя, автоматически относился к числу «тяжелых».</w:t>
      </w:r>
    </w:p>
    <w:p w14:paraId="27C36636" w14:textId="77777777" w:rsidR="00963512" w:rsidRPr="003600B8" w:rsidRDefault="00963512" w:rsidP="0096351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Опытного образца К.30 не строили, сразу перешли к малой серии, изготав</w:t>
      </w:r>
      <w:r w:rsidRPr="003600B8">
        <w:rPr>
          <w:rFonts w:ascii="Times New Roman" w:hAnsi="Times New Roman" w:cs="Times New Roman"/>
          <w:color w:val="0070C0"/>
          <w:sz w:val="16"/>
          <w:szCs w:val="16"/>
        </w:rPr>
        <w:softHyphen/>
        <w:t>ливавшейся для СССР (24940).</w:t>
      </w:r>
    </w:p>
    <w:p w14:paraId="0E34F0B3" w14:textId="77777777" w:rsidR="00963512" w:rsidRPr="003600B8" w:rsidRDefault="00963512" w:rsidP="00963512">
      <w:pPr>
        <w:spacing w:after="0" w:line="240" w:lineRule="auto"/>
        <w:jc w:val="both"/>
        <w:rPr>
          <w:rFonts w:ascii="Times New Roman" w:hAnsi="Times New Roman" w:cs="Times New Roman"/>
          <w:color w:val="0070C0"/>
          <w:sz w:val="16"/>
          <w:szCs w:val="16"/>
        </w:rPr>
      </w:pPr>
    </w:p>
    <w:p w14:paraId="028F96D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сере</w:t>
      </w:r>
      <w:r w:rsidRPr="00975B5A">
        <w:rPr>
          <w:rFonts w:ascii="Times New Roman" w:hAnsi="Times New Roman" w:cs="Times New Roman"/>
          <w:color w:val="000000" w:themeColor="text1"/>
          <w:sz w:val="16"/>
          <w:szCs w:val="16"/>
        </w:rPr>
        <w:softHyphen/>
        <w:t>дине 1924 г. конструкторский отдел завода ГАЗ № 4 «Мотор» сделали первые прикидки по мотору, названному М-100. 27 сентября завод получил официальное задание от Научного комите</w:t>
      </w:r>
      <w:r w:rsidRPr="00975B5A">
        <w:rPr>
          <w:rFonts w:ascii="Times New Roman" w:hAnsi="Times New Roman" w:cs="Times New Roman"/>
          <w:color w:val="000000" w:themeColor="text1"/>
          <w:sz w:val="16"/>
          <w:szCs w:val="16"/>
        </w:rPr>
        <w:softHyphen/>
        <w:t>та (НК) УВВС и в тот же день представил руководству Авиатреста смету на проектирование и изготовление опытных образцов. Как и в НАМИ, официального руководителя работ по М-100 не существовало. Конструкторский отдел собственного начальника не имел и подчинялся напрямую главному инженеру завода А.Д. Швецову. Ряд документов говорит, что неформальным лидером коллектива конструкторов являлся Н.А. Окромешко. Конструкторы «Мотора» рассмотрели несколько вариантов компоно</w:t>
      </w:r>
      <w:r w:rsidRPr="00975B5A">
        <w:rPr>
          <w:rFonts w:ascii="Times New Roman" w:hAnsi="Times New Roman" w:cs="Times New Roman"/>
          <w:color w:val="000000" w:themeColor="text1"/>
          <w:sz w:val="16"/>
          <w:szCs w:val="16"/>
        </w:rPr>
        <w:softHyphen/>
        <w:t>вочных схем, в том числе такие непривычные, как установку четырех цилиндров параллельно попарно, с передачей шестернями на общий вал, и размещение четырех цилиндров крестообразно. В конечном ито</w:t>
      </w:r>
      <w:r w:rsidRPr="00975B5A">
        <w:rPr>
          <w:rFonts w:ascii="Times New Roman" w:hAnsi="Times New Roman" w:cs="Times New Roman"/>
          <w:color w:val="000000" w:themeColor="text1"/>
          <w:sz w:val="16"/>
          <w:szCs w:val="16"/>
        </w:rPr>
        <w:softHyphen/>
        <w:t>ге, как и в НАМИ, остановились на пятицилиндровом звездообразном моторе. В ходе проектирования постепенно отказались от конической камеры сгорания, непараллельного расположения клапанов, ввели про</w:t>
      </w:r>
      <w:r w:rsidRPr="00975B5A">
        <w:rPr>
          <w:rFonts w:ascii="Times New Roman" w:hAnsi="Times New Roman" w:cs="Times New Roman"/>
          <w:color w:val="000000" w:themeColor="text1"/>
          <w:sz w:val="16"/>
          <w:szCs w:val="16"/>
        </w:rPr>
        <w:softHyphen/>
        <w:t>грессивную навинтную головку цилиндра, а в декабре 1924 г. перешли от кулачковой шайбы к индивидуальным распределительным валикам для каждого цилиндра. Проект М-100 закончили лишь на месяц позже, чем конкуренты свой НАМИ-100. К этому времени оба двигателя по</w:t>
      </w:r>
      <w:r w:rsidRPr="00975B5A">
        <w:rPr>
          <w:rFonts w:ascii="Times New Roman" w:hAnsi="Times New Roman" w:cs="Times New Roman"/>
          <w:color w:val="000000" w:themeColor="text1"/>
          <w:sz w:val="16"/>
          <w:szCs w:val="16"/>
        </w:rPr>
        <w:softHyphen/>
        <w:t>лучили новые обозначения от УВВС: НАМИ-100 превратился в М-12, М-100 — в М-11. За спиной Швецова и Окромешко стоял самый мощный тогда авиамо</w:t>
      </w:r>
      <w:r w:rsidRPr="00975B5A">
        <w:rPr>
          <w:rFonts w:ascii="Times New Roman" w:hAnsi="Times New Roman" w:cs="Times New Roman"/>
          <w:color w:val="000000" w:themeColor="text1"/>
          <w:sz w:val="16"/>
          <w:szCs w:val="16"/>
        </w:rPr>
        <w:softHyphen/>
        <w:t>торный завод страны. Это позволило не только наверстать отставание, но и обогнать конкурентов на стадии изготовления опытных образцов. 4 ноя</w:t>
      </w:r>
      <w:r w:rsidRPr="00975B5A">
        <w:rPr>
          <w:rFonts w:ascii="Times New Roman" w:hAnsi="Times New Roman" w:cs="Times New Roman"/>
          <w:color w:val="000000" w:themeColor="text1"/>
          <w:sz w:val="16"/>
          <w:szCs w:val="16"/>
        </w:rPr>
        <w:softHyphen/>
        <w:t>бря 1925 г. первый опытный М-11 приступил к стендовым испытаниям. Правда, вскоре у него разрушился коленчатый вал, но на заводе «Мотор» уже сделали еще пять опытных двигателей. Все они немного отличались друг от друга (11852).</w:t>
      </w:r>
    </w:p>
    <w:p w14:paraId="599B9EA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BE77E3" w14:textId="77777777" w:rsidR="00CE7CD5" w:rsidRPr="00975B5A" w:rsidRDefault="00CE7CD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0109EFF3" w14:textId="77777777" w:rsidR="00CE7CD5" w:rsidRPr="00975B5A" w:rsidRDefault="00CE7CD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B0317E" w14:textId="77777777" w:rsidR="00CE7CD5" w:rsidRPr="00975B5A" w:rsidRDefault="00CE7CD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shd w:val="clear" w:color="auto" w:fill="FFFFFF"/>
        </w:rPr>
        <w:t>К середине 1924 г. тираж всей советской печати достиг 3 млн. экз. Особенно заметен рост крестьянской прессы во главе с «Крестьянской газетой». И все же жизнь настоятельно требовала дальнейшего развития периодической печати. В 1925 г. в стране выходило 589 газет, из них крестьянских – 141, рабочих – 76, комсомольских – 72, военных – 17. Возникли новые центральные издания: «Комсомольская правда», «Пионерская правда», годом раньше – «Красная звезда» (20293).</w:t>
      </w:r>
    </w:p>
    <w:p w14:paraId="2F67688B" w14:textId="77777777" w:rsidR="00CE7CD5" w:rsidRPr="00975B5A" w:rsidRDefault="00CE7CD5" w:rsidP="00975B5A">
      <w:pPr>
        <w:spacing w:after="0" w:line="240" w:lineRule="auto"/>
        <w:jc w:val="both"/>
        <w:rPr>
          <w:rFonts w:ascii="Times New Roman" w:hAnsi="Times New Roman" w:cs="Times New Roman"/>
          <w:color w:val="000000" w:themeColor="text1"/>
          <w:sz w:val="16"/>
          <w:szCs w:val="16"/>
        </w:rPr>
      </w:pPr>
    </w:p>
    <w:p w14:paraId="4222955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3C7C9D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978038" w14:textId="77777777" w:rsidR="00370122" w:rsidRPr="00975B5A" w:rsidRDefault="0037012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 июля</w:t>
      </w:r>
      <w:r w:rsidRPr="00975B5A">
        <w:rPr>
          <w:rFonts w:ascii="Times New Roman" w:hAnsi="Times New Roman" w:cs="Times New Roman"/>
          <w:color w:val="000000" w:themeColor="text1"/>
          <w:sz w:val="16"/>
          <w:szCs w:val="16"/>
        </w:rPr>
        <w:t xml:space="preserve"> в 1924 году </w:t>
      </w:r>
      <w:hyperlink r:id="rId64" w:tgtFrame="_blank" w:history="1">
        <w:r w:rsidRPr="00975B5A">
          <w:rPr>
            <w:rFonts w:ascii="Times New Roman" w:hAnsi="Times New Roman" w:cs="Times New Roman"/>
            <w:color w:val="000000" w:themeColor="text1"/>
            <w:sz w:val="16"/>
            <w:szCs w:val="16"/>
          </w:rPr>
          <w:t xml:space="preserve">«АНТ-2» </w:t>
        </w:r>
      </w:hyperlink>
      <w:r w:rsidRPr="00975B5A">
        <w:rPr>
          <w:rFonts w:ascii="Times New Roman" w:hAnsi="Times New Roman" w:cs="Times New Roman"/>
          <w:color w:val="000000" w:themeColor="text1"/>
          <w:sz w:val="16"/>
          <w:szCs w:val="16"/>
        </w:rPr>
        <w:t>участвовал в воздушном параде, организованном Обществом друзей воздушного флота (ОДВФ) в связи с торжественной передачей XIII съезду партии эскадрильи самолетов имени В.И.Ленина. В нее входило 19 разведчиков «Р-1» конструкции Н.Н.Поликарпова, купленных на средства ОДВФ. «АНТ-2» летел на правом фланге своих иностранных собратьев - также металлических «Ю-13» - и обращал на себя внимание, по отзывам современников, "необычностью конструкции и легким изящным видом" (14939).</w:t>
      </w:r>
    </w:p>
    <w:p w14:paraId="691EBDE2" w14:textId="77777777" w:rsidR="00370122" w:rsidRPr="00975B5A" w:rsidRDefault="00370122" w:rsidP="00975B5A">
      <w:pPr>
        <w:spacing w:after="0" w:line="240" w:lineRule="auto"/>
        <w:jc w:val="both"/>
        <w:rPr>
          <w:rFonts w:ascii="Times New Roman" w:hAnsi="Times New Roman" w:cs="Times New Roman"/>
          <w:color w:val="000000" w:themeColor="text1"/>
          <w:sz w:val="16"/>
          <w:szCs w:val="16"/>
        </w:rPr>
      </w:pPr>
    </w:p>
    <w:p w14:paraId="5B6763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июля 1924 был воздушный парад ОДВФ (97,10), организованный ОДВФ в связи с торжественной передачей XIII съезду РКП(б) эскадрильи самолетов им. В.И.Л. (19 разведчиков Р-1), на котором в одном строю с Юнкерсами на правом фланге летел АНТ-2 (261,15).</w:t>
      </w:r>
    </w:p>
    <w:p w14:paraId="2857EB3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E769B5" w14:textId="77777777" w:rsidR="00C40C8F" w:rsidRPr="00975B5A" w:rsidRDefault="00C40C8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7BCF1E97" w14:textId="77777777" w:rsidR="00C40C8F" w:rsidRPr="00975B5A" w:rsidRDefault="00C40C8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D57EE4" w14:textId="77777777" w:rsidR="00C40C8F" w:rsidRPr="00975B5A" w:rsidRDefault="00C40C8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июля 1924 г. Приказом РВС СССР № 878 М.В. Фрунзе потребовал содержать «в некомплекте» в Управлении ВВС СССР 34 должности. Эти должности должны были занять в ближайшее время сторонники нового Зампредреввоенсовета. Тем же приказом М.В. Фрунзе вводил для Управлений ВВС Московского и Ленинградского военных округов следующие новые вакансии: помощника начальника Воздухфлота, начальника оперативно-строевой части, помощника военного комиссара, двух старших инспекторов и старшего делопроизводителя, а в штаты Управлений ВВС других военных округов вводились дополнительные должности: по одной – для Западного, Украинского и Сибирского, три – для Северо-Кавказского и пять – для Управления ВВС Туркестанского фронта. Таким образом, М.В. Фрунзе зарезервировал в середине 1924 г. вакантные должности в окружных и центральном управлениях ВВС. В течение года их заняли подобранные М.В. Фрунзе командиры и комиссары. С приходом в Реввоенсовет М.В. Фрунзе еще большее внимание стало уделяться популяризации КВФ. Она выражалась в почетных наименованиях авиачастей, что должно было подчеркивать их значимость и боевые заслуги (19566).</w:t>
      </w:r>
    </w:p>
    <w:p w14:paraId="4071CA5E" w14:textId="77777777" w:rsidR="00C40C8F" w:rsidRPr="00975B5A" w:rsidRDefault="00C40C8F" w:rsidP="00975B5A">
      <w:pPr>
        <w:spacing w:after="0" w:line="240" w:lineRule="auto"/>
        <w:jc w:val="both"/>
        <w:rPr>
          <w:rFonts w:ascii="Times New Roman" w:hAnsi="Times New Roman" w:cs="Times New Roman"/>
          <w:color w:val="000000" w:themeColor="text1"/>
          <w:sz w:val="16"/>
          <w:szCs w:val="16"/>
        </w:rPr>
      </w:pPr>
    </w:p>
    <w:p w14:paraId="65141ADA" w14:textId="77777777" w:rsidR="005E32C4" w:rsidRPr="003600B8" w:rsidRDefault="005E32C4" w:rsidP="005E32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июля 1924 г. приказом РВС СССР № 878 Фрунзе по</w:t>
      </w:r>
      <w:r w:rsidRPr="003600B8">
        <w:rPr>
          <w:rFonts w:ascii="Times New Roman" w:hAnsi="Times New Roman" w:cs="Times New Roman"/>
          <w:color w:val="0070C0"/>
          <w:sz w:val="16"/>
          <w:szCs w:val="16"/>
        </w:rPr>
        <w:softHyphen/>
        <w:t>требовал содержать «в некомплекте» в Управлении ВВС СССР 34 должности руководителей. Эти должности должны были занять в ближайшее время сто</w:t>
      </w:r>
      <w:r w:rsidRPr="003600B8">
        <w:rPr>
          <w:rFonts w:ascii="Times New Roman" w:hAnsi="Times New Roman" w:cs="Times New Roman"/>
          <w:color w:val="0070C0"/>
          <w:sz w:val="16"/>
          <w:szCs w:val="16"/>
        </w:rPr>
        <w:softHyphen/>
        <w:t>ронники нового Зампредреввоенсовета. Кроме того, тем же приказом М. В. Фрунзе вводил для Управлений ВВС Московского и Ленинградского во</w:t>
      </w:r>
      <w:r w:rsidRPr="003600B8">
        <w:rPr>
          <w:rFonts w:ascii="Times New Roman" w:hAnsi="Times New Roman" w:cs="Times New Roman"/>
          <w:color w:val="0070C0"/>
          <w:sz w:val="16"/>
          <w:szCs w:val="16"/>
        </w:rPr>
        <w:softHyphen/>
        <w:t>енных округов следующие новые вакансии: помощника начальника Воздухфлота, начальника оперативно-строевой части, помощника военного комис</w:t>
      </w:r>
      <w:r w:rsidRPr="003600B8">
        <w:rPr>
          <w:rFonts w:ascii="Times New Roman" w:hAnsi="Times New Roman" w:cs="Times New Roman"/>
          <w:color w:val="0070C0"/>
          <w:sz w:val="16"/>
          <w:szCs w:val="16"/>
        </w:rPr>
        <w:softHyphen/>
        <w:t>сара, двух старших инспекторов и старшего делопроизводителя, а в штаты Управлений ВВС других военных округов вводились дополнительные должно</w:t>
      </w:r>
      <w:r w:rsidRPr="003600B8">
        <w:rPr>
          <w:rFonts w:ascii="Times New Roman" w:hAnsi="Times New Roman" w:cs="Times New Roman"/>
          <w:color w:val="0070C0"/>
          <w:sz w:val="16"/>
          <w:szCs w:val="16"/>
        </w:rPr>
        <w:softHyphen/>
        <w:t>сти: по одной - для Западного, Украинского и Сибирского, три - для Северо- Кавказского и пять - для Управления ВВС Туркестанского фронта (РГВА. Ф. 4. Оп. 3. Д. 2163. Л. 180. 180 об.).</w:t>
      </w:r>
    </w:p>
    <w:p w14:paraId="4F570F3C" w14:textId="77777777" w:rsidR="005E32C4" w:rsidRPr="003600B8" w:rsidRDefault="005E32C4" w:rsidP="005E32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Таким образом, М. В. Фрунзе зарезервировал в середине 1924 г. вакант</w:t>
      </w:r>
      <w:r w:rsidRPr="003600B8">
        <w:rPr>
          <w:rFonts w:ascii="Times New Roman" w:hAnsi="Times New Roman" w:cs="Times New Roman"/>
          <w:color w:val="0070C0"/>
          <w:sz w:val="16"/>
          <w:szCs w:val="16"/>
        </w:rPr>
        <w:softHyphen/>
        <w:t>ные должности в окружных и центральном управлениях ВВС. В течение года их заняли подобранные М. В. Фрунзе красные командиры и комиссары (24967).</w:t>
      </w:r>
    </w:p>
    <w:p w14:paraId="59F05C2B" w14:textId="77777777" w:rsidR="005E32C4" w:rsidRPr="003600B8" w:rsidRDefault="005E32C4" w:rsidP="005E32C4">
      <w:pPr>
        <w:spacing w:after="0" w:line="240" w:lineRule="auto"/>
        <w:jc w:val="both"/>
        <w:rPr>
          <w:rFonts w:ascii="Times New Roman" w:hAnsi="Times New Roman" w:cs="Times New Roman"/>
          <w:color w:val="0070C0"/>
          <w:sz w:val="16"/>
          <w:szCs w:val="16"/>
        </w:rPr>
      </w:pPr>
    </w:p>
    <w:p w14:paraId="7D63A654" w14:textId="77777777" w:rsidR="00DF3E83" w:rsidRPr="00975B5A" w:rsidRDefault="00DF3E8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июля 1924 г. приказом РВС СССР № 878 М.В. Фрунзе потребовал содержать «в некомплекте» в Управлении ВВС СССР 34 должности руководителей. Тем же приказом М.В. Фрунзе вводил для управлений ВВС Московского и Ленинградского военных округов следующие новые вакансии: помощника начальника Воздухфлота, начальника оперативно-строевой части, помощника военного комиссара, двух старших инспекторов и старшего делопроизводителя, а в штаты управлений ВВС других военных округов вводились дополнительные должности: по одной – для Западного, Украинского и Сибирского, три – для Северо-Кавказского и пять – для Управления ВВС Туркестанского фронта. В течение года эти должности заняли подобранные М.В. Фрунзе и ЦК ВКП(б) красные командиры и комиссары (24307).</w:t>
      </w:r>
    </w:p>
    <w:p w14:paraId="72F0E025" w14:textId="77777777" w:rsidR="00DF3E83" w:rsidRPr="00975B5A" w:rsidRDefault="00DF3E83" w:rsidP="00975B5A">
      <w:pPr>
        <w:spacing w:after="0" w:line="240" w:lineRule="auto"/>
        <w:jc w:val="both"/>
        <w:rPr>
          <w:rFonts w:ascii="Times New Roman" w:hAnsi="Times New Roman" w:cs="Times New Roman"/>
          <w:color w:val="000000" w:themeColor="text1"/>
          <w:sz w:val="16"/>
          <w:szCs w:val="16"/>
        </w:rPr>
      </w:pPr>
    </w:p>
    <w:p w14:paraId="686D544F" w14:textId="77777777" w:rsidR="00C40C8F" w:rsidRPr="00975B5A" w:rsidRDefault="00C40C8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45484493" w14:textId="77777777" w:rsidR="00C40C8F" w:rsidRPr="00975B5A" w:rsidRDefault="00C40C8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7B8822" w14:textId="77777777" w:rsidR="00C40C8F" w:rsidRPr="00975B5A" w:rsidRDefault="00C40C8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июля 1924. На Московском ипподроме был дан старт кругосветному путешествию, в которое отправились студенты Института физической культуры Александр Князев и Илья Фрейдберг (18700).</w:t>
      </w:r>
    </w:p>
    <w:p w14:paraId="1E2233D4" w14:textId="77777777" w:rsidR="00C40C8F" w:rsidRPr="00975B5A" w:rsidRDefault="00C40C8F" w:rsidP="00975B5A">
      <w:pPr>
        <w:spacing w:after="0" w:line="240" w:lineRule="auto"/>
        <w:jc w:val="both"/>
        <w:rPr>
          <w:rFonts w:ascii="Times New Roman" w:hAnsi="Times New Roman" w:cs="Times New Roman"/>
          <w:color w:val="000000" w:themeColor="text1"/>
          <w:sz w:val="16"/>
          <w:szCs w:val="16"/>
        </w:rPr>
      </w:pPr>
    </w:p>
    <w:p w14:paraId="212B1DB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E1ECDD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3AD6E" w14:textId="5EA65C22" w:rsidR="008B13E2" w:rsidRPr="00975B5A" w:rsidRDefault="008B13E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июля 1924 в Соединенных Штатах открываются регулярные ночные перевозки авиапочты, связывающие Чикаго, штат Иллинойс, с Шайенном, штат Вайоминг (10354).</w:t>
      </w:r>
    </w:p>
    <w:p w14:paraId="4F61311F" w14:textId="77777777" w:rsidR="008B13E2" w:rsidRPr="00975B5A" w:rsidRDefault="008B13E2" w:rsidP="00975B5A">
      <w:pPr>
        <w:spacing w:after="0" w:line="240" w:lineRule="auto"/>
        <w:jc w:val="both"/>
        <w:rPr>
          <w:rFonts w:ascii="Times New Roman" w:hAnsi="Times New Roman" w:cs="Times New Roman"/>
          <w:color w:val="000000" w:themeColor="text1"/>
          <w:sz w:val="16"/>
          <w:szCs w:val="16"/>
        </w:rPr>
      </w:pPr>
    </w:p>
    <w:p w14:paraId="4ECB1AE3"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июля 1924 в связи с убийством фашистами депутата-социалиста Дж. Маттеотти премьер-министр Италии Б. Муссолини подал в отставку (король не принял ее) (4962).</w:t>
      </w:r>
    </w:p>
    <w:p w14:paraId="60D368FE"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6FB76F" w14:textId="77777777" w:rsidR="00370122"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3DDCEB06" w14:textId="77777777" w:rsidR="00370122" w:rsidRPr="00975B5A" w:rsidRDefault="0037012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312CE1" w14:textId="77777777" w:rsidR="00370122" w:rsidRPr="00975B5A" w:rsidRDefault="0037012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 июля</w:t>
      </w:r>
      <w:r w:rsidRPr="00975B5A">
        <w:rPr>
          <w:rFonts w:ascii="Times New Roman" w:hAnsi="Times New Roman" w:cs="Times New Roman"/>
          <w:color w:val="000000" w:themeColor="text1"/>
          <w:sz w:val="16"/>
          <w:szCs w:val="16"/>
        </w:rPr>
        <w:t xml:space="preserve"> в 1924 году на московском ипподроме был дан старт кругосветному путешествию в которое отправились два студента института физической культуры — Александр Князев и Илья Фрейдберг. Они возвратились в Москву только в марте 1927 г. проделав путь в 45 тысяч км, из них 25 тысяч км — на велосипеде. Путь смельчаков пролегал от Москвы до Владивостока, далее — в Шанхай, Токио, на Гавайские острова, в Мексику, Колумбию, Венесуэлу, Гватемалу, Панаму, на Кубу, в Германию, Польшу (14940).</w:t>
      </w:r>
    </w:p>
    <w:p w14:paraId="7C939C8F" w14:textId="77777777" w:rsidR="00370122" w:rsidRPr="00975B5A" w:rsidRDefault="00370122" w:rsidP="00975B5A">
      <w:pPr>
        <w:spacing w:after="0" w:line="240" w:lineRule="auto"/>
        <w:jc w:val="both"/>
        <w:rPr>
          <w:rFonts w:ascii="Times New Roman" w:hAnsi="Times New Roman" w:cs="Times New Roman"/>
          <w:color w:val="000000" w:themeColor="text1"/>
          <w:sz w:val="16"/>
          <w:szCs w:val="16"/>
        </w:rPr>
      </w:pPr>
    </w:p>
    <w:p w14:paraId="45EA1E93" w14:textId="77777777" w:rsidR="00B86217" w:rsidRPr="00975B5A" w:rsidRDefault="00B8621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июля 1924. Наркомздрав разослал губздра-вам циркулярное распоряжение о прекращении дальнейшей выдачи разрешений на открытие частных аптек и о запрещении удлинять срок договора с аптеками, уже сданными в аренду (18700).</w:t>
      </w:r>
    </w:p>
    <w:p w14:paraId="41A3B45C" w14:textId="77777777" w:rsidR="00B86217" w:rsidRPr="00975B5A" w:rsidRDefault="00B86217" w:rsidP="00975B5A">
      <w:pPr>
        <w:spacing w:after="0" w:line="240" w:lineRule="auto"/>
        <w:jc w:val="both"/>
        <w:rPr>
          <w:rFonts w:ascii="Times New Roman" w:hAnsi="Times New Roman" w:cs="Times New Roman"/>
          <w:color w:val="000000" w:themeColor="text1"/>
          <w:sz w:val="16"/>
          <w:szCs w:val="16"/>
        </w:rPr>
      </w:pPr>
    </w:p>
    <w:p w14:paraId="404B07C9" w14:textId="77777777" w:rsidR="00370122"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976861C" w14:textId="77777777" w:rsidR="00370122" w:rsidRPr="00975B5A" w:rsidRDefault="0037012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039CB6" w14:textId="77777777" w:rsidR="00370122" w:rsidRPr="00975B5A" w:rsidRDefault="00370122" w:rsidP="00975B5A">
      <w:pPr>
        <w:pStyle w:val="ae"/>
        <w:shd w:val="clear" w:color="auto" w:fill="FFFFFF"/>
        <w:spacing w:before="0" w:after="0"/>
        <w:jc w:val="both"/>
        <w:rPr>
          <w:color w:val="000000" w:themeColor="text1"/>
          <w:sz w:val="16"/>
          <w:szCs w:val="16"/>
        </w:rPr>
      </w:pPr>
      <w:r w:rsidRPr="00975B5A">
        <w:rPr>
          <w:rStyle w:val="af0"/>
          <w:bCs/>
          <w:i w:val="0"/>
          <w:color w:val="000000" w:themeColor="text1"/>
          <w:sz w:val="16"/>
          <w:szCs w:val="16"/>
        </w:rPr>
        <w:t>3 июля 1924 г.</w:t>
      </w:r>
      <w:r w:rsidRPr="00975B5A">
        <w:rPr>
          <w:color w:val="000000" w:themeColor="text1"/>
          <w:sz w:val="16"/>
          <w:szCs w:val="16"/>
        </w:rPr>
        <w:t xml:space="preserve"> Решение Химкома при РВС СССР о разрешении проф. А.А.Лихачеву — заведующему кафедрой фармакологии 1-го Ленинградского медицинского института — проводить испытания токсичности ОВ слезоточивого действия на студентах «</w:t>
      </w:r>
      <w:r w:rsidRPr="00975B5A">
        <w:rPr>
          <w:rStyle w:val="af0"/>
          <w:i w:val="0"/>
          <w:color w:val="000000" w:themeColor="text1"/>
          <w:sz w:val="16"/>
          <w:szCs w:val="16"/>
        </w:rPr>
        <w:t>ввиду полной безвредности испытаний</w:t>
      </w:r>
      <w:r w:rsidRPr="00975B5A">
        <w:rPr>
          <w:color w:val="000000" w:themeColor="text1"/>
          <w:sz w:val="16"/>
          <w:szCs w:val="16"/>
        </w:rPr>
        <w:t>» (17133).</w:t>
      </w:r>
    </w:p>
    <w:p w14:paraId="6C9FE953" w14:textId="77777777" w:rsidR="00370122" w:rsidRPr="00975B5A" w:rsidRDefault="00370122" w:rsidP="00975B5A">
      <w:pPr>
        <w:pStyle w:val="ae"/>
        <w:shd w:val="clear" w:color="auto" w:fill="FFFFFF"/>
        <w:spacing w:before="0" w:after="0"/>
        <w:jc w:val="both"/>
        <w:rPr>
          <w:color w:val="000000" w:themeColor="text1"/>
          <w:sz w:val="16"/>
          <w:szCs w:val="16"/>
        </w:rPr>
      </w:pPr>
    </w:p>
    <w:p w14:paraId="4DC7150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97F965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B6B8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июля 1924 Г.Е.Котельников получил патент на парашют РК-3 с мягким ранцем (274).</w:t>
      </w:r>
    </w:p>
    <w:p w14:paraId="22D5E77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1D4DB9" w14:textId="77777777" w:rsidR="00370122" w:rsidRPr="00975B5A" w:rsidRDefault="0037012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4 июля</w:t>
      </w:r>
      <w:r w:rsidRPr="00975B5A">
        <w:rPr>
          <w:rFonts w:ascii="Times New Roman" w:hAnsi="Times New Roman" w:cs="Times New Roman"/>
          <w:color w:val="000000" w:themeColor="text1"/>
          <w:sz w:val="16"/>
          <w:szCs w:val="16"/>
        </w:rPr>
        <w:t xml:space="preserve"> в 1924 году </w:t>
      </w:r>
      <w:hyperlink r:id="rId65" w:tgtFrame="_blank" w:history="1">
        <w:r w:rsidRPr="00975B5A">
          <w:rPr>
            <w:rFonts w:ascii="Times New Roman" w:hAnsi="Times New Roman" w:cs="Times New Roman"/>
            <w:color w:val="000000" w:themeColor="text1"/>
            <w:sz w:val="16"/>
            <w:szCs w:val="16"/>
          </w:rPr>
          <w:t xml:space="preserve">Г.Е.Котельников </w:t>
        </w:r>
      </w:hyperlink>
      <w:r w:rsidRPr="00975B5A">
        <w:rPr>
          <w:rFonts w:ascii="Times New Roman" w:hAnsi="Times New Roman" w:cs="Times New Roman"/>
          <w:color w:val="000000" w:themeColor="text1"/>
          <w:sz w:val="16"/>
          <w:szCs w:val="16"/>
        </w:rPr>
        <w:t>подал в Комитет по делам изобретений заявку на "приспособление к одежде авиатора для помещения в ней спасательного парашюта". По этой заявке ему был выдан патент № 1607 (парашют «РК-3» - стал первым парашютом с мягким ранцем) (14942).</w:t>
      </w:r>
    </w:p>
    <w:p w14:paraId="163B59FF" w14:textId="77777777" w:rsidR="00370122" w:rsidRPr="00975B5A" w:rsidRDefault="00370122" w:rsidP="00975B5A">
      <w:pPr>
        <w:spacing w:after="0" w:line="240" w:lineRule="auto"/>
        <w:jc w:val="both"/>
        <w:rPr>
          <w:rFonts w:ascii="Times New Roman" w:hAnsi="Times New Roman" w:cs="Times New Roman"/>
          <w:color w:val="000000" w:themeColor="text1"/>
          <w:sz w:val="16"/>
          <w:szCs w:val="16"/>
        </w:rPr>
      </w:pPr>
    </w:p>
    <w:p w14:paraId="7DF8506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июля 1924 года Котельников подал в Комитет по делам изобретений заявку на "приспособление к одежде авиатора для помещения в ней спасательного парашюта". По этой заявке ему был выдан патент № 1607, включающий еще одно очень важное конструктивное добавление, сделанное Котельниковым в конце августа 1924 года: резинки, посредством которых "уничтожаются" (собираются гармошкой) клапаны конверта, как только ранец раскроется (11023).</w:t>
      </w:r>
    </w:p>
    <w:p w14:paraId="3A32265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F588A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56897A7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2B04D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июля 1924 г. был подготовлен Проект обращения Высшей правительственной комиссии по металлопромышленности ко всем работникам отрасли:</w:t>
      </w:r>
    </w:p>
    <w:p w14:paraId="5466548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Металлопромышленность призвана сыграть огромную роль в строительстве нашего социалистического хозяйства. В восстановлении крупной индустрии и транспорта, в электрификации страны ее роль очевидна. Не меньшее значение имеет она непосредственно для поднятия крестьянского хозяйства. Наша деревня была построена на соломе и тесе. Ее хозяйственная и культурная отсталость измерялась теми мизерными цифрами душевого потребления металла, которые были характерны для довоенной России. И, наоборот, рост крестьянского хозяйства будет идти параллельно внедрению металла в деревню.</w:t>
      </w:r>
    </w:p>
    <w:p w14:paraId="74C5620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Но для восстановления и развития металлопромышленности требуется не только понимание ее роли, но и наличие определенных условий. Важнейшее из них - это наличие накопления в стране средств, могущих идти на обновление и увеличение основного капитала. Именно потому только сейчас во весь рост стала перед страной проблема металла, что в стране несомненно наличие определенного накопления.</w:t>
      </w:r>
    </w:p>
    <w:p w14:paraId="534EC67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Помочь пойти этому накоплению по пути роста потребления металла и одновременно двинуть вперед производство металлопромышленности, отставшее от всех остальных отраслей народного хозяйства - такова задача. Вот почему XIII съезд РКП в своей резолюции по отчету ЦК постановил: “В области поднятия государственной промышленности важнейшей задачей наступающего периода является поднятие металлургии. После того как обеспечено дело с топливом, как поднят транспорт, как сдвинута денежная реформа, - очередь за металлом”. </w:t>
      </w:r>
    </w:p>
    <w:p w14:paraId="101FA88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Трудности проблемы металла велики: оборотные средства металлопромышленности были совершенно истощены за годы войны империалистической и войны гражданской. Состояние этих оборотных средств в настоящее время таково, что, несмотря на сокращенный размер производства и некоторую помощь государства, они не обеспечивают нормальной бесперебойной работы заводов. Потребность в таких средствах становится особенно острой при всяком шаге вперед по пути развертывания производства; рост производства, имевший место до сих пор, обыкновенно сопровождался крайне болезненными явлениями в виде накопления громадной задолженности рабочим, соцстраху, кооперации и др. Нужда в оборотных средствах не может быть разрешена для металлопромышленности краткосрочным банковским кредитованием, так как самый оборот капитала в металлопромышленности продолжается от 9-12 месяцев: металлопромышленность требует планомерного вливания средств в течение нескольких лет со стороны государства.</w:t>
      </w:r>
    </w:p>
    <w:p w14:paraId="2990335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 менее сложна другая проблема металлопромышленности - по установлению смычки со всем народным хозяйством, с крестьянским в том числе. Металлопромышленность выросла до войны на основе органического развития народного хозяйства за целые десятилетия, приспособляясь к тем условиям, которые создавались в довоенном народном хозяйстве России. Империалистическая война, а затем гражданская оторвали металлопромышленность от этой базы. Октябрьская революция и эпоха военного коммунизма сильнейшим образом эту базу видоизменили.</w:t>
      </w:r>
    </w:p>
    <w:p w14:paraId="1C0E0EE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Установить самостоятельно необходимые связи в новых условиях со всем народным хозяйством металлопромышленность может лишь в меру развития рынка, крестьянского хозяйства, значительного оживления легкой индустрии и подъема транспорта, все время перестраивая свои ряды, приспособляясь к новым условиям. Но этот процесс может быть лишь длительным процессом: в течение этой перестройки необходимы подпорки и тормоза для того, чтобы спуск с рельс прошлой эпохи был наименее болезненным. В то же время состояние госбюджета повелительно требует ускорения этого темпа перестройки, наибыстрейшей ликвидации необходимости всяких подпорок со стороны государства. </w:t>
      </w:r>
    </w:p>
    <w:p w14:paraId="625DC7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Выбрать необходимую линию развития и необходимую скорость перестройки - одна из сложнейших задач, стоящая перед правительством и работниками металлопромышленности. Для промышленности не менее остро, а пожалуй более остро, чем для других отраслей, стоит проблема нагрузки и цены. Низкая даже относительно других отраслей промышленности - нагрузка влечет за собою высокие, непосильные для страны продажные цены, а высокие цены, в свою очередь, обуславливают низкую нагрузку. Выход из этого порочного круга тем не менее необходим для металлопромышленности во что бы то ни стало.</w:t>
      </w:r>
    </w:p>
    <w:p w14:paraId="42ACD3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Металлопромышленность, далее, требует больше, чем другая отрасль, планового ведения хозяйства. Раздуть домны, мартены, пустить прокатку, набрать рабочих труднее, чем пустить любое легкое производство, еще более болезненно спорадическое сокращение хозяйства, быстрая замена производства одних изделий другими и прочее. Поэтому плановое предвидение на продолжительный срок вперед здесь настоятельно необходимо.</w:t>
      </w:r>
    </w:p>
    <w:p w14:paraId="7B4D880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Между тем, план в металлопромышленности возможен лишь в той мере, в какой создалось более или менее устойчивое положение и появились плановые начала, основанные на реальном учете в тех отраслях народного хозяйства, которые являются главными потребителями металла. Таковы основные трудности проблемы металла. Но эти трудности не могут ни в какой мере отодвинуть снова на задний план вопросы металла. Наличие определенного накопления в стране, известных успехов промышленности, транспорта и крестьянского хозяйства дает гарантию того, что вопросы металла будут разрешены так же успешно, как нами разрешались другие сложные проблемы нашего хозяйства. Необходимо только отвергнуть узость подхода к этим сложным вопросам и помнить про лозунги Ильича, рекомендовавшего в таких случаях - “всеми силами, со всех сторон усилить и улучшить работу”.</w:t>
      </w:r>
    </w:p>
    <w:p w14:paraId="686906D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Государство уже в текущем 1923/24 г. отпустило ... миллионов рублей на пополнение оборотных средств и восстановление оборудования металлопромышленности. Нет сомнения, что соответствующая цифра средств, которые будут отпущены в 1924/25 г., также не будет меньше указанной выше. Вместе с тем, нужна мобилизация средств для организации долгосрочного кредита, для кредитования небюджетных заказчиков и расширения банковского коммерческого кредита для удовлетворения потребностей текущего оборота.</w:t>
      </w:r>
    </w:p>
    <w:p w14:paraId="2038D8F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ВСНХ выдвинул далее проект создания единого промышленного бюджета, сущность которого заключается в том, что не отдельные тресты связываются с общим государственным бюджетом, а вся промышленность, подчиненная ВСНХ, в целом входит со своим единым бюджетом в госбюджет. Это даст возможность ВСНХ плановым порядком направлять часть накапливающихся средств в легкой промышленности для поддержки металлопромышленности. Единый промышленный бюджет должен стать, таким образом, орудием более совершенного перераспределения средств самой промышленности, чем это было до сих пор, в сторону металла.</w:t>
      </w:r>
    </w:p>
    <w:p w14:paraId="3FE7B08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Но эти усилия государства и промышленности не будут иметь должных результатов, если они не вызовут встречных усилий со стороны самой металлопромышленности. Металлопромышленность обязана решительно ликвидировать все те внутренние недостатки, которые препятствуют ей в накоплении оборотных средств. Совершенно недопустимо, что при существующих ценах на металл, металлопромышленность продолжает быть дефицитной и часть отпускаемых с таким трудом средств тратит на покрытие убытков. Задача достичь полной бездефицитности должна быть во что бы то ни стало и в кратчайший срок разрешена.</w:t>
      </w:r>
    </w:p>
    <w:p w14:paraId="366B109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 менее важное значение в смысле ослабления нужды в оборотных средствах имеет ускорение сроков обращения капитала путем увеличение производительности труда, более энергичного налаживания необходимых коммерческих связей и т.п. Найти внутри себя, в самой металлопромышленности, новые средства - эта задача должна стоять перед каждым хозяйственником, перед каждым работником металлопромышленности. Понятны трудности, связанные с приспособлением металлопромышленности к новым народнохозяйственным условиям. Мы понимаем необходимость до известной степени искусственных подпорок для металлопромышленности, чтобы дать ей возможность безболезненно перестроиться. Роль таких подпорок выпол¬няют сейчас частично государственные заказы, связанные с государственным бюджетом.</w:t>
      </w:r>
    </w:p>
    <w:p w14:paraId="4469496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Известно, как сильно противодействие некоторых ведомств, отрицающих необходимость в таких заказах. НКПС, например, категорически заявил о том, что он не нуждается в новых паровозах. НКПС при этом указывает на то, что при 40% довоенного грузооборота он имеет сейчас 2700 холодных паровозов, в то время как в довоенный период дороги имели их 2300. (Это к старой дискуссии о 1000 ленинских паровозов).</w:t>
      </w:r>
    </w:p>
    <w:p w14:paraId="1630C8C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Но для нас тем не менее совершенно очевидно, что до тех пор, пока не будет разрешена проблема технического приспособления металлопромышленности к новым потребностям страны, и она не сможет временно заменить паровозостроительство другим производством, - о ликвидации, даже временной, паровозостроительного строительства не может быть и речи. Заводы должны быть загружены паровозным заказом на основе наиболее скупых расчетов с тем, чтобы сохранить основные кадры паровозных рабочих и сохранить способность быстро развернуть паровозостроение, когда развитие производительных сил страны этого потребует, а такая возможность не за горами. По отношению к судостроению точно также совершенно несомненным представляется необходимость сохранения основных судостроительных заводов.</w:t>
      </w:r>
    </w:p>
    <w:p w14:paraId="68928E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Мы, далее, придаем большое значение объединению амортизационных сумм всех трестов, в целях их планового использования для обновления оборудования предприятий, а стало быть, для развития нашего машиностроения. Эти суммы немалозначительны, по первым подсчетам они достигают, примерно, 60 млн. руб. Если сюда добавить плановые заказы на трактора и другие более мелкие плановые заказы, то мы в общей сложности получим ту сумму средств, которую государство может мобилизовать для вложения в металлопромышленность, дав ей основу для работы заводов в виде длительных плановых заказов.</w:t>
      </w:r>
    </w:p>
    <w:p w14:paraId="5984A24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Но получая эту поддержку со стороны государства и получая возможность более безболезненного приспособления к новым условиям нашего народного хозяйства, металлопромышленность должна свои главные усилия направить к расширению производства для широкого рынка как крестьянского, так и промышленного, и городского вообще. Ориентировка исключительно или, главным образом, на государственный заказы должна быть решительно изжита там, где она еще сохранилась. </w:t>
      </w:r>
    </w:p>
    <w:p w14:paraId="50526F3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Металлопромышленность должна искать главный источник своего существования в тех производственных взаимоотношениях, которые диктуются объективно самой экономикой страны.</w:t>
      </w:r>
    </w:p>
    <w:p w14:paraId="05822AC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этом завоевании рынка важнейшим моментом является неуклонная забота о снижении цен на изделия. Снижение цен на исходное сырье и топливо должно сыграть при этом важнейшую роль. ВСНХ предпримет со своей стороны необходимые меры, но параллельно с этим работоспособность органов металлопромышленности, самих заготовляющих себе топливо будет проверяться достигнутым ими снижением заготовительной цены топлива по сравнению с существующими ценами на него.</w:t>
      </w:r>
    </w:p>
    <w:p w14:paraId="6DB040A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снижении цен может далее сыграть важнейшую роль борьба с внутренними недочетами в организации хозяйства металлопромышленности, даже при существующих объективных условиях. Опыт ряда заводов показывает, что далеко не исчерпаны возможности по лучшей организации труда и производства. До сих пор еще не сведены к возможным пределам штаты предприятий, не урегулированы окончательно вопросы калькуляции и отчетности. Борьба за подъем производительности труда должна неуклонно вестись всеми работниками металлопромышленности.</w:t>
      </w:r>
    </w:p>
    <w:p w14:paraId="1DAC31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Наконец, элементарной предпосылкой для успешной работы металлозаводов мы считаем ликвидацию задолженности рабочим в их заработной плате. Эта задолженность сейчас образовалась, главным образом, в результате неурегулированности финансовых отношений Главметалла и его важнейших заказчиков. Высшая Правительственная Комиссия по металлу считает своей первой задачей урегулирование этого вопроса.</w:t>
      </w:r>
    </w:p>
    <w:p w14:paraId="71F909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Рабоче-крестьянское правительство, сознавая всю серьезность положения металлопромышленности, образовало специальную Высшую Правительственную Комиссию, коей поручено изучить все больные стороны металлопромышленности и изыскать пути, по которым можно было бы ее вести. Комиссия в этом письме изложила лишь часть вопросов металлопромышленности.</w:t>
      </w:r>
    </w:p>
    <w:p w14:paraId="79E5416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 своей огромной задачей названная Комиссия справится лишь в том случае, если она будет иметь поддержку среди всех тружеников металлопромышленности и, в первую очередь, среди директоров предприятий. Каждый инженер, честно относящийся к делу, составляющий на своем предприятии финансово-производственный план, и каждый директор предприятия, рассматривающий этот план, могут оказать Высшей Правительственной Комиссии большие услуги. Хотя бы тем, если эти планы будут иллюстрировать полную картину настоящего положения данного предприятия. Кроме того, проявление инициативы каждого предприятия в области изыскания самостоятельно неубыточных для себя заказов, дало бы возможность постепенно переводить предприятия на самостоятельное существование, и это уже бы означало частичную победу.</w:t>
      </w:r>
    </w:p>
    <w:p w14:paraId="6B0A11C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Быстрое оздоровление металлопромышленности зависит прежде всего от ее работников на предприятиях. Победа на этом фронте борьбы возможна лишь тогда, когда каждый металлист уяснит себе полностью то исключительно тяжелое положение, в котором в данное время находится металлопромышленность. Этим сознанием должны проникнуться все работники металлопромышленности и приложить все старания к тому, чтобы своими действиями не затруднять работы ВПК, а всемерно помогать ей разобраться в целом ряде сложных вопросов при рассмотрении финансово-производственных планов и определении перспектив отдельных отраслей промышленности на ближайшее будущее.</w:t>
      </w:r>
    </w:p>
    <w:p w14:paraId="7C58327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Затронутые выше вопросы необходимо широчайшим образом всесторонне обсудить как на заводских производственных конференциях (публикуя каждый раз резолюции этих конференций), так и в печати, что даст возможность выявить не только настроение работников, занятых в металлопромышленности, но и вскрыть все ее болезни, а главное, это поможет определить какими мерами явится необходимым лечить металлопромышленность.</w:t>
      </w:r>
    </w:p>
    <w:p w14:paraId="5E95DEB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Источник: РГАЭ. Ф. 4086. Оп. 1. Д. 200. Л. 32-39.</w:t>
      </w:r>
    </w:p>
    <w:p w14:paraId="368E15A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 Высшей правительственной комиссии по металлопромышленности, председатель ВСНХ СССР Ф.Э.Дзержинский обратился в ЦК РКП(б) на имя И.В.Сталина с просьбой разрешить издание данного Обращения. Однако, согласия на то не было дано, и Обращение не было издано. Но основные положения содержавшиеся в проекте, Дзержинский огласил и обосновал в ряде своих выступлений и прежде всего в докладе на пленуме ЦК профсоюза металлистов (июнь 1924 г.). Об этом см.: Хромов С.С. Ф.Э.Дзержинский на хозяйственном фронте. 1921-1926. М, 1977. С. 119-123 (11537).</w:t>
      </w:r>
    </w:p>
    <w:p w14:paraId="03E2901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BDF6E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03B5D92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579F5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июля 1924 установлены дипотношения с Албанией (3960, 260).</w:t>
      </w:r>
    </w:p>
    <w:p w14:paraId="2688394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0A11A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44547B6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0FE82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июля 1924, согласно американским газетам, профессор Годдард собирался послать снаряд на Луну (1856,58).</w:t>
      </w:r>
    </w:p>
    <w:p w14:paraId="154AEF8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D4A89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754CE2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75564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июля 1924 вышло постановление РВСР N 218, которое определило, что РККФ в будущих боях по охране Республики и по защите мировой революции придется играть крупнейшую роль (1085,122).</w:t>
      </w:r>
    </w:p>
    <w:p w14:paraId="0F7ADC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612931" w14:textId="77777777" w:rsidR="00370122"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65762CBE" w14:textId="77777777" w:rsidR="00370122" w:rsidRPr="00975B5A" w:rsidRDefault="0037012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9F5D41" w14:textId="77777777" w:rsidR="00370122" w:rsidRPr="00975B5A" w:rsidRDefault="0037012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5 июля</w:t>
      </w:r>
      <w:r w:rsidRPr="00975B5A">
        <w:rPr>
          <w:rFonts w:ascii="Times New Roman" w:hAnsi="Times New Roman" w:cs="Times New Roman"/>
          <w:color w:val="000000" w:themeColor="text1"/>
          <w:sz w:val="16"/>
          <w:szCs w:val="16"/>
        </w:rPr>
        <w:t xml:space="preserve"> в 1924 году образовано ОАО "Завод имени Петровского". В 1930-1940 годах завод освоил выпуск продукции для нужд деревообрабатывающей промышленности, а в 1949 году - для военно-морского флота. Сейчас завод производит бортовые и наземные магнитофоны для авиации, цифровые телефонные станции "Омега", автомобильные акустические и гидроакустические системы, а также амортизаторы для защиты авиационной аппаратуры (14943).</w:t>
      </w:r>
    </w:p>
    <w:p w14:paraId="59C92D20" w14:textId="77777777" w:rsidR="00370122" w:rsidRPr="00975B5A" w:rsidRDefault="00370122" w:rsidP="00975B5A">
      <w:pPr>
        <w:spacing w:after="0" w:line="240" w:lineRule="auto"/>
        <w:jc w:val="both"/>
        <w:rPr>
          <w:rFonts w:ascii="Times New Roman" w:hAnsi="Times New Roman" w:cs="Times New Roman"/>
          <w:color w:val="000000" w:themeColor="text1"/>
          <w:sz w:val="16"/>
          <w:szCs w:val="16"/>
        </w:rPr>
      </w:pPr>
    </w:p>
    <w:p w14:paraId="15D50C6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949A05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97EF30" w14:textId="77777777" w:rsidR="00370122" w:rsidRPr="00975B5A" w:rsidRDefault="0037012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5 июля</w:t>
      </w:r>
      <w:r w:rsidRPr="00975B5A">
        <w:rPr>
          <w:rFonts w:ascii="Times New Roman" w:hAnsi="Times New Roman" w:cs="Times New Roman"/>
          <w:color w:val="000000" w:themeColor="text1"/>
          <w:sz w:val="16"/>
          <w:szCs w:val="16"/>
        </w:rPr>
        <w:t xml:space="preserve"> в 1924 году совершил первый коммерческий полет немецкого многоцелевого самолета </w:t>
      </w:r>
      <w:hyperlink r:id="rId66" w:tgtFrame="_blank" w:history="1">
        <w:r w:rsidRPr="00975B5A">
          <w:rPr>
            <w:rFonts w:ascii="Times New Roman" w:hAnsi="Times New Roman" w:cs="Times New Roman"/>
            <w:color w:val="000000" w:themeColor="text1"/>
            <w:sz w:val="16"/>
            <w:szCs w:val="16"/>
          </w:rPr>
          <w:t xml:space="preserve">«A20» </w:t>
        </w:r>
      </w:hyperlink>
      <w:r w:rsidRPr="00975B5A">
        <w:rPr>
          <w:rFonts w:ascii="Times New Roman" w:hAnsi="Times New Roman" w:cs="Times New Roman"/>
          <w:color w:val="000000" w:themeColor="text1"/>
          <w:sz w:val="16"/>
          <w:szCs w:val="16"/>
        </w:rPr>
        <w:t>(c/n 458). Позднее несколько самолетов было закуплено «DVS» («German Air Traffic Pilot School») для обучения пилотов. «A20» - легкий многоцелевой самолет, разработанный немецкой фирмой «Junkers Flugzeugwerke». Самолет был разработан в 1923 году на базе самолета разведчика «Ju.20», спроектированного для ВМФ СССР. Основным назначением самолета в Германии стали почтовые перевозки. Он был закуплен авиакомпанией «Junkers Luftverkehr» (а позднее «Lufthansa») (14943).</w:t>
      </w:r>
    </w:p>
    <w:p w14:paraId="47BFBAE9" w14:textId="77777777" w:rsidR="00370122" w:rsidRPr="00975B5A" w:rsidRDefault="00370122" w:rsidP="00975B5A">
      <w:pPr>
        <w:spacing w:after="0" w:line="240" w:lineRule="auto"/>
        <w:jc w:val="both"/>
        <w:rPr>
          <w:rFonts w:ascii="Times New Roman" w:hAnsi="Times New Roman" w:cs="Times New Roman"/>
          <w:color w:val="000000" w:themeColor="text1"/>
          <w:sz w:val="16"/>
          <w:szCs w:val="16"/>
        </w:rPr>
      </w:pPr>
    </w:p>
    <w:p w14:paraId="2172588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июля 1924 в Париже начались 7 летние Олимпийские игры - 3075 спортсменов (3186).</w:t>
      </w:r>
    </w:p>
    <w:p w14:paraId="3ABA41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652B49"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июля 1924 в Париже состоялась торжественная церемония открытия Восьмых Олимпийских игр (4962).</w:t>
      </w:r>
    </w:p>
    <w:p w14:paraId="423A417F"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EF84E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2CA244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DE7E8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июля 1924 на Ходынке, переименованной в Октябрьское поле, состоялась передача Московской парторганизации знамени Парижской Коммуны, которое на 5 конгресс Коминтерна привезли французские делегаты (1836,111).</w:t>
      </w:r>
    </w:p>
    <w:p w14:paraId="65A8C68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D404F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5ECEC00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AADAD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июля 1924. Протокол № 222/23 заседания Реввоенсовета. Об основном оружии (Шейдеман). 1. Категорически отка</w:t>
      </w:r>
      <w:r w:rsidRPr="00975B5A">
        <w:rPr>
          <w:rFonts w:ascii="Times New Roman" w:hAnsi="Times New Roman" w:cs="Times New Roman"/>
          <w:color w:val="000000" w:themeColor="text1"/>
          <w:sz w:val="16"/>
          <w:szCs w:val="16"/>
        </w:rPr>
        <w:softHyphen/>
        <w:t>заться от винтовки т. Федорова, если параллельно не будут производиться патроны. 2. В са</w:t>
      </w:r>
      <w:r w:rsidRPr="00975B5A">
        <w:rPr>
          <w:rFonts w:ascii="Times New Roman" w:hAnsi="Times New Roman" w:cs="Times New Roman"/>
          <w:color w:val="000000" w:themeColor="text1"/>
          <w:sz w:val="16"/>
          <w:szCs w:val="16"/>
        </w:rPr>
        <w:softHyphen/>
        <w:t>мый короткий срок максимально ограничить сейчас производство автоматов, рассчитанных на 2,5-линейные пули, направив наличные средства и силы на создание автоматов 3-линей</w:t>
      </w:r>
      <w:r w:rsidRPr="00975B5A">
        <w:rPr>
          <w:rFonts w:ascii="Times New Roman" w:hAnsi="Times New Roman" w:cs="Times New Roman"/>
          <w:color w:val="000000" w:themeColor="text1"/>
          <w:sz w:val="16"/>
          <w:szCs w:val="16"/>
        </w:rPr>
        <w:softHyphen/>
        <w:t>ных и на приспособление Ковровского завода под эти автоматы. Ставя себе задачу сохране</w:t>
      </w:r>
      <w:r w:rsidRPr="00975B5A">
        <w:rPr>
          <w:rFonts w:ascii="Times New Roman" w:hAnsi="Times New Roman" w:cs="Times New Roman"/>
          <w:color w:val="000000" w:themeColor="text1"/>
          <w:sz w:val="16"/>
          <w:szCs w:val="16"/>
        </w:rPr>
        <w:softHyphen/>
        <w:t>ния Ковровского завода как производственной единицы, в то же время со всей энергией в кратчайший срок произвести все те организационно-технические изменения и изменения личного состава, если бы это понадобилось, при помощи коих может быть обеспечен переход завода на производство 3-линейных автоматов. Одновременно разработать вопрос о дальнейшей судьбе Подольского патронного завода в связи с данными директивами и представить соображения о выполнимости этого задания в 2-недельный срок. 3. Существу</w:t>
      </w:r>
      <w:r w:rsidRPr="00975B5A">
        <w:rPr>
          <w:rFonts w:ascii="Times New Roman" w:hAnsi="Times New Roman" w:cs="Times New Roman"/>
          <w:color w:val="000000" w:themeColor="text1"/>
          <w:sz w:val="16"/>
          <w:szCs w:val="16"/>
        </w:rPr>
        <w:softHyphen/>
        <w:t>ющий 3-линейный патрон оставить без изменения. Отказаться от тяжелой пули за исключе</w:t>
      </w:r>
      <w:r w:rsidRPr="00975B5A">
        <w:rPr>
          <w:rFonts w:ascii="Times New Roman" w:hAnsi="Times New Roman" w:cs="Times New Roman"/>
          <w:color w:val="000000" w:themeColor="text1"/>
          <w:sz w:val="16"/>
          <w:szCs w:val="16"/>
        </w:rPr>
        <w:softHyphen/>
        <w:t>нием бронебойной; отклонить пристрелочные и разрывные пули. 4. Представить справку о количестве производимых ныне штыков и о возможности развертывания этого производ</w:t>
      </w:r>
      <w:r w:rsidRPr="00975B5A">
        <w:rPr>
          <w:rFonts w:ascii="Times New Roman" w:hAnsi="Times New Roman" w:cs="Times New Roman"/>
          <w:color w:val="000000" w:themeColor="text1"/>
          <w:sz w:val="16"/>
          <w:szCs w:val="16"/>
        </w:rPr>
        <w:softHyphen/>
        <w:t>ства, об условиях перехода на клинковый штык и о расходах, связанных с переоборудовани</w:t>
      </w:r>
      <w:r w:rsidRPr="00975B5A">
        <w:rPr>
          <w:rFonts w:ascii="Times New Roman" w:hAnsi="Times New Roman" w:cs="Times New Roman"/>
          <w:color w:val="000000" w:themeColor="text1"/>
          <w:sz w:val="16"/>
          <w:szCs w:val="16"/>
        </w:rPr>
        <w:softHyphen/>
        <w:t>ем, а также о сроках такого перехода. Поддержать заключение Артиллерийского комитета от</w:t>
      </w:r>
      <w:r w:rsidRPr="00975B5A">
        <w:rPr>
          <w:rFonts w:ascii="Times New Roman" w:hAnsi="Times New Roman" w:cs="Times New Roman"/>
          <w:color w:val="000000" w:themeColor="text1"/>
          <w:sz w:val="16"/>
          <w:szCs w:val="16"/>
        </w:rPr>
        <w:softHyphen/>
        <w:t>носительно того, чтобы винтовка была самозаряжающаяся, а не самострельная. Положение ко</w:t>
      </w:r>
      <w:r w:rsidRPr="00975B5A">
        <w:rPr>
          <w:rFonts w:ascii="Times New Roman" w:hAnsi="Times New Roman" w:cs="Times New Roman"/>
          <w:color w:val="000000" w:themeColor="text1"/>
          <w:sz w:val="16"/>
          <w:szCs w:val="16"/>
        </w:rPr>
        <w:softHyphen/>
        <w:t>миссии по изобретениям при РВС СССР и инструкцию о порядке прохождения и проведения изобретений в комиссии РВСС (пр. 219 п. 2) (Уншлихт) (см. приложение 1 и 2.) Утвердить по</w:t>
      </w:r>
      <w:r w:rsidRPr="00975B5A">
        <w:rPr>
          <w:rFonts w:ascii="Times New Roman" w:hAnsi="Times New Roman" w:cs="Times New Roman"/>
          <w:color w:val="000000" w:themeColor="text1"/>
          <w:sz w:val="16"/>
          <w:szCs w:val="16"/>
        </w:rPr>
        <w:softHyphen/>
        <w:t>ложение комиссии по изобретениям и инструкцию о порядке прохождения и осуществления изобретений вместе с новым пунктом № 12. (РГВА. Ф. 4. Оп. 18. Д. 7. Л. 167-168,170.) (10711,632).</w:t>
      </w:r>
    </w:p>
    <w:p w14:paraId="019B1AD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6179AE" w14:textId="77777777" w:rsidR="00912460"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5485DE4E" w14:textId="77777777" w:rsidR="00912460" w:rsidRPr="00975B5A" w:rsidRDefault="0091246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AE3054"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7 июля 1924 г. Протокол РВС №222/23</w:t>
      </w:r>
    </w:p>
    <w:p w14:paraId="6B80BFC2"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Об основном оружии. </w:t>
      </w:r>
      <w:r w:rsidRPr="00975B5A">
        <w:rPr>
          <w:rFonts w:ascii="Times New Roman" w:hAnsi="Times New Roman" w:cs="Times New Roman"/>
          <w:bCs/>
          <w:iCs/>
          <w:color w:val="000000" w:themeColor="text1"/>
          <w:sz w:val="16"/>
          <w:szCs w:val="16"/>
        </w:rPr>
        <w:t>(Шейдеман)</w:t>
      </w:r>
      <w:r w:rsidRPr="00975B5A">
        <w:rPr>
          <w:rFonts w:ascii="Times New Roman" w:hAnsi="Times New Roman" w:cs="Times New Roman"/>
          <w:bCs/>
          <w:color w:val="000000" w:themeColor="text1"/>
          <w:sz w:val="16"/>
          <w:szCs w:val="16"/>
        </w:rPr>
        <w:t>.</w:t>
      </w:r>
    </w:p>
    <w:p w14:paraId="45496CFD"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48 лин., 42 лин. и 6-дюймовых снарядах изготовления 1921 г. </w:t>
      </w:r>
      <w:r w:rsidRPr="00975B5A">
        <w:rPr>
          <w:rFonts w:ascii="Times New Roman" w:hAnsi="Times New Roman" w:cs="Times New Roman"/>
          <w:bCs/>
          <w:iCs/>
          <w:color w:val="000000" w:themeColor="text1"/>
          <w:sz w:val="16"/>
          <w:szCs w:val="16"/>
        </w:rPr>
        <w:t>(Садлуцкий)</w:t>
      </w:r>
      <w:r w:rsidRPr="00975B5A">
        <w:rPr>
          <w:rFonts w:ascii="Times New Roman" w:hAnsi="Times New Roman" w:cs="Times New Roman"/>
          <w:bCs/>
          <w:color w:val="000000" w:themeColor="text1"/>
          <w:sz w:val="16"/>
          <w:szCs w:val="16"/>
        </w:rPr>
        <w:t>.</w:t>
      </w:r>
    </w:p>
    <w:p w14:paraId="2CE6F4F6"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положении Реввоентрибуналов. </w:t>
      </w:r>
      <w:r w:rsidRPr="00975B5A">
        <w:rPr>
          <w:rFonts w:ascii="Times New Roman" w:hAnsi="Times New Roman" w:cs="Times New Roman"/>
          <w:bCs/>
          <w:iCs/>
          <w:color w:val="000000" w:themeColor="text1"/>
          <w:sz w:val="16"/>
          <w:szCs w:val="16"/>
        </w:rPr>
        <w:t>(Трифонов, Кузьмин)</w:t>
      </w:r>
      <w:r w:rsidRPr="00975B5A">
        <w:rPr>
          <w:rFonts w:ascii="Times New Roman" w:hAnsi="Times New Roman" w:cs="Times New Roman"/>
          <w:bCs/>
          <w:color w:val="000000" w:themeColor="text1"/>
          <w:sz w:val="16"/>
          <w:szCs w:val="16"/>
        </w:rPr>
        <w:t>.</w:t>
      </w:r>
    </w:p>
    <w:p w14:paraId="33504D0C"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принятии общежитий Военной академии РККА на госбюджет, согласно постановлению Квартирной комиссии от 23.04.1924 г. </w:t>
      </w:r>
      <w:r w:rsidRPr="00975B5A">
        <w:rPr>
          <w:rFonts w:ascii="Times New Roman" w:hAnsi="Times New Roman" w:cs="Times New Roman"/>
          <w:bCs/>
          <w:iCs/>
          <w:color w:val="000000" w:themeColor="text1"/>
          <w:sz w:val="16"/>
          <w:szCs w:val="16"/>
        </w:rPr>
        <w:t>(Муклевич)</w:t>
      </w:r>
      <w:r w:rsidRPr="00975B5A">
        <w:rPr>
          <w:rFonts w:ascii="Times New Roman" w:hAnsi="Times New Roman" w:cs="Times New Roman"/>
          <w:bCs/>
          <w:color w:val="000000" w:themeColor="text1"/>
          <w:sz w:val="16"/>
          <w:szCs w:val="16"/>
        </w:rPr>
        <w:t>.</w:t>
      </w:r>
    </w:p>
    <w:p w14:paraId="2AA88A5F"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военной кооперации.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1ED11D27"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Положение Комиссии по изобретениям при РВС СССР и инструкция о порядке прохождения и проведения изобретений в Комиссии РВСС.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 xml:space="preserve"> (17150).</w:t>
      </w:r>
    </w:p>
    <w:p w14:paraId="57583550"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p>
    <w:p w14:paraId="6E02173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141EBC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FE23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7 июля 1924 образована автономная область Северная Осетия (3960, 264).</w:t>
      </w:r>
    </w:p>
    <w:p w14:paraId="089D392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A69ADC" w14:textId="77777777" w:rsidR="00370122"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C8FAFE8" w14:textId="77777777" w:rsidR="00370122" w:rsidRPr="00975B5A" w:rsidRDefault="0037012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5C23C8" w14:textId="77777777" w:rsidR="00370122" w:rsidRPr="00975B5A" w:rsidRDefault="0037012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7 июля</w:t>
      </w:r>
      <w:r w:rsidRPr="00975B5A">
        <w:rPr>
          <w:rFonts w:ascii="Times New Roman" w:hAnsi="Times New Roman" w:cs="Times New Roman"/>
          <w:color w:val="000000" w:themeColor="text1"/>
          <w:sz w:val="16"/>
          <w:szCs w:val="16"/>
        </w:rPr>
        <w:t xml:space="preserve"> в 1924 году совершил первый полет первый прототип самолета </w:t>
      </w:r>
      <w:hyperlink r:id="rId67" w:tgtFrame="_blank" w:history="1">
        <w:r w:rsidRPr="00975B5A">
          <w:rPr>
            <w:rFonts w:ascii="Times New Roman" w:hAnsi="Times New Roman" w:cs="Times New Roman"/>
            <w:color w:val="000000" w:themeColor="text1"/>
            <w:sz w:val="16"/>
            <w:szCs w:val="16"/>
          </w:rPr>
          <w:t xml:space="preserve">«Hendon» «Mk.I» </w:t>
        </w:r>
      </w:hyperlink>
      <w:r w:rsidRPr="00975B5A">
        <w:rPr>
          <w:rFonts w:ascii="Times New Roman" w:hAnsi="Times New Roman" w:cs="Times New Roman"/>
          <w:color w:val="000000" w:themeColor="text1"/>
          <w:sz w:val="16"/>
          <w:szCs w:val="16"/>
        </w:rPr>
        <w:t>(N9274). В течении следующих месяцев самолет проходил испытания в исследовательском центре Martlesham Heath. По результатам испытаний было принято решение о модернизации самолета до уровня «Hendon» «Mk.II». Таким образом были переделаны три машины (N9724, 9725 и 9727). Последняя машина чуть позднее была еще раз модернизирована в тип «Hendon» «Mk.III». Этот самолет в октябре 1925 года совершил успешную посадку с закрепленной под фюзеляжем торпедой «Mk.VIII» на палубу авианосца HMS «Furious» (14945).</w:t>
      </w:r>
    </w:p>
    <w:p w14:paraId="1CD59AF5" w14:textId="77777777" w:rsidR="00370122" w:rsidRPr="00975B5A" w:rsidRDefault="00370122" w:rsidP="00975B5A">
      <w:pPr>
        <w:spacing w:after="0" w:line="240" w:lineRule="auto"/>
        <w:jc w:val="both"/>
        <w:rPr>
          <w:rFonts w:ascii="Times New Roman" w:hAnsi="Times New Roman" w:cs="Times New Roman"/>
          <w:color w:val="000000" w:themeColor="text1"/>
          <w:sz w:val="16"/>
          <w:szCs w:val="16"/>
        </w:rPr>
      </w:pPr>
    </w:p>
    <w:p w14:paraId="49A660A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ED7A51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E6225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июля 1924 В.А.Цандер направил в Комитет по изобретениям статью "Описание межпланетного корабля-аэроплана системы Ф.А.Цандера" и приложил патентную формулу (1856,35).</w:t>
      </w:r>
    </w:p>
    <w:p w14:paraId="74BFAD5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44CED0" w14:textId="7EEE5CD5" w:rsidR="008A7F97" w:rsidRPr="00975B5A" w:rsidRDefault="008A7F97" w:rsidP="008A7F97">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975B5A">
        <w:rPr>
          <w:rFonts w:ascii="Times New Roman" w:hAnsi="Times New Roman" w:cs="Times New Roman"/>
          <w:i/>
          <w:iCs/>
          <w:color w:val="000000" w:themeColor="text1"/>
          <w:sz w:val="16"/>
          <w:szCs w:val="16"/>
        </w:rPr>
        <w:t>:</w:t>
      </w:r>
    </w:p>
    <w:p w14:paraId="2FBEA4B5" w14:textId="77777777" w:rsidR="008A7F97" w:rsidRPr="00975B5A" w:rsidRDefault="008A7F97" w:rsidP="008A7F9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59A91" w14:textId="77777777" w:rsidR="008A7F97" w:rsidRPr="003600B8" w:rsidRDefault="008A7F97" w:rsidP="008A7F9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июля 1924 года М. В. Фрунзе написал наркому иностранных дел Г. В. Чичерину, что корабли бизертской эскадры после возвращения следует поделить следующим образом: линкор, четыре подводные лодки, транспорт «Добыча» и два сторожевых катера вернуть в состав МСЧМ, а крейсер перевести на Балтику. «Новики» он предлагал отдать МСЧМ либо поделить их между флотами – два на Балтику, четыре на Черное море. «Георгий Победоносец», «Алмаз» и старые угольные миноносцы М. В. Фрунзе предлагал «во избежание излишних расходов на перевод ликвидировать на месте».</w:t>
      </w:r>
    </w:p>
    <w:p w14:paraId="54276938" w14:textId="77777777" w:rsidR="008A7F97" w:rsidRPr="003600B8" w:rsidRDefault="008A7F97" w:rsidP="008A7F9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Поскольку на содержание эскадры выделялись средства из французского государственного бюджета, то представители Франции на переговорах заявили, что правительство Э. Эррио было бы очень радо до конца 1924 года избавиться от этого бремени. Г. В. Чичерин в своем письме в Москву отмечал, что «по имеющимся сведениям французское правительство заинтересовано как можно скорее спихнуть с рук (курсив мой. – Авт.) Бизертинские суда с тем, чтобы с 31 декабря не нести по бюджету никаких расходов в связи с хранением судов» (25564).</w:t>
      </w:r>
    </w:p>
    <w:p w14:paraId="06FC5A32" w14:textId="77777777" w:rsidR="008A7F97" w:rsidRPr="003600B8" w:rsidRDefault="008A7F97" w:rsidP="008A7F97">
      <w:pPr>
        <w:spacing w:after="0" w:line="240" w:lineRule="auto"/>
        <w:jc w:val="both"/>
        <w:rPr>
          <w:rFonts w:ascii="Times New Roman" w:hAnsi="Times New Roman" w:cs="Times New Roman"/>
          <w:color w:val="0070C0"/>
          <w:sz w:val="16"/>
          <w:szCs w:val="16"/>
        </w:rPr>
      </w:pPr>
    </w:p>
    <w:p w14:paraId="786A68C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542A0A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1981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июля 1924 Остехбюро передало ЦАГИ задание на самолет для "сбрасывания грузов" (346,14).</w:t>
      </w:r>
    </w:p>
    <w:p w14:paraId="5581687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другим данным предложило ЦАГИ разработать исходные данные самолета, предназначенного для "сбрасывания предметов", габариты которых были указаны. По заданию - скорость - не менее 165 км/час, вес полезного груза - 2000 кг, а машину хотели заказать в Англии. Там попросили 400-500 тыс. рублей и срок три года, но денег не было (1852,38).</w:t>
      </w:r>
    </w:p>
    <w:p w14:paraId="6092929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Перед этим ОСТЕХБЮРО при НТС ВСНХ поставило вопрос о необходимости постройки тяжелого самолета, который бы мог использоваться для сброса бомб, мин и торпед (1852,38).</w:t>
      </w:r>
    </w:p>
    <w:p w14:paraId="720ED5D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2E864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июля 1924 г. Остехбюро направило Ту</w:t>
      </w:r>
      <w:r w:rsidRPr="00975B5A">
        <w:rPr>
          <w:rFonts w:ascii="Times New Roman" w:hAnsi="Times New Roman" w:cs="Times New Roman"/>
          <w:color w:val="000000" w:themeColor="text1"/>
          <w:sz w:val="16"/>
          <w:szCs w:val="16"/>
        </w:rPr>
        <w:softHyphen/>
        <w:t>полеву официальный запрос, содержавший предложение разработать тактико-техни</w:t>
      </w:r>
      <w:r w:rsidRPr="00975B5A">
        <w:rPr>
          <w:rFonts w:ascii="Times New Roman" w:hAnsi="Times New Roman" w:cs="Times New Roman"/>
          <w:color w:val="000000" w:themeColor="text1"/>
          <w:sz w:val="16"/>
          <w:szCs w:val="16"/>
        </w:rPr>
        <w:softHyphen/>
        <w:t>ческие характеристики двухмоторного са</w:t>
      </w:r>
      <w:r w:rsidRPr="00975B5A">
        <w:rPr>
          <w:rFonts w:ascii="Times New Roman" w:hAnsi="Times New Roman" w:cs="Times New Roman"/>
          <w:color w:val="000000" w:themeColor="text1"/>
          <w:sz w:val="16"/>
          <w:szCs w:val="16"/>
        </w:rPr>
        <w:softHyphen/>
        <w:t>молета, предназначенного для “сбрасыва</w:t>
      </w:r>
      <w:r w:rsidRPr="00975B5A">
        <w:rPr>
          <w:rFonts w:ascii="Times New Roman" w:hAnsi="Times New Roman" w:cs="Times New Roman"/>
          <w:color w:val="000000" w:themeColor="text1"/>
          <w:sz w:val="16"/>
          <w:szCs w:val="16"/>
        </w:rPr>
        <w:softHyphen/>
        <w:t>ния предметов”, габариты которых были в чертежах. Требовалось обеспечить - скорость 165 км/ч и поднимаемый груз - массой 2000 кг. Итогом взаим</w:t>
      </w:r>
      <w:r w:rsidRPr="00975B5A">
        <w:rPr>
          <w:rFonts w:ascii="Times New Roman" w:hAnsi="Times New Roman" w:cs="Times New Roman"/>
          <w:color w:val="000000" w:themeColor="text1"/>
          <w:sz w:val="16"/>
          <w:szCs w:val="16"/>
        </w:rPr>
        <w:softHyphen/>
        <w:t>ных переговоров стало решение уменьшить боевую нагрузку более чем вдвое — до 960 кг. При этом ЦАГИ гарантировал полет</w:t>
      </w:r>
      <w:r w:rsidRPr="00975B5A">
        <w:rPr>
          <w:rFonts w:ascii="Times New Roman" w:hAnsi="Times New Roman" w:cs="Times New Roman"/>
          <w:color w:val="000000" w:themeColor="text1"/>
          <w:sz w:val="16"/>
          <w:szCs w:val="16"/>
        </w:rPr>
        <w:softHyphen/>
        <w:t>ную скорость не менее 160 км/ч, продолжи</w:t>
      </w:r>
      <w:r w:rsidRPr="00975B5A">
        <w:rPr>
          <w:rFonts w:ascii="Times New Roman" w:hAnsi="Times New Roman" w:cs="Times New Roman"/>
          <w:color w:val="000000" w:themeColor="text1"/>
          <w:sz w:val="16"/>
          <w:szCs w:val="16"/>
        </w:rPr>
        <w:softHyphen/>
        <w:t>тельность полета 3 ч, потолок 3800-4000 м. В случае утверждения Остехбюро этих дан</w:t>
      </w:r>
      <w:r w:rsidRPr="00975B5A">
        <w:rPr>
          <w:rFonts w:ascii="Times New Roman" w:hAnsi="Times New Roman" w:cs="Times New Roman"/>
          <w:color w:val="000000" w:themeColor="text1"/>
          <w:sz w:val="16"/>
          <w:szCs w:val="16"/>
        </w:rPr>
        <w:softHyphen/>
        <w:t>ных и получения заказа ЦАГИ брался спро</w:t>
      </w:r>
      <w:r w:rsidRPr="00975B5A">
        <w:rPr>
          <w:rFonts w:ascii="Times New Roman" w:hAnsi="Times New Roman" w:cs="Times New Roman"/>
          <w:color w:val="000000" w:themeColor="text1"/>
          <w:sz w:val="16"/>
          <w:szCs w:val="16"/>
        </w:rPr>
        <w:softHyphen/>
        <w:t>ектировать и построить самолет с двумя двигателями мощностью по 400 л.с. в тече</w:t>
      </w:r>
      <w:r w:rsidRPr="00975B5A">
        <w:rPr>
          <w:rFonts w:ascii="Times New Roman" w:hAnsi="Times New Roman" w:cs="Times New Roman"/>
          <w:color w:val="000000" w:themeColor="text1"/>
          <w:sz w:val="16"/>
          <w:szCs w:val="16"/>
        </w:rPr>
        <w:softHyphen/>
        <w:t>ние 9 месяцев. Стоимость аппарата опре</w:t>
      </w:r>
      <w:r w:rsidRPr="00975B5A">
        <w:rPr>
          <w:rFonts w:ascii="Times New Roman" w:hAnsi="Times New Roman" w:cs="Times New Roman"/>
          <w:color w:val="000000" w:themeColor="text1"/>
          <w:sz w:val="16"/>
          <w:szCs w:val="16"/>
        </w:rPr>
        <w:softHyphen/>
        <w:t>делили в 200 тыс. рублей (11286).</w:t>
      </w:r>
    </w:p>
    <w:p w14:paraId="19E21E4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2B10E8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июля 1934 года Бекаури предложил ЦАГИ сделать предварительные расчеты по проекту самолета "для сбрасывания предмета весом 960 кг". К самой машине предъявлялся минимум требований: скорость не менее 165 км/ч и полная нагрузка в 2000 кг. Это давало конструкторам широчайшее поле для фантазии. Они могли делать что угодно и как угодно - заказчику важен был результат.</w:t>
      </w:r>
    </w:p>
    <w:p w14:paraId="2D87C88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ЦАГИ непосредственным проектированием самолетов занималось подразделение под названием АГОС (аббревиатура от слов: авиация, гидроавиация, опытное строительство), которым руководил А.Н. Туполев. Туполевцы до этого торпедоносцев не строили, но за расчеты взялись. Уже в октябре заказчику представили предварительный проект самолета АНТ-4. Это был двухмоторный цельнометаллический свободнонесущий моноплан с гофрированной обшивкой.</w:t>
      </w:r>
    </w:p>
    <w:p w14:paraId="4D24E1A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Основу конструкции составляли фермы из дюралюминиевых и стальных труб, принимавшие на себя основную нагрузку. Гофрированная обшивка обеспечивала прочность и жесткость на кручение. Подобный подход уже применяли инженеры немецкой фирмы "Юнкере". Но конструктивно АНТ-4 существенно отличался от строившихся "Юнкере" машин (в частности, унифицированных пассажирского G.24 и боевого К.30). Во- первых, туполевский самолет сразу задумывался как военный. Отсюда - выбор двухмоторной компоновки, позволявшей разместить в носу фюзеляжа бомбардира с прицелом. У немцев основными являлись пассажирский и грузовой варианты, для которых главным была надежность. Бомбардировщик К.30 выпускался шведским филиалом в небольших количествах. Поэтому "юнкере" сделали трехмоторным; при отказе одного двигателя он мог лететь на двух остальных.</w:t>
      </w:r>
    </w:p>
    <w:p w14:paraId="1AF25C4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Немцы каркас крыла выполнили в виде пространственной фермы с диагональными раскосами, в углах которых проходили трубчатые пояса. На АНТ-4 сделали плоские ферменные лонжероны и редко расставили нервюры, освободив место для топливных баков. Места в крыле получилось много, поскольку профиль был очень толстым. Профиль ЦАГИ обеспечивал большую подъемную силу при небольших скоростях полета.</w:t>
      </w:r>
    </w:p>
    <w:p w14:paraId="5ECACCA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Обшивка выполнялась листами с "волной ЦАГИ", более крутой, чем "гофр Юнкерса". Это повышало прочность на 5 - 7%, а жесткость - почти на четверть.</w:t>
      </w:r>
    </w:p>
    <w:p w14:paraId="25194F9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расчетам конструкторов АНТ-4 с двумя моторами Бристоль "Юпитер" по 400 л.с. мог лететь со скоростью до 190 км/ч и имел радиус действия 750 км. Самолет нес одну мину весом до 960 кг. Туполев брался "родить" машину через девять месяцев и просил за работу 200 тысяч рублей - в два раза меньше англичан.</w:t>
      </w:r>
    </w:p>
    <w:p w14:paraId="570E836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Остехбюро эти предложения устроили. Эскизный проект утвердили. Бекаури начал добиваться соответствующих ассигнований. В октябре - ноябре 1924 г. согласовали требования по оборудованию машины. 10 ноября документы были утверждены ВСНХ, который перевел ЦАГИ 40 тысяч аванса. Официальный отсчет срока окончания работ исчислялся с 11 ноября (12001).</w:t>
      </w:r>
    </w:p>
    <w:p w14:paraId="62D31D4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17A627" w14:textId="77777777" w:rsidR="00370122" w:rsidRPr="00975B5A" w:rsidRDefault="0037012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9 июля в 1924 году В.И.Бекаури (занимался широким спектром задач, имевших отношение к новым видам вооружений) предложил ЦАГИ сделать предварительные расчеты по проекту самолета "для сбрасывания предмета весом 960 кг". К самой машине предъявлялся минимум требований: скорость не менее 165 км/ч и полная нагрузка в 2000 кг. Это давало конструкторам широчайшее поле для фантазии. Они могли делать что угодно и как угодно - заказчику важен был результат. В ЦАГИ непосредственным проектированием самолетов занималось подразделение под названием АГОС (аббревиатура от слов: авиация, гидроавиация, опытное строительство), которым руководил А.Н.Туполев. Общее руководство осуществлял А.Н.Туполев, носовой частью фюзеляжа занимался А.А.Архангельский, остальным фюзеляжем - А.И.Путилов, крылом - В.М.Петляков и В.Н.Беляев, оперением - Н.С.Некрасов. Винтомоторную группу разрабатывала группа во главе с И.И.Погосским, за шасси отвечал Н.И.Петров. Управление самолета проектировали А.А.Бойков и И.В.Четвериков. Туполевцы до этого торпедоносцев не строили, но за расчеты взялись. Уже в октябре заказчику представили предварительный проект самолета </w:t>
      </w:r>
      <w:hyperlink r:id="rId68" w:tgtFrame="_blank" w:history="1">
        <w:r w:rsidRPr="00975B5A">
          <w:rPr>
            <w:rFonts w:ascii="Times New Roman" w:hAnsi="Times New Roman" w:cs="Times New Roman"/>
            <w:color w:val="000000" w:themeColor="text1"/>
            <w:sz w:val="16"/>
            <w:szCs w:val="16"/>
          </w:rPr>
          <w:t xml:space="preserve">«АНТ-4». </w:t>
        </w:r>
      </w:hyperlink>
      <w:r w:rsidRPr="00975B5A">
        <w:rPr>
          <w:rFonts w:ascii="Times New Roman" w:hAnsi="Times New Roman" w:cs="Times New Roman"/>
          <w:color w:val="000000" w:themeColor="text1"/>
          <w:sz w:val="16"/>
          <w:szCs w:val="16"/>
        </w:rPr>
        <w:t>Это был двухмоторный цельнометаллический свободнонесущий моноплан с гофрированной обшивкой (14947).</w:t>
      </w:r>
    </w:p>
    <w:p w14:paraId="1E4E1331" w14:textId="77777777" w:rsidR="00370122" w:rsidRPr="00975B5A" w:rsidRDefault="00370122" w:rsidP="00975B5A">
      <w:pPr>
        <w:spacing w:after="0" w:line="240" w:lineRule="auto"/>
        <w:jc w:val="both"/>
        <w:rPr>
          <w:rFonts w:ascii="Times New Roman" w:hAnsi="Times New Roman" w:cs="Times New Roman"/>
          <w:color w:val="000000" w:themeColor="text1"/>
          <w:sz w:val="16"/>
          <w:szCs w:val="16"/>
        </w:rPr>
      </w:pPr>
    </w:p>
    <w:p w14:paraId="4019F91B" w14:textId="77777777" w:rsidR="00DF3E83" w:rsidRPr="00975B5A" w:rsidRDefault="00DF3E83" w:rsidP="00975B5A">
      <w:pPr>
        <w:spacing w:after="0" w:line="240" w:lineRule="auto"/>
        <w:jc w:val="both"/>
        <w:rPr>
          <w:rFonts w:ascii="Times New Roman" w:hAnsi="Times New Roman" w:cs="Times New Roman"/>
          <w:color w:val="000000" w:themeColor="text1"/>
          <w:sz w:val="16"/>
          <w:szCs w:val="16"/>
        </w:rPr>
      </w:pPr>
      <w:bookmarkStart w:id="28" w:name="_Hlk83799622"/>
      <w:r w:rsidRPr="00975B5A">
        <w:rPr>
          <w:rFonts w:ascii="Times New Roman" w:hAnsi="Times New Roman" w:cs="Times New Roman"/>
          <w:color w:val="000000" w:themeColor="text1"/>
          <w:sz w:val="16"/>
          <w:szCs w:val="16"/>
        </w:rPr>
        <w:t>9 июля 1924 г. начальник Остехбюро В.И. Бекаури предложил ЦАГИ сделать предварительные расчеты по проекту самолета «для сбрасыва</w:t>
      </w:r>
      <w:r w:rsidRPr="00975B5A">
        <w:rPr>
          <w:rFonts w:ascii="Times New Roman" w:hAnsi="Times New Roman" w:cs="Times New Roman"/>
          <w:color w:val="000000" w:themeColor="text1"/>
          <w:sz w:val="16"/>
          <w:szCs w:val="16"/>
        </w:rPr>
        <w:softHyphen/>
        <w:t>ния предмета весом 960 кг». 10 ноября 1924 г. ВСНХ санкционировал это задание и пере</w:t>
      </w:r>
      <w:r w:rsidRPr="00975B5A">
        <w:rPr>
          <w:rFonts w:ascii="Times New Roman" w:hAnsi="Times New Roman" w:cs="Times New Roman"/>
          <w:color w:val="000000" w:themeColor="text1"/>
          <w:sz w:val="16"/>
          <w:szCs w:val="16"/>
        </w:rPr>
        <w:softHyphen/>
        <w:t>вел в ЦАГИ аванс 40 тысяч рублей. Следую</w:t>
      </w:r>
      <w:r w:rsidRPr="00975B5A">
        <w:rPr>
          <w:rFonts w:ascii="Times New Roman" w:hAnsi="Times New Roman" w:cs="Times New Roman"/>
          <w:color w:val="000000" w:themeColor="text1"/>
          <w:sz w:val="16"/>
          <w:szCs w:val="16"/>
        </w:rPr>
        <w:softHyphen/>
        <w:t>щий день после получения этих денег считается официальной датой начала постройки самолета, получившего обозначение АНТ-4, хотя официальное соглашение Остехбюро и ЦАГИ заключили лишь в марте 1925 года. Уже в апреле 1925 года УВВС всерьез «положило глаз» на АНТ-4, сообщив ЦАГИ свой вариант требований к новому самолету (23344).</w:t>
      </w:r>
    </w:p>
    <w:p w14:paraId="3F766417" w14:textId="77777777" w:rsidR="00DF3E83" w:rsidRPr="00975B5A" w:rsidRDefault="00DF3E83" w:rsidP="00975B5A">
      <w:pPr>
        <w:spacing w:after="0" w:line="240" w:lineRule="auto"/>
        <w:jc w:val="both"/>
        <w:rPr>
          <w:rFonts w:ascii="Times New Roman" w:hAnsi="Times New Roman" w:cs="Times New Roman"/>
          <w:color w:val="000000" w:themeColor="text1"/>
          <w:sz w:val="16"/>
          <w:szCs w:val="16"/>
        </w:rPr>
      </w:pPr>
    </w:p>
    <w:p w14:paraId="3BEA93AF" w14:textId="77777777" w:rsidR="00DF3E83" w:rsidRPr="00975B5A" w:rsidRDefault="00DF3E8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июля 1924 г. Остехбюро передало ЦАГИ задание на самолет «для сбрасыва</w:t>
      </w:r>
      <w:r w:rsidRPr="00975B5A">
        <w:rPr>
          <w:rFonts w:ascii="Times New Roman" w:hAnsi="Times New Roman" w:cs="Times New Roman"/>
          <w:color w:val="000000" w:themeColor="text1"/>
          <w:sz w:val="16"/>
          <w:szCs w:val="16"/>
        </w:rPr>
        <w:softHyphen/>
        <w:t>ния грузов», оговорив два обязательных условия:</w:t>
      </w:r>
    </w:p>
    <w:p w14:paraId="3130656F" w14:textId="77777777" w:rsidR="00DF3E83" w:rsidRPr="00975B5A" w:rsidRDefault="00DF3E8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скорость — не менее 165 км/ч;</w:t>
      </w:r>
    </w:p>
    <w:p w14:paraId="28B02A65" w14:textId="77777777" w:rsidR="00DF3E83" w:rsidRPr="00975B5A" w:rsidRDefault="00DF3E8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масса поднимаемого груза — не ме</w:t>
      </w:r>
      <w:r w:rsidRPr="00975B5A">
        <w:rPr>
          <w:rFonts w:ascii="Times New Roman" w:hAnsi="Times New Roman" w:cs="Times New Roman"/>
          <w:color w:val="000000" w:themeColor="text1"/>
          <w:sz w:val="16"/>
          <w:szCs w:val="16"/>
        </w:rPr>
        <w:softHyphen/>
        <w:t>нее 2000 кг.</w:t>
      </w:r>
    </w:p>
    <w:p w14:paraId="09571AB8" w14:textId="77777777" w:rsidR="00DF3E83" w:rsidRPr="00975B5A" w:rsidRDefault="00DF3E8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Уже в октябре заказчику представили проект. Вскоре он был утвержден. В авгу</w:t>
      </w:r>
      <w:r w:rsidRPr="00975B5A">
        <w:rPr>
          <w:rFonts w:ascii="Times New Roman" w:hAnsi="Times New Roman" w:cs="Times New Roman"/>
          <w:color w:val="000000" w:themeColor="text1"/>
          <w:sz w:val="16"/>
          <w:szCs w:val="16"/>
        </w:rPr>
        <w:softHyphen/>
        <w:t>сте 1925 г. предстояло сдать машину (23474).</w:t>
      </w:r>
    </w:p>
    <w:p w14:paraId="6DA8B6E5" w14:textId="77777777" w:rsidR="00DF3E83" w:rsidRPr="00975B5A" w:rsidRDefault="00DF3E83" w:rsidP="00975B5A">
      <w:pPr>
        <w:spacing w:after="0" w:line="240" w:lineRule="auto"/>
        <w:jc w:val="both"/>
        <w:rPr>
          <w:rFonts w:ascii="Times New Roman" w:hAnsi="Times New Roman" w:cs="Times New Roman"/>
          <w:color w:val="000000" w:themeColor="text1"/>
          <w:sz w:val="16"/>
          <w:szCs w:val="16"/>
        </w:rPr>
      </w:pPr>
    </w:p>
    <w:p w14:paraId="6D7F2B93" w14:textId="77777777" w:rsidR="0019596A" w:rsidRPr="00975B5A" w:rsidRDefault="0019596A" w:rsidP="00975B5A">
      <w:pPr>
        <w:spacing w:after="0" w:line="240" w:lineRule="auto"/>
        <w:jc w:val="both"/>
        <w:rPr>
          <w:rFonts w:ascii="Times New Roman" w:hAnsi="Times New Roman" w:cs="Times New Roman"/>
          <w:color w:val="000000" w:themeColor="text1"/>
          <w:sz w:val="16"/>
          <w:szCs w:val="16"/>
        </w:rPr>
      </w:pPr>
      <w:r w:rsidRPr="00975B5A">
        <w:rPr>
          <w:rFonts w:ascii="Times New Roman" w:eastAsia="Times New Roman" w:hAnsi="Times New Roman" w:cs="Times New Roman"/>
          <w:color w:val="000000" w:themeColor="text1"/>
          <w:sz w:val="16"/>
          <w:szCs w:val="16"/>
          <w:lang w:eastAsia="ru-RU"/>
        </w:rPr>
        <w:t>9 июля 1924 года</w:t>
      </w:r>
    </w:p>
    <w:p w14:paraId="42B7A9FA"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i/>
          <w:iCs/>
          <w:color w:val="000000" w:themeColor="text1"/>
          <w:sz w:val="16"/>
          <w:szCs w:val="16"/>
          <w:bdr w:val="none" w:sz="0" w:space="0" w:color="auto" w:frame="1"/>
          <w:lang w:eastAsia="ru-RU"/>
        </w:rPr>
        <w:t>Сов. секретно Хранить наравне с шифром</w:t>
      </w:r>
    </w:p>
    <w:p w14:paraId="1B00B42A"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bdr w:val="none" w:sz="0" w:space="0" w:color="auto" w:frame="1"/>
          <w:lang w:eastAsia="ru-RU"/>
        </w:rPr>
        <w:t>ЦИРКУЛЯРНОЕ ПИСЬМО ОГПУ № 7/37 ПО ГЕРМАНСКОЙ РАЗВЕДКЕ И БОРЬБЕ С НЕЙ.</w:t>
      </w:r>
    </w:p>
    <w:p w14:paraId="050C68A8"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bdr w:val="none" w:sz="0" w:space="0" w:color="auto" w:frame="1"/>
          <w:lang w:eastAsia="ru-RU"/>
        </w:rPr>
        <w:lastRenderedPageBreak/>
        <w:t>(ПО МАТЕРИАЛАМ КРО ОГПУ)</w:t>
      </w:r>
    </w:p>
    <w:p w14:paraId="4817ADC0"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После заключения Раппальского договора германская промышленность и торговля получили возможность развернуть свою деятельность на территории нашей Республики. С этого момента наблюдается громадный наплыв немецких коммерсантов-концессионеров, промышленников и разного рода других дельцов, которыми учреждаются торгово-промышленные предприятия, транспортные общества, конторы путешествий и концессии. Подавляющее большинство этих предприятий занимается разведкой. Нередко эти предприятия и всякого рода конторы являются исключительно разведывательными бюро, для которых вывеска и, зачастую, дутые коммерческие комбинации являются необходимой маскировкой. Нами установлено, что личный состав этих предприятий подбирается в большинстве своем из бывших офицеров германской армии и, отчасти, из офицеров бывшего германского Генерального штаба, состоящих ныне членами разных фашистских организаций, и в меньшинстве только составляется из специалистов-коммерсантов и промышленников. Во главе этих предприятий очень часто мы видим лиц, живших ранее в России, которые до и во время революции привлекались к ответственности по подозрению в шпионаже.</w:t>
      </w:r>
    </w:p>
    <w:p w14:paraId="4F718BD8"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По имеющимся и проверенным нами закордонным сведениям, в штабе фашистских организаций Германии имеются точные сведения о состоянии, вооружении, расположении и настроении нашей Красной армии.</w:t>
      </w:r>
    </w:p>
    <w:p w14:paraId="520EC94A"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Эти предприятия ведут военный шпионаж в лице своих служащих, бывших офицеров, исполняя задания Военного министерства и являются верным кадром германской разведки. Они также ведут дипломатический и экономический шпионаж (для крупных капиталистов Германии, интересы которых они представляют), находясь на нашей территории…</w:t>
      </w:r>
    </w:p>
    <w:p w14:paraId="1C4D0456"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Приводим для примера следующие экономические сообщества:</w:t>
      </w:r>
    </w:p>
    <w:p w14:paraId="51AC12A9"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bdr w:val="none" w:sz="0" w:space="0" w:color="auto" w:frame="1"/>
          <w:lang w:eastAsia="ru-RU"/>
        </w:rPr>
        <w:t>Концессионное Общество «Юнкерс».</w:t>
      </w:r>
      <w:r w:rsidRPr="00975B5A">
        <w:rPr>
          <w:rFonts w:ascii="Times New Roman" w:eastAsia="Times New Roman" w:hAnsi="Times New Roman" w:cs="Times New Roman"/>
          <w:color w:val="000000" w:themeColor="text1"/>
          <w:sz w:val="16"/>
          <w:szCs w:val="16"/>
          <w:lang w:eastAsia="ru-RU"/>
        </w:rPr>
        <w:t>Это общество основано в начале 1922 года крупными немецкими промышленниками в целях сохранения части военной германской промышленности для будущей Германии. Во главе общества стоит адъютант нынешнего фашистского генерала фон Секта некий Нейман, настоящая фамилия которого фон Нидермейер — видный член фашистской организации «ОРГЕШ». Во время империалистической войны он руководил самостоятельными военными отрядами в Персии, Афганистане, Индии и Турции против англичан. Во время германской революции Нидермейер руководил офицерским отрядом при подавлении советской власти в Баварии. Он — специалист по разведке. Техническим руководителем этого общества является директор фон Шуберт, полковник германского Генштаба и близкий сотрудник генерала фон Гинденбурга. Во время революции состоял в Москве в миссии графа Мирбаха в качестве военного атташе. Специалист по разведке. Во время Мировой войны был начальником разведота командования Восточной армии. В этом же обществе работает еще один адъютант генерала фон Секта фон Тейхман, работавший во время войны в Турции в военной разведке — гр-н Ваурик, немец, бывш. военнопленный, знаток Востока, крупный немецкий шпион. Директор завода Юнкерс в Дессау — в Германии, фон Саксенберг, является одним из виднейших авиаторов-офицеров германской армии и часто приезжает в Россию.</w:t>
      </w:r>
    </w:p>
    <w:p w14:paraId="5154B8CE"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На службе в фирме «Юнкерс» состоит еще целый ряд видных офицеров авиационной службы старой германской армии, члены монархических организаций Германии, безусловно занимающиеся военным шпионажем. Деятельность общества не во всем соответствует заключенному концессионному договору.</w:t>
      </w:r>
    </w:p>
    <w:p w14:paraId="3A42A7C1"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bdr w:val="none" w:sz="0" w:space="0" w:color="auto" w:frame="1"/>
          <w:lang w:eastAsia="ru-RU"/>
        </w:rPr>
        <w:t>Общество «Дер Люфт»</w:t>
      </w:r>
      <w:r w:rsidRPr="00975B5A">
        <w:rPr>
          <w:rFonts w:ascii="Times New Roman" w:eastAsia="Times New Roman" w:hAnsi="Times New Roman" w:cs="Times New Roman"/>
          <w:color w:val="000000" w:themeColor="text1"/>
          <w:sz w:val="16"/>
          <w:szCs w:val="16"/>
          <w:lang w:eastAsia="ru-RU"/>
        </w:rPr>
        <w:t>(«Русско-германское общество воздушного сообщения») возникшее в 1922 году представляет из себя смешанное общество. Участниками являются с одной стороны Советское правительство, а с другой немецкий концерн «Аэро-Лойд». Во главе общества стоит дирекция из русских и германских директоров, а именно: т.т. Давыдова и Гвайта с русской и Фете с германской стороны. Состав летного и технического персонала в подавляющем большинстве скомплектован из бывш. офицеров авиационной службы германской армии, которые, по нашим документальным данным, занимались шпионажем, контрабандой и поддерживали связь между русской эмиграцией в Германии и их единомышленниками в России. В результате этой деятельности, в конце прошлого года нами было выслано из пределов СССР 12 человек и отказано в пребывании в СССР около 20 чел.</w:t>
      </w:r>
    </w:p>
    <w:p w14:paraId="2A2A66B0"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Общества «Юнкерс» и «Дер Люфт» имеют в России несколько линий воздушных сообщений, работа на которых также используется ими для военной разведки. Так, например, они систематически перелетали некоторые наши укрепленные районы, принимали участие в аэросъемочной работе и т. д.</w:t>
      </w:r>
    </w:p>
    <w:p w14:paraId="37B24408"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Смешанные общества «Дер Люфт», «Русстранзит», «Океанское бюро путешествий» имеют отделения или конторы в небольших, особенно в портовых городах России; персонал с германской стороны, главным образом, — офицеры или б. арестованные по подозрению в шпионаже. Наблюдается, что некоторые директора слишком много разъезжают по России за счет предприятий, по-видимому, с разведывательной целью…</w:t>
      </w:r>
    </w:p>
    <w:p w14:paraId="4CE8B56E"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Тем более трудны и огромны стоящие перед нами задачи в области борьбы против германского шпионажа, что те методы борьбы, которые применяются нами по отношению шпионажа других государств, не признавших нас, и к их подданным, неприменимы по отношению к тем государствам и их подданным, которые признали нас.</w:t>
      </w:r>
    </w:p>
    <w:p w14:paraId="16852497"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Исходя из этих соображений, мы принуждены избегать применения к германским подданным репрессивных мер, если таковые не вызываются острой необходимостью, тем более, если это может вызвать дипломатические осложнения. Меры репрессий могут, конечно, применяться в ответ на незаконные действия, предусмотренные Уголовным кодексом СССР, но только в случае, если инкриминируемое деяние юридически вполне доказано. Однако и в этом случае необходимо предварительно снестись с КРО ОГПУ на предмет получения разрешения на арест, за исключением лишь особо важных случаев, когда преступление доказано, а промедление операций по обстоятельствам дела недопустимо. Но и в этом случае сейчас же КРО ОГПУ должен быть осведомлен об операции. Привлекать же к ответственности дипломатических лиц, пользующихся т. н. экстерриториальностью, мы совершенно не можем, а в случае наличия документальных компрометирующих данных, мы должны только заявить через НКИД отвод данного дипломатического лица, что можно сделать только через КРО ОГПУ.</w:t>
      </w:r>
    </w:p>
    <w:p w14:paraId="0CD9705A"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Конкретно наша работа должна достичь следующего уровня:</w:t>
      </w:r>
    </w:p>
    <w:p w14:paraId="0CB7E8B7"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1. Поставить на должную высоту внутреннее осведомление во всех германских дипломатических представительствах, консульствах, предприятиях, конторах, концессиях и т. д., также среди германских корреспондентов. Очень желательна, если это представляется возможным, вербовка корреспондентов, ибо благоприятная для нас информация в иностранной прессе является очень важной. При этом, в первую очередь, надо использовать корреспондентов, проживающих постоянно в России, а затем тех, которые временно сюда приехали. Обращаем Ваше внимание на циркуляр КРО ОГПУ № 4, где метод вербовки сотрудников иномиссий подробно разработан.</w:t>
      </w:r>
    </w:p>
    <w:p w14:paraId="06677AEB"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2. Поставить точный учет всех прибывающих из-за границы немцев. Наладить связь КРО и административных отделов местных исполкомов и добиться того, чтобы ни один вид на жительство немцам не был выдан без согласования с губотделом ГПУ.</w:t>
      </w:r>
    </w:p>
    <w:p w14:paraId="4AE332F5"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Паспортные правила для иностранцев сейчас разрабатываются и будут вскоре высланы. Необходимо при выдаче и продлении иностранных паспортов строго придерживаться этих правил. При этом надо обратить внимание, чтобы эти паспортные мероприятия проводились гладко, незаметным для самих немцев образом. Особенно необходимо избегать излишних притеснений и придирок, для чего иметь непосредственную личную связь с иностранными отделениями исполкомов. Заключения по таким вопросам должны даваться без задержек. В связи с этим надо поставить на должную высоту контроль передвижения германских граждан, особенно прибывших из-за границы и связанных с немецкими учреждениями. Об отъезде в другой район отдельных подозрительных по шпионажу лиц следует предупреждать КРО (или СОЧ) соответствующего местного отдела.</w:t>
      </w:r>
    </w:p>
    <w:p w14:paraId="0926B394"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3. Вести строгий учет и контроль занятых в наших государственных и общественных учреждениях германских подданных и лиц немецкого происхождения. Необходимо применять увольнения при наличии связи между этими гражданами и германскими представительствами или предприятиями, в особенности, если данное лицо по своему положению может дать немцам те или иные интересующие их сведения. Увольнение необходимо всегда проводить под видом сокращения, а никак не под видом увольнения со ссылкой на иностранное происхождение. По этому поводу необходимо руководствоваться циркуляром ОГПУ за № 135192 от 9/1-24 года.</w:t>
      </w:r>
    </w:p>
    <w:p w14:paraId="2CC3EEB0"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4. Ввести учет и контроль всех видов лиц, имеющих связь с немецкими представительствами, промышленными и коммерческими предприятиями, выявлять характер этих связей и т. д. Русских и немецких подданных, сочувствующих советскому строю, необходимо умелым подходом вербовать и использовать для освещения деятельности немецких граждан, участвующих в вышеприведенных разведывательных организациях.</w:t>
      </w:r>
    </w:p>
    <w:p w14:paraId="73A89912"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При этом особое внимание необходимо обратить на учет и контроль оставшихся в России родственников бежавшей за границу белогвардейской эмиграции. Связи их со здешними представительствами и проч. германскими учреждениями, получение через них пособий, посылок, корреспонденций из-за границы, отправка таковых, получение разрешения на въезд в Германию, посланных из Германии и т. д. являются иногда верными признаками связи эмигранта с германской разведкой и сознательного или несознательного ведения разведки в пользу немцев со стороны родственников данного эмигранта.</w:t>
      </w:r>
    </w:p>
    <w:p w14:paraId="26053E27"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 тех районах, которые были во время Мировой войны оккупированы немцами или были театрами военных действий, особое внимание обратить на тех германских граждан и связанных с ними лиц, которые остались на этих территориях после ухода немцев, ибо у нас имеются данные о том, что немцы после ухода из оккупированных ими зон оставили многочисленных офицеров-разведчиков, которые ведут работы…</w:t>
      </w:r>
    </w:p>
    <w:p w14:paraId="322E2653"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11. Наконец, как уже указано, необходимо усиление связи с местами, руководство их работой. Очередной задачей органов ОГПУ в центре и на местах является усиление работы по немецкому шпионажу и обезвреживание его методами, приведенными нами выше.</w:t>
      </w:r>
    </w:p>
    <w:p w14:paraId="2F8114EC"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Рассылая настоящее циркулярное письмо, КРО ОГПУ предлагает составить подробный доклад о работе по германскому шпионажу за все истекшее время до конца августа месяца 1924 года и прислать таковой в КРО ОГПУ не позже чем к 1 ноябрю 1924 года, включив его в месячный отчет. Ежемесячные доклады на будущее время должны присылаться в общем порядке.</w:t>
      </w:r>
    </w:p>
    <w:p w14:paraId="060C6240"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Зам. председателя ОГПУ </w:t>
      </w:r>
      <w:r w:rsidRPr="00975B5A">
        <w:rPr>
          <w:rFonts w:ascii="Times New Roman" w:eastAsia="Times New Roman" w:hAnsi="Times New Roman" w:cs="Times New Roman"/>
          <w:i/>
          <w:iCs/>
          <w:color w:val="000000" w:themeColor="text1"/>
          <w:sz w:val="16"/>
          <w:szCs w:val="16"/>
          <w:bdr w:val="none" w:sz="0" w:space="0" w:color="auto" w:frame="1"/>
          <w:lang w:eastAsia="ru-RU"/>
        </w:rPr>
        <w:t>Г. Ягода</w:t>
      </w:r>
    </w:p>
    <w:p w14:paraId="2421F3CA"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Нач. КРО ОГПУ </w:t>
      </w:r>
      <w:r w:rsidRPr="00975B5A">
        <w:rPr>
          <w:rFonts w:ascii="Times New Roman" w:eastAsia="Times New Roman" w:hAnsi="Times New Roman" w:cs="Times New Roman"/>
          <w:i/>
          <w:iCs/>
          <w:color w:val="000000" w:themeColor="text1"/>
          <w:sz w:val="16"/>
          <w:szCs w:val="16"/>
          <w:bdr w:val="none" w:sz="0" w:space="0" w:color="auto" w:frame="1"/>
          <w:lang w:eastAsia="ru-RU"/>
        </w:rPr>
        <w:t>Артузов</w:t>
      </w:r>
    </w:p>
    <w:p w14:paraId="45924B3F"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9 июля 1924 года. Гор. Москва</w:t>
      </w:r>
    </w:p>
    <w:p w14:paraId="185D98F0" w14:textId="77777777" w:rsidR="0019596A" w:rsidRPr="00975B5A" w:rsidRDefault="0019596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РГАСПИ. Ф. 76. Оп. 3. Д. 317. Л. 43–44 об. (21674).</w:t>
      </w:r>
    </w:p>
    <w:bookmarkEnd w:id="28"/>
    <w:p w14:paraId="59C0FBFD" w14:textId="77777777" w:rsidR="0019596A" w:rsidRPr="00975B5A" w:rsidRDefault="0019596A" w:rsidP="00975B5A">
      <w:pPr>
        <w:spacing w:after="0" w:line="240" w:lineRule="auto"/>
        <w:jc w:val="both"/>
        <w:rPr>
          <w:rFonts w:ascii="Times New Roman" w:hAnsi="Times New Roman" w:cs="Times New Roman"/>
          <w:color w:val="000000" w:themeColor="text1"/>
          <w:sz w:val="16"/>
          <w:szCs w:val="16"/>
        </w:rPr>
      </w:pPr>
    </w:p>
    <w:p w14:paraId="3442FD4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08FBEC7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AAFF8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июля 1924 вышло Постановление СТО СССР о приобретении за границей тральщиков. (РГАВМФ. Ф. р-1483. Оп. 2. Д. 7. Л. 64.) (10711,616).</w:t>
      </w:r>
    </w:p>
    <w:p w14:paraId="121A7CC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3256E8" w14:textId="77777777" w:rsidR="004709EC" w:rsidRPr="00975B5A" w:rsidRDefault="004709E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июля 1924 года — Совет Труда и Обороны СССР (председатель Л. Б. Каменев (Розенфельд)) постановил приобрести за границей тральщики для разминирования акваторий Черного и Азовского морей от имеющихся там минных заграждений (18410).</w:t>
      </w:r>
    </w:p>
    <w:p w14:paraId="2F3CCFFC" w14:textId="77777777" w:rsidR="004709EC" w:rsidRPr="00975B5A" w:rsidRDefault="004709EC" w:rsidP="00975B5A">
      <w:pPr>
        <w:spacing w:after="0" w:line="240" w:lineRule="auto"/>
        <w:jc w:val="both"/>
        <w:rPr>
          <w:rFonts w:ascii="Times New Roman" w:hAnsi="Times New Roman" w:cs="Times New Roman"/>
          <w:color w:val="000000" w:themeColor="text1"/>
          <w:sz w:val="16"/>
          <w:szCs w:val="16"/>
        </w:rPr>
      </w:pPr>
    </w:p>
    <w:p w14:paraId="4B03B7E2" w14:textId="77777777" w:rsidR="004709EC" w:rsidRPr="00975B5A" w:rsidRDefault="004709E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8B241ED" w14:textId="77777777" w:rsidR="004709EC" w:rsidRPr="00975B5A" w:rsidRDefault="004709E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97FF5C" w14:textId="77777777" w:rsidR="004709EC" w:rsidRPr="00975B5A" w:rsidRDefault="004709E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июля 1924 г. Совет Народных Комиссаров РСФСР издал декрет «О торговле охотничьим огнестрельным оружием, огнеприпасами к нему, об отпуске взрывчатых веществ и детонирующих средств и порядке хранения их», которым было определено, что для открытия торговли охотничьим огнестрельным оружием и огнеприпасами требовалось разрешение милиции и ОГПУ (18514).</w:t>
      </w:r>
    </w:p>
    <w:p w14:paraId="772C333A" w14:textId="77777777" w:rsidR="004709EC" w:rsidRPr="00975B5A" w:rsidRDefault="004709EC" w:rsidP="00975B5A">
      <w:pPr>
        <w:spacing w:after="0" w:line="240" w:lineRule="auto"/>
        <w:jc w:val="both"/>
        <w:rPr>
          <w:rFonts w:ascii="Times New Roman" w:hAnsi="Times New Roman" w:cs="Times New Roman"/>
          <w:color w:val="000000" w:themeColor="text1"/>
          <w:sz w:val="16"/>
          <w:szCs w:val="16"/>
        </w:rPr>
      </w:pPr>
    </w:p>
    <w:p w14:paraId="28D63150" w14:textId="77777777" w:rsidR="00E55C9B" w:rsidRPr="00975B5A" w:rsidRDefault="00E55C9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C2EA088" w14:textId="77777777" w:rsidR="00E55C9B" w:rsidRPr="00975B5A" w:rsidRDefault="00E55C9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ADF540" w14:textId="77777777" w:rsidR="00E55C9B" w:rsidRPr="00975B5A" w:rsidRDefault="00E55C9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июля 1924 - Первая перевозка живого быка на самолете авиакомпании КLM из Роттердама в Париж на самолете Fokker F.III (22435).</w:t>
      </w:r>
    </w:p>
    <w:p w14:paraId="30A67935" w14:textId="77777777" w:rsidR="00E55C9B" w:rsidRPr="00975B5A" w:rsidRDefault="00E55C9B" w:rsidP="00975B5A">
      <w:pPr>
        <w:spacing w:after="0" w:line="240" w:lineRule="auto"/>
        <w:jc w:val="both"/>
        <w:rPr>
          <w:rFonts w:ascii="Times New Roman" w:hAnsi="Times New Roman" w:cs="Times New Roman"/>
          <w:color w:val="000000" w:themeColor="text1"/>
          <w:sz w:val="16"/>
          <w:szCs w:val="16"/>
        </w:rPr>
      </w:pPr>
    </w:p>
    <w:p w14:paraId="75B62AD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8971E4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705F7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10 по 22 июля 1924 А.И.Томашевский и др. на АК-1 выполнили перелет Москва - Нижний Новгород - Казань и обратно (272,369).</w:t>
      </w:r>
    </w:p>
    <w:p w14:paraId="5A0BD08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4C3CB1" w14:textId="77777777" w:rsidR="00370122" w:rsidRPr="00975B5A" w:rsidRDefault="0037012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10 по 22 июля 1924 самолёт АК-1 совершил под управлением Томашевского пробный полёт по маршруту Москва - Нижний Новгород - Казань. В полёте его сопровождал один из конструк</w:t>
      </w:r>
      <w:r w:rsidRPr="00975B5A">
        <w:rPr>
          <w:rFonts w:ascii="Times New Roman" w:hAnsi="Times New Roman" w:cs="Times New Roman"/>
          <w:color w:val="000000" w:themeColor="text1"/>
          <w:sz w:val="16"/>
          <w:szCs w:val="16"/>
        </w:rPr>
        <w:softHyphen/>
        <w:t>торов самолёта - В.Л. Александров. Судя по затраченному времени, даже с учётом агитацион</w:t>
      </w:r>
      <w:r w:rsidRPr="00975B5A">
        <w:rPr>
          <w:rFonts w:ascii="Times New Roman" w:hAnsi="Times New Roman" w:cs="Times New Roman"/>
          <w:color w:val="000000" w:themeColor="text1"/>
          <w:sz w:val="16"/>
          <w:szCs w:val="16"/>
        </w:rPr>
        <w:softHyphen/>
        <w:t>ных мероприятий, полёт выдался не простым, с устранением конструктивных и технологических недоработок. О чем, косвенно, говорит и отсутствие в советской прессе каких-либо подроб</w:t>
      </w:r>
      <w:r w:rsidRPr="00975B5A">
        <w:rPr>
          <w:rFonts w:ascii="Times New Roman" w:hAnsi="Times New Roman" w:cs="Times New Roman"/>
          <w:color w:val="000000" w:themeColor="text1"/>
          <w:sz w:val="16"/>
          <w:szCs w:val="16"/>
        </w:rPr>
        <w:softHyphen/>
        <w:t>ностей о перелёте первого оригинального советского пассажирского самолёта. До 15 сентя</w:t>
      </w:r>
      <w:r w:rsidRPr="00975B5A">
        <w:rPr>
          <w:rFonts w:ascii="Times New Roman" w:hAnsi="Times New Roman" w:cs="Times New Roman"/>
          <w:color w:val="000000" w:themeColor="text1"/>
          <w:sz w:val="16"/>
          <w:szCs w:val="16"/>
        </w:rPr>
        <w:softHyphen/>
        <w:t>бря 1924 года АК-1 эксплуатировался на авиалинии Москва - Нижний Новгород. В итоге за 1924 г. он налетал 11000 км и перевез 172 пассажира (15973).</w:t>
      </w:r>
    </w:p>
    <w:p w14:paraId="11C0FDC3" w14:textId="77777777" w:rsidR="00370122" w:rsidRPr="00975B5A" w:rsidRDefault="00370122" w:rsidP="00975B5A">
      <w:pPr>
        <w:spacing w:after="0" w:line="240" w:lineRule="auto"/>
        <w:jc w:val="both"/>
        <w:rPr>
          <w:rFonts w:ascii="Times New Roman" w:hAnsi="Times New Roman" w:cs="Times New Roman"/>
          <w:color w:val="000000" w:themeColor="text1"/>
          <w:sz w:val="16"/>
          <w:szCs w:val="16"/>
        </w:rPr>
      </w:pPr>
    </w:p>
    <w:p w14:paraId="33D3E2C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62B0BE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954AC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10 июля 1924 в первый заграничный поход вышел отряда кораблей РККФ. </w:t>
      </w:r>
    </w:p>
    <w:p w14:paraId="476312A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Особый практический отряд кораблей в составе крейсера «Аврора» и учебного корабля «Комсомолец» был создан под командованием начальника и комиссара Военно-морского училища Н. А. Болотова для похода по маршруту Кронштадт — Берген (Норвегия) — Мурманск — Архангельск — Тронхейм (Норвегия) — Кронштадт. </w:t>
      </w:r>
    </w:p>
    <w:p w14:paraId="3ED07B3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15 июля корабли прибыли в Берген. Командир отряда, командиры и комиссары кораблей нанесли визиты местным властям и были приняты полномочным представителем СССР в Норвегии А. М. Коллонтай. На следующий день она посетила корабли и вручила ордена Красного Знамени курсантам Военно-морского училища А. К. Евсееву. Н. К. Моралеву, В. И. Полещуку, Ф. С. Седельникову и К. И. Сокольскому, проявившим отвагу и героизм при тушении пожара на форту Павел в 1923. </w:t>
      </w:r>
    </w:p>
    <w:p w14:paraId="5F14F82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18 июля 1924 на «Авроре» состоялось совместное собрание коммунистов отряда и норвежских коммунистов. Их выступления были проникнуты духом интернационализма. Тысячи норвежцев посетили корабли. Советские моряки во время увольнения в город убедились в дружеских чувствах трудящихся Норвегии к Советскому Союзу. 19 июля отряд покинул Берген. </w:t>
      </w:r>
    </w:p>
    <w:p w14:paraId="4280C8F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45 суток продолжалось первое заграничное плавание. Пройдя без аварий 5700 миль, 24.8 корабли вернулись в Кронштадт. Экзамены, проведенные в конце плавания, показали, что оно стало хорошей школой для будущих моряков (11712). </w:t>
      </w:r>
    </w:p>
    <w:p w14:paraId="61AA423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BAD7F9" w14:textId="77777777" w:rsidR="00855CD9" w:rsidRPr="00975B5A" w:rsidRDefault="00855CD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29FC5ACD" w14:textId="77777777" w:rsidR="00855CD9" w:rsidRPr="00975B5A" w:rsidRDefault="00855CD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34412A" w14:textId="77777777" w:rsidR="00855CD9" w:rsidRPr="00975B5A" w:rsidRDefault="00855CD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июля 1924. Наркомюстом утвержден проект постановления ВЦИКи СНКо праве граждан, достигших 18-летнего возраста, изменять свои имена и фамилии (18700).</w:t>
      </w:r>
    </w:p>
    <w:p w14:paraId="5CB4C82A" w14:textId="77777777" w:rsidR="00855CD9" w:rsidRPr="00975B5A" w:rsidRDefault="00855CD9" w:rsidP="00975B5A">
      <w:pPr>
        <w:spacing w:after="0" w:line="240" w:lineRule="auto"/>
        <w:jc w:val="both"/>
        <w:rPr>
          <w:rFonts w:ascii="Times New Roman" w:hAnsi="Times New Roman" w:cs="Times New Roman"/>
          <w:color w:val="000000" w:themeColor="text1"/>
          <w:sz w:val="16"/>
          <w:szCs w:val="16"/>
        </w:rPr>
      </w:pPr>
    </w:p>
    <w:p w14:paraId="3F8D6FFB" w14:textId="77777777" w:rsidR="00E55C9B" w:rsidRPr="00975B5A" w:rsidRDefault="00E55C9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00DC501" w14:textId="77777777" w:rsidR="00E55C9B" w:rsidRPr="00975B5A" w:rsidRDefault="00E55C9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8AEA7E" w14:textId="77777777" w:rsidR="00E55C9B" w:rsidRPr="00975B5A" w:rsidRDefault="00E55C9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июля 1924 японские самолеты впервые потопили корабль, когда бомбардировщики Императорского флота Японии использовали бомбометание с горизонтального полета со средней высоты 1000 метров (3281 фут) в течение четырех часов, чтобы потопить отставной линкор береговой обороны Iwami у побережья Йокосуки (20354).</w:t>
      </w:r>
    </w:p>
    <w:p w14:paraId="3852C0AF" w14:textId="77777777" w:rsidR="00E55C9B" w:rsidRPr="00975B5A" w:rsidRDefault="00E55C9B" w:rsidP="00975B5A">
      <w:pPr>
        <w:spacing w:after="0" w:line="240" w:lineRule="auto"/>
        <w:jc w:val="both"/>
        <w:rPr>
          <w:rFonts w:ascii="Times New Roman" w:hAnsi="Times New Roman" w:cs="Times New Roman"/>
          <w:color w:val="000000" w:themeColor="text1"/>
          <w:sz w:val="16"/>
          <w:szCs w:val="16"/>
        </w:rPr>
      </w:pPr>
    </w:p>
    <w:p w14:paraId="29330AD7" w14:textId="77777777" w:rsidR="009113F2" w:rsidRPr="00975B5A" w:rsidRDefault="009113F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июля 1924 г. «Известия ЦИК» опубликовали письмо крестьян деревни Дятлино Московской губернии П.И.Волкова и М.Н.Быкова с предложе</w:t>
      </w:r>
      <w:r w:rsidRPr="00975B5A">
        <w:rPr>
          <w:rFonts w:ascii="Times New Roman" w:hAnsi="Times New Roman" w:cs="Times New Roman"/>
          <w:color w:val="000000" w:themeColor="text1"/>
          <w:sz w:val="16"/>
          <w:szCs w:val="16"/>
        </w:rPr>
        <w:softHyphen/>
        <w:t>нием построить для полетов на Марс два космических корабля: а/ огромный аэроплан с турбовинтовой тягой и компрессором для воздуха, уже "отработанного" и вновь собранного в особый бак; б/ аппарат, который удержпвал бы вокруг себя воздух подобно Земле, движущейся в безвоздушном пространстве со «своим» воздухом. В предложении много наивного, но оно отражало интерес к межпланетным сообщениям, волновавшую самую гущу советского народа (23370).</w:t>
      </w:r>
    </w:p>
    <w:p w14:paraId="2633B4C5" w14:textId="77777777" w:rsidR="009113F2" w:rsidRPr="00975B5A" w:rsidRDefault="009113F2" w:rsidP="00975B5A">
      <w:pPr>
        <w:spacing w:after="0" w:line="240" w:lineRule="auto"/>
        <w:jc w:val="both"/>
        <w:rPr>
          <w:rFonts w:ascii="Times New Roman" w:hAnsi="Times New Roman" w:cs="Times New Roman"/>
          <w:color w:val="000000" w:themeColor="text1"/>
          <w:sz w:val="16"/>
          <w:szCs w:val="16"/>
        </w:rPr>
      </w:pPr>
    </w:p>
    <w:p w14:paraId="1E6FE04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44FBE8A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18EE8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11-15 июля 1924 были массовые столкновения между индуистами и мусульманами в Индии (3907,132).</w:t>
      </w:r>
    </w:p>
    <w:p w14:paraId="4A82F8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972D9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BBC193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1F873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июля 1924 Б.Г.Чухновский в Ленинграде испытал Ю-20 перед тем как отправиться на судне Юшар в Арктику из Архангельска (1215,17).</w:t>
      </w:r>
    </w:p>
    <w:p w14:paraId="7693A3C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FEA56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7C1BCBA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61068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июля 1924 г. был подготовлен Протокол заседания у инспектора артиллерии РККА Ю. М. Шейдемана об изготовлении первого пробного экземпляра ружья-пулемета системы В. Г. Федорова</w:t>
      </w:r>
    </w:p>
    <w:p w14:paraId="12447E3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 инспектор артиллерии РККА Ю. М. Шейдеман.</w:t>
      </w:r>
    </w:p>
    <w:p w14:paraId="68AB435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Присутствовали: военный комиссар Л. Н. Аронштам, помощник инспектора артилле&lt;-рии РККА К. А. Гек, представитель ГУВП, военный инженер-технолог Н. В. Шульга, предсе</w:t>
      </w:r>
      <w:r w:rsidRPr="00975B5A">
        <w:rPr>
          <w:rFonts w:ascii="Times New Roman" w:hAnsi="Times New Roman" w:cs="Times New Roman"/>
          <w:color w:val="000000" w:themeColor="text1"/>
          <w:sz w:val="16"/>
          <w:szCs w:val="16"/>
        </w:rPr>
        <w:softHyphen/>
        <w:t>датель секции Арткома, военный инженер-технолог В. П. Бойно-Родзевич, военный инже</w:t>
      </w:r>
      <w:r w:rsidRPr="00975B5A">
        <w:rPr>
          <w:rFonts w:ascii="Times New Roman" w:hAnsi="Times New Roman" w:cs="Times New Roman"/>
          <w:color w:val="000000" w:themeColor="text1"/>
          <w:sz w:val="16"/>
          <w:szCs w:val="16"/>
        </w:rPr>
        <w:softHyphen/>
        <w:t>нер-технолог В. Г. Федоров</w:t>
      </w:r>
    </w:p>
    <w:p w14:paraId="0D4383B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Слушали: 1. Доклад об изготовлении первого пробного экземпляра ружья-пулемета сис</w:t>
      </w:r>
      <w:r w:rsidRPr="00975B5A">
        <w:rPr>
          <w:rFonts w:ascii="Times New Roman" w:hAnsi="Times New Roman" w:cs="Times New Roman"/>
          <w:color w:val="000000" w:themeColor="text1"/>
          <w:sz w:val="16"/>
          <w:szCs w:val="16"/>
        </w:rPr>
        <w:softHyphen/>
        <w:t>темы Федорова под 3-линейный патрон.</w:t>
      </w:r>
    </w:p>
    <w:p w14:paraId="72213A9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Постановили: 1. По вопросу о возможности перехода Ковровского завода на изготовле</w:t>
      </w:r>
      <w:r w:rsidRPr="00975B5A">
        <w:rPr>
          <w:rFonts w:ascii="Times New Roman" w:hAnsi="Times New Roman" w:cs="Times New Roman"/>
          <w:color w:val="000000" w:themeColor="text1"/>
          <w:sz w:val="16"/>
          <w:szCs w:val="16"/>
        </w:rPr>
        <w:softHyphen/>
        <w:t>ние ружья-пулемета системы Федорова под 3-линейный патрон выяснилось следующее в настоящее время инженером Федоровым изготовлен первый пробный экземпляр ружья-пулемета его системы под 3-линейный патрон, в коем по сравнению с прежним 2,5-линейным образцом внесены следующие изменения: 1) ствол с радиатором, 2) в чашке затвора, 3) уширение окна магазинной коробки и 4) новый магазин. Из этого видно, что 9/10 базы (приспособлений, инструмента и лекал) прежней установки остается без изменения. Тем не менее для сдачи первой партии лекального изготовления с завода можно рассчитывать не ранее как через 1,5 года, так как в течение этого времени надо сначала изготовить 10 экземпляр ров для полигонного испытания; по результатам этих испытаний внести поправки для изго</w:t>
      </w:r>
      <w:r w:rsidRPr="00975B5A">
        <w:rPr>
          <w:rFonts w:ascii="Times New Roman" w:hAnsi="Times New Roman" w:cs="Times New Roman"/>
          <w:color w:val="000000" w:themeColor="text1"/>
          <w:sz w:val="16"/>
          <w:szCs w:val="16"/>
        </w:rPr>
        <w:softHyphen/>
        <w:t>товления 100 экземпляров для войскового испытания и только после этого перейти к вало</w:t>
      </w:r>
      <w:r w:rsidRPr="00975B5A">
        <w:rPr>
          <w:rFonts w:ascii="Times New Roman" w:hAnsi="Times New Roman" w:cs="Times New Roman"/>
          <w:color w:val="000000" w:themeColor="text1"/>
          <w:sz w:val="16"/>
          <w:szCs w:val="16"/>
        </w:rPr>
        <w:softHyphen/>
        <w:t>вому изготовлению.</w:t>
      </w:r>
    </w:p>
    <w:p w14:paraId="7FD2237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Если сумма за автомат по сметам будет ассигновываться военным ведомством ГУВП (1900 руб.) и останется без изменения на ближайшие 2 года, до полного перехода Ковровско</w:t>
      </w:r>
      <w:r w:rsidRPr="00975B5A">
        <w:rPr>
          <w:rFonts w:ascii="Times New Roman" w:hAnsi="Times New Roman" w:cs="Times New Roman"/>
          <w:color w:val="000000" w:themeColor="text1"/>
          <w:sz w:val="16"/>
          <w:szCs w:val="16"/>
        </w:rPr>
        <w:softHyphen/>
        <w:t>го завода к фабрикации автоматов под русский патрон, то ГУВП находит возможным выпол</w:t>
      </w:r>
      <w:r w:rsidRPr="00975B5A">
        <w:rPr>
          <w:rFonts w:ascii="Times New Roman" w:hAnsi="Times New Roman" w:cs="Times New Roman"/>
          <w:color w:val="000000" w:themeColor="text1"/>
          <w:sz w:val="16"/>
          <w:szCs w:val="16"/>
        </w:rPr>
        <w:softHyphen/>
        <w:t>нить означенное изменение без дополнительного ассигнования, в противном случае ассигнот вание потребуется по особому подсчету.</w:t>
      </w:r>
    </w:p>
    <w:p w14:paraId="3BA6D63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Слушали: 2. Доклад о необходимости продолжения изготовления японских патронов на Подольском заводе.</w:t>
      </w:r>
    </w:p>
    <w:p w14:paraId="0A748A9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Постановшш: 2. Принимая во внимание наличность сегодняшнего дня изготовленных автоматов, находящихся на заводе в количестве около 2 тыс. шт., и производства их заводом в количестве около 1 тыс. шт. в течение 1,5 лет, нужных для перехода под 3-линейный патрон, ГУВП считает, что для обеспечения вышеуказанных 3 тыс. автоматов, считая на каждый ав</w:t>
      </w:r>
      <w:r w:rsidRPr="00975B5A">
        <w:rPr>
          <w:rFonts w:ascii="Times New Roman" w:hAnsi="Times New Roman" w:cs="Times New Roman"/>
          <w:color w:val="000000" w:themeColor="text1"/>
          <w:sz w:val="16"/>
          <w:szCs w:val="16"/>
        </w:rPr>
        <w:softHyphen/>
        <w:t>томат по 70 тыс. патронов и принимая во внимание наличность у нас японских патронов с острой пулей 41 млн, прекращать деятельность Подольского завода по изготовлению японс</w:t>
      </w:r>
      <w:r w:rsidRPr="00975B5A">
        <w:rPr>
          <w:rFonts w:ascii="Times New Roman" w:hAnsi="Times New Roman" w:cs="Times New Roman"/>
          <w:color w:val="000000" w:themeColor="text1"/>
          <w:sz w:val="16"/>
          <w:szCs w:val="16"/>
        </w:rPr>
        <w:softHyphen/>
        <w:t>ких патронов, впредь до обеспечения этого рода автомата положенным количеством патро</w:t>
      </w:r>
      <w:r w:rsidRPr="00975B5A">
        <w:rPr>
          <w:rFonts w:ascii="Times New Roman" w:hAnsi="Times New Roman" w:cs="Times New Roman"/>
          <w:color w:val="000000" w:themeColor="text1"/>
          <w:sz w:val="16"/>
          <w:szCs w:val="16"/>
        </w:rPr>
        <w:softHyphen/>
        <w:t>нов, не следует.</w:t>
      </w:r>
    </w:p>
    <w:p w14:paraId="33F5ACC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ГУВП считает, что прекращать производство японских патронов на Подольском заво</w:t>
      </w:r>
      <w:r w:rsidRPr="00975B5A">
        <w:rPr>
          <w:rFonts w:ascii="Times New Roman" w:hAnsi="Times New Roman" w:cs="Times New Roman"/>
          <w:color w:val="000000" w:themeColor="text1"/>
          <w:sz w:val="16"/>
          <w:szCs w:val="16"/>
        </w:rPr>
        <w:softHyphen/>
        <w:t>де не следует еще и потому, что в настоящее время инженером Федоровым изготовлены эк</w:t>
      </w:r>
      <w:r w:rsidRPr="00975B5A">
        <w:rPr>
          <w:rFonts w:ascii="Times New Roman" w:hAnsi="Times New Roman" w:cs="Times New Roman"/>
          <w:color w:val="000000" w:themeColor="text1"/>
          <w:sz w:val="16"/>
          <w:szCs w:val="16"/>
        </w:rPr>
        <w:softHyphen/>
        <w:t>земпляры спаренного автомата и ружья-пулемета с надульником для авиации, которые так</w:t>
      </w:r>
      <w:r w:rsidRPr="00975B5A">
        <w:rPr>
          <w:rFonts w:ascii="Times New Roman" w:hAnsi="Times New Roman" w:cs="Times New Roman"/>
          <w:color w:val="000000" w:themeColor="text1"/>
          <w:sz w:val="16"/>
          <w:szCs w:val="16"/>
        </w:rPr>
        <w:softHyphen/>
        <w:t>же требуют обеспечения их японскими патронами, если эти экземпляры будут приняты на вооружение.</w:t>
      </w:r>
    </w:p>
    <w:p w14:paraId="72F32E8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Для рационального и экономичного использования технических средств завода размер заказа на ближайший год должен быть дан в количестве 23 млн.</w:t>
      </w:r>
    </w:p>
    <w:p w14:paraId="764CED1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 Шейдеман Члены: Н. Шульга, Федоров, Бойно-Родзевич</w:t>
      </w:r>
    </w:p>
    <w:p w14:paraId="0031B6A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Секретарь Гек</w:t>
      </w:r>
    </w:p>
    <w:p w14:paraId="0E39BA6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РГВА. Ф. 4. Оп. 2. Д. 26. Л. 196-197. Заверенная копия (10711,384).</w:t>
      </w:r>
    </w:p>
    <w:p w14:paraId="57B1CE8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4DCF1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530EAFE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7EDEC5" w14:textId="77777777" w:rsidR="00AA6D21" w:rsidRPr="00975B5A" w:rsidRDefault="00AA6D2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июля 1924 г. НКФ выпустил циркуляр для местных финорганов об организации скупки у населения банкового серебра имперского чекана, а 29 сентября 1924 г. - разменного. Решение оказалось эффективным. По предварительным оценкам специалистов, на руках в это время находилось до 35 млн руб. банкового и 100 млн разменного серебра. Старое серебро являлось демонетизированным, запрещенным в соответствии с указанным выше декретом ЦИК и СНК от 22 февраля 1924 г. к приему в платежи. В условиях появления в обращении советской серебряной монеты население уже летом 1924 г. стало активно сбывать его на вольном рынке, терпя убытки и вызывая колебание цен по всему Союзу. Согласно отчетным документам Валютного управления НКФ, уже в 1923/24 г. операции по скупке серебра дали 21 462 пудов, из них 4 277 пудов - церковные ценности, 17 184 пудов - монеты и слитки. Кроме того, до конца сентября 1924 г. в счет сумм, перечисленных на покупку серебра в Англии, на Ленинградский Монетный двор поступило 21 330 пудов серебра в слитках (17147).</w:t>
      </w:r>
    </w:p>
    <w:p w14:paraId="1F353211" w14:textId="77777777" w:rsidR="00AA6D21" w:rsidRPr="00975B5A" w:rsidRDefault="00AA6D21" w:rsidP="00975B5A">
      <w:pPr>
        <w:spacing w:after="0" w:line="240" w:lineRule="auto"/>
        <w:jc w:val="both"/>
        <w:rPr>
          <w:rFonts w:ascii="Times New Roman" w:hAnsi="Times New Roman" w:cs="Times New Roman"/>
          <w:color w:val="000000" w:themeColor="text1"/>
          <w:sz w:val="16"/>
          <w:szCs w:val="16"/>
        </w:rPr>
      </w:pPr>
    </w:p>
    <w:p w14:paraId="56CE6B7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июля 1924 был принят первый временный Устав службы пограничной охраны (3398,240).</w:t>
      </w:r>
    </w:p>
    <w:p w14:paraId="47FCFA3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18B95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28C48B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CEF1E4"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июля 1924 глава правительства Египта Заглул-паша убит студентом-террористом (4962).</w:t>
      </w:r>
    </w:p>
    <w:p w14:paraId="5022AE5E"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88244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AE40F8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35A60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июля 1924 С.П.К. защитил свой первый проект безмоторного К-5 на заседании авиационно-технического отдела одесского губернского отделения Общества авиации и воздухоплавания Украины и Крыма (2528).</w:t>
      </w:r>
    </w:p>
    <w:p w14:paraId="672F6CE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70C3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июля 1924 вышло постановление Правительства "Об условиях изготовления и приобретения воздушных судов и авиационных моторов" - ввело протекционизм и ограничения импорта (92,295). Выражение идеологии "одинокого бастиона социализма в окружении враждебных капстран" (70,105).</w:t>
      </w:r>
    </w:p>
    <w:p w14:paraId="7E12E96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Года либерализации импорта не вытерпели, но за это время закупили Дорнье и Юнкерсы</w:t>
      </w:r>
    </w:p>
    <w:p w14:paraId="36900A6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EBD51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июля 1924 года было принято постановление “Об условиях изготовления и приобретения воздушных судов и авиационных моторов”, в котором ставилась задача по развитию собственного самолето- и моторостроения и ограничению заграничных закупок (11174).</w:t>
      </w:r>
    </w:p>
    <w:p w14:paraId="485A3AE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938E0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5FBDA7D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DDE85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Между 13 и 19 июля 1924. Из протокола заседания Политбюро N 10, особая папка, 1924 г.</w:t>
      </w:r>
    </w:p>
    <w:p w14:paraId="2127DCC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Об отпуске средств Германской компартии </w:t>
      </w:r>
    </w:p>
    <w:p w14:paraId="114E73F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а) Специальные регулярные ассигнования сократить на ближайшие шесть месяцев до 1 января с 41 500 долларов до 35 тыс. долларов на каждый месяц... </w:t>
      </w:r>
    </w:p>
    <w:p w14:paraId="09C3E69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Расходы по приобретению домов и типографий признать в настоящее время нецелесообразными (11652).</w:t>
      </w:r>
    </w:p>
    <w:p w14:paraId="3B71B4C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30F72F" w14:textId="77777777" w:rsidR="002E1726"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35878517" w14:textId="77777777" w:rsidR="002E1726" w:rsidRPr="00975B5A" w:rsidRDefault="002E1726"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0993FB" w14:textId="77777777" w:rsidR="002E1726" w:rsidRPr="00975B5A" w:rsidRDefault="002E172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14 июля 1924 года, Дню ОДВФ, приурочен</w:t>
      </w:r>
      <w:r w:rsidRPr="00975B5A">
        <w:rPr>
          <w:rFonts w:ascii="Times New Roman" w:hAnsi="Times New Roman" w:cs="Times New Roman"/>
          <w:color w:val="000000" w:themeColor="text1"/>
          <w:sz w:val="16"/>
          <w:szCs w:val="16"/>
        </w:rPr>
        <w:softHyphen/>
        <w:t>ному к символическому Дню взятия Бастилии, руко</w:t>
      </w:r>
      <w:r w:rsidRPr="00975B5A">
        <w:rPr>
          <w:rFonts w:ascii="Times New Roman" w:hAnsi="Times New Roman" w:cs="Times New Roman"/>
          <w:color w:val="000000" w:themeColor="text1"/>
          <w:sz w:val="16"/>
          <w:szCs w:val="16"/>
        </w:rPr>
        <w:softHyphen/>
        <w:t>водители Общества отчитывались круглыми цифра</w:t>
      </w:r>
      <w:r w:rsidRPr="00975B5A">
        <w:rPr>
          <w:rFonts w:ascii="Times New Roman" w:hAnsi="Times New Roman" w:cs="Times New Roman"/>
          <w:color w:val="000000" w:themeColor="text1"/>
          <w:sz w:val="16"/>
          <w:szCs w:val="16"/>
        </w:rPr>
        <w:softHyphen/>
        <w:t>ми. За год деятельности - один миллион членов и сто переданных ВВС самолётов. Планы на следую</w:t>
      </w:r>
      <w:r w:rsidRPr="00975B5A">
        <w:rPr>
          <w:rFonts w:ascii="Times New Roman" w:hAnsi="Times New Roman" w:cs="Times New Roman"/>
          <w:color w:val="000000" w:themeColor="text1"/>
          <w:sz w:val="16"/>
          <w:szCs w:val="16"/>
        </w:rPr>
        <w:softHyphen/>
        <w:t>щий год - три миллиона членов и двести самолётов. Необходимо было раскручивать пропагандистский маховик, а для этого кроме речей нужна была и демонстрация реальных успехов и, желательно, не только в Москве, но и в глубинке (15973).</w:t>
      </w:r>
    </w:p>
    <w:p w14:paraId="297EC8BF" w14:textId="77777777" w:rsidR="002E1726" w:rsidRPr="00975B5A" w:rsidRDefault="002E1726" w:rsidP="00975B5A">
      <w:pPr>
        <w:spacing w:after="0" w:line="240" w:lineRule="auto"/>
        <w:jc w:val="both"/>
        <w:rPr>
          <w:rFonts w:ascii="Times New Roman" w:hAnsi="Times New Roman" w:cs="Times New Roman"/>
          <w:color w:val="000000" w:themeColor="text1"/>
          <w:sz w:val="16"/>
          <w:szCs w:val="16"/>
        </w:rPr>
      </w:pPr>
    </w:p>
    <w:p w14:paraId="605237EB" w14:textId="77777777" w:rsidR="003E7F85" w:rsidRPr="00975B5A" w:rsidRDefault="003E7F85" w:rsidP="00975B5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К 14 июля 1924 года, Дню ОДВФ, приуроченному к символическому Дню взятия Бастилии, руководители ОДВФ отчитывались круглыми цифрами. За год деятельности – один миллион членов и сто, переданных ВВС, самолетов. Планы на следующий год – три миллиона членов и двести самолетов. Необходимо было раскручивать пропагандистский маховик, а для этого кроме речей необходима была и демонстрация реальных успехов, реальными самолетами и, желательно, не только в Москве, но и в глубинке. Необходимы были агитационные полеты. Впрочем, начались они стихийно еще в 1923 году. Помощь ОДВФ, как ни странно, пришла от фирмы «Юнкерс». Естественно, «помощь» эта была незапланированной для фирмы. Стремясь получить «легкие» деньги немецкая фирма зарабатывала, катая любопытствующих в районе аэродромов. За 1923 год всего было сделано 214 таких полетов, во время которых, в воздухе побывало 890 пассажиров. Правда полеты эти по понятным причинам ограничивались наиболее благоустроенными аэродромами в Москве и других крупных городах центральной части страны (21249).</w:t>
      </w:r>
    </w:p>
    <w:p w14:paraId="4D3827A2" w14:textId="77777777" w:rsidR="003E7F85" w:rsidRPr="00975B5A" w:rsidRDefault="003E7F85" w:rsidP="00975B5A">
      <w:pPr>
        <w:spacing w:after="0" w:line="240" w:lineRule="auto"/>
        <w:jc w:val="both"/>
        <w:rPr>
          <w:rFonts w:ascii="Times New Roman" w:hAnsi="Times New Roman" w:cs="Times New Roman"/>
          <w:color w:val="000000" w:themeColor="text1"/>
          <w:sz w:val="16"/>
          <w:szCs w:val="16"/>
        </w:rPr>
      </w:pPr>
    </w:p>
    <w:p w14:paraId="7FE8029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02B7D4A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5483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июля 1924 г. Декретом ВЦИК и СНК РСФСР милиции впервые было предоставлено право наложения штрафов (в Москве и Ленинграде) в случаях, установленных губисполкомами Советов (10303).</w:t>
      </w:r>
    </w:p>
    <w:p w14:paraId="058FEEA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C43005" w14:textId="77777777" w:rsidR="00912460"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6A733377" w14:textId="77777777" w:rsidR="00912460" w:rsidRPr="00975B5A" w:rsidRDefault="0091246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8A3B9D"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15 июля 1924 г. Постановление №223/24</w:t>
      </w:r>
    </w:p>
    <w:p w14:paraId="321DD8A4"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 Представление УВВС о повышении тарификации технического состава Красного воздушного флота (17150).</w:t>
      </w:r>
    </w:p>
    <w:p w14:paraId="3E0CE6EB"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p>
    <w:p w14:paraId="100388F6" w14:textId="77777777" w:rsidR="00BB74DA" w:rsidRPr="00975B5A" w:rsidRDefault="00BB74DA"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Cs/>
          <w:color w:val="000000" w:themeColor="text1"/>
          <w:sz w:val="16"/>
          <w:szCs w:val="16"/>
        </w:rPr>
        <w:t>15 июля 1924 г. № 924 вводился в действие штат головной подвижной авиабазы, включавшей 70 человек, которые должны были работать в управлении, складах, мастерских и обозе (19566).</w:t>
      </w:r>
    </w:p>
    <w:p w14:paraId="72A9F2B2" w14:textId="77777777" w:rsidR="00BB74DA" w:rsidRPr="00975B5A" w:rsidRDefault="00BB74DA"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D092B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89A7B6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E274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середине июля 1924 был готов ИЛ-400б (228,45).</w:t>
      </w:r>
    </w:p>
    <w:p w14:paraId="47B542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CAF08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77A98E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47B2C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июля 1924 на ГАЗ-1 началась постройка разведчика нормального типа под Либерти 400 нр РIII (2278), который проектировался с марта 1924 по заданию от 10 марта 1924 (2182,2).</w:t>
      </w:r>
    </w:p>
    <w:p w14:paraId="1AA32BD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другим данным - еще 6 апреля 1924 (2208,222).</w:t>
      </w:r>
    </w:p>
    <w:p w14:paraId="00D5373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D30A05" w14:textId="0F030401" w:rsidR="008A7F97" w:rsidRPr="00975B5A" w:rsidRDefault="008A7F97" w:rsidP="008A7F97">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975B5A">
        <w:rPr>
          <w:rFonts w:ascii="Times New Roman" w:hAnsi="Times New Roman" w:cs="Times New Roman"/>
          <w:i/>
          <w:iCs/>
          <w:color w:val="000000" w:themeColor="text1"/>
          <w:sz w:val="16"/>
          <w:szCs w:val="16"/>
        </w:rPr>
        <w:t>:</w:t>
      </w:r>
    </w:p>
    <w:p w14:paraId="753419EF" w14:textId="77777777" w:rsidR="008A7F97" w:rsidRPr="00975B5A" w:rsidRDefault="008A7F97" w:rsidP="008A7F9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832CBB" w14:textId="77777777" w:rsidR="008A7F97" w:rsidRPr="003600B8" w:rsidRDefault="008A7F97" w:rsidP="008A7F9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 июля 1924 г. вышел приказ РВС № 924 и 23 августа № 1081, которыми изменялась организационная структура системы авиационно-технического снабжения и ремонта (РГВА. Ф. 4. Оп. 3. Д. 2163. Л. 481 об. -482).</w:t>
      </w:r>
    </w:p>
    <w:p w14:paraId="6257C584" w14:textId="77777777" w:rsidR="008A7F97" w:rsidRPr="003600B8" w:rsidRDefault="008A7F97" w:rsidP="008A7F9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Так, приказом РВС СССР от 15 июля 1924 г. № 924 вводился в действие штат головной подвижной авиабазы, включавшей 70 должностных лиц, кото</w:t>
      </w:r>
      <w:r w:rsidRPr="003600B8">
        <w:rPr>
          <w:rFonts w:ascii="Times New Roman" w:hAnsi="Times New Roman" w:cs="Times New Roman"/>
          <w:color w:val="0070C0"/>
          <w:sz w:val="16"/>
          <w:szCs w:val="16"/>
        </w:rPr>
        <w:softHyphen/>
        <w:t>рые должны были работать в управлении, складах, мастерских и обозе (РГВА. Ф. 4. Оп. 3. Д. 2163. Л. 481 об. - 482) (24967).</w:t>
      </w:r>
    </w:p>
    <w:p w14:paraId="5C415303" w14:textId="77777777" w:rsidR="008A7F97" w:rsidRPr="003600B8" w:rsidRDefault="008A7F97" w:rsidP="008A7F97">
      <w:pPr>
        <w:spacing w:after="0" w:line="240" w:lineRule="auto"/>
        <w:jc w:val="both"/>
        <w:rPr>
          <w:rFonts w:ascii="Times New Roman" w:hAnsi="Times New Roman" w:cs="Times New Roman"/>
          <w:color w:val="0070C0"/>
          <w:sz w:val="16"/>
          <w:szCs w:val="16"/>
        </w:rPr>
      </w:pPr>
    </w:p>
    <w:p w14:paraId="0EB2F7BE" w14:textId="77777777" w:rsidR="002E1726"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2D6FC8F" w14:textId="77777777" w:rsidR="002E1726" w:rsidRPr="00975B5A" w:rsidRDefault="002E1726"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A3B256" w14:textId="77777777" w:rsidR="002E1726" w:rsidRPr="00975B5A" w:rsidRDefault="002E172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15 июля в 1924 году английский легкий многоцелевой самолет </w:t>
      </w:r>
      <w:hyperlink r:id="rId69" w:tgtFrame="_blank" w:history="1">
        <w:r w:rsidRPr="00975B5A">
          <w:rPr>
            <w:rFonts w:ascii="Times New Roman" w:hAnsi="Times New Roman" w:cs="Times New Roman"/>
            <w:color w:val="000000" w:themeColor="text1"/>
            <w:sz w:val="16"/>
            <w:szCs w:val="16"/>
          </w:rPr>
          <w:t xml:space="preserve">«Avro» «504Q», </w:t>
        </w:r>
      </w:hyperlink>
      <w:r w:rsidRPr="00975B5A">
        <w:rPr>
          <w:rFonts w:ascii="Times New Roman" w:hAnsi="Times New Roman" w:cs="Times New Roman"/>
          <w:color w:val="000000" w:themeColor="text1"/>
          <w:sz w:val="16"/>
          <w:szCs w:val="16"/>
        </w:rPr>
        <w:t>участвуя в «Oxford University Arctic Expedition» направился на Север, но уже через несколько часов после остановки двигателя экипаж совершил аварийную посадку в море. Был спасен только через 18 часов. Avro 504Q - специальный трехместный самолет для 2Oxford University Arctic Expedition». Созданный в 1924 году самолет нес регистрацию «G-EBJD» и двигатель «160 h.p». «Armstrong Siddeley Lynx». Позже 504Q был переоборудован в «Avro 546» с открытой пилотской кабиной и закрытым фонарем у пассажиров. После аварийной посадки был отремонтирован и летал с «North East Land» (остров севернее Шпицбергена). 8 августа 1924 года «G-EBJD» достиг широты 80 градусов 15 минут и стал единственным на тот момент самолетов, достигшим такое северной точки. Из-за тяжелых погодных условий самолет был брошен на острове (14953).</w:t>
      </w:r>
    </w:p>
    <w:p w14:paraId="7EFD47CC" w14:textId="77777777" w:rsidR="002E1726" w:rsidRPr="00975B5A" w:rsidRDefault="002E1726" w:rsidP="00975B5A">
      <w:pPr>
        <w:spacing w:after="0" w:line="240" w:lineRule="auto"/>
        <w:jc w:val="both"/>
        <w:rPr>
          <w:rFonts w:ascii="Times New Roman" w:hAnsi="Times New Roman" w:cs="Times New Roman"/>
          <w:color w:val="000000" w:themeColor="text1"/>
          <w:sz w:val="16"/>
          <w:szCs w:val="16"/>
        </w:rPr>
      </w:pPr>
    </w:p>
    <w:p w14:paraId="55B85F49" w14:textId="77777777" w:rsidR="00855CD9" w:rsidRPr="00975B5A" w:rsidRDefault="00855CD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D2C6856" w14:textId="77777777" w:rsidR="00855CD9" w:rsidRPr="00975B5A" w:rsidRDefault="00855CD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AB6589" w14:textId="77777777" w:rsidR="00855CD9" w:rsidRPr="00975B5A" w:rsidRDefault="00855CD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июля 1924 года ВПК внесла в Госплан предложение: установить плановые цены на топливо и руду для государственной промышленности на уровне фактической их себестоимости. Это сразу бы дало удешевление металла на 40% и, соответственно, рост производства. Госплан поддержал инициативу Комиссии и ввел эти плановые цены.</w:t>
      </w:r>
    </w:p>
    <w:p w14:paraId="09631EC0" w14:textId="77777777" w:rsidR="00855CD9" w:rsidRPr="00975B5A" w:rsidRDefault="00855CD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сентября 1924 года в спорах с Госпланом и СТО Дзержинский получил серьезный аргумент. Его политика направленная на подъем металлургии дала свои результаты. Установленный на полгода 1923/24 хозяйственного года план оказался перевыполнен. Чугуна было выплавлено 628, 2 тысячи тонн, что на 13% больше установленного плана, стали – 943, 4 тысячи тонн, что на 14% больше плана, проката выпущено – 647 тысяч тонн, что на 19% больше плана[65] . Трест «Югосталь» увеличил, по сравнению с 1922/23 годом производство чугуна в 3,5 раза, стали – удвоил, выпуск проката увеличил в 1, 7 раза (18374).</w:t>
      </w:r>
    </w:p>
    <w:p w14:paraId="3A9F6765" w14:textId="77777777" w:rsidR="00855CD9" w:rsidRPr="00975B5A" w:rsidRDefault="00855CD9" w:rsidP="00975B5A">
      <w:pPr>
        <w:spacing w:after="0" w:line="240" w:lineRule="auto"/>
        <w:jc w:val="both"/>
        <w:rPr>
          <w:rFonts w:ascii="Times New Roman" w:hAnsi="Times New Roman" w:cs="Times New Roman"/>
          <w:color w:val="000000" w:themeColor="text1"/>
          <w:sz w:val="16"/>
          <w:szCs w:val="16"/>
        </w:rPr>
      </w:pPr>
    </w:p>
    <w:p w14:paraId="104E57A6" w14:textId="77777777" w:rsidR="00912460"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2885397F" w14:textId="77777777" w:rsidR="00912460" w:rsidRPr="00975B5A" w:rsidRDefault="0091246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FB8DD6"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16 июля 1924 г. Постановление №224/25</w:t>
      </w:r>
    </w:p>
    <w:p w14:paraId="627D1645"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 О военно-учебных заведениях ВВС (17150).</w:t>
      </w:r>
    </w:p>
    <w:p w14:paraId="73CC3280"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p>
    <w:p w14:paraId="7BBA45B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41283E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5C2FA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16 июля по 16 августа 1924 в Лондоне проходила конференция союзных держав и приняли план Дауэса (2443,403) по созданию в Германии условий для восстановления промышленного и военного потенциала (3186).</w:t>
      </w:r>
    </w:p>
    <w:p w14:paraId="7C9E077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91579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июля 1924 г. открылась Конференция в Лондонею В ее работе участвовали представители Англии, США, Греции, Италии, Португалии, Румынии, Франции, Югославии и Японии. Лишь когда были решены практически все вопросы, на конференцию 2 августа 1924 г. пригласили делегацию Германии (канцлер В. Маркс, министры иностранных дел Г. Штреземан, финансов X. Лютер, статс-секретарь МИДа Германии К. фон Шуберт). В своем меморандуме 8 августа 1924 г. по принятым конференцией решениям германская делегация указала на необходимость «придавать решающее значение вопросу о военной эвакуации» Рурской области, занятой французскими и бельгийскими войсками (11784).</w:t>
      </w:r>
    </w:p>
    <w:p w14:paraId="43DA235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8A47CD" w14:textId="77777777" w:rsidR="00855CD9" w:rsidRPr="00975B5A" w:rsidRDefault="00855CD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июля 1924 г. открылась Конференция в Лондоне. В ее работе участвовали представители Англии, США, Греции, Италии, Португалии, Румынии, Франции, Югославии и Японии. Лишь когда были решены практически все вопросы, на конференцию 2 августа 1924 г. пригласили делегацию Германии (канцлер В. Маркс, министры иностранных дел Г. Штреземан, финансов X. Лютер, статс-секретарь МИДа Германии К. фон Шуберт). В своем меморандуме 8 августа 1924 г. по принятым конференцией решениям германская делегация указала на необходимость «придавать решающее значение вопросу о военной эвакуации» Рурской области, занятой французскими и бельгийскими войсками (18265).</w:t>
      </w:r>
    </w:p>
    <w:p w14:paraId="2DF147BC" w14:textId="77777777" w:rsidR="00855CD9" w:rsidRPr="00975B5A" w:rsidRDefault="00855CD9" w:rsidP="00975B5A">
      <w:pPr>
        <w:spacing w:after="0" w:line="240" w:lineRule="auto"/>
        <w:jc w:val="both"/>
        <w:rPr>
          <w:rFonts w:ascii="Times New Roman" w:hAnsi="Times New Roman" w:cs="Times New Roman"/>
          <w:color w:val="000000" w:themeColor="text1"/>
          <w:sz w:val="16"/>
          <w:szCs w:val="16"/>
        </w:rPr>
      </w:pPr>
    </w:p>
    <w:p w14:paraId="1C59BCF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9B3C02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E053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июля 1924 А.И.Томашевский и механик Н.А.Камышев прилетели на АК-1 в Пекин (1016,89).</w:t>
      </w:r>
    </w:p>
    <w:p w14:paraId="1BFA62B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AAD3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июля 1924 вышло постановление Коллегии НТО ВСНХ (прот. 281) о том, что необходимо разработать новое положение о ЦАГИ (1033,33).</w:t>
      </w:r>
    </w:p>
    <w:p w14:paraId="076DF89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E5FB31" w14:textId="77777777" w:rsidR="00933E49"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31E24DD6" w14:textId="77777777" w:rsidR="00933E49" w:rsidRPr="00975B5A" w:rsidRDefault="00933E4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D0C5B6" w14:textId="77777777" w:rsidR="00B1372F" w:rsidRPr="00975B5A" w:rsidRDefault="00B1372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июля 1924. Начала работу команда милиционеров-самокатчиков, организованная при Административном отделе Моссовета. Команде поручено наблюдение за исполнением постановления Моссовета об уличном движении. За три часа работы самокатчиками оштрафовано большое количество нарушителей правил уличного движения на сумму в 200 рублей (18700).</w:t>
      </w:r>
    </w:p>
    <w:p w14:paraId="513DAF15" w14:textId="77777777" w:rsidR="00B1372F" w:rsidRPr="00975B5A" w:rsidRDefault="00B1372F" w:rsidP="00975B5A">
      <w:pPr>
        <w:spacing w:after="0" w:line="240" w:lineRule="auto"/>
        <w:jc w:val="both"/>
        <w:rPr>
          <w:rFonts w:ascii="Times New Roman" w:hAnsi="Times New Roman" w:cs="Times New Roman"/>
          <w:color w:val="000000" w:themeColor="text1"/>
          <w:sz w:val="16"/>
          <w:szCs w:val="16"/>
        </w:rPr>
      </w:pPr>
    </w:p>
    <w:p w14:paraId="46729BE9" w14:textId="77777777" w:rsidR="00933E49" w:rsidRPr="00975B5A" w:rsidRDefault="00933E49"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июля 1924 г. на Урале торжественно пущена Кизеловская районная электростанция, построенная по плану ГОЭЛРО. Станция работает на местном топливе (17327).</w:t>
      </w:r>
    </w:p>
    <w:p w14:paraId="35D406F9" w14:textId="77777777" w:rsidR="00933E49" w:rsidRPr="00975B5A" w:rsidRDefault="00933E49"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E1BE11" w14:textId="77777777" w:rsidR="00AF042B" w:rsidRPr="00975B5A" w:rsidRDefault="00AF042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1455670" w14:textId="77777777" w:rsidR="00AF042B" w:rsidRPr="00975B5A" w:rsidRDefault="00AF042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ECC5EB" w14:textId="77777777" w:rsidR="00AF042B" w:rsidRPr="00975B5A" w:rsidRDefault="00AF042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июля 1924 французский капитан Жорж Пеллетье д'Уази завершает рейс из Парижа в Токио на Breguet 14, позаимствованном у правительства Китайской Республики после крушения его Breguet 19.A.2 в мае в Шанхае. Путешествие из Парижа занимает 120 часов в воздухе и более 84 дней (20354).</w:t>
      </w:r>
    </w:p>
    <w:p w14:paraId="79719937" w14:textId="77777777" w:rsidR="00AF042B" w:rsidRPr="00975B5A" w:rsidRDefault="00AF042B" w:rsidP="00975B5A">
      <w:pPr>
        <w:spacing w:after="0" w:line="240" w:lineRule="auto"/>
        <w:jc w:val="both"/>
        <w:rPr>
          <w:rFonts w:ascii="Times New Roman" w:hAnsi="Times New Roman" w:cs="Times New Roman"/>
          <w:color w:val="000000" w:themeColor="text1"/>
          <w:sz w:val="16"/>
          <w:szCs w:val="16"/>
        </w:rPr>
      </w:pPr>
    </w:p>
    <w:p w14:paraId="221C435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14F517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F62B2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июля 1924 состоялся первый полет ИЛ-400б (К.К.Арцеулов) по прямой (2278), а в октябре (15) закончились его заводские испытания. Всего было 25 полетов (145,27). Летали и А.И.Жуков и А.Н.Екатов, а М.М.Громов выполнил весь комплекс высшего пилотажа (228,45). Потом были гос. испытания. Заказали 33 машины (80,114).</w:t>
      </w:r>
    </w:p>
    <w:p w14:paraId="60E29C4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Весь план работ по ИЛ-400б выразился так:</w:t>
      </w:r>
    </w:p>
    <w:p w14:paraId="7093696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6240558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591F3C9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1E637C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5-го апреля 1924 - закладка истребителя (сборка фюзеляжа)</w:t>
      </w:r>
    </w:p>
    <w:p w14:paraId="69BBE89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68D78D1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18-го июля 1924 - первый полет по прямой</w:t>
      </w:r>
    </w:p>
    <w:p w14:paraId="304BFB0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 (2208,236).</w:t>
      </w:r>
    </w:p>
    <w:p w14:paraId="6DEA0F4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5A4CC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июля 1924 года летчик К.К.Арцеулов поднял машину ИЛ-400б в воздух (9662).</w:t>
      </w:r>
    </w:p>
    <w:p w14:paraId="6E3F2FB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17B5F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18 июля 1924 г. К.К.Арцеулов поднял машину ИЛ-400б в воздух. “Приступив к работе над второй машиной, Поли</w:t>
      </w:r>
      <w:r w:rsidRPr="00975B5A">
        <w:rPr>
          <w:rFonts w:ascii="Times New Roman" w:hAnsi="Times New Roman" w:cs="Times New Roman"/>
          <w:color w:val="000000" w:themeColor="text1"/>
          <w:sz w:val="16"/>
          <w:szCs w:val="16"/>
        </w:rPr>
        <w:softHyphen/>
        <w:t>карпов снова приехал ко мне. Он попросил меня испы</w:t>
      </w:r>
      <w:r w:rsidRPr="00975B5A">
        <w:rPr>
          <w:rFonts w:ascii="Times New Roman" w:hAnsi="Times New Roman" w:cs="Times New Roman"/>
          <w:color w:val="000000" w:themeColor="text1"/>
          <w:sz w:val="16"/>
          <w:szCs w:val="16"/>
        </w:rPr>
        <w:softHyphen/>
        <w:t>тать и этот самолет. Он сказал, что лобовой отказ человека, пользующегося авторитетом в летных кругах, опорочит всю его работу. Николай Николаевич сказал также, что понимает, как трудно после всего случивше</w:t>
      </w:r>
      <w:r w:rsidRPr="00975B5A">
        <w:rPr>
          <w:rFonts w:ascii="Times New Roman" w:hAnsi="Times New Roman" w:cs="Times New Roman"/>
          <w:color w:val="000000" w:themeColor="text1"/>
          <w:sz w:val="16"/>
          <w:szCs w:val="16"/>
        </w:rPr>
        <w:softHyphen/>
        <w:t>гося сказать “да” и потому он приглашает меня в аэро</w:t>
      </w:r>
      <w:r w:rsidRPr="00975B5A">
        <w:rPr>
          <w:rFonts w:ascii="Times New Roman" w:hAnsi="Times New Roman" w:cs="Times New Roman"/>
          <w:color w:val="000000" w:themeColor="text1"/>
          <w:sz w:val="16"/>
          <w:szCs w:val="16"/>
        </w:rPr>
        <w:softHyphen/>
        <w:t>динамическую лабораторию, чтобы прежде чем дать ответ, я мог посмотреть на испытание модели. Продувка оказалась весьма интересным и поучи</w:t>
      </w:r>
      <w:r w:rsidRPr="00975B5A">
        <w:rPr>
          <w:rFonts w:ascii="Times New Roman" w:hAnsi="Times New Roman" w:cs="Times New Roman"/>
          <w:color w:val="000000" w:themeColor="text1"/>
          <w:sz w:val="16"/>
          <w:szCs w:val="16"/>
        </w:rPr>
        <w:softHyphen/>
        <w:t>тельным зрелищем. Поначалу мне показали поведение модели при той центровке, с которой я испытывал само</w:t>
      </w:r>
      <w:r w:rsidRPr="00975B5A">
        <w:rPr>
          <w:rFonts w:ascii="Times New Roman" w:hAnsi="Times New Roman" w:cs="Times New Roman"/>
          <w:color w:val="000000" w:themeColor="text1"/>
          <w:sz w:val="16"/>
          <w:szCs w:val="16"/>
        </w:rPr>
        <w:softHyphen/>
        <w:t>лет. Едва модель начали дуть, как она начала отчаянно кувыркаться в потоке воздуха. Стоять неподвижно она просто не могла. После этого центровка была изменена, и вновь включили вентилятор. Картина сразу же стала иной. Модель устойчиво, едва покачиваясь, стояла в по</w:t>
      </w:r>
      <w:r w:rsidRPr="00975B5A">
        <w:rPr>
          <w:rFonts w:ascii="Times New Roman" w:hAnsi="Times New Roman" w:cs="Times New Roman"/>
          <w:color w:val="000000" w:themeColor="text1"/>
          <w:sz w:val="16"/>
          <w:szCs w:val="16"/>
        </w:rPr>
        <w:softHyphen/>
        <w:t>токе. Именно в этот момент Поликарпов спросил меня, согласен ли я повторить испытания второго варианта истребителя, и я ответил, что согласен...Никогда не забуду (перед первым полетом. - В.И.) соавтора Поликарпова - Косткина. Он стоял бледный, волнующийся и сказал мне: “Как Вы спокойны! Я вот нет” (10667).</w:t>
      </w:r>
    </w:p>
    <w:p w14:paraId="6DAC76B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52DD84"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июля 1924 г. оправившийся после прош</w:t>
      </w:r>
      <w:r w:rsidRPr="00975B5A">
        <w:rPr>
          <w:rFonts w:ascii="Times New Roman" w:hAnsi="Times New Roman" w:cs="Times New Roman"/>
          <w:color w:val="000000" w:themeColor="text1"/>
          <w:sz w:val="16"/>
          <w:szCs w:val="16"/>
        </w:rPr>
        <w:softHyphen/>
        <w:t>логодней аварии Арцеулов совершил на ИЛ- 4006 первый небольшой полет по прямой. В дальнейшем на самолете летали также Алек</w:t>
      </w:r>
      <w:r w:rsidRPr="00975B5A">
        <w:rPr>
          <w:rFonts w:ascii="Times New Roman" w:hAnsi="Times New Roman" w:cs="Times New Roman"/>
          <w:color w:val="000000" w:themeColor="text1"/>
          <w:sz w:val="16"/>
          <w:szCs w:val="16"/>
        </w:rPr>
        <w:softHyphen/>
        <w:t>сандр Жуков, Аркадий Екатови Михаил Гро</w:t>
      </w:r>
      <w:r w:rsidRPr="00975B5A">
        <w:rPr>
          <w:rFonts w:ascii="Times New Roman" w:hAnsi="Times New Roman" w:cs="Times New Roman"/>
          <w:color w:val="000000" w:themeColor="text1"/>
          <w:sz w:val="16"/>
          <w:szCs w:val="16"/>
        </w:rPr>
        <w:softHyphen/>
        <w:t>мов, который первым выполнил на нем весь комплекс фигур высшего пилотажа. Отмеча</w:t>
      </w:r>
      <w:r w:rsidRPr="00975B5A">
        <w:rPr>
          <w:rFonts w:ascii="Times New Roman" w:hAnsi="Times New Roman" w:cs="Times New Roman"/>
          <w:color w:val="000000" w:themeColor="text1"/>
          <w:sz w:val="16"/>
          <w:szCs w:val="16"/>
        </w:rPr>
        <w:softHyphen/>
        <w:t>лось, что «самолет выполняет пилотаж чи</w:t>
      </w:r>
      <w:r w:rsidRPr="00975B5A">
        <w:rPr>
          <w:rFonts w:ascii="Times New Roman" w:hAnsi="Times New Roman" w:cs="Times New Roman"/>
          <w:color w:val="000000" w:themeColor="text1"/>
          <w:sz w:val="16"/>
          <w:szCs w:val="16"/>
        </w:rPr>
        <w:softHyphen/>
        <w:t>сто и весьма послушен в управлении». Всего за время заводских испытаний на нем совер</w:t>
      </w:r>
      <w:r w:rsidRPr="00975B5A">
        <w:rPr>
          <w:rFonts w:ascii="Times New Roman" w:hAnsi="Times New Roman" w:cs="Times New Roman"/>
          <w:color w:val="000000" w:themeColor="text1"/>
          <w:sz w:val="16"/>
          <w:szCs w:val="16"/>
        </w:rPr>
        <w:softHyphen/>
        <w:t>шили 25 полетов. Были зафиксированы сле</w:t>
      </w:r>
      <w:r w:rsidRPr="00975B5A">
        <w:rPr>
          <w:rFonts w:ascii="Times New Roman" w:hAnsi="Times New Roman" w:cs="Times New Roman"/>
          <w:color w:val="000000" w:themeColor="text1"/>
          <w:sz w:val="16"/>
          <w:szCs w:val="16"/>
        </w:rPr>
        <w:softHyphen/>
        <w:t>дующие характеристики:</w:t>
      </w:r>
    </w:p>
    <w:tbl>
      <w:tblPr>
        <w:tblW w:w="0" w:type="auto"/>
        <w:tblInd w:w="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 w:type="dxa"/>
          <w:right w:w="10" w:type="dxa"/>
        </w:tblCellMar>
        <w:tblLook w:val="0000" w:firstRow="0" w:lastRow="0" w:firstColumn="0" w:lastColumn="0" w:noHBand="0" w:noVBand="0"/>
      </w:tblPr>
      <w:tblGrid>
        <w:gridCol w:w="3979"/>
        <w:gridCol w:w="993"/>
      </w:tblGrid>
      <w:tr w:rsidR="00733A18" w:rsidRPr="00975B5A" w14:paraId="7F9BC55D" w14:textId="77777777" w:rsidTr="006F580E">
        <w:trPr>
          <w:trHeight w:val="220"/>
        </w:trPr>
        <w:tc>
          <w:tcPr>
            <w:tcW w:w="3979" w:type="dxa"/>
            <w:shd w:val="clear" w:color="auto" w:fill="FFFFFF"/>
          </w:tcPr>
          <w:p w14:paraId="6208C9D2"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Максимальная скорость у земли (км/ч)</w:t>
            </w:r>
          </w:p>
        </w:tc>
        <w:tc>
          <w:tcPr>
            <w:tcW w:w="993" w:type="dxa"/>
            <w:shd w:val="clear" w:color="auto" w:fill="FFFFFF"/>
          </w:tcPr>
          <w:p w14:paraId="06337853"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263</w:t>
            </w:r>
          </w:p>
        </w:tc>
      </w:tr>
      <w:tr w:rsidR="00733A18" w:rsidRPr="00975B5A" w14:paraId="5D41681A" w14:textId="77777777" w:rsidTr="006F580E">
        <w:trPr>
          <w:trHeight w:val="209"/>
        </w:trPr>
        <w:tc>
          <w:tcPr>
            <w:tcW w:w="3979" w:type="dxa"/>
            <w:shd w:val="clear" w:color="auto" w:fill="FFFFFF"/>
          </w:tcPr>
          <w:p w14:paraId="15EF905A"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Время подъема на высоту 2000 м (мин.)</w:t>
            </w:r>
          </w:p>
        </w:tc>
        <w:tc>
          <w:tcPr>
            <w:tcW w:w="993" w:type="dxa"/>
            <w:shd w:val="clear" w:color="auto" w:fill="FFFFFF"/>
          </w:tcPr>
          <w:p w14:paraId="22818113"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4-4,2</w:t>
            </w:r>
          </w:p>
        </w:tc>
      </w:tr>
      <w:tr w:rsidR="00733A18" w:rsidRPr="00975B5A" w14:paraId="71A9BF0C" w14:textId="77777777" w:rsidTr="006F580E">
        <w:trPr>
          <w:trHeight w:val="216"/>
        </w:trPr>
        <w:tc>
          <w:tcPr>
            <w:tcW w:w="3979" w:type="dxa"/>
            <w:shd w:val="clear" w:color="auto" w:fill="FFFFFF"/>
          </w:tcPr>
          <w:p w14:paraId="3143A21C"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Практический потолок (м)</w:t>
            </w:r>
          </w:p>
        </w:tc>
        <w:tc>
          <w:tcPr>
            <w:tcW w:w="993" w:type="dxa"/>
            <w:shd w:val="clear" w:color="auto" w:fill="FFFFFF"/>
          </w:tcPr>
          <w:p w14:paraId="0AAEDEE5"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7400</w:t>
            </w:r>
          </w:p>
        </w:tc>
      </w:tr>
      <w:tr w:rsidR="00733A18" w:rsidRPr="00975B5A" w14:paraId="4BDF1FD5" w14:textId="77777777" w:rsidTr="006F580E">
        <w:trPr>
          <w:trHeight w:val="223"/>
        </w:trPr>
        <w:tc>
          <w:tcPr>
            <w:tcW w:w="3979" w:type="dxa"/>
            <w:shd w:val="clear" w:color="auto" w:fill="FFFFFF"/>
          </w:tcPr>
          <w:p w14:paraId="1813109E"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Максимальная продолжительность полета (ч.)</w:t>
            </w:r>
          </w:p>
        </w:tc>
        <w:tc>
          <w:tcPr>
            <w:tcW w:w="993" w:type="dxa"/>
            <w:shd w:val="clear" w:color="auto" w:fill="FFFFFF"/>
          </w:tcPr>
          <w:p w14:paraId="2E714E8C"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w:t>
            </w:r>
          </w:p>
        </w:tc>
      </w:tr>
    </w:tbl>
    <w:p w14:paraId="49D51973"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(12295).</w:t>
      </w:r>
    </w:p>
    <w:p w14:paraId="0F3E4046"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p>
    <w:p w14:paraId="6B7ACC69" w14:textId="77777777" w:rsidR="008A7F97" w:rsidRPr="003600B8" w:rsidRDefault="008A7F97" w:rsidP="008A7F9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 июля 1924 г. К. К. Арцеулов поднял ИЛ-400б в воздух. По воспоминаниям Арцеулова:</w:t>
      </w:r>
    </w:p>
    <w:p w14:paraId="6100D653" w14:textId="77777777" w:rsidR="008A7F97" w:rsidRPr="003600B8" w:rsidRDefault="008A7F97" w:rsidP="008A7F9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«Приступив к работе над второй машиной, Поликарпов снова приехал ко мне. Он попросил меня испытать и этот самолет. Он сказал, что лобовой отказ человека, пользующегося авторитетом в летных кругах, опорочит всю его работу. Николай Николаевич сказал также, что понимает, как трудно после всего случившегося сказать «да», и потому он приглашает меня в аэродинамическую лабораторию, чтобы, прежде чем дать ответ, я мог посмотреть на испытание модели. </w:t>
      </w:r>
    </w:p>
    <w:p w14:paraId="782B1A92" w14:textId="77777777" w:rsidR="008A7F97" w:rsidRPr="003600B8" w:rsidRDefault="008A7F97" w:rsidP="008A7F9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Продувка оказалась весьма интересным и поучительным зрелищем. Поначалу мне показали поведение модели при той центровке, с которой я испытывал самолет. Едва модель начали дуть, как она начала отчаянно кувыркаться в потоке воздуха. Стоять неподвижно она просто не могла. После этого центровка была изменена, и вновь включили вентилятор. Картина сразу же стала иной. Модель устойчиво, едва покачиваясь, стояла в потоке. Именно в этот момент Поликарпов спросил меня, согласен ли я повторить испытания второго варианта истребителя, и я ответил, что согласен… </w:t>
      </w:r>
    </w:p>
    <w:p w14:paraId="28A74CE0" w14:textId="4D73F30A" w:rsidR="008A7F97" w:rsidRPr="003600B8" w:rsidRDefault="008A7F97" w:rsidP="008A7F9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Никогда не забуду</w:t>
      </w:r>
      <w:r w:rsidR="00CA1277">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[перед первым полетом] соавтора Поликарпова — Косткина. Он стоял бледный, волнующийся и сказал мне: «Как Вы спокойны.</w:t>
      </w:r>
      <w:r w:rsidR="00CA1277">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Я вот не лечу, а коленки остановить не могу. Дрожат!» Взлет был в том же направлении от ангаров к лагерю. Машина прекрасно взлетела.</w:t>
      </w:r>
      <w:r w:rsidR="00CA1277">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xml:space="preserve">Я сделал круг над аэродромом и приземлился». </w:t>
      </w:r>
    </w:p>
    <w:p w14:paraId="353CEE57" w14:textId="77777777" w:rsidR="008A7F97" w:rsidRPr="003600B8" w:rsidRDefault="008A7F97" w:rsidP="008A7F9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До 15 октября произведено на заводских испытаниях 25 полетов. Кроме Арцеулова на самолете летали летчики А. И. Жуков (27 августа), В. Н. Филиппов, Я. Г. Пауль, Л. А. Юнгмейстер.</w:t>
      </w:r>
    </w:p>
    <w:p w14:paraId="7D904596" w14:textId="77777777" w:rsidR="008A7F97" w:rsidRPr="003600B8" w:rsidRDefault="008A7F97" w:rsidP="008A7F9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Летные характеристики оказались довольно близкими к расчетным: при полетном весе 1450 кг высоту 2000 м истребитель набирал за 4 минуты, 3000 м — за 6,5 минуты и достигал потолка 7400 м. На номинальном режиме работы мотора при 1400 об/мин ИЛ-400б развивал у земли максимальную скорость 265 км/ч, при 1550 об/мин — 272 км/ч, а во время испытаний 12 октября 1924 г. на форсированном режиме при 1800 об/мин — 280 км/ч, довольно высокую по тем временам. Вооружение — два синхронных пулемета — еще не было установлено.</w:t>
      </w:r>
    </w:p>
    <w:p w14:paraId="22CA7E5C" w14:textId="77777777" w:rsidR="008A7F97" w:rsidRPr="003600B8" w:rsidRDefault="008A7F97" w:rsidP="008A7F9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Жуков так характеризовал машину после первого полета: «Самолет прекрасно уравновешен и устойчив в воздухе в прямолинейном полете. Имеет великолепный обзор во все стороны за исключением вниз… Прост на взлете и посадке и легок в управлении ногами и рулем глубины. Работа мотора прекрасная во всех стадиях. Работа приборов нормальная и исправная». </w:t>
      </w:r>
    </w:p>
    <w:p w14:paraId="4D5E546E" w14:textId="77777777" w:rsidR="008A7F97" w:rsidRPr="003600B8" w:rsidRDefault="008A7F97" w:rsidP="008A7F9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заводских испытаниях выявились и недостатки. В акте № 3 говорилось:</w:t>
      </w:r>
    </w:p>
    <w:p w14:paraId="36D9E4F7" w14:textId="77777777" w:rsidR="008A7F97" w:rsidRPr="003600B8" w:rsidRDefault="008A7F97" w:rsidP="008A7F9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«Управление самолетом ИЛ-400б затруднительно в силу неудачной конструкции элеронов и требует большого мускульного напряжения… </w:t>
      </w:r>
    </w:p>
    <w:p w14:paraId="6031ABE0" w14:textId="77777777" w:rsidR="008A7F97" w:rsidRPr="003600B8" w:rsidRDefault="008A7F97" w:rsidP="008A7F9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Балансировка самолета ИЛ-4006 вполне удовлетворительна» (25035).</w:t>
      </w:r>
    </w:p>
    <w:p w14:paraId="6C9B898A" w14:textId="77777777" w:rsidR="008A7F97" w:rsidRPr="003600B8" w:rsidRDefault="008A7F97" w:rsidP="008A7F97">
      <w:pPr>
        <w:spacing w:after="0" w:line="240" w:lineRule="auto"/>
        <w:jc w:val="both"/>
        <w:rPr>
          <w:rFonts w:ascii="Times New Roman" w:hAnsi="Times New Roman" w:cs="Times New Roman"/>
          <w:color w:val="0070C0"/>
          <w:sz w:val="16"/>
          <w:szCs w:val="16"/>
        </w:rPr>
      </w:pPr>
    </w:p>
    <w:p w14:paraId="25F852D1" w14:textId="77777777" w:rsidR="008A7F97" w:rsidRPr="003600B8" w:rsidRDefault="008A7F97" w:rsidP="008A7F9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 июля 1924 года оправившийся после прошлогодней аварии Арцеулов совершил на ИЛ-4006 первый небольшой полет по прямой. В дальнейшем на самолете летали также Александр Жуков, Аркадий Екатов и Михаил Громов, который первым выполнил на нем весь комплекс фигур высшего пилотажа. Отмечалось, что «самолет выполняет пилотаж чисто и весьма послушен в управлении». Всего за время заводских испытаний на нем совершили 25 полетов. Были зафиксированы следующие характеристики:</w:t>
      </w:r>
    </w:p>
    <w:p w14:paraId="428DF41E" w14:textId="77777777" w:rsidR="008A7F97" w:rsidRPr="003600B8" w:rsidRDefault="008A7F97" w:rsidP="008A7F9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Максимальная скорость у земли (км/ч) 263</w:t>
      </w:r>
    </w:p>
    <w:p w14:paraId="5ADAF4B8" w14:textId="77777777" w:rsidR="008A7F97" w:rsidRPr="003600B8" w:rsidRDefault="008A7F97" w:rsidP="008A7F9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Время подъема на высоту 2000 м (мин) 4 — 4,2</w:t>
      </w:r>
    </w:p>
    <w:p w14:paraId="1CEB1E2C" w14:textId="77777777" w:rsidR="008A7F97" w:rsidRPr="003600B8" w:rsidRDefault="008A7F97" w:rsidP="008A7F9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Практический потолок (м) 7400</w:t>
      </w:r>
    </w:p>
    <w:p w14:paraId="02F143F9" w14:textId="77777777" w:rsidR="008A7F97" w:rsidRPr="003600B8" w:rsidRDefault="008A7F97" w:rsidP="008A7F9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Максимальная продолжительность полета (ч) 2,5 (25117).</w:t>
      </w:r>
    </w:p>
    <w:p w14:paraId="7CC94D98" w14:textId="77777777" w:rsidR="008A7F97" w:rsidRPr="003600B8" w:rsidRDefault="008A7F97" w:rsidP="008A7F97">
      <w:pPr>
        <w:spacing w:after="0" w:line="240" w:lineRule="auto"/>
        <w:jc w:val="both"/>
        <w:rPr>
          <w:rFonts w:ascii="Times New Roman" w:hAnsi="Times New Roman" w:cs="Times New Roman"/>
          <w:color w:val="0070C0"/>
          <w:sz w:val="16"/>
          <w:szCs w:val="16"/>
        </w:rPr>
      </w:pPr>
    </w:p>
    <w:p w14:paraId="62347BB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июля 1924 на ГАЗ-1 был закончен и внесен на рассмотрение НК УВВС проект тренировочного разведчика с мотором Майбах, разработка которого началась 15 марта 1924 (2278).</w:t>
      </w:r>
    </w:p>
    <w:p w14:paraId="127A335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100B48" w14:textId="77777777" w:rsidR="00B1372F" w:rsidRPr="00975B5A" w:rsidRDefault="00B1372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038DCD55" w14:textId="77777777" w:rsidR="00B1372F" w:rsidRPr="00975B5A" w:rsidRDefault="00B1372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0AF93D" w14:textId="77777777" w:rsidR="00B1372F" w:rsidRPr="00975B5A" w:rsidRDefault="00B1372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июля 1924. В магазинах в большом количестве появились медные пятаки - пятикопеечные монеты (18700).</w:t>
      </w:r>
    </w:p>
    <w:p w14:paraId="2A087E51" w14:textId="77777777" w:rsidR="00B1372F" w:rsidRPr="00975B5A" w:rsidRDefault="00B1372F" w:rsidP="00975B5A">
      <w:pPr>
        <w:spacing w:after="0" w:line="240" w:lineRule="auto"/>
        <w:jc w:val="both"/>
        <w:rPr>
          <w:rFonts w:ascii="Times New Roman" w:hAnsi="Times New Roman" w:cs="Times New Roman"/>
          <w:color w:val="000000" w:themeColor="text1"/>
          <w:sz w:val="16"/>
          <w:szCs w:val="16"/>
        </w:rPr>
      </w:pPr>
    </w:p>
    <w:p w14:paraId="22E2A54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BEC0D1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BF9CFF" w14:textId="77777777" w:rsidR="00164E34" w:rsidRPr="00975B5A" w:rsidRDefault="00164E3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июля в 1924 году первый полет истребителя-моноплана «Ил-400б», пилот Арцеулов. В дальнейшем на самолете летали также Александр Жуков, Аркадий Екатов и Михаил Громов, который первым выполнил на нем весь комплекс высшего пилотажа. Летчики отмечали, что "самолет выполняет пилотаж чисто и весьма послушен в управлении". Всего за время заводских испытаний на нем было совершено 25 полетов. «И-1» («Ил-400») был пepвым coвeтcким иcтpeбитeлeм-мoнoплaнoм, и пepвым caмoлeтoм, coздaнным пoд pукoвoдcтвoм извecтнoгo aвиaкoнcтpуктopa H.H.Пoликapпoвa. Улучшeнный вapиaнт caмoлётa, пoлучивший индeкc «Ил-400б», coвepшил пepвый пoлeт 18 июля 1924 гoдa. Bceгo в 1926-1927 годы былo пocтpoeнo 12 cepийныx мaшин (14957).</w:t>
      </w:r>
    </w:p>
    <w:p w14:paraId="26F6DAE6" w14:textId="77777777" w:rsidR="00164E34" w:rsidRPr="00975B5A" w:rsidRDefault="00164E34" w:rsidP="00975B5A">
      <w:pPr>
        <w:spacing w:after="0" w:line="240" w:lineRule="auto"/>
        <w:jc w:val="both"/>
        <w:rPr>
          <w:rFonts w:ascii="Times New Roman" w:hAnsi="Times New Roman" w:cs="Times New Roman"/>
          <w:color w:val="000000" w:themeColor="text1"/>
          <w:sz w:val="16"/>
          <w:szCs w:val="16"/>
        </w:rPr>
      </w:pPr>
    </w:p>
    <w:p w14:paraId="6738717C" w14:textId="77777777" w:rsidR="00164E34" w:rsidRPr="00975B5A" w:rsidRDefault="00164E3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июля в 1924 году первый полёт сельско-хозяйственного самолета В.Н.Хиони "Конек-Горбунок", А.Т.Бербека (14957).</w:t>
      </w:r>
    </w:p>
    <w:p w14:paraId="7B668A45" w14:textId="77777777" w:rsidR="00164E34" w:rsidRPr="00975B5A" w:rsidRDefault="00164E34" w:rsidP="00975B5A">
      <w:pPr>
        <w:spacing w:after="0" w:line="240" w:lineRule="auto"/>
        <w:jc w:val="both"/>
        <w:rPr>
          <w:rFonts w:ascii="Times New Roman" w:hAnsi="Times New Roman" w:cs="Times New Roman"/>
          <w:color w:val="000000" w:themeColor="text1"/>
          <w:sz w:val="16"/>
          <w:szCs w:val="16"/>
        </w:rPr>
      </w:pPr>
    </w:p>
    <w:p w14:paraId="27D36C4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июля 1924 в Одессе А.Т.Бербека испытывал Конек-Горбунок В.Н.Хиони. Построили 30 (3767).</w:t>
      </w:r>
    </w:p>
    <w:p w14:paraId="74EED44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EC12F" w14:textId="77777777" w:rsidR="009113F2" w:rsidRPr="00975B5A" w:rsidRDefault="009113F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июля 1924 г. в Одессе состоялось испытание учебного самолета «Конек-Горбунок» конструкции инженера В .Н.Хиони .Самолет - двухместный биплан деревянной конструкции с мотором Фиат 100 л.с. Полеэная на</w:t>
      </w:r>
      <w:r w:rsidRPr="00975B5A">
        <w:rPr>
          <w:rFonts w:ascii="Times New Roman" w:hAnsi="Times New Roman" w:cs="Times New Roman"/>
          <w:color w:val="000000" w:themeColor="text1"/>
          <w:sz w:val="16"/>
          <w:szCs w:val="16"/>
        </w:rPr>
        <w:softHyphen/>
        <w:t>грузка - 275 кг; полетный вес - 975 кг, скорооть -122 км/час; пото</w:t>
      </w:r>
      <w:r w:rsidRPr="00975B5A">
        <w:rPr>
          <w:rFonts w:ascii="Times New Roman" w:hAnsi="Times New Roman" w:cs="Times New Roman"/>
          <w:color w:val="000000" w:themeColor="text1"/>
          <w:sz w:val="16"/>
          <w:szCs w:val="16"/>
        </w:rPr>
        <w:softHyphen/>
        <w:t>лок - 3500 м. Испытание проводил летчик Александр Тихонович Бербека</w:t>
      </w:r>
      <w:r w:rsidRPr="00975B5A">
        <w:rPr>
          <w:rFonts w:ascii="Times New Roman" w:hAnsi="Times New Roman" w:cs="Times New Roman"/>
          <w:noProof/>
          <w:color w:val="000000" w:themeColor="text1"/>
          <w:sz w:val="16"/>
          <w:szCs w:val="16"/>
        </w:rPr>
        <w:t xml:space="preserve">. </w:t>
      </w:r>
    </w:p>
    <w:p w14:paraId="69B5FA58" w14:textId="77777777" w:rsidR="009113F2" w:rsidRPr="00975B5A" w:rsidRDefault="009113F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Самолет проектировался как учебный, но навел себе применение в сельском хозяйстве.</w:t>
      </w:r>
    </w:p>
    <w:p w14:paraId="0551ECBF" w14:textId="77777777" w:rsidR="009113F2" w:rsidRPr="00975B5A" w:rsidRDefault="009113F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/ЦГАСА, ф. 29, оп. 3, д. 25, л. 628/ (23370).</w:t>
      </w:r>
    </w:p>
    <w:p w14:paraId="32F408A5" w14:textId="77777777" w:rsidR="009113F2" w:rsidRPr="00975B5A" w:rsidRDefault="009113F2" w:rsidP="00975B5A">
      <w:pPr>
        <w:spacing w:after="0" w:line="240" w:lineRule="auto"/>
        <w:jc w:val="both"/>
        <w:rPr>
          <w:rFonts w:ascii="Times New Roman" w:hAnsi="Times New Roman" w:cs="Times New Roman"/>
          <w:color w:val="000000" w:themeColor="text1"/>
          <w:sz w:val="16"/>
          <w:szCs w:val="16"/>
        </w:rPr>
      </w:pPr>
    </w:p>
    <w:p w14:paraId="0951E5B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июля 1924 НТО (Москва, Мясницкая, д. № 1) писал письмо № 54487 ЧЛЕНУ ПРЕЗИДИУМА ВСНХ СССР гов. Н.А.БОГДАНОВУ.</w:t>
      </w:r>
    </w:p>
    <w:p w14:paraId="25E622C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Вследствие вашего распоряжения всесторонне выяснить вопрос о пробеге аэро-саней Москва-Нижний-Москва Научно-Техническим Отделом были затребованы технические доклады от Центрального Аэро-Гидродинамического Института и от Научного Автомоторного. Затем было созвано совещание с пред</w:t>
      </w:r>
      <w:r w:rsidRPr="00975B5A">
        <w:rPr>
          <w:rFonts w:ascii="Times New Roman" w:hAnsi="Times New Roman" w:cs="Times New Roman"/>
          <w:color w:val="000000" w:themeColor="text1"/>
          <w:sz w:val="16"/>
          <w:szCs w:val="16"/>
        </w:rPr>
        <w:softHyphen/>
        <w:t>ставителями управления Воздушных Военных Сил, Отдела .Снаб</w:t>
      </w:r>
      <w:r w:rsidRPr="00975B5A">
        <w:rPr>
          <w:rFonts w:ascii="Times New Roman" w:hAnsi="Times New Roman" w:cs="Times New Roman"/>
          <w:color w:val="000000" w:themeColor="text1"/>
          <w:sz w:val="16"/>
          <w:szCs w:val="16"/>
        </w:rPr>
        <w:softHyphen/>
        <w:t>жения РККА и Наркомпочтеля.</w:t>
      </w:r>
    </w:p>
    <w:p w14:paraId="08D1E85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обсуждение совещания были поставлены следующие во</w:t>
      </w:r>
      <w:r w:rsidRPr="00975B5A">
        <w:rPr>
          <w:rFonts w:ascii="Times New Roman" w:hAnsi="Times New Roman" w:cs="Times New Roman"/>
          <w:color w:val="000000" w:themeColor="text1"/>
          <w:sz w:val="16"/>
          <w:szCs w:val="16"/>
        </w:rPr>
        <w:softHyphen/>
        <w:t>просы.</w:t>
      </w:r>
    </w:p>
    <w:p w14:paraId="77CB319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Результат пробега саней.</w:t>
      </w:r>
    </w:p>
    <w:p w14:paraId="493A3B7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Значение аэросаней, как средств транспорта.</w:t>
      </w:r>
    </w:p>
    <w:p w14:paraId="5A08BE6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3. Требования, предъявляемые ведомствами к аэросаням.</w:t>
      </w:r>
    </w:p>
    <w:p w14:paraId="1C7DD57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В каком надрав л а нии должны производиться дальней</w:t>
      </w:r>
      <w:r w:rsidRPr="00975B5A">
        <w:rPr>
          <w:rFonts w:ascii="Times New Roman" w:hAnsi="Times New Roman" w:cs="Times New Roman"/>
          <w:color w:val="000000" w:themeColor="text1"/>
          <w:sz w:val="16"/>
          <w:szCs w:val="16"/>
        </w:rPr>
        <w:softHyphen/>
        <w:t>шие работы по конструированию и постройке аэросаеней.</w:t>
      </w:r>
    </w:p>
    <w:p w14:paraId="2272A10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вопросу о результатах пробега саней выяснилось, что неуспещность такового об"ясняется плохой организацией Пробег был задуман слишком поздно и на подготовку к нему было очень мало времени. Поэтому в него были пущены частью старые сани” более года не бывшие в движении, бев предва</w:t>
      </w:r>
      <w:r w:rsidRPr="00975B5A">
        <w:rPr>
          <w:rFonts w:ascii="Times New Roman" w:hAnsi="Times New Roman" w:cs="Times New Roman"/>
          <w:color w:val="000000" w:themeColor="text1"/>
          <w:sz w:val="16"/>
          <w:szCs w:val="16"/>
        </w:rPr>
        <w:softHyphen/>
        <w:t>рительной проверки, частью же совершенно новые, которые только чю были закончены, работая деаь и ночь, к самому пробегу безо всякого испытания. К некоторым ив этих саней даже ве уоввдя изготовить специальных лыж. Поломка, проио-•вдшая в мухи ни в одном случае не показала крупных конетрукционных недостатков.</w:t>
      </w:r>
    </w:p>
    <w:p w14:paraId="229853E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Значение саней, как средства аэротранспорта и требования ведомств.</w:t>
      </w:r>
    </w:p>
    <w:p w14:paraId="48D6730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Аэросанный транспорт в настоящее время может иметь лишь подсобный характер. Управление Возд. Воен. Сил предпола</w:t>
      </w:r>
      <w:r w:rsidRPr="00975B5A">
        <w:rPr>
          <w:rFonts w:ascii="Times New Roman" w:hAnsi="Times New Roman" w:cs="Times New Roman"/>
          <w:color w:val="000000" w:themeColor="text1"/>
          <w:sz w:val="16"/>
          <w:szCs w:val="16"/>
        </w:rPr>
        <w:softHyphen/>
        <w:t>гает заказать 5 штук саней для обслуживания зимой аэродрома, Наркомиочталь, если позволят кредиты, предполагает поставить опыты экеалоатации аэросаней для перевозки почты в Сибири.</w:t>
      </w:r>
    </w:p>
    <w:p w14:paraId="66084F7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каком направлении должны производиться дальнейшем работы до конструированию и постройке саней.</w:t>
      </w:r>
    </w:p>
    <w:p w14:paraId="67DCE28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Конструирование надо считать законченным и опытных мо</w:t>
      </w:r>
      <w:r w:rsidRPr="00975B5A">
        <w:rPr>
          <w:rFonts w:ascii="Times New Roman" w:hAnsi="Times New Roman" w:cs="Times New Roman"/>
          <w:color w:val="000000" w:themeColor="text1"/>
          <w:sz w:val="16"/>
          <w:szCs w:val="16"/>
        </w:rPr>
        <w:softHyphen/>
        <w:t>делей более не следует отроить. Автомоторному институту разрешается закончить двое начатых аэросаней. Все аэросани должны впредь строиться Институтом лишь во твердым заказам. У.В.В.С. конструкцией удовлетворено и вырабатывает нормальные технические условия большего комфорта, кои могут быть приняты при исполнении заказа.</w:t>
      </w:r>
    </w:p>
    <w:p w14:paraId="1FEBBA5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Член Коллегии НТО Флаксерман.</w:t>
      </w:r>
    </w:p>
    <w:p w14:paraId="3157D51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Управляющий Делами НТО Арутюнов</w:t>
      </w:r>
    </w:p>
    <w:p w14:paraId="1196FCD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Приложения: Копия протокола совещания.</w:t>
      </w:r>
    </w:p>
    <w:p w14:paraId="686EBF5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ЦГАОР, ф. НТО ВСНХ - 3429, он. 60, 1924, д. 1059, л. 48-49 (11008).</w:t>
      </w:r>
    </w:p>
    <w:p w14:paraId="7BB024E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F84B51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1251BD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A9B5B6"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июля 1924 вышел первый номер “Красный спорт” (затем “Советский спорт”) (4962).</w:t>
      </w:r>
    </w:p>
    <w:p w14:paraId="24ACE035"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2229F9" w14:textId="77777777" w:rsidR="00806629"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14B0EB55" w14:textId="77777777" w:rsidR="00806629" w:rsidRPr="00975B5A" w:rsidRDefault="0080662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40E65B" w14:textId="77777777" w:rsidR="00806629" w:rsidRPr="00975B5A" w:rsidRDefault="00806629"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июля 1924 г. в Норвегии завершился 1-й визит крейсера «Аврора». Н</w:t>
      </w:r>
      <w:r w:rsidRPr="00975B5A">
        <w:rPr>
          <w:rFonts w:ascii="Times New Roman" w:hAnsi="Times New Roman" w:cs="Times New Roman"/>
          <w:bCs/>
          <w:color w:val="000000" w:themeColor="text1"/>
          <w:sz w:val="16"/>
          <w:szCs w:val="16"/>
        </w:rPr>
        <w:t xml:space="preserve">а «Авроре» состоялось совместное собрание коммунистов отряда и норвежских коммунистов. Их выступления были проникнуты духом интернационализма. </w:t>
      </w:r>
      <w:r w:rsidRPr="00975B5A">
        <w:rPr>
          <w:rFonts w:ascii="Times New Roman" w:hAnsi="Times New Roman" w:cs="Times New Roman"/>
          <w:bCs/>
          <w:iCs/>
          <w:color w:val="000000" w:themeColor="text1"/>
          <w:sz w:val="16"/>
          <w:szCs w:val="16"/>
        </w:rPr>
        <w:t>Тысячи норвежцев посетили корабли.</w:t>
      </w:r>
      <w:r w:rsidRPr="00975B5A">
        <w:rPr>
          <w:rFonts w:ascii="Times New Roman" w:hAnsi="Times New Roman" w:cs="Times New Roman"/>
          <w:bCs/>
          <w:color w:val="000000" w:themeColor="text1"/>
          <w:sz w:val="16"/>
          <w:szCs w:val="16"/>
        </w:rPr>
        <w:t xml:space="preserve"> Советские моряки во время увольнения в город убедились в дружеских чувствах трудящихся Норвегии к Советскому Союзу. </w:t>
      </w:r>
      <w:r w:rsidRPr="00975B5A">
        <w:rPr>
          <w:rFonts w:ascii="Times New Roman" w:hAnsi="Times New Roman" w:cs="Times New Roman"/>
          <w:color w:val="000000" w:themeColor="text1"/>
          <w:sz w:val="16"/>
          <w:szCs w:val="16"/>
        </w:rPr>
        <w:t xml:space="preserve">19 июля </w:t>
      </w:r>
      <w:r w:rsidRPr="00975B5A">
        <w:rPr>
          <w:rFonts w:ascii="Times New Roman" w:hAnsi="Times New Roman" w:cs="Times New Roman"/>
          <w:bCs/>
          <w:color w:val="000000" w:themeColor="text1"/>
          <w:sz w:val="16"/>
          <w:szCs w:val="16"/>
        </w:rPr>
        <w:t>отряд покинул Берген (17327).</w:t>
      </w:r>
    </w:p>
    <w:p w14:paraId="6ED22006" w14:textId="77777777" w:rsidR="00806629" w:rsidRPr="00975B5A" w:rsidRDefault="00806629"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A9D962" w14:textId="77777777" w:rsidR="005D3604" w:rsidRPr="00975B5A" w:rsidRDefault="005D360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E05633D" w14:textId="77777777" w:rsidR="005D3604" w:rsidRPr="00975B5A" w:rsidRDefault="005D360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0DEA78" w14:textId="77777777" w:rsidR="005D3604" w:rsidRPr="00975B5A" w:rsidRDefault="005D360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июля 1924 первый полет Блерио 135 (20354).</w:t>
      </w:r>
    </w:p>
    <w:p w14:paraId="7CE8E212" w14:textId="77777777" w:rsidR="005D3604" w:rsidRPr="00975B5A" w:rsidRDefault="005D3604" w:rsidP="00975B5A">
      <w:pPr>
        <w:spacing w:after="0" w:line="240" w:lineRule="auto"/>
        <w:jc w:val="both"/>
        <w:rPr>
          <w:rFonts w:ascii="Times New Roman" w:hAnsi="Times New Roman" w:cs="Times New Roman"/>
          <w:color w:val="000000" w:themeColor="text1"/>
          <w:sz w:val="16"/>
          <w:szCs w:val="16"/>
        </w:rPr>
      </w:pPr>
    </w:p>
    <w:p w14:paraId="0D35BCA3" w14:textId="1C1F27DE" w:rsidR="005D3604" w:rsidRPr="00975B5A" w:rsidRDefault="005D360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июля 1924 - Первый полет Blériot 135. Это транспортный самолет, разработанный французской фирмой Bleriot.</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Самолет представлял собой дальнейшее развитие биплана смешенной конструкции Bleriot 115. В отличии от предшественника новый самолет был</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оснащенн четырьмя двигателями Salmson 9Ab мощностью 230 л.с. (172 кВт). Пассажирский салон Bleriot</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135 вмещал 8 человек.</w:t>
      </w:r>
    </w:p>
    <w:p w14:paraId="61926280" w14:textId="77777777" w:rsidR="005D3604" w:rsidRPr="00975B5A" w:rsidRDefault="005D360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этом же году машину представили на конкурс Grand Prix des avions de transport. Всего было закончено два экземпляра Bl.135 - один был переделан из Bleriot 115 (F-ESBB) и еще один был построен (F-ESBE).</w:t>
      </w:r>
    </w:p>
    <w:p w14:paraId="47D9A590" w14:textId="77777777" w:rsidR="005D3604" w:rsidRPr="00975B5A" w:rsidRDefault="005D360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Оба транспортных самолета были переданы авиакомпании Air Union и летали на авиалинии Париж-Лондон. Существовал проект переделки самолета в бомбардировщик Bleriot 136, но он остался только на бумаге (22425).</w:t>
      </w:r>
    </w:p>
    <w:p w14:paraId="03B14FB8" w14:textId="77777777" w:rsidR="005D3604" w:rsidRPr="00975B5A" w:rsidRDefault="005D3604" w:rsidP="00975B5A">
      <w:pPr>
        <w:spacing w:after="0" w:line="240" w:lineRule="auto"/>
        <w:jc w:val="both"/>
        <w:rPr>
          <w:rFonts w:ascii="Times New Roman" w:hAnsi="Times New Roman" w:cs="Times New Roman"/>
          <w:color w:val="000000" w:themeColor="text1"/>
          <w:sz w:val="16"/>
          <w:szCs w:val="16"/>
        </w:rPr>
      </w:pPr>
    </w:p>
    <w:p w14:paraId="0E2386C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3F58E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6D7B4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июня 1924 года ПРОТОКОЛ Совещания об аэро-санях в Научно-Технической Отделе В.С.Н.Х.</w:t>
      </w:r>
    </w:p>
    <w:p w14:paraId="491EFC8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ПРИСУТСТВОВАЛИ:</w:t>
      </w:r>
    </w:p>
    <w:p w14:paraId="44CAA7A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 НТО - Ю.Н.Флаксерман, И.И.Воронков, от НАМИ - Н.Р.Бриллинг, от ЦАГИ - А.Н.Туполев, от НК УВВС - И. И.Сидорин, нач. Снабж. РККА - но Военно-Техническому управлению -Крживецкйй, от МОГЭС - Ромоли, ог НКП и Т Бивский</w:t>
      </w:r>
    </w:p>
    <w:p w14:paraId="2D8D842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 - Ю.Н.Флаксерман</w:t>
      </w:r>
    </w:p>
    <w:p w14:paraId="2912F27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Секретарь - И.И.Воронков.</w:t>
      </w:r>
    </w:p>
    <w:p w14:paraId="56ED224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 указывает, что главной задачей Совещания является выяснение вопроса, годны ли вообще аэросани в ка</w:t>
      </w:r>
      <w:r w:rsidRPr="00975B5A">
        <w:rPr>
          <w:rFonts w:ascii="Times New Roman" w:hAnsi="Times New Roman" w:cs="Times New Roman"/>
          <w:color w:val="000000" w:themeColor="text1"/>
          <w:sz w:val="16"/>
          <w:szCs w:val="16"/>
        </w:rPr>
        <w:softHyphen/>
        <w:t>честве средств транспорта или же это дело не является нуж</w:t>
      </w:r>
      <w:r w:rsidRPr="00975B5A">
        <w:rPr>
          <w:rFonts w:ascii="Times New Roman" w:hAnsi="Times New Roman" w:cs="Times New Roman"/>
          <w:color w:val="000000" w:themeColor="text1"/>
          <w:sz w:val="16"/>
          <w:szCs w:val="16"/>
        </w:rPr>
        <w:softHyphen/>
        <w:t>ным; В случае яриянания этого средства транспорта нужным необходимо выяснить пригодны ли для поставленных целей су</w:t>
      </w:r>
      <w:r w:rsidRPr="00975B5A">
        <w:rPr>
          <w:rFonts w:ascii="Times New Roman" w:hAnsi="Times New Roman" w:cs="Times New Roman"/>
          <w:color w:val="000000" w:themeColor="text1"/>
          <w:sz w:val="16"/>
          <w:szCs w:val="16"/>
        </w:rPr>
        <w:softHyphen/>
        <w:t>ществующие конструкции или они требуют исправления и дальнейшей разработки.</w:t>
      </w:r>
    </w:p>
    <w:p w14:paraId="62484C6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Вопросы, подлежащие обсуждению Совещания*</w:t>
      </w:r>
    </w:p>
    <w:p w14:paraId="0AA863D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Результаты пробега аэросаней</w:t>
      </w:r>
    </w:p>
    <w:p w14:paraId="7909EC3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Значение аэросаней, как средства транспорта.</w:t>
      </w:r>
    </w:p>
    <w:p w14:paraId="0CB7E90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Требования, пред"являемые Ведомством к аэросаням.</w:t>
      </w:r>
    </w:p>
    <w:p w14:paraId="06736C8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В каком направлении должны производиться дальней</w:t>
      </w:r>
      <w:r w:rsidRPr="00975B5A">
        <w:rPr>
          <w:rFonts w:ascii="Times New Roman" w:hAnsi="Times New Roman" w:cs="Times New Roman"/>
          <w:color w:val="000000" w:themeColor="text1"/>
          <w:sz w:val="16"/>
          <w:szCs w:val="16"/>
        </w:rPr>
        <w:softHyphen/>
        <w:t>шие работы по конструированию и постройке аэросаней.</w:t>
      </w:r>
    </w:p>
    <w:p w14:paraId="1516B58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r w:rsidRPr="00975B5A">
        <w:rPr>
          <w:rFonts w:ascii="Times New Roman" w:hAnsi="Times New Roman" w:cs="Times New Roman"/>
          <w:color w:val="000000" w:themeColor="text1"/>
          <w:sz w:val="16"/>
          <w:szCs w:val="16"/>
        </w:rPr>
        <w:t>Профессор Бриллинг докладывает историю этого вопроса и причины поломок в.пробеге Москва-Нижний-Москва, органи</w:t>
      </w:r>
      <w:r w:rsidRPr="00975B5A">
        <w:rPr>
          <w:rFonts w:ascii="Times New Roman" w:hAnsi="Times New Roman" w:cs="Times New Roman"/>
          <w:color w:val="000000" w:themeColor="text1"/>
          <w:sz w:val="16"/>
          <w:szCs w:val="16"/>
        </w:rPr>
        <w:softHyphen/>
        <w:t>зованном в феврале текущего года.</w:t>
      </w:r>
    </w:p>
    <w:p w14:paraId="233FEBD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1919 году Чусоснабармом были поставлены требования дать немедленно аэросани. Организованная для этой цели Ко</w:t>
      </w:r>
      <w:r w:rsidRPr="00975B5A">
        <w:rPr>
          <w:rFonts w:ascii="Times New Roman" w:hAnsi="Times New Roman" w:cs="Times New Roman"/>
          <w:color w:val="000000" w:themeColor="text1"/>
          <w:sz w:val="16"/>
          <w:szCs w:val="16"/>
        </w:rPr>
        <w:softHyphen/>
        <w:t>миссия в составе сотрудников ЦАГИ и НАМИ занялась этим во</w:t>
      </w:r>
      <w:r w:rsidRPr="00975B5A">
        <w:rPr>
          <w:rFonts w:ascii="Times New Roman" w:hAnsi="Times New Roman" w:cs="Times New Roman"/>
          <w:color w:val="000000" w:themeColor="text1"/>
          <w:sz w:val="16"/>
          <w:szCs w:val="16"/>
        </w:rPr>
        <w:softHyphen/>
        <w:t>просом и аэросани были построены. Первый пробег саней на большую дистанцию состоялся в 1921 году по маршруту Москва-Мериево-Москва и дал неудовлетворительные результата. Вто</w:t>
      </w:r>
      <w:r w:rsidRPr="00975B5A">
        <w:rPr>
          <w:rFonts w:ascii="Times New Roman" w:hAnsi="Times New Roman" w:cs="Times New Roman"/>
          <w:color w:val="000000" w:themeColor="text1"/>
          <w:sz w:val="16"/>
          <w:szCs w:val="16"/>
        </w:rPr>
        <w:softHyphen/>
        <w:t>рой пробег в 1922 году Москва-Тверь-Москва дал вполне удов</w:t>
      </w:r>
      <w:r w:rsidRPr="00975B5A">
        <w:rPr>
          <w:rFonts w:ascii="Times New Roman" w:hAnsi="Times New Roman" w:cs="Times New Roman"/>
          <w:color w:val="000000" w:themeColor="text1"/>
          <w:sz w:val="16"/>
          <w:szCs w:val="16"/>
        </w:rPr>
        <w:softHyphen/>
        <w:t>летворительные результаты из 6-ти саней 5 штук сделали весь путь туда и обратно, а у 6-х саней испортилась моторная группа, т.е. они выбыли из строя не по вине конструкции.</w:t>
      </w:r>
    </w:p>
    <w:p w14:paraId="664870F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испытании текущего года плохие результаты получились вследствие недостаточного времени на подготовку. ЦАРИ и НАМИ считали невозможным организовать пробег в столь корот</w:t>
      </w:r>
      <w:r w:rsidRPr="00975B5A">
        <w:rPr>
          <w:rFonts w:ascii="Times New Roman" w:hAnsi="Times New Roman" w:cs="Times New Roman"/>
          <w:color w:val="000000" w:themeColor="text1"/>
          <w:sz w:val="16"/>
          <w:szCs w:val="16"/>
        </w:rPr>
        <w:softHyphen/>
        <w:t>кий срок и испытания состоялись лишь до настоянию автоклуба. Были пущены частью старые модели с небольшими поправками; ЦАГИ построил новую модель, но на успел испытать ее.</w:t>
      </w:r>
    </w:p>
    <w:p w14:paraId="0422EBA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результате из 11 саней дошло 5 саней - 4 в срок и 1 е опозданием. Серьезных поломок не было. Происшедшие же ука</w:t>
      </w:r>
      <w:r w:rsidRPr="00975B5A">
        <w:rPr>
          <w:rFonts w:ascii="Times New Roman" w:hAnsi="Times New Roman" w:cs="Times New Roman"/>
          <w:color w:val="000000" w:themeColor="text1"/>
          <w:sz w:val="16"/>
          <w:szCs w:val="16"/>
        </w:rPr>
        <w:softHyphen/>
        <w:t>зывало главным образом на неодробованность конструкции. Главная причина их в том, что построенные правильно сани не были испытаны. Происшедшие поломки не имеют серьезного тех</w:t>
      </w:r>
      <w:r w:rsidRPr="00975B5A">
        <w:rPr>
          <w:rFonts w:ascii="Times New Roman" w:hAnsi="Times New Roman" w:cs="Times New Roman"/>
          <w:color w:val="000000" w:themeColor="text1"/>
          <w:sz w:val="16"/>
          <w:szCs w:val="16"/>
        </w:rPr>
        <w:softHyphen/>
        <w:t>нического значения. Часть саней пострадала иа крутом обрыве по дороге на 17 версте.</w:t>
      </w:r>
    </w:p>
    <w:p w14:paraId="4AB8494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Если бы здесь пустить автомобили, они бы совершенно сломались. Сани с мотором Рон и сани ЦАГИ пострадали вслед</w:t>
      </w:r>
      <w:r w:rsidRPr="00975B5A">
        <w:rPr>
          <w:rFonts w:ascii="Times New Roman" w:hAnsi="Times New Roman" w:cs="Times New Roman"/>
          <w:color w:val="000000" w:themeColor="text1"/>
          <w:sz w:val="16"/>
          <w:szCs w:val="16"/>
        </w:rPr>
        <w:softHyphen/>
        <w:t>ствие недоброкачественных рессор.</w:t>
      </w:r>
    </w:p>
    <w:p w14:paraId="1AE0052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Больших ошибок по существу конструкции не было, были лишь мелкие конструкционные дефекты.</w:t>
      </w:r>
    </w:p>
    <w:p w14:paraId="1F338E2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Переходя к. экономической сущности ааросанного транспорта и, принимая во внимание стоимость изготовления саней, их эксплоатацию, амортизацию за действительный срок службы /для ротационного мотора срок службы 300 часов; считая для мотора с воздушным охлаждением 14000 верст и с водяным ох</w:t>
      </w:r>
      <w:r w:rsidRPr="00975B5A">
        <w:rPr>
          <w:rFonts w:ascii="Times New Roman" w:hAnsi="Times New Roman" w:cs="Times New Roman"/>
          <w:color w:val="000000" w:themeColor="text1"/>
          <w:sz w:val="16"/>
          <w:szCs w:val="16"/>
        </w:rPr>
        <w:softHyphen/>
        <w:t>лаждением 16000/, шофера, гараж, ремонт /30% от стоимости аа все время/, необходимо отметить, что этот род транспорта конкурирует с автомобильным.</w:t>
      </w:r>
    </w:p>
    <w:p w14:paraId="17E0485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Погашение всего капитала принято в 30% с моторами, считая до рыночным ценам.</w:t>
      </w:r>
    </w:p>
    <w:p w14:paraId="12447FA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этих условиях:</w:t>
      </w:r>
    </w:p>
    <w:p w14:paraId="68E23D8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Средняя стоимость 1 версты для малых саней 30-31 к. на 1чел, 15 коп. на 2</w:t>
      </w:r>
    </w:p>
    <w:p w14:paraId="4A5E3FC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для больших деревянных - 15 на 1, 12,5 на 2-х</w:t>
      </w:r>
    </w:p>
    <w:p w14:paraId="1CC26F5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для больших дуралюм. - 58 к на 1 чел., 19,3 коп. на 2</w:t>
      </w:r>
    </w:p>
    <w:p w14:paraId="6A355A1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Стоимость автомобильного транспорта в довоенное время:</w:t>
      </w:r>
    </w:p>
    <w:p w14:paraId="1BCDA17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верста ФОРД - 40 копеек</w:t>
      </w:r>
    </w:p>
    <w:p w14:paraId="3AB6F5F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верста ПОККАР - 80 копеек.</w:t>
      </w:r>
    </w:p>
    <w:p w14:paraId="1805F77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мнению профессора Бриллинга деревянные и металличес</w:t>
      </w:r>
      <w:r w:rsidRPr="00975B5A">
        <w:rPr>
          <w:rFonts w:ascii="Times New Roman" w:hAnsi="Times New Roman" w:cs="Times New Roman"/>
          <w:color w:val="000000" w:themeColor="text1"/>
          <w:sz w:val="16"/>
          <w:szCs w:val="16"/>
        </w:rPr>
        <w:softHyphen/>
        <w:t>кие сани в смысле срочности и веса являются равноценными. Весьма хорошие результаты дали сани ЦАГИ, построенные из труб.</w:t>
      </w:r>
    </w:p>
    <w:p w14:paraId="37F4678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Технические условия: При постройке аэросаней необходимо иметь ввиду резко меняющийся коэффициент трения. Этот коэффициент в зависимости от состояния пути изменяется для саней в 10-15 раз. Поэтому приходится давать избыточно большой мотор, который при хорошей дороге имеет излишнюю мощ</w:t>
      </w:r>
      <w:r w:rsidRPr="00975B5A">
        <w:rPr>
          <w:rFonts w:ascii="Times New Roman" w:hAnsi="Times New Roman" w:cs="Times New Roman"/>
          <w:color w:val="000000" w:themeColor="text1"/>
          <w:sz w:val="16"/>
          <w:szCs w:val="16"/>
        </w:rPr>
        <w:softHyphen/>
        <w:t>ность.</w:t>
      </w:r>
    </w:p>
    <w:p w14:paraId="363570B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При выборе мотора таковой берется с расчетом отношения силы тяги да месте к полному весу груженых саней в 30%. На сани ставились моторы какие имелись. Наилучшие результаты дали моторы Люцифер. Скорость саней по хорошей дороге составляет 89 верст в час; средняя скорость 40-60 верст.</w:t>
      </w:r>
    </w:p>
    <w:p w14:paraId="3B31731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применении аэросанного транспорта Западная Европа не заинтересована, у нас же другие виды зимнего транспорта не дали удовлетворительных результатов и аэросанный трансапорт является наилучшим.</w:t>
      </w:r>
    </w:p>
    <w:p w14:paraId="731A3BE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Дело это реальное и имеет актуальное значение. В буду</w:t>
      </w:r>
      <w:r w:rsidRPr="00975B5A">
        <w:rPr>
          <w:rFonts w:ascii="Times New Roman" w:hAnsi="Times New Roman" w:cs="Times New Roman"/>
          <w:color w:val="000000" w:themeColor="text1"/>
          <w:sz w:val="16"/>
          <w:szCs w:val="16"/>
        </w:rPr>
        <w:softHyphen/>
        <w:t>щей году намечается пробег Москва-Ленинград-Москва, который как полагает проф. Бриллинг, даст вполне удовлетворительные результаты.</w:t>
      </w:r>
    </w:p>
    <w:p w14:paraId="507936B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Представитель ЦАГИ А.Н.Туполев оспаривает заявление проф. Бриллинга о равноценности деревянных и металлических /из кольчуг-алюминия/ саней. ЦАГИ детально подошли к этому вопросу; был изучен самый металл и конструкция; разработаны и испытаны узлы и затем были построены саниг целиком из ме</w:t>
      </w:r>
      <w:r w:rsidRPr="00975B5A">
        <w:rPr>
          <w:rFonts w:ascii="Times New Roman" w:hAnsi="Times New Roman" w:cs="Times New Roman"/>
          <w:color w:val="000000" w:themeColor="text1"/>
          <w:sz w:val="16"/>
          <w:szCs w:val="16"/>
        </w:rPr>
        <w:softHyphen/>
        <w:t>талла.</w:t>
      </w:r>
    </w:p>
    <w:p w14:paraId="5534884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испытании сани дали вполне удовлетворительные ре</w:t>
      </w:r>
      <w:r w:rsidRPr="00975B5A">
        <w:rPr>
          <w:rFonts w:ascii="Times New Roman" w:hAnsi="Times New Roman" w:cs="Times New Roman"/>
          <w:color w:val="000000" w:themeColor="text1"/>
          <w:sz w:val="16"/>
          <w:szCs w:val="16"/>
        </w:rPr>
        <w:softHyphen/>
        <w:t>зультаты. В других санях постоянно страдали лыжи /деревян</w:t>
      </w:r>
      <w:r w:rsidRPr="00975B5A">
        <w:rPr>
          <w:rFonts w:ascii="Times New Roman" w:hAnsi="Times New Roman" w:cs="Times New Roman"/>
          <w:color w:val="000000" w:themeColor="text1"/>
          <w:sz w:val="16"/>
          <w:szCs w:val="16"/>
        </w:rPr>
        <w:softHyphen/>
        <w:t>ные/.. Лыжи из кольчуг-алюминия вели себя прекрасно и за 2 сезона ничего не пришлось исправлять. Вес деревянной лыжи -47 кг., а алюминиевой - 21,6 кг., т.е. комплект алюминиевых лыж повесу равен 1 штуке деревянных. Вывод тот, что лыжи безусловно надо делать металлическими. В пробеге Мооква-Нижний-Москва единственные лыжи, пришедшие без повреждений были алюминиевые.</w:t>
      </w:r>
    </w:p>
    <w:p w14:paraId="5B5E0E4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Может быть лыжи можно делать стальными, но этот вопрос требует подработки.</w:t>
      </w:r>
    </w:p>
    <w:p w14:paraId="4256698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Металлические сани дают больную экономию в весе. Кроме того необходимо отметить, что аэропланная конструкция, как это имеет место в деревянных санях мало пригодна для усло</w:t>
      </w:r>
      <w:r w:rsidRPr="00975B5A">
        <w:rPr>
          <w:rFonts w:ascii="Times New Roman" w:hAnsi="Times New Roman" w:cs="Times New Roman"/>
          <w:color w:val="000000" w:themeColor="text1"/>
          <w:sz w:val="16"/>
          <w:szCs w:val="16"/>
        </w:rPr>
        <w:softHyphen/>
        <w:t>вий работы саней. Соединения троссами от толчков разлажива</w:t>
      </w:r>
      <w:r w:rsidRPr="00975B5A">
        <w:rPr>
          <w:rFonts w:ascii="Times New Roman" w:hAnsi="Times New Roman" w:cs="Times New Roman"/>
          <w:color w:val="000000" w:themeColor="text1"/>
          <w:sz w:val="16"/>
          <w:szCs w:val="16"/>
        </w:rPr>
        <w:softHyphen/>
        <w:t>ются, тогда как в металлических связях весь корпус работает, как одно целое.</w:t>
      </w:r>
    </w:p>
    <w:p w14:paraId="081B083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смысле сопротивления деформациям кольчугалюминий втрое лучше стали. Передняя и задняя часть саней строится теперь на рессорах. Кроме того из опыта выяснились необхо</w:t>
      </w:r>
      <w:r w:rsidRPr="00975B5A">
        <w:rPr>
          <w:rFonts w:ascii="Times New Roman" w:hAnsi="Times New Roman" w:cs="Times New Roman"/>
          <w:color w:val="000000" w:themeColor="text1"/>
          <w:sz w:val="16"/>
          <w:szCs w:val="16"/>
        </w:rPr>
        <w:softHyphen/>
        <w:t>димость ставить более мягкие рессоры. При жестких рессорах после пробега 500 верст мотор портился; после постановки мягких рессор мотор работает вдвое больше. Сани с мотором Клерже, построенные иа очень мягких рессорах работают уже 3 .везона и никаких дефектов мотора не было. Необходима стандартизация элементов управления и полная амортизация. На практике также выяснилось, что необходимо применять ис</w:t>
      </w:r>
      <w:r w:rsidRPr="00975B5A">
        <w:rPr>
          <w:rFonts w:ascii="Times New Roman" w:hAnsi="Times New Roman" w:cs="Times New Roman"/>
          <w:color w:val="000000" w:themeColor="text1"/>
          <w:sz w:val="16"/>
          <w:szCs w:val="16"/>
        </w:rPr>
        <w:softHyphen/>
        <w:t>ключительно моторы с воздушным охлаждением и стационарного типа, а не ротативные. На опыте 4 лет выяснилось, что ста</w:t>
      </w:r>
      <w:r w:rsidRPr="00975B5A">
        <w:rPr>
          <w:rFonts w:ascii="Times New Roman" w:hAnsi="Times New Roman" w:cs="Times New Roman"/>
          <w:color w:val="000000" w:themeColor="text1"/>
          <w:sz w:val="16"/>
          <w:szCs w:val="16"/>
        </w:rPr>
        <w:softHyphen/>
        <w:t>ционарные моторы работают на аэросанях вполне успешно.</w:t>
      </w:r>
    </w:p>
    <w:p w14:paraId="10169A8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Представитель УВВС сообщает, что вопрос об аэросанях неоднократно рассматривался в научном Комитете УВВС, кото</w:t>
      </w:r>
      <w:r w:rsidRPr="00975B5A">
        <w:rPr>
          <w:rFonts w:ascii="Times New Roman" w:hAnsi="Times New Roman" w:cs="Times New Roman"/>
          <w:color w:val="000000" w:themeColor="text1"/>
          <w:sz w:val="16"/>
          <w:szCs w:val="16"/>
        </w:rPr>
        <w:softHyphen/>
        <w:t>рый считает, что конструкция аэросаней в настоящее время хорошо разработана и нет надобности в настоящее время стро</w:t>
      </w:r>
      <w:r w:rsidRPr="00975B5A">
        <w:rPr>
          <w:rFonts w:ascii="Times New Roman" w:hAnsi="Times New Roman" w:cs="Times New Roman"/>
          <w:color w:val="000000" w:themeColor="text1"/>
          <w:sz w:val="16"/>
          <w:szCs w:val="16"/>
        </w:rPr>
        <w:softHyphen/>
        <w:t>ить опытные модели.</w:t>
      </w:r>
    </w:p>
    <w:p w14:paraId="4E329BC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Можно прямо давать задания для постройки аэросаней специального назначения. Широкого применения аэросаней для аужд УВВС в настоящее время не предвидится; их предполагают использовать лишь для вспомогательных целей”</w:t>
      </w:r>
    </w:p>
    <w:p w14:paraId="0690369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УВВС намеренно теперь заказать 5-7 аэросаней для обслуживания зимой Московского аэродрома.</w:t>
      </w:r>
    </w:p>
    <w:p w14:paraId="658AB88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штуки намечены для санитарной и технической помощи самолетам, Носилк на них будут съемные и при снятии сани из санитарных превращаются в сани для технической помощи.</w:t>
      </w:r>
    </w:p>
    <w:p w14:paraId="15D73C4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Аэро-сани предполагаются также для обучения летчиков управлению мотором и стрельбе,</w:t>
      </w:r>
    </w:p>
    <w:p w14:paraId="7D2FA8E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Предварительное обучение стрельбе УВВС намечает произ</w:t>
      </w:r>
      <w:r w:rsidRPr="00975B5A">
        <w:rPr>
          <w:rFonts w:ascii="Times New Roman" w:hAnsi="Times New Roman" w:cs="Times New Roman"/>
          <w:color w:val="000000" w:themeColor="text1"/>
          <w:sz w:val="16"/>
          <w:szCs w:val="16"/>
        </w:rPr>
        <w:softHyphen/>
        <w:t>водить зимой с аэросаней и летом о плисееров.</w:t>
      </w:r>
    </w:p>
    <w:p w14:paraId="286FD2E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5-ые сани предназначены специально для обучения лет-чшсрв стрельбе. Так как скорости одинаковы, то предварительное обучение гораздо удобнее и рациональнее производить на аэросанях.</w:t>
      </w:r>
    </w:p>
    <w:p w14:paraId="64FBB7A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Дальнейшего применения УВВС пока не видит.</w:t>
      </w:r>
    </w:p>
    <w:p w14:paraId="27C218B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Проф. Бриллинг указывает на важное значение аэросаней для обучения мотористов.</w:t>
      </w:r>
    </w:p>
    <w:p w14:paraId="5C3A755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Представ июль Наркомпочтеля указывает, что для целей их, сани необходимо сделать удобными для обслуживающих лиц а именно: крытыми и по возможности отапливаемыми.</w:t>
      </w:r>
    </w:p>
    <w:p w14:paraId="49B4CDD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Сани должны быть разделены на 3 помещения : а) 1 полукрытое - для шофера и помощника, б) 1 крытое - для корреспонденции и в) 1 крытое - для посылок, запасных частей и проч. Все помещения должны быть изолированы.</w:t>
      </w:r>
    </w:p>
    <w:p w14:paraId="384AA52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Конструкция, хотя бы в ущерб легкости должна быть проч</w:t>
      </w:r>
      <w:r w:rsidRPr="00975B5A">
        <w:rPr>
          <w:rFonts w:ascii="Times New Roman" w:hAnsi="Times New Roman" w:cs="Times New Roman"/>
          <w:color w:val="000000" w:themeColor="text1"/>
          <w:sz w:val="16"/>
          <w:szCs w:val="16"/>
        </w:rPr>
        <w:softHyphen/>
        <w:t>ной, т.к. сани намечаются для работы в Северной Сибири и безлюдных местах, где нет технической помощи. Особо большая скорость не имеет для НКП и Т особого значения, гораздо большую роль играет экономичность.</w:t>
      </w:r>
    </w:p>
    <w:p w14:paraId="22AD908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Опытов с аэросанями НКП и Т До сего времени не ставил, но предполагает в сентябре с.г. если это позволит состояние кредитов, закончить 4 шт. аэросаней.</w:t>
      </w:r>
    </w:p>
    <w:p w14:paraId="778F0F1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результате докладов и обмана мыслей, совещание при</w:t>
      </w:r>
      <w:r w:rsidRPr="00975B5A">
        <w:rPr>
          <w:rFonts w:ascii="Times New Roman" w:hAnsi="Times New Roman" w:cs="Times New Roman"/>
          <w:color w:val="000000" w:themeColor="text1"/>
          <w:sz w:val="16"/>
          <w:szCs w:val="16"/>
        </w:rPr>
        <w:softHyphen/>
        <w:t>ходит к нижеследующим заключениям:</w:t>
      </w:r>
    </w:p>
    <w:p w14:paraId="4643DDF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Значение аэросанного транспорта в настоящее время ограниченное,- но имеет большие возможности применения. В ограниченном размере можно и должно использовать УВВС Для обслуживания в зимнее время аэродромов. К опытам предпола</w:t>
      </w:r>
      <w:r w:rsidRPr="00975B5A">
        <w:rPr>
          <w:rFonts w:ascii="Times New Roman" w:hAnsi="Times New Roman" w:cs="Times New Roman"/>
          <w:color w:val="000000" w:themeColor="text1"/>
          <w:sz w:val="16"/>
          <w:szCs w:val="16"/>
        </w:rPr>
        <w:softHyphen/>
        <w:t>гает приступить НКП и Т и если бы аэросани при атом дали удовлетворительные результаты, сани вполне бы себя оправ</w:t>
      </w:r>
      <w:r w:rsidRPr="00975B5A">
        <w:rPr>
          <w:rFonts w:ascii="Times New Roman" w:hAnsi="Times New Roman" w:cs="Times New Roman"/>
          <w:color w:val="000000" w:themeColor="text1"/>
          <w:sz w:val="16"/>
          <w:szCs w:val="16"/>
        </w:rPr>
        <w:softHyphen/>
        <w:t>дали.</w:t>
      </w:r>
    </w:p>
    <w:p w14:paraId="34A6640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Военное Ведомство представит свое мнение дополнительно.</w:t>
      </w:r>
    </w:p>
    <w:p w14:paraId="6E59507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По вопросу о конструкции саней: УВВС считает, что дальнейших изысканий в области конструкции не требуется. Необходима лишь равработка нормальных технических условий. на приемку саней.НКП и Т ставит ряд новых условий в смысле прочности, экономичности и комфорта”</w:t>
      </w:r>
    </w:p>
    <w:p w14:paraId="736FD35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На основании вышеизложенного совещание считает, что изысканий новых конструкций производить не следует и опыт</w:t>
      </w:r>
      <w:r w:rsidRPr="00975B5A">
        <w:rPr>
          <w:rFonts w:ascii="Times New Roman" w:hAnsi="Times New Roman" w:cs="Times New Roman"/>
          <w:color w:val="000000" w:themeColor="text1"/>
          <w:sz w:val="16"/>
          <w:szCs w:val="16"/>
        </w:rPr>
        <w:softHyphen/>
        <w:t>ных саней более не строить.</w:t>
      </w:r>
    </w:p>
    <w:p w14:paraId="240BBE2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Представитель ЦАГИ согласен с п. 3 считая, что изыскательная работа окончена и нет смысла без определенных зака</w:t>
      </w:r>
      <w:r w:rsidRPr="00975B5A">
        <w:rPr>
          <w:rFonts w:ascii="Times New Roman" w:hAnsi="Times New Roman" w:cs="Times New Roman"/>
          <w:color w:val="000000" w:themeColor="text1"/>
          <w:sz w:val="16"/>
          <w:szCs w:val="16"/>
        </w:rPr>
        <w:softHyphen/>
        <w:t>зов строить опытные сани.</w:t>
      </w:r>
    </w:p>
    <w:p w14:paraId="718A6FE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Представитель НАМИ соглашаясь а принципе с п. 3 полагает необходимым закончить постройку начатых ими 2 конструкций опытных.</w:t>
      </w:r>
    </w:p>
    <w:p w14:paraId="66F4B2C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ЦГАОР, ф. НТО ВСНХ - 3429, он. 60, 1924, д. 1059, л. 39-41 (11007).</w:t>
      </w:r>
    </w:p>
    <w:p w14:paraId="547C95A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85009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6B74055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FE5AD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Между 20 и 26 июля 1924. Из протокола заседания Политбюро N 7, 1924 г.</w:t>
      </w:r>
    </w:p>
    <w:p w14:paraId="24F08BD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О приеме итальянского крейсера </w:t>
      </w:r>
    </w:p>
    <w:p w14:paraId="3B32138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а) Торжественную встречу итальянского крейсера в Ленинграде отменить. </w:t>
      </w:r>
    </w:p>
    <w:p w14:paraId="0B24A42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б) Принять меры к недопущению агитации с нашей стороны среди военных моряков итальянского крейсера. </w:t>
      </w:r>
    </w:p>
    <w:p w14:paraId="17BAFC4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Ввиду поступающих сведений о крайнем недовольстве рабочих не препятствовать созыву митинга с участием итальянских коммунистов через день после отбытия крейсера. </w:t>
      </w:r>
    </w:p>
    <w:p w14:paraId="7B6E31B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 Не возражать против разговора тов. Чичерина с итальянским послом для разъяснения ему всех неудобств торжественной встречи их крейсера (11652).</w:t>
      </w:r>
    </w:p>
    <w:p w14:paraId="4D775E6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6E671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176DCD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268536" w14:textId="77777777" w:rsidR="001F73F3" w:rsidRPr="003600B8" w:rsidRDefault="001F73F3" w:rsidP="001F73F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20 июля 1924 г., для освоения наиболее отдалённого о. Врангеля, лежа</w:t>
      </w:r>
      <w:r w:rsidRPr="003600B8">
        <w:rPr>
          <w:rStyle w:val="aff"/>
          <w:rFonts w:ascii="Times New Roman" w:hAnsi="Times New Roman" w:cs="Times New Roman"/>
          <w:color w:val="0070C0"/>
          <w:spacing w:val="0"/>
          <w:sz w:val="16"/>
          <w:szCs w:val="16"/>
        </w:rPr>
        <w:softHyphen/>
        <w:t>щего на границе Восточно-Сибирского и Чукотского морей, и утверждения над ним суверенитета Советского Союза, из Владивостока была направлена Осо</w:t>
      </w:r>
      <w:r w:rsidRPr="003600B8">
        <w:rPr>
          <w:rStyle w:val="aff"/>
          <w:rFonts w:ascii="Times New Roman" w:hAnsi="Times New Roman" w:cs="Times New Roman"/>
          <w:color w:val="0070C0"/>
          <w:spacing w:val="0"/>
          <w:sz w:val="16"/>
          <w:szCs w:val="16"/>
        </w:rPr>
        <w:softHyphen/>
        <w:t>бая гидрографическая экспедиция. Решение об этом было принято на основании директивы командования РККФ п Главного гидрографического управления №7214э/с от 3 июня того же года. Экспедицию возглавил известный российский исследователь, бывший полковник корпуса гидрографов, а в последнее время начальник Управле</w:t>
      </w:r>
      <w:r w:rsidRPr="003600B8">
        <w:rPr>
          <w:rStyle w:val="aff"/>
          <w:rFonts w:ascii="Times New Roman" w:hAnsi="Times New Roman" w:cs="Times New Roman"/>
          <w:color w:val="0070C0"/>
          <w:spacing w:val="0"/>
          <w:sz w:val="16"/>
          <w:szCs w:val="16"/>
        </w:rPr>
        <w:softHyphen/>
        <w:t>ния безопасности кораблевождения Дальнего Востока Б.В. Давыдов. Будучи капитаном гидрографического суд</w:t>
      </w:r>
      <w:r w:rsidRPr="003600B8">
        <w:rPr>
          <w:rStyle w:val="aff"/>
          <w:rFonts w:ascii="Times New Roman" w:hAnsi="Times New Roman" w:cs="Times New Roman"/>
          <w:color w:val="0070C0"/>
          <w:spacing w:val="0"/>
          <w:sz w:val="16"/>
          <w:szCs w:val="16"/>
        </w:rPr>
        <w:softHyphen/>
        <w:t>на «Таймыр» до революции Борис Владимирович провёл несколько экспедиций па Тихом океане, где исследовал побережье от Охотского моря до р. Колымы. Па этот раз в подчинение Б.В. Давыдову была выделена канонерская лодка «Красный Октябрь» с 80-го военными моряками.</w:t>
      </w:r>
    </w:p>
    <w:p w14:paraId="11D165D3" w14:textId="77777777" w:rsidR="001F73F3" w:rsidRPr="003600B8" w:rsidRDefault="001F73F3" w:rsidP="001F73F3">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Это обстоятельство определялось тем, что на остров от</w:t>
      </w:r>
      <w:r w:rsidRPr="003600B8">
        <w:rPr>
          <w:rStyle w:val="aff"/>
          <w:rFonts w:ascii="Times New Roman" w:hAnsi="Times New Roman" w:cs="Times New Roman"/>
          <w:color w:val="0070C0"/>
          <w:spacing w:val="0"/>
          <w:sz w:val="16"/>
          <w:szCs w:val="16"/>
        </w:rPr>
        <w:softHyphen/>
        <w:t>крыто претендовали Великобритания, сё доминион Канада и США. В 1923 г. туда па шхуне «Дональдсон» американ</w:t>
      </w:r>
      <w:r w:rsidRPr="003600B8">
        <w:rPr>
          <w:rStyle w:val="aff"/>
          <w:rFonts w:ascii="Times New Roman" w:hAnsi="Times New Roman" w:cs="Times New Roman"/>
          <w:color w:val="0070C0"/>
          <w:spacing w:val="0"/>
          <w:sz w:val="16"/>
          <w:szCs w:val="16"/>
        </w:rPr>
        <w:softHyphen/>
        <w:t>ского исследователя Стефеиссона прибыла партия пере</w:t>
      </w:r>
      <w:r w:rsidRPr="003600B8">
        <w:rPr>
          <w:rStyle w:val="aff"/>
          <w:rFonts w:ascii="Times New Roman" w:hAnsi="Times New Roman" w:cs="Times New Roman"/>
          <w:color w:val="0070C0"/>
          <w:spacing w:val="0"/>
          <w:sz w:val="16"/>
          <w:szCs w:val="16"/>
        </w:rPr>
        <w:softHyphen/>
        <w:t>селенцев п подняла флаг Соединённых Штатов. А в июле следующего года па о. Врангеля из Нома на Аляске вышли лёгкий крейсер «Веер» и китобойная шхуна «Герман». По сообщениям американской печати, целью этой акции было провозглашение «прав» США на остров.</w:t>
      </w:r>
    </w:p>
    <w:p w14:paraId="293C1723" w14:textId="77777777" w:rsidR="001F73F3" w:rsidRPr="003600B8" w:rsidRDefault="001F73F3" w:rsidP="001F73F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предписании командования Морских сил Дальнего Востока, выданном начальнику советской экспеди</w:t>
      </w:r>
      <w:r w:rsidRPr="003600B8">
        <w:rPr>
          <w:rStyle w:val="aff"/>
          <w:rFonts w:ascii="Times New Roman" w:hAnsi="Times New Roman" w:cs="Times New Roman"/>
          <w:color w:val="0070C0"/>
          <w:spacing w:val="0"/>
          <w:sz w:val="16"/>
          <w:szCs w:val="16"/>
        </w:rPr>
        <w:softHyphen/>
        <w:t>ции, было особо подчёркнуто: «При неизбежности столкнове</w:t>
      </w:r>
      <w:r w:rsidRPr="003600B8">
        <w:rPr>
          <w:rStyle w:val="aff"/>
          <w:rFonts w:ascii="Times New Roman" w:hAnsi="Times New Roman" w:cs="Times New Roman"/>
          <w:color w:val="0070C0"/>
          <w:spacing w:val="0"/>
          <w:sz w:val="16"/>
          <w:szCs w:val="16"/>
        </w:rPr>
        <w:softHyphen/>
        <w:t>ния. вызываемого противодействием иностранцев (американ</w:t>
      </w:r>
      <w:r w:rsidRPr="003600B8">
        <w:rPr>
          <w:rStyle w:val="aff"/>
          <w:rFonts w:ascii="Times New Roman" w:hAnsi="Times New Roman" w:cs="Times New Roman"/>
          <w:color w:val="0070C0"/>
          <w:spacing w:val="0"/>
          <w:sz w:val="16"/>
          <w:szCs w:val="16"/>
        </w:rPr>
        <w:softHyphen/>
        <w:t>цев) основной цели экспедиции, действовать в зависимости от фактического соотношения сил обеих сторон вплоть до ареста экипажа американского судна. Если на острове окажется чу</w:t>
      </w:r>
      <w:r w:rsidRPr="003600B8">
        <w:rPr>
          <w:rStyle w:val="aff"/>
          <w:rFonts w:ascii="Times New Roman" w:hAnsi="Times New Roman" w:cs="Times New Roman"/>
          <w:color w:val="0070C0"/>
          <w:spacing w:val="0"/>
          <w:sz w:val="16"/>
          <w:szCs w:val="16"/>
        </w:rPr>
        <w:softHyphen/>
        <w:t>жой флаг, его следует убрать, мачту срубить...».</w:t>
      </w:r>
    </w:p>
    <w:p w14:paraId="01505822" w14:textId="77777777" w:rsidR="001F73F3" w:rsidRPr="003600B8" w:rsidRDefault="001F73F3" w:rsidP="001F73F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Но из-за технических поломок и сложной ледовой об</w:t>
      </w:r>
      <w:r w:rsidRPr="003600B8">
        <w:rPr>
          <w:rStyle w:val="aff"/>
          <w:rFonts w:ascii="Times New Roman" w:hAnsi="Times New Roman" w:cs="Times New Roman"/>
          <w:color w:val="0070C0"/>
          <w:spacing w:val="0"/>
          <w:sz w:val="16"/>
          <w:szCs w:val="16"/>
        </w:rPr>
        <w:softHyphen/>
        <w:t>становки американские корабли к о, Врангеля пробиться не смогли и довольствовались поднятием национального флага 4 октября 1924 г. на о. Геральд, расположенном в 70 километрах к востоку от намеченной цели.</w:t>
      </w:r>
    </w:p>
    <w:p w14:paraId="0251CF98" w14:textId="77777777" w:rsidR="001F73F3" w:rsidRPr="003600B8" w:rsidRDefault="001F73F3" w:rsidP="001F73F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«Красному Октябрю» повезло больше. 19 августа корабль достиг о. Врангеля, где в течение четырёх дней тихоокеанцы арестовали 13 эскимосов во главее американ</w:t>
      </w:r>
      <w:r w:rsidRPr="003600B8">
        <w:rPr>
          <w:rStyle w:val="aff"/>
          <w:rFonts w:ascii="Times New Roman" w:hAnsi="Times New Roman" w:cs="Times New Roman"/>
          <w:color w:val="0070C0"/>
          <w:spacing w:val="0"/>
          <w:sz w:val="16"/>
          <w:szCs w:val="16"/>
        </w:rPr>
        <w:softHyphen/>
        <w:t>цем Уоллесом и водрузили советский флаг над островом. После чего они погрузили на канонерку заготовленные запасы пушнины, научную документацию, геологическую коллекцию и плен пн ков и доставили их па Аляску. Попутно на посту у мыса Дежнёва экипаж «Красного Октября» до</w:t>
      </w:r>
      <w:r w:rsidRPr="003600B8">
        <w:rPr>
          <w:rStyle w:val="aff"/>
          <w:rFonts w:ascii="Times New Roman" w:hAnsi="Times New Roman" w:cs="Times New Roman"/>
          <w:color w:val="0070C0"/>
          <w:spacing w:val="0"/>
          <w:sz w:val="16"/>
          <w:szCs w:val="16"/>
        </w:rPr>
        <w:softHyphen/>
        <w:t>просил ещё одного американца геолога Карпене, прожи</w:t>
      </w:r>
      <w:r w:rsidRPr="003600B8">
        <w:rPr>
          <w:rStyle w:val="aff"/>
          <w:rFonts w:ascii="Times New Roman" w:hAnsi="Times New Roman" w:cs="Times New Roman"/>
          <w:color w:val="0070C0"/>
          <w:spacing w:val="0"/>
          <w:sz w:val="16"/>
          <w:szCs w:val="16"/>
        </w:rPr>
        <w:softHyphen/>
        <w:t>вавшего там вместе с чукчами. Он показал морякам следы пребывания на советской земле моряков крейсера «Беер»: астрономический знак и времянки. I крушитель был также отправлен на родину,</w:t>
      </w:r>
    </w:p>
    <w:p w14:paraId="1795B963" w14:textId="77777777" w:rsidR="001F73F3" w:rsidRPr="003600B8" w:rsidRDefault="001F73F3" w:rsidP="001F73F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lastRenderedPageBreak/>
        <w:t>23 октября «Красный Октябрь», успешно выполнив правительственную задачу, благополучно прибыл во Влади</w:t>
      </w:r>
      <w:r w:rsidRPr="003600B8">
        <w:rPr>
          <w:rStyle w:val="aff"/>
          <w:rFonts w:ascii="Times New Roman" w:hAnsi="Times New Roman" w:cs="Times New Roman"/>
          <w:color w:val="0070C0"/>
          <w:spacing w:val="0"/>
          <w:sz w:val="16"/>
          <w:szCs w:val="16"/>
        </w:rPr>
        <w:softHyphen/>
        <w:t>восток. Ему была устроена торжественная встреча. В честь этой героической экспедиции молодого советского флота экипаж канонерской лодки 30 июля 1925 г. был награжден Почётным революционным Красным Знаменем ВПП К СССР. А через два месяца в связи с кончиной Б.В. Давыдова кораблю было присвоено его имя.</w:t>
      </w:r>
    </w:p>
    <w:p w14:paraId="65F5CEA9" w14:textId="77777777" w:rsidR="001F73F3" w:rsidRPr="003600B8" w:rsidRDefault="001F73F3" w:rsidP="001F73F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4 ноября 1924 г. правительство СССР направило офи</w:t>
      </w:r>
      <w:r w:rsidRPr="003600B8">
        <w:rPr>
          <w:rStyle w:val="aff"/>
          <w:rFonts w:ascii="Times New Roman" w:hAnsi="Times New Roman" w:cs="Times New Roman"/>
          <w:color w:val="0070C0"/>
          <w:spacing w:val="0"/>
          <w:sz w:val="16"/>
          <w:szCs w:val="16"/>
        </w:rPr>
        <w:softHyphen/>
        <w:t>циальному Вашингтону специальный меморандум, где обратило внимание американских властей «на нарушение</w:t>
      </w:r>
      <w:r w:rsidRPr="003600B8">
        <w:rPr>
          <w:rStyle w:val="104"/>
          <w:rFonts w:ascii="Times New Roman" w:hAnsi="Times New Roman" w:cs="Times New Roman"/>
          <w:color w:val="0070C0"/>
          <w:sz w:val="16"/>
          <w:szCs w:val="16"/>
        </w:rPr>
        <w:t xml:space="preserve"> </w:t>
      </w:r>
      <w:r w:rsidRPr="003600B8">
        <w:rPr>
          <w:rStyle w:val="aff"/>
          <w:rFonts w:ascii="Times New Roman" w:hAnsi="Times New Roman" w:cs="Times New Roman"/>
          <w:color w:val="0070C0"/>
          <w:spacing w:val="0"/>
          <w:sz w:val="16"/>
          <w:szCs w:val="16"/>
        </w:rPr>
        <w:t>территориальных нрав Союза со стороны иностранцев, на</w:t>
      </w:r>
      <w:r w:rsidRPr="003600B8">
        <w:rPr>
          <w:rStyle w:val="aff"/>
          <w:rFonts w:ascii="Times New Roman" w:hAnsi="Times New Roman" w:cs="Times New Roman"/>
          <w:color w:val="0070C0"/>
          <w:spacing w:val="0"/>
          <w:sz w:val="16"/>
          <w:szCs w:val="16"/>
        </w:rPr>
        <w:softHyphen/>
        <w:t xml:space="preserve">ходящихся у северного побережья Сибири» и потребовало </w:t>
      </w:r>
      <w:r w:rsidRPr="003600B8">
        <w:rPr>
          <w:rStyle w:val="aff"/>
          <w:rFonts w:ascii="Times New Roman" w:hAnsi="Times New Roman" w:cs="Times New Roman"/>
          <w:color w:val="0070C0"/>
          <w:spacing w:val="0"/>
          <w:sz w:val="16"/>
          <w:szCs w:val="16"/>
          <w:lang w:val="en-US"/>
        </w:rPr>
        <w:t>o</w:t>
      </w:r>
      <w:r w:rsidRPr="003600B8">
        <w:rPr>
          <w:rStyle w:val="aff"/>
          <w:rFonts w:ascii="Times New Roman" w:hAnsi="Times New Roman" w:cs="Times New Roman"/>
          <w:color w:val="0070C0"/>
          <w:spacing w:val="0"/>
          <w:sz w:val="16"/>
          <w:szCs w:val="16"/>
        </w:rPr>
        <w:t xml:space="preserve"> </w:t>
      </w:r>
      <w:r w:rsidRPr="003600B8">
        <w:rPr>
          <w:rStyle w:val="aff"/>
          <w:rFonts w:ascii="Times New Roman" w:hAnsi="Times New Roman" w:cs="Times New Roman"/>
          <w:color w:val="0070C0"/>
          <w:spacing w:val="0"/>
          <w:sz w:val="16"/>
          <w:szCs w:val="16"/>
          <w:lang w:val="en-US"/>
        </w:rPr>
        <w:t>r</w:t>
      </w:r>
      <w:r w:rsidRPr="003600B8">
        <w:rPr>
          <w:rStyle w:val="aff"/>
          <w:rFonts w:ascii="Times New Roman" w:hAnsi="Times New Roman" w:cs="Times New Roman"/>
          <w:color w:val="0070C0"/>
          <w:spacing w:val="0"/>
          <w:sz w:val="16"/>
          <w:szCs w:val="16"/>
        </w:rPr>
        <w:t xml:space="preserve"> них впрельстрого руководствоваться «общимипринципами международного права и договорными обязательствами»</w:t>
      </w:r>
      <w:r w:rsidRPr="003600B8">
        <w:rPr>
          <w:rStyle w:val="104"/>
          <w:rFonts w:ascii="Times New Roman" w:hAnsi="Times New Roman" w:cs="Times New Roman"/>
          <w:color w:val="0070C0"/>
          <w:sz w:val="16"/>
          <w:szCs w:val="16"/>
        </w:rPr>
        <w:t xml:space="preserve"> </w:t>
      </w:r>
      <w:r w:rsidRPr="003600B8">
        <w:rPr>
          <w:rStyle w:val="aff"/>
          <w:rFonts w:ascii="Times New Roman" w:hAnsi="Times New Roman" w:cs="Times New Roman"/>
          <w:color w:val="0070C0"/>
          <w:spacing w:val="0"/>
          <w:sz w:val="16"/>
          <w:szCs w:val="16"/>
        </w:rPr>
        <w:t>(25653).</w:t>
      </w:r>
    </w:p>
    <w:p w14:paraId="220603B9" w14:textId="77777777" w:rsidR="001F73F3" w:rsidRPr="003600B8" w:rsidRDefault="001F73F3" w:rsidP="001F73F3">
      <w:pPr>
        <w:spacing w:after="0" w:line="240" w:lineRule="auto"/>
        <w:jc w:val="both"/>
        <w:rPr>
          <w:rFonts w:ascii="Times New Roman" w:hAnsi="Times New Roman" w:cs="Times New Roman"/>
          <w:color w:val="0070C0"/>
          <w:sz w:val="16"/>
          <w:szCs w:val="16"/>
        </w:rPr>
      </w:pPr>
    </w:p>
    <w:p w14:paraId="2802F029"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июля 1924 вышел первый номер “Красный спорт” (затем “Советский спорт”) (4962).</w:t>
      </w:r>
    </w:p>
    <w:p w14:paraId="13C41663"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9B7DF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C3D9C0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97336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июля 1924 президиум РВС составил контрпредложение Фоккеру, но они полностью соответствовали требованиям Фоккера (1028,10).</w:t>
      </w:r>
    </w:p>
    <w:p w14:paraId="1D9AAF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132728" w14:textId="77777777" w:rsidR="002D7377" w:rsidRPr="00975B5A" w:rsidRDefault="002D737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июля 1924 г.</w:t>
      </w:r>
    </w:p>
    <w:p w14:paraId="3FD222D7" w14:textId="77777777" w:rsidR="002D7377" w:rsidRPr="00975B5A" w:rsidRDefault="002D737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Протокол №225/26 РВС от 21 июля 1924 г.</w:t>
      </w:r>
    </w:p>
    <w:p w14:paraId="7B8F6EF0" w14:textId="77777777" w:rsidR="002D7377" w:rsidRPr="00975B5A" w:rsidRDefault="002D737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1.Об ультимативных требованиях Фоккера изменить договор на поставку самолетов.(Баранов, Туров, Кизельштейн, Юнгмейстер, Гольдберг, Попонин).</w:t>
      </w:r>
    </w:p>
    <w:p w14:paraId="489FEF6A" w14:textId="77777777" w:rsidR="002D7377" w:rsidRPr="00975B5A" w:rsidRDefault="002D737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2.Бюджет Военведа и Морведа на 1924-1925 гг.(Уншлихт).</w:t>
      </w:r>
    </w:p>
    <w:p w14:paraId="3AB083A9" w14:textId="77777777" w:rsidR="002D7377" w:rsidRPr="00975B5A" w:rsidRDefault="002D737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4.Об использовании «хлебных денег» в размере 185 000 р. для нужд казарменного строительства в изменение постановления РВСС от 7 апреля с.г.(Уншлихт).</w:t>
      </w:r>
    </w:p>
    <w:p w14:paraId="20B7AF2E" w14:textId="77777777" w:rsidR="002D7377" w:rsidRPr="00975B5A" w:rsidRDefault="002D737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7.Об использовании освобождающихся сумм по валютным кредитам на усилении параграфов 3, 7 и 17 сметы Военведа.(Уншлихт).</w:t>
      </w:r>
    </w:p>
    <w:p w14:paraId="41C847CF" w14:textId="77777777" w:rsidR="002D7377" w:rsidRPr="00975B5A" w:rsidRDefault="002D737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8.О реорганизации летных школ.(Баранов).</w:t>
      </w:r>
    </w:p>
    <w:p w14:paraId="3B77B0B5" w14:textId="77777777" w:rsidR="002D7377" w:rsidRPr="00975B5A" w:rsidRDefault="002D737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11.О комсомольцах для морского флота.(Бубнов).</w:t>
      </w:r>
    </w:p>
    <w:p w14:paraId="79C2E7CB" w14:textId="77777777" w:rsidR="002D7377" w:rsidRPr="00975B5A" w:rsidRDefault="002D737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13.О положении авиаотдела в МВОкруге.(Ворошилов).</w:t>
      </w:r>
    </w:p>
    <w:p w14:paraId="454340FF" w14:textId="77777777" w:rsidR="002D7377" w:rsidRPr="00975B5A" w:rsidRDefault="002D737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14.О порядке подчинения частей и учреждений Красного воздушного флота.(Фрунзе).</w:t>
      </w:r>
    </w:p>
    <w:p w14:paraId="40213FFE" w14:textId="77777777" w:rsidR="002D7377" w:rsidRPr="00975B5A" w:rsidRDefault="002D737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15.О строительстве воздушных сил.(Фрунзе).</w:t>
      </w:r>
    </w:p>
    <w:p w14:paraId="56A0C671" w14:textId="77777777" w:rsidR="002D7377" w:rsidRPr="00975B5A" w:rsidRDefault="002D737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16.О полетном обмундировании.(Меженинов).</w:t>
      </w:r>
    </w:p>
    <w:p w14:paraId="70E9CEB7" w14:textId="77777777" w:rsidR="002D7377" w:rsidRPr="00975B5A" w:rsidRDefault="002D737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17.Арт. программа на 1924-25 гг. и об увеличении числа пулеметов в полку.(Фрунзе) (21355).</w:t>
      </w:r>
    </w:p>
    <w:p w14:paraId="54AC3160" w14:textId="77777777" w:rsidR="002D7377" w:rsidRPr="00975B5A" w:rsidRDefault="002D7377" w:rsidP="00975B5A">
      <w:pPr>
        <w:spacing w:after="0" w:line="240" w:lineRule="auto"/>
        <w:jc w:val="both"/>
        <w:rPr>
          <w:rFonts w:ascii="Times New Roman" w:hAnsi="Times New Roman" w:cs="Times New Roman"/>
          <w:color w:val="000000" w:themeColor="text1"/>
          <w:sz w:val="16"/>
          <w:szCs w:val="16"/>
        </w:rPr>
      </w:pPr>
    </w:p>
    <w:p w14:paraId="5242587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5648666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8D7ED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июля 1924. Протокол № 225/26 заседания Реввоенсовета. Бюджет воешеда и морведа на 1924/25 г. (Уншлихт.) 1. Никаких протестов отдельных учреждений и ведомств относительно их сметы в данном за</w:t>
      </w:r>
      <w:r w:rsidRPr="00975B5A">
        <w:rPr>
          <w:rFonts w:ascii="Times New Roman" w:hAnsi="Times New Roman" w:cs="Times New Roman"/>
          <w:color w:val="000000" w:themeColor="text1"/>
          <w:sz w:val="16"/>
          <w:szCs w:val="16"/>
        </w:rPr>
        <w:softHyphen/>
        <w:t>седании не рассматривать, отложив до того, как Совнаркомом будет окончательно утвержде</w:t>
      </w:r>
      <w:r w:rsidRPr="00975B5A">
        <w:rPr>
          <w:rFonts w:ascii="Times New Roman" w:hAnsi="Times New Roman" w:cs="Times New Roman"/>
          <w:color w:val="000000" w:themeColor="text1"/>
          <w:sz w:val="16"/>
          <w:szCs w:val="16"/>
        </w:rPr>
        <w:softHyphen/>
        <w:t>на общая контрольная цифра по военведу. В качестве таковой РВС угверждает сумму в 483 061 тыс. руб. Считать независимо от основной цифры бюджета необходимым ходатай</w:t>
      </w:r>
      <w:r w:rsidRPr="00975B5A">
        <w:rPr>
          <w:rFonts w:ascii="Times New Roman" w:hAnsi="Times New Roman" w:cs="Times New Roman"/>
          <w:color w:val="000000" w:themeColor="text1"/>
          <w:sz w:val="16"/>
          <w:szCs w:val="16"/>
        </w:rPr>
        <w:softHyphen/>
        <w:t>ствовать перед Совнаркомом о том, чтобы наша задолженность (48 млн руб.) была ликвиди</w:t>
      </w:r>
      <w:r w:rsidRPr="00975B5A">
        <w:rPr>
          <w:rFonts w:ascii="Times New Roman" w:hAnsi="Times New Roman" w:cs="Times New Roman"/>
          <w:color w:val="000000" w:themeColor="text1"/>
          <w:sz w:val="16"/>
          <w:szCs w:val="16"/>
        </w:rPr>
        <w:softHyphen/>
        <w:t>рована за счет нашего нормального бюджета и чтобы разница в ценах (51 млн руб.), если она сложится не в нашу пользу, была покрыта в чрезвычайном порядке. (РГВА. Ф. 4. Оп. 18. Д. 7. Л. 182.) (10711,632).</w:t>
      </w:r>
    </w:p>
    <w:p w14:paraId="79470C5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B22FF7" w14:textId="77777777" w:rsidR="00912460"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0FE6EB07" w14:textId="77777777" w:rsidR="00912460" w:rsidRPr="00975B5A" w:rsidRDefault="0091246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D32C48"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21 июля 1924 г. Протокол РВС №225/26</w:t>
      </w:r>
    </w:p>
    <w:p w14:paraId="48569D99"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Об ультимативных требованиях Фоккера изменить договор на поставку самолетов. </w:t>
      </w:r>
      <w:r w:rsidRPr="00975B5A">
        <w:rPr>
          <w:rFonts w:ascii="Times New Roman" w:hAnsi="Times New Roman" w:cs="Times New Roman"/>
          <w:bCs/>
          <w:iCs/>
          <w:color w:val="000000" w:themeColor="text1"/>
          <w:sz w:val="16"/>
          <w:szCs w:val="16"/>
        </w:rPr>
        <w:t>(Баранов, Туров, Кизельштейн, Юнгмейстер, Гольдберг, Попонин)</w:t>
      </w:r>
      <w:r w:rsidRPr="00975B5A">
        <w:rPr>
          <w:rFonts w:ascii="Times New Roman" w:hAnsi="Times New Roman" w:cs="Times New Roman"/>
          <w:bCs/>
          <w:color w:val="000000" w:themeColor="text1"/>
          <w:sz w:val="16"/>
          <w:szCs w:val="16"/>
        </w:rPr>
        <w:t>.</w:t>
      </w:r>
    </w:p>
    <w:p w14:paraId="3DE8CF73"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Бюджет Военведа и Морведа на 1924-1925 гг.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276B3297"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Об использовании «хлебных денег» в размере 185 000 р. для нужд казарменного строительства в изменение постановления РВСС от 7 апреля с.г.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56808D17"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Об использовании освобождающихся сумм по валютным кредитам на усилении параграфов 3, 7 и 17 сметы Военведа.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1CB19B13"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 реорганизации летных школ. </w:t>
      </w:r>
      <w:r w:rsidRPr="00975B5A">
        <w:rPr>
          <w:rFonts w:ascii="Times New Roman" w:hAnsi="Times New Roman" w:cs="Times New Roman"/>
          <w:bCs/>
          <w:iCs/>
          <w:color w:val="000000" w:themeColor="text1"/>
          <w:sz w:val="16"/>
          <w:szCs w:val="16"/>
        </w:rPr>
        <w:t>(Баранов)</w:t>
      </w:r>
      <w:r w:rsidRPr="00975B5A">
        <w:rPr>
          <w:rFonts w:ascii="Times New Roman" w:hAnsi="Times New Roman" w:cs="Times New Roman"/>
          <w:bCs/>
          <w:color w:val="000000" w:themeColor="text1"/>
          <w:sz w:val="16"/>
          <w:szCs w:val="16"/>
        </w:rPr>
        <w:t>.</w:t>
      </w:r>
    </w:p>
    <w:p w14:paraId="6496FB12"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11. О комсомольцах для морского флота.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0F2AD335"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13. О положении авиаотдела в МВОкруге. </w:t>
      </w:r>
      <w:r w:rsidRPr="00975B5A">
        <w:rPr>
          <w:rFonts w:ascii="Times New Roman" w:hAnsi="Times New Roman" w:cs="Times New Roman"/>
          <w:bCs/>
          <w:iCs/>
          <w:color w:val="000000" w:themeColor="text1"/>
          <w:sz w:val="16"/>
          <w:szCs w:val="16"/>
        </w:rPr>
        <w:t>(Ворошилов)</w:t>
      </w:r>
      <w:r w:rsidRPr="00975B5A">
        <w:rPr>
          <w:rFonts w:ascii="Times New Roman" w:hAnsi="Times New Roman" w:cs="Times New Roman"/>
          <w:bCs/>
          <w:color w:val="000000" w:themeColor="text1"/>
          <w:sz w:val="16"/>
          <w:szCs w:val="16"/>
        </w:rPr>
        <w:t>.</w:t>
      </w:r>
    </w:p>
    <w:p w14:paraId="78F560C8"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14. О порядке подчинения частей и учреждений Красного воздушного флота.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788ED243"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15. О строительстве воздушных сил.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1A254D0D"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16. О полетном обмундировании. </w:t>
      </w:r>
      <w:r w:rsidRPr="00975B5A">
        <w:rPr>
          <w:rFonts w:ascii="Times New Roman" w:hAnsi="Times New Roman" w:cs="Times New Roman"/>
          <w:bCs/>
          <w:iCs/>
          <w:color w:val="000000" w:themeColor="text1"/>
          <w:sz w:val="16"/>
          <w:szCs w:val="16"/>
        </w:rPr>
        <w:t>(Меженинов)</w:t>
      </w:r>
      <w:r w:rsidRPr="00975B5A">
        <w:rPr>
          <w:rFonts w:ascii="Times New Roman" w:hAnsi="Times New Roman" w:cs="Times New Roman"/>
          <w:bCs/>
          <w:color w:val="000000" w:themeColor="text1"/>
          <w:sz w:val="16"/>
          <w:szCs w:val="16"/>
        </w:rPr>
        <w:t>.</w:t>
      </w:r>
    </w:p>
    <w:p w14:paraId="2409B72D"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17. Арт. программа на 1924-25 гг. и об увеличении числа пулеметов в полку.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 xml:space="preserve"> (17150).</w:t>
      </w:r>
    </w:p>
    <w:p w14:paraId="23C50FD1" w14:textId="77777777" w:rsidR="00912460" w:rsidRPr="00975B5A" w:rsidRDefault="00912460" w:rsidP="00975B5A">
      <w:pPr>
        <w:spacing w:after="0" w:line="240" w:lineRule="auto"/>
        <w:jc w:val="both"/>
        <w:rPr>
          <w:rFonts w:ascii="Times New Roman" w:hAnsi="Times New Roman" w:cs="Times New Roman"/>
          <w:bCs/>
          <w:color w:val="000000" w:themeColor="text1"/>
          <w:sz w:val="16"/>
          <w:szCs w:val="16"/>
        </w:rPr>
      </w:pPr>
    </w:p>
    <w:p w14:paraId="59FC8FEE" w14:textId="77777777" w:rsidR="00B1372F" w:rsidRPr="00975B5A" w:rsidRDefault="00B1372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492A707B" w14:textId="77777777" w:rsidR="00B1372F" w:rsidRPr="00975B5A" w:rsidRDefault="00B1372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2A0269" w14:textId="77777777" w:rsidR="00B1372F" w:rsidRPr="00975B5A" w:rsidRDefault="00B1372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июля 1924. Писатель Михаил Булгаков записывает: "Появились медные пятаки. Появились полтинники. Тщетно пытался их "копить". Расходятся, и ничего с ними не сделаешь! Вообще прилив серебра, в особенности это заметно в магазинах Моссельпрома - там дают в сдачу много серебра" (18700).</w:t>
      </w:r>
    </w:p>
    <w:p w14:paraId="72AB6D47" w14:textId="77777777" w:rsidR="00B1372F" w:rsidRPr="00975B5A" w:rsidRDefault="00B1372F" w:rsidP="00975B5A">
      <w:pPr>
        <w:spacing w:after="0" w:line="240" w:lineRule="auto"/>
        <w:jc w:val="both"/>
        <w:rPr>
          <w:rFonts w:ascii="Times New Roman" w:hAnsi="Times New Roman" w:cs="Times New Roman"/>
          <w:color w:val="000000" w:themeColor="text1"/>
          <w:sz w:val="16"/>
          <w:szCs w:val="16"/>
        </w:rPr>
      </w:pPr>
    </w:p>
    <w:p w14:paraId="358C35C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EF8E0C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D4DE7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июля 1924 были закончены новые радиаторы для Р-1, но возник вопрос об устарелости ДН9А и испытания решили провести только из академического интереса. НК рассмотрел проект Р-1 (журнал 32) 19 июня 1924, несмотря на то, что работы по его постройке были начаты еще в июле 1923 и закончились 30 июня 1924. НК допустил машину к испытаниям, но испытания так и не начались, т.к. на машину поставили радиаторы Ламблен, а помпа Либерти оказалась слишком слабой для них (2278,1).</w:t>
      </w:r>
    </w:p>
    <w:p w14:paraId="5D66FB0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B840A9" w14:textId="77777777" w:rsidR="006F580E" w:rsidRPr="00975B5A" w:rsidRDefault="006F580E" w:rsidP="00975B5A">
      <w:pPr>
        <w:pStyle w:val="ae"/>
        <w:spacing w:before="0" w:after="0"/>
        <w:jc w:val="both"/>
        <w:rPr>
          <w:color w:val="000000" w:themeColor="text1"/>
          <w:sz w:val="16"/>
          <w:szCs w:val="16"/>
        </w:rPr>
      </w:pPr>
      <w:r w:rsidRPr="00975B5A">
        <w:rPr>
          <w:color w:val="000000" w:themeColor="text1"/>
          <w:sz w:val="16"/>
          <w:szCs w:val="16"/>
        </w:rPr>
        <w:t>22 июля 1924 комиссия во главе с председателем стрелкового комитета РККА и начальником школы «Выстрел» Н.В. Куйбышевым рекомендовала спаренный авиационный пулемет калибра 6,5 мм для принятия на вооружение военно-воздушных сил. Он использовался для увеличения боевой скорострельности авиационного оружия, состоял из двух автоматов без прикладов, имеющих по два поперечных отверстия для крепления к станку и по одному отверстию в металлическом наконечнике для соединительной тяги.</w:t>
      </w:r>
    </w:p>
    <w:p w14:paraId="0195716F" w14:textId="77777777" w:rsidR="006F580E" w:rsidRPr="00975B5A" w:rsidRDefault="006F580E" w:rsidP="00975B5A">
      <w:pPr>
        <w:pStyle w:val="ae"/>
        <w:spacing w:before="0" w:after="0"/>
        <w:jc w:val="both"/>
        <w:rPr>
          <w:color w:val="000000" w:themeColor="text1"/>
          <w:sz w:val="16"/>
          <w:szCs w:val="16"/>
        </w:rPr>
      </w:pPr>
      <w:r w:rsidRPr="00975B5A">
        <w:rPr>
          <w:color w:val="000000" w:themeColor="text1"/>
          <w:sz w:val="16"/>
          <w:szCs w:val="16"/>
        </w:rPr>
        <w:t>В ПКБ под руководством В.Г. Федорова, кроме создания новых образцов вооружения и их унификации, решались еще две важнейшие задачи: составление всех сведений и исходных материалов по спроектированным системам для организации их производства и консультирование производственников по всем вопросам, связанным с массовым выпуском новых изделий.</w:t>
      </w:r>
    </w:p>
    <w:p w14:paraId="5D2D613A" w14:textId="77777777" w:rsidR="006F580E" w:rsidRPr="00975B5A" w:rsidRDefault="006F580E" w:rsidP="00975B5A">
      <w:pPr>
        <w:pStyle w:val="ae"/>
        <w:spacing w:before="0" w:after="0"/>
        <w:jc w:val="both"/>
        <w:rPr>
          <w:color w:val="000000" w:themeColor="text1"/>
          <w:sz w:val="16"/>
          <w:szCs w:val="16"/>
        </w:rPr>
      </w:pPr>
      <w:r w:rsidRPr="00975B5A">
        <w:rPr>
          <w:color w:val="000000" w:themeColor="text1"/>
          <w:sz w:val="16"/>
          <w:szCs w:val="16"/>
        </w:rPr>
        <w:t>Завод продолжает выпускать автоматы Федорова, ежемесячный выпуск в некоторые месяцы доходил до 150 штук. Всего было выпущено 3200 автоматов. В конце года это изделие снимается с производства, но фактически автоматы Федорова находились на вооружении армии до 1928 года. Ими был вооружен Московский полк Пролетарской дивизии.</w:t>
      </w:r>
    </w:p>
    <w:p w14:paraId="30F7C6DD" w14:textId="77777777" w:rsidR="006F580E" w:rsidRPr="00975B5A" w:rsidRDefault="006F580E" w:rsidP="00975B5A">
      <w:pPr>
        <w:pStyle w:val="ae"/>
        <w:spacing w:before="0" w:after="0"/>
        <w:jc w:val="both"/>
        <w:rPr>
          <w:color w:val="000000" w:themeColor="text1"/>
          <w:sz w:val="16"/>
          <w:szCs w:val="16"/>
        </w:rPr>
      </w:pPr>
      <w:r w:rsidRPr="00975B5A">
        <w:rPr>
          <w:color w:val="000000" w:themeColor="text1"/>
          <w:sz w:val="16"/>
          <w:szCs w:val="16"/>
        </w:rPr>
        <w:t>Г.С. Шпагин разрабатывает шаровую установку для ручного пулемета Федорова, в виде рамы с шаровой турелью и двух кожухов, она была компактной, дешевой в изготовлении, надежной. Эта первая конструкторская разработка Шпагина была признана лучшей при испытаниях в ГАУ и принята на вооружение Красной Армии как шаровая установка Шпагина, которая позволяла закреплять автомат и вести стрельбу по воздушным целям (12221).</w:t>
      </w:r>
    </w:p>
    <w:p w14:paraId="2C94D498" w14:textId="77777777" w:rsidR="006F580E" w:rsidRPr="00975B5A" w:rsidRDefault="006F580E" w:rsidP="00975B5A">
      <w:pPr>
        <w:pStyle w:val="ae"/>
        <w:spacing w:before="0" w:after="0"/>
        <w:jc w:val="both"/>
        <w:rPr>
          <w:color w:val="000000" w:themeColor="text1"/>
          <w:sz w:val="16"/>
          <w:szCs w:val="16"/>
        </w:rPr>
      </w:pPr>
    </w:p>
    <w:p w14:paraId="64AC898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A26119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7D6AC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июля 1924 В.А.Дегтярев представил опытный образец ручного пулемета для испытания (1857,49).</w:t>
      </w:r>
    </w:p>
    <w:p w14:paraId="3376327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6A510E" w14:textId="77777777" w:rsidR="001F73F3" w:rsidRPr="003600B8" w:rsidRDefault="001F73F3" w:rsidP="001F73F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 июля 1924 г. Дегтяревым был представлен первый опытный образец пулемета «Образец 10/3» имеющего дисковый магазин – знаменитый «блин», разработанный им еще для совместных проектов пулеметов Федорова-Дегтярева.</w:t>
      </w:r>
    </w:p>
    <w:p w14:paraId="70B432AA" w14:textId="77777777" w:rsidR="001F73F3" w:rsidRPr="003600B8" w:rsidRDefault="001F73F3" w:rsidP="001F73F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А. Дегтярев, начальник мастерской ПКБ Ковровского завода, к разработке собственного образца ручного пулемета приступил в конце 1923 года. За основу Дегтярев взял схему собственного автоматического карабина, которую предложил еще в 1915 году. Тогда изобретатель, совместив известные схемы газоотводной автоматики, </w:t>
      </w:r>
      <w:r w:rsidRPr="003600B8">
        <w:rPr>
          <w:rFonts w:ascii="Times New Roman" w:hAnsi="Times New Roman" w:cs="Times New Roman"/>
          <w:color w:val="0070C0"/>
          <w:sz w:val="16"/>
          <w:szCs w:val="16"/>
        </w:rPr>
        <w:lastRenderedPageBreak/>
        <w:t>запирания канала ствола при помощи двух боевых упоров, разводимых ударником и собственные решения, получил компактную систему, которая заслужила одобрительный официальный отзыв Федорова.</w:t>
      </w:r>
    </w:p>
    <w:p w14:paraId="4C08A6E2" w14:textId="77777777" w:rsidR="001F73F3" w:rsidRPr="003600B8" w:rsidRDefault="001F73F3" w:rsidP="001F73F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Первоначально требованиями к ручному пулемету предполагалось, что система питания будет иметь 50 патронов, однако дисковый «магазин Федорова-Дегтярева», рассчитанный на пятьдесят 6,5-миллиметровых патронов для авиационных пулеметов, был готов к производству. Поэтому было принято решение сохранить его базовые габариты, уменьшив емкость барабана до 49 винтовочных патронов 7,62х54R. Тяжелый и громоздкий, он был выбран Дегтяревым после множества экспериментов с секторными магазинами, испытывавшимися на опытных разработках пулеметов Федорова под этот патрон. В секторных магазинах фланцы мосинского рантового патрона имели свойство цепляться друг за друга, что делало такую схему питания не слишком надежной. Однако вскоре емкость магазина была уменьшена до 47 патронов, поскольку силы пружины не хватало чтобы подавать последние патроны (25229).</w:t>
      </w:r>
    </w:p>
    <w:p w14:paraId="02F70126" w14:textId="77777777" w:rsidR="001F73F3" w:rsidRPr="003600B8" w:rsidRDefault="001F73F3" w:rsidP="001F73F3">
      <w:pPr>
        <w:spacing w:after="0" w:line="240" w:lineRule="auto"/>
        <w:jc w:val="both"/>
        <w:rPr>
          <w:rFonts w:ascii="Times New Roman" w:hAnsi="Times New Roman" w:cs="Times New Roman"/>
          <w:color w:val="0070C0"/>
          <w:sz w:val="16"/>
          <w:szCs w:val="16"/>
        </w:rPr>
      </w:pPr>
    </w:p>
    <w:p w14:paraId="587B588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июля 1924 - на скаковом ипподроме в Одессе впервые в РСФСР были проведены автомобильные гонки. На старт вышли четыре участника (11275).</w:t>
      </w:r>
    </w:p>
    <w:p w14:paraId="0EFFDD3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D6DE0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61071D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ECCB0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июля 1924 г. начальник Воздухофлота полёты на М-24 разрешил толь</w:t>
      </w:r>
      <w:r w:rsidRPr="00975B5A">
        <w:rPr>
          <w:rFonts w:ascii="Times New Roman" w:hAnsi="Times New Roman" w:cs="Times New Roman"/>
          <w:color w:val="000000" w:themeColor="text1"/>
          <w:sz w:val="16"/>
          <w:szCs w:val="16"/>
        </w:rPr>
        <w:softHyphen/>
        <w:t>ко в тихую погоду. Тем не менее, на вооружении эскадрильи «Красный балтиец» М-24 продержались до конца 20-х годов. Самолеты имели собственные имена: «Волховстрой», «Псковитянин» и пр. Считаясь учеб</w:t>
      </w:r>
      <w:r w:rsidRPr="00975B5A">
        <w:rPr>
          <w:rFonts w:ascii="Times New Roman" w:hAnsi="Times New Roman" w:cs="Times New Roman"/>
          <w:color w:val="000000" w:themeColor="text1"/>
          <w:sz w:val="16"/>
          <w:szCs w:val="16"/>
        </w:rPr>
        <w:softHyphen/>
        <w:t>ными, они числились в боевом со</w:t>
      </w:r>
      <w:r w:rsidRPr="00975B5A">
        <w:rPr>
          <w:rFonts w:ascii="Times New Roman" w:hAnsi="Times New Roman" w:cs="Times New Roman"/>
          <w:color w:val="000000" w:themeColor="text1"/>
          <w:sz w:val="16"/>
          <w:szCs w:val="16"/>
        </w:rPr>
        <w:softHyphen/>
        <w:t>ставе ВВС Балтийского моря. Воо</w:t>
      </w:r>
      <w:r w:rsidRPr="00975B5A">
        <w:rPr>
          <w:rFonts w:ascii="Times New Roman" w:hAnsi="Times New Roman" w:cs="Times New Roman"/>
          <w:color w:val="000000" w:themeColor="text1"/>
          <w:sz w:val="16"/>
          <w:szCs w:val="16"/>
        </w:rPr>
        <w:softHyphen/>
        <w:t>ружение самолета состояло из од</w:t>
      </w:r>
      <w:r w:rsidRPr="00975B5A">
        <w:rPr>
          <w:rFonts w:ascii="Times New Roman" w:hAnsi="Times New Roman" w:cs="Times New Roman"/>
          <w:color w:val="000000" w:themeColor="text1"/>
          <w:sz w:val="16"/>
          <w:szCs w:val="16"/>
        </w:rPr>
        <w:softHyphen/>
        <w:t>ного пулемета на стойке в носо</w:t>
      </w:r>
      <w:r w:rsidRPr="00975B5A">
        <w:rPr>
          <w:rFonts w:ascii="Times New Roman" w:hAnsi="Times New Roman" w:cs="Times New Roman"/>
          <w:color w:val="000000" w:themeColor="text1"/>
          <w:sz w:val="16"/>
          <w:szCs w:val="16"/>
        </w:rPr>
        <w:softHyphen/>
        <w:t>вой части (12085).</w:t>
      </w:r>
    </w:p>
    <w:p w14:paraId="2A36B28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6BA1B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2F28881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F95ED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июля 1924 Установление дипломатических отношений Албании с СССР (7594).</w:t>
      </w:r>
    </w:p>
    <w:p w14:paraId="39B8A7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F0D0A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081F9A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5250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июля 1924 Греция объявила депортацию 50 тыс. Армян (2100).</w:t>
      </w:r>
    </w:p>
    <w:p w14:paraId="71DFB0B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8BBB18" w14:textId="77777777" w:rsidR="0017679F" w:rsidRPr="00975B5A" w:rsidRDefault="0017679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495545E" w14:textId="77777777" w:rsidR="0017679F" w:rsidRPr="00975B5A" w:rsidRDefault="0017679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D29362"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xml:space="preserve">26 июля 1924 АНТ-2 доставили на Научно-опытный аэродром на Ходынке для продолжения испытаний. 4 августа военный лётчик Филиппов поднял машину в воздух. Устойчивость и управляемость АНТ-2 оставляла желать лучшего. «Доношу, что сего числа мною был произведён первый полёт на самолёте ЦАГИ АНТ-2 с одним пассажиром на заднем сидении. Самолёт сильно клюёт, очень плохо реагирует на элероны — ленив. Ноги (путевое управление. — Д.С.) очень чутки, даже слишком», — сообщал он </w:t>
      </w:r>
      <w:hyperlink r:id="rId70" w:history="1">
        <w:r w:rsidRPr="00975B5A">
          <w:rPr>
            <w:rFonts w:ascii="Times New Roman" w:eastAsia="Times New Roman" w:hAnsi="Times New Roman" w:cs="Times New Roman"/>
            <w:color w:val="000000" w:themeColor="text1"/>
            <w:sz w:val="16"/>
            <w:szCs w:val="16"/>
            <w:lang w:eastAsia="ru-RU"/>
          </w:rPr>
          <w:t>[27]</w:t>
        </w:r>
      </w:hyperlink>
      <w:r w:rsidRPr="00975B5A">
        <w:rPr>
          <w:rFonts w:ascii="Times New Roman" w:eastAsia="Times New Roman" w:hAnsi="Times New Roman" w:cs="Times New Roman"/>
          <w:color w:val="000000" w:themeColor="text1"/>
          <w:sz w:val="16"/>
          <w:szCs w:val="16"/>
          <w:lang w:eastAsia="ru-RU"/>
        </w:rPr>
        <w:t xml:space="preserve"> .</w:t>
      </w:r>
    </w:p>
    <w:p w14:paraId="5C6CEC65"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xml:space="preserve">Более развёрнутый отзыв о самолёте оставил будущий шеф-пилот ОКБ Туполева М.М. Громов, испытавший АНТ-2 19 августа: «В плоскости руля направления машина неустойчива (время от времени заносит хвост). Во время виражей машина плохо слушает ноги, данной в ту же сторону, некоторое время после этого довольно быстро слушает ногу, но заворачивает настолько сильно, что приходится довольно энергично парировать заворот ногой, причём ответ получается с запаздыванием…Продольная устойчивость: с малым газом машина идёт по прямой нормально (с расчётной нагрузкой), причём давление на ручку не чувствуется, при сбавлении газа машина имеет сильную тенденцию клевать на нос (чем меньше газ, тем сильнее). При самом малом газе ручка уходит на себя настолько близко к сидению, что при посадке упирается в сидение и рулей глубины не хватает. Давление на ручку во время планирования на малых оборотах чрезвычайно велико» </w:t>
      </w:r>
      <w:hyperlink r:id="rId71" w:history="1">
        <w:r w:rsidRPr="00975B5A">
          <w:rPr>
            <w:rFonts w:ascii="Times New Roman" w:eastAsia="Times New Roman" w:hAnsi="Times New Roman" w:cs="Times New Roman"/>
            <w:color w:val="000000" w:themeColor="text1"/>
            <w:sz w:val="16"/>
            <w:szCs w:val="16"/>
            <w:lang w:eastAsia="ru-RU"/>
          </w:rPr>
          <w:t>[28]</w:t>
        </w:r>
      </w:hyperlink>
      <w:r w:rsidRPr="00975B5A">
        <w:rPr>
          <w:rFonts w:ascii="Times New Roman" w:eastAsia="Times New Roman" w:hAnsi="Times New Roman" w:cs="Times New Roman"/>
          <w:color w:val="000000" w:themeColor="text1"/>
          <w:sz w:val="16"/>
          <w:szCs w:val="16"/>
          <w:lang w:eastAsia="ru-RU"/>
        </w:rPr>
        <w:t xml:space="preserve"> (17489).</w:t>
      </w:r>
    </w:p>
    <w:p w14:paraId="59B5B7B4"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p>
    <w:p w14:paraId="4203E254" w14:textId="77777777" w:rsidR="002D7377" w:rsidRPr="00975B5A" w:rsidRDefault="002D7377"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hAnsi="Times New Roman" w:cs="Times New Roman"/>
          <w:color w:val="000000" w:themeColor="text1"/>
          <w:sz w:val="16"/>
          <w:szCs w:val="16"/>
        </w:rPr>
        <w:t>26 июля 1924 АНТ-2 передали на Научно-опытный аэродром на Ходынке для продолжения испытаний, а 4 августа военный лётчик Филиппов поднял машину в воздух. Устойчивость и управляемость АНТ-2 оставляла желать лучшего. «Доношу, что сего числа мною был произведён первый полёт на самолёте ЦАГИ АНТ-2 с одним пассажиром на заднем сидении. Самолёт сильно клюёт, очень плохо реагирует на элероны – ленив. Ноги (путевое управление) очень чутки, даже слишком», – сообщал он (21472).</w:t>
      </w:r>
    </w:p>
    <w:p w14:paraId="2A0E9213" w14:textId="77777777" w:rsidR="002D7377" w:rsidRPr="00975B5A" w:rsidRDefault="002D7377"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B556C81" w14:textId="77777777" w:rsidR="009A063A" w:rsidRPr="00975B5A" w:rsidRDefault="009A063A"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07304ADD" w14:textId="77777777" w:rsidR="009A063A" w:rsidRPr="00975B5A" w:rsidRDefault="009A063A"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B4A406"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июля 1924. Газета "Вечерняя Москва" сообщала: "При выдаче пассажирам билетов для проезда в поездах, их спрашивают, курящий пассажир или некурящий. Но когда пассажиры расходятся по вагонам, кондуктор предупреждает: "Граждане, здесь вагон для некурящих". Курящие скандалят, просят перевести их в другой вагон, но этого сделать нельзя, так как на выданном билете указан номер вагона" (18700).</w:t>
      </w:r>
    </w:p>
    <w:p w14:paraId="47056CAC"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p>
    <w:p w14:paraId="3626CAF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9444BD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1DDA6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C 27 июля по 10 августа и с 14 по 19 декабря 1924 состоялись полные испытания И-2 Д.П.Г. на прочность в присутствии представителей Авиатреста - В.Л.Александрова и В.В.Калинина - конструкторы АК-1. Отмечено хорошее соответствие советским "Нормам прочности" (92,331).</w:t>
      </w:r>
    </w:p>
    <w:p w14:paraId="4050B22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другим данным "Нормы прочности самолета" были утверждены 1 сентября 1925 или даже в октябре 1925 и были опубликованы в 1926 (62,690).</w:t>
      </w:r>
    </w:p>
    <w:p w14:paraId="72D065D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Летные испытания начались осенью.</w:t>
      </w:r>
    </w:p>
    <w:p w14:paraId="3FE03F8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F2D8A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76EE6C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A548DE" w14:textId="77777777" w:rsidR="005C7793" w:rsidRPr="00975B5A" w:rsidRDefault="005C779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C 27 июля 1924 г. начались полные испытания самолета И-2 на прочность. На первом их этапе на расчетные нагрузки с учетом коэффициента запаса прочности проверялись лишь отдельные узлы и детали, а остальное до разрушения не доводили (23560).</w:t>
      </w:r>
    </w:p>
    <w:p w14:paraId="6EE9620F" w14:textId="77777777" w:rsidR="005C7793" w:rsidRPr="00975B5A" w:rsidRDefault="005C7793" w:rsidP="00975B5A">
      <w:pPr>
        <w:spacing w:after="0" w:line="240" w:lineRule="auto"/>
        <w:jc w:val="both"/>
        <w:rPr>
          <w:rFonts w:ascii="Times New Roman" w:hAnsi="Times New Roman" w:cs="Times New Roman"/>
          <w:color w:val="000000" w:themeColor="text1"/>
          <w:sz w:val="16"/>
          <w:szCs w:val="16"/>
        </w:rPr>
      </w:pPr>
    </w:p>
    <w:p w14:paraId="6CE65C23" w14:textId="77777777" w:rsidR="00141BE7" w:rsidRPr="003600B8" w:rsidRDefault="00141BE7" w:rsidP="00141B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C 27 июля 1924 г. начались полные испытания самолета И-2 на прочность. На первом их этапе на расчетные нагрузки с учетом коэффициента запаса прочности проверялись лишь отдельные узлы и детали, а остальное до разрушения не доводили.</w:t>
      </w:r>
    </w:p>
    <w:p w14:paraId="5C698BF8" w14:textId="77777777" w:rsidR="00141BE7" w:rsidRPr="003600B8" w:rsidRDefault="00141BE7" w:rsidP="00141B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августа 1924 г. первый этап прочностных испытаний самолета И-2, на котором проверялись отдельные узлы и детали, был успешно завершен. Следующий этап, общий, предстояло начать по завершении сборки планера первого опытного самолета (25206).</w:t>
      </w:r>
    </w:p>
    <w:p w14:paraId="582BA09A" w14:textId="77777777" w:rsidR="00141BE7" w:rsidRPr="003600B8" w:rsidRDefault="00141BE7" w:rsidP="00141BE7">
      <w:pPr>
        <w:spacing w:after="0" w:line="240" w:lineRule="auto"/>
        <w:jc w:val="both"/>
        <w:rPr>
          <w:rFonts w:ascii="Times New Roman" w:hAnsi="Times New Roman" w:cs="Times New Roman"/>
          <w:color w:val="0070C0"/>
          <w:sz w:val="16"/>
          <w:szCs w:val="16"/>
        </w:rPr>
      </w:pPr>
    </w:p>
    <w:p w14:paraId="3498EF4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июля 1924 в Тушино проводили опытные работы по опылению подмосковных видов саранчи. Летал К.Е.Дедущенко, а руководил и-энтомолог Г.И.Коротких (438,534).</w:t>
      </w:r>
    </w:p>
    <w:p w14:paraId="6A21835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B79BE2" w14:textId="77777777" w:rsidR="00F56DC8" w:rsidRPr="00975B5A" w:rsidRDefault="00F56DC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июля 1924 г. в Тушино состоялись опытные полеты по опылению подмосковных видов саранчи. По летами руководил инженер-энтомолог Григорий Иванович Коротких, пилотировал летчик К.Е.Дудуденко. Этим было положено начало использованию самолета в борьбе о саранчой.</w:t>
      </w:r>
    </w:p>
    <w:p w14:paraId="05E3D664" w14:textId="77777777" w:rsidR="00F56DC8" w:rsidRPr="00975B5A" w:rsidRDefault="00F56DC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/Авиация в сельском хозяйстве, Аэрофлот 1933, стр.23/ (23370).</w:t>
      </w:r>
    </w:p>
    <w:p w14:paraId="10A47107" w14:textId="77777777" w:rsidR="00F56DC8" w:rsidRPr="00975B5A" w:rsidRDefault="00F56DC8" w:rsidP="00975B5A">
      <w:pPr>
        <w:spacing w:after="0" w:line="240" w:lineRule="auto"/>
        <w:jc w:val="both"/>
        <w:rPr>
          <w:rFonts w:ascii="Times New Roman" w:hAnsi="Times New Roman" w:cs="Times New Roman"/>
          <w:color w:val="000000" w:themeColor="text1"/>
          <w:sz w:val="16"/>
          <w:szCs w:val="16"/>
        </w:rPr>
      </w:pPr>
    </w:p>
    <w:p w14:paraId="22B7773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7364788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71ACAF"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июля 1924. В 4 часа утра с Александровского вокзала по переулкам и окраинным улицам Москвы проследовал под усиленным конвоем конной милиции к Зоологическому саду на Пресне гигантский слон, подаренный Москве Бухарской народной республикой (18700).</w:t>
      </w:r>
    </w:p>
    <w:p w14:paraId="53FAB254"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p>
    <w:p w14:paraId="53982AFD"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июля 1924 ЦИК и СНК СССР принимают постановление «О признании Российской академии наук высшим научным учреждением Союза ССР» (18404).</w:t>
      </w:r>
    </w:p>
    <w:p w14:paraId="0FB60A06"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p>
    <w:p w14:paraId="55AB410D"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июля 1924 в Бахмуте (ныне Артемовск, Украина) открыт памятник Артему-Сергееву (4962).</w:t>
      </w:r>
    </w:p>
    <w:p w14:paraId="25EB6465"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7733E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20F347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5D2D6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28 июля 1924 в переделку попал самолет RRUAB УВП. Его пилотировал Неун, на борту находилось два пассажира и бортмеханик. Вылет из Харькова состоялся при ясном небе, но вскоре после прохождения Полтавы на маршруте встретилась плотная облачность, Пытаясь выйти из нее, летчик снизился до ста метров, но ситуация еще больше осложнилась, так как теперь пришлось идти в сплошном тумане. Неун не только сбился с курса, но и потерял пространственную ориентацию (на «Комете» отсутствовал кренометр). Продолжать полет было крайне рискованно и, уповая на то, что маршрут пролегал над равнинной местностью, пилот решил садиться. Землю он увидел буквально за десять метров и «...не успел выровнять самолет, результатом чего явилась авария.» (5) Но все обошлось благополучно: экипаж и пассажиры отделались легким испугом, а «Комета» получила лишь небольшие повреждения. Пассажиров удалось быстро доставить на ближайшую железнодорожную станцию, откуда они продолжили путь на поезде (11913).</w:t>
      </w:r>
    </w:p>
    <w:p w14:paraId="7DA460C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2266C6"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июля 1924 Самолёт RRUAB пилотировал Нейн, на борту находилось два пассажира и бортмеханик. Вылет из Харькова в Киев состоялся при ясном небе, но после прохождения Полтавы Нейн встретился с плотной облачностью. «Самолёт шёл, ориентируясь исключительно по солнцу и по компасу, причём ввиду поисков просветов лётчик уклонился от правильного маршрута на 26 км к югу. …Лётчик сделал попытку прорваться сквозь облака, не предполагая снизу тумана, однако попал в густой туман, не позволявший видеть уже на расстоянии 10 метров перед собой. Снизившись до ста метров и не найдя земли, лётчик не счёл возможным подниматься обратно, т.к. за неимение кренометра боялся потерять равновесие самолёта при подъёме. Приняв необходимые меры предосторожности, лётчик сделал посадку, однако ввиду того, что землю он увидел на слишком малой высоте, он не успел вполне выровнять самолёт, результатом чего и явилась авария» (19062).</w:t>
      </w:r>
    </w:p>
    <w:p w14:paraId="10CD8CBB"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p>
    <w:p w14:paraId="417A3FD4" w14:textId="0B4695CD" w:rsidR="005C7793" w:rsidRPr="00975B5A" w:rsidRDefault="005C7793"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65AE8F4" w14:textId="77777777" w:rsidR="005C7793" w:rsidRPr="00975B5A" w:rsidRDefault="005C7793"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8A7A525" w14:textId="77777777" w:rsidR="005C7793" w:rsidRPr="00975B5A" w:rsidRDefault="005C779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июля 1924 год Совнарком СССР принял постановление «О частных приёмных радиостанциях», известное как «Закон о свободе эфира», которое легализовало работу радиоприёмников частного пользования и положило начало широкой радиофикации страны, развитию радиовещания, массовому радиолюбительству (23318).</w:t>
      </w:r>
    </w:p>
    <w:p w14:paraId="42774160" w14:textId="77777777" w:rsidR="005C7793" w:rsidRPr="00975B5A" w:rsidRDefault="005C7793" w:rsidP="00975B5A">
      <w:pPr>
        <w:spacing w:after="0" w:line="240" w:lineRule="auto"/>
        <w:jc w:val="both"/>
        <w:rPr>
          <w:rFonts w:ascii="Times New Roman" w:hAnsi="Times New Roman" w:cs="Times New Roman"/>
          <w:color w:val="000000" w:themeColor="text1"/>
          <w:sz w:val="16"/>
          <w:szCs w:val="16"/>
        </w:rPr>
      </w:pPr>
    </w:p>
    <w:p w14:paraId="389C8A65" w14:textId="09EF8F58"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687621D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FC936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июля 1924 вышло постановление ЦК о постепенном переходе к единоначалию в армии (3908,318).</w:t>
      </w:r>
    </w:p>
    <w:p w14:paraId="72AF20D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8BDD2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7B0F7F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2598CC" w14:textId="77777777" w:rsidR="00164E34" w:rsidRPr="00975B5A" w:rsidRDefault="00164E34" w:rsidP="00975B5A">
      <w:pPr>
        <w:pStyle w:val="ae"/>
        <w:spacing w:before="0" w:after="0"/>
        <w:jc w:val="both"/>
        <w:rPr>
          <w:color w:val="000000" w:themeColor="text1"/>
          <w:sz w:val="16"/>
          <w:szCs w:val="16"/>
        </w:rPr>
      </w:pPr>
      <w:r w:rsidRPr="00975B5A">
        <w:rPr>
          <w:color w:val="000000" w:themeColor="text1"/>
          <w:sz w:val="16"/>
          <w:szCs w:val="16"/>
        </w:rPr>
        <w:t>28 июля 1924 года в СССР было принято постановление «О частных приемных радиостанциях», которое разрешало гражданам СССР пользоваться индивидуальными радиоприемниками (15736).</w:t>
      </w:r>
    </w:p>
    <w:p w14:paraId="3C638A53" w14:textId="77777777" w:rsidR="00164E34" w:rsidRPr="00975B5A" w:rsidRDefault="00164E34" w:rsidP="00975B5A">
      <w:pPr>
        <w:pStyle w:val="ae"/>
        <w:spacing w:before="0" w:after="0"/>
        <w:jc w:val="both"/>
        <w:rPr>
          <w:color w:val="000000" w:themeColor="text1"/>
          <w:sz w:val="16"/>
          <w:szCs w:val="16"/>
        </w:rPr>
      </w:pPr>
    </w:p>
    <w:p w14:paraId="51BE5F2E" w14:textId="77777777" w:rsidR="00164E34"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0F563710" w14:textId="77777777" w:rsidR="00164E34" w:rsidRPr="00975B5A" w:rsidRDefault="00164E3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8B21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июля 1924 г. ЦАУ НКВД РСФСР издан приказ "О6 употреблении оружия", в котором определены права и порядок применения работниками милиции огнестрельного оружия (10303).</w:t>
      </w:r>
    </w:p>
    <w:p w14:paraId="69A434E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8DCF0A" w14:textId="77777777" w:rsidR="00164E34"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A4CA605" w14:textId="77777777" w:rsidR="00164E34" w:rsidRPr="00975B5A" w:rsidRDefault="00164E3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8A0388" w14:textId="77777777" w:rsidR="00164E34" w:rsidRPr="00975B5A" w:rsidRDefault="00164E3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июля 1924 г. завершилась постройка опытного образца Р-1 - доработанного Поликарповым D. H.9A. Поначалу использовались импортные моторы, которые постепенно вытеснились М-5. Первые Р-1 с отечественным мотором проходили испытания в январе 1925 г (15132).</w:t>
      </w:r>
    </w:p>
    <w:p w14:paraId="5EB63998" w14:textId="77777777" w:rsidR="00164E34" w:rsidRPr="00975B5A" w:rsidRDefault="00164E34" w:rsidP="00975B5A">
      <w:pPr>
        <w:spacing w:after="0" w:line="240" w:lineRule="auto"/>
        <w:jc w:val="both"/>
        <w:rPr>
          <w:rFonts w:ascii="Times New Roman" w:hAnsi="Times New Roman" w:cs="Times New Roman"/>
          <w:color w:val="000000" w:themeColor="text1"/>
          <w:sz w:val="16"/>
          <w:szCs w:val="16"/>
        </w:rPr>
      </w:pPr>
    </w:p>
    <w:p w14:paraId="0FCC571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2D368D5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D7FC1F"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30 июля 1924 г. Постановление №226/27</w:t>
      </w:r>
    </w:p>
    <w:p w14:paraId="18F004BC"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 Проект сокращения сети военно-учебных заведений.</w:t>
      </w:r>
    </w:p>
    <w:p w14:paraId="4AF2611C"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Постановление №227/28</w:t>
      </w:r>
    </w:p>
    <w:p w14:paraId="4F844D95"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 О 14-м легком артиллерийском дивизионе с механической тягой (17150).</w:t>
      </w:r>
    </w:p>
    <w:p w14:paraId="21A121E0"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p>
    <w:p w14:paraId="3D9D528F"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июля 1924 вышел Приказ РВС СССР о введении для всего командного состава РККА звания "командир Рабоче-Крестьянской Красной Армии" (4963 ).</w:t>
      </w:r>
    </w:p>
    <w:p w14:paraId="57751D07"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FB8F3E" w14:textId="77777777" w:rsidR="00141BE7" w:rsidRPr="003600B8" w:rsidRDefault="00141BE7" w:rsidP="00141BE7">
      <w:pPr>
        <w:pStyle w:val="aff2"/>
        <w:tabs>
          <w:tab w:val="left" w:pos="729"/>
        </w:tabs>
        <w:spacing w:line="240" w:lineRule="auto"/>
        <w:rPr>
          <w:rFonts w:ascii="Times New Roman" w:hAnsi="Times New Roman" w:cs="Times New Roman"/>
          <w:i w:val="0"/>
          <w:iCs w:val="0"/>
          <w:color w:val="0070C0"/>
          <w:sz w:val="16"/>
          <w:szCs w:val="16"/>
        </w:rPr>
      </w:pPr>
      <w:r w:rsidRPr="00141BE7">
        <w:rPr>
          <w:rFonts w:ascii="Times New Roman" w:hAnsi="Times New Roman" w:cs="Times New Roman"/>
          <w:i w:val="0"/>
          <w:iCs w:val="0"/>
          <w:color w:val="0070C0"/>
          <w:sz w:val="16"/>
          <w:szCs w:val="16"/>
          <w:lang w:val="ru-RU"/>
        </w:rPr>
        <w:t>30 июля 1924 г. № 989 вышел приказ РВС СССР, в кото</w:t>
      </w:r>
      <w:r w:rsidRPr="00141BE7">
        <w:rPr>
          <w:rFonts w:ascii="Times New Roman" w:hAnsi="Times New Roman" w:cs="Times New Roman"/>
          <w:i w:val="0"/>
          <w:iCs w:val="0"/>
          <w:color w:val="0070C0"/>
          <w:sz w:val="16"/>
          <w:szCs w:val="16"/>
          <w:lang w:val="ru-RU"/>
        </w:rPr>
        <w:softHyphen/>
        <w:t>ром говорилось, что «звание «Красный командир» было введено в Р.К.К. армии в начале ее существования, с целью выделения из крайне разнообразного в то время командного состава ее тех командиров, которые получили военную под</w:t>
      </w:r>
      <w:r w:rsidRPr="00141BE7">
        <w:rPr>
          <w:rFonts w:ascii="Times New Roman" w:hAnsi="Times New Roman" w:cs="Times New Roman"/>
          <w:i w:val="0"/>
          <w:iCs w:val="0"/>
          <w:color w:val="0070C0"/>
          <w:sz w:val="16"/>
          <w:szCs w:val="16"/>
          <w:lang w:val="ru-RU"/>
        </w:rPr>
        <w:softHyphen/>
        <w:t>готовку на курсах и в школах Красной армии». Далее в приказе предписыва</w:t>
      </w:r>
      <w:r w:rsidRPr="00141BE7">
        <w:rPr>
          <w:rFonts w:ascii="Times New Roman" w:hAnsi="Times New Roman" w:cs="Times New Roman"/>
          <w:i w:val="0"/>
          <w:iCs w:val="0"/>
          <w:color w:val="0070C0"/>
          <w:sz w:val="16"/>
          <w:szCs w:val="16"/>
          <w:lang w:val="ru-RU"/>
        </w:rPr>
        <w:softHyphen/>
        <w:t xml:space="preserve">лось всем командирам «присвоить одно звание «Командир Рабоче- Крестьянской Красной армии» (РГВА. Ф. 4. Оп. 3. Д. 2163. Л. 333; РГВА. Ф. 4. Оп. 3. Д. 2163. Л. 365; Вестник Воздушного Флота. </w:t>
      </w:r>
      <w:r w:rsidRPr="003600B8">
        <w:rPr>
          <w:rFonts w:ascii="Times New Roman" w:hAnsi="Times New Roman" w:cs="Times New Roman"/>
          <w:i w:val="0"/>
          <w:iCs w:val="0"/>
          <w:color w:val="0070C0"/>
          <w:sz w:val="16"/>
          <w:szCs w:val="16"/>
        </w:rPr>
        <w:t>1924. № 6/7. С. 111.) (24967).</w:t>
      </w:r>
    </w:p>
    <w:p w14:paraId="6AB30DD8" w14:textId="77777777" w:rsidR="00141BE7" w:rsidRPr="003600B8" w:rsidRDefault="00141BE7" w:rsidP="00141BE7">
      <w:pPr>
        <w:spacing w:after="0" w:line="240" w:lineRule="auto"/>
        <w:jc w:val="both"/>
        <w:rPr>
          <w:rFonts w:ascii="Times New Roman" w:hAnsi="Times New Roman" w:cs="Times New Roman"/>
          <w:color w:val="0070C0"/>
          <w:sz w:val="16"/>
          <w:szCs w:val="16"/>
        </w:rPr>
      </w:pPr>
    </w:p>
    <w:p w14:paraId="42E770A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43D9B21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9162F7"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июля 1924 утвержден Гражданско-процессуальный кодекс УССР (4962).</w:t>
      </w:r>
    </w:p>
    <w:p w14:paraId="118E4BF7"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F43EE5" w14:textId="77777777" w:rsidR="002D7377" w:rsidRPr="00975B5A" w:rsidRDefault="002D737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51DB021" w14:textId="77777777" w:rsidR="002D7377" w:rsidRPr="00975B5A" w:rsidRDefault="002D737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424C44" w14:textId="77777777" w:rsidR="002D7377" w:rsidRPr="00975B5A" w:rsidRDefault="002D737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июля 1924 - Два японских летчика, Юкити Гото и его бортинженер Минезо Ёнэдзаво, возвращаются в Осаку после завершения первого полета вокруг Японии. Они пролетели 2 727 миль более чем за 33 часа (22414).</w:t>
      </w:r>
    </w:p>
    <w:p w14:paraId="7B748712" w14:textId="77777777" w:rsidR="002D7377" w:rsidRPr="00975B5A" w:rsidRDefault="002D7377"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87B8777" w14:textId="17D0945F" w:rsidR="00141BE7" w:rsidRPr="00975B5A" w:rsidRDefault="00141BE7" w:rsidP="00141BE7">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975B5A">
        <w:rPr>
          <w:rFonts w:ascii="Times New Roman" w:hAnsi="Times New Roman" w:cs="Times New Roman"/>
          <w:i/>
          <w:iCs/>
          <w:color w:val="000000" w:themeColor="text1"/>
          <w:sz w:val="16"/>
          <w:szCs w:val="16"/>
        </w:rPr>
        <w:t>:</w:t>
      </w:r>
    </w:p>
    <w:p w14:paraId="56089B33" w14:textId="77777777" w:rsidR="00141BE7" w:rsidRPr="00975B5A" w:rsidRDefault="00141BE7" w:rsidP="00141BE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0A717B" w14:textId="77777777" w:rsidR="00141BE7" w:rsidRPr="003600B8" w:rsidRDefault="00141BE7" w:rsidP="00141B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 июля 1924 г. приказом РВС СССР № 1003 (во изменение приказа РВСР 1923 г. за № 329) с 1 октября 1924 г. увеличивались нормы летного продовольственно</w:t>
      </w:r>
      <w:r w:rsidRPr="003600B8">
        <w:rPr>
          <w:rFonts w:ascii="Times New Roman" w:hAnsi="Times New Roman" w:cs="Times New Roman"/>
          <w:color w:val="0070C0"/>
          <w:sz w:val="16"/>
          <w:szCs w:val="16"/>
        </w:rPr>
        <w:softHyphen/>
        <w:t>го пайка. Однако вскоре появился новый приказ от 4 ноября 1924 г. № 1350, ко</w:t>
      </w:r>
      <w:r w:rsidRPr="003600B8">
        <w:rPr>
          <w:rFonts w:ascii="Times New Roman" w:hAnsi="Times New Roman" w:cs="Times New Roman"/>
          <w:color w:val="0070C0"/>
          <w:sz w:val="16"/>
          <w:szCs w:val="16"/>
        </w:rPr>
        <w:softHyphen/>
        <w:t>торый отменял с 1 ноября 1003-й приказ. В приказе № 1350 было указано, что летный состав должен довольствоваться по нормам красноармейского пайка[!], так как летчики уже получают денежную компенсацию за летный паек согласно приказу РВС СССР 1924 г. № 1 13 1 (РГВА. Ф. 4. Оп. 3. Д. 2163. Л. 959 об.). В 1930 г. пришлось пересмотреть такое решение с целью исключить случаи аварий и катастроф из-за нарушений режи</w:t>
      </w:r>
      <w:r w:rsidRPr="003600B8">
        <w:rPr>
          <w:rFonts w:ascii="Times New Roman" w:hAnsi="Times New Roman" w:cs="Times New Roman"/>
          <w:color w:val="0070C0"/>
          <w:sz w:val="16"/>
          <w:szCs w:val="16"/>
        </w:rPr>
        <w:softHyphen/>
        <w:t>ма питания и отдыха летно-подъемного состава, так как денежная компенсация шла, как правило, на питание членов семей летчиков (24967).</w:t>
      </w:r>
    </w:p>
    <w:p w14:paraId="77B055F8" w14:textId="77777777" w:rsidR="00141BE7" w:rsidRPr="003600B8" w:rsidRDefault="00141BE7" w:rsidP="00141BE7">
      <w:pPr>
        <w:spacing w:after="0" w:line="240" w:lineRule="auto"/>
        <w:jc w:val="both"/>
        <w:rPr>
          <w:rFonts w:ascii="Times New Roman" w:hAnsi="Times New Roman" w:cs="Times New Roman"/>
          <w:color w:val="0070C0"/>
          <w:sz w:val="16"/>
          <w:szCs w:val="16"/>
        </w:rPr>
      </w:pPr>
    </w:p>
    <w:p w14:paraId="1B04F8F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8D07C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374B71"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 июля 1924 польское правительство запретило использовать украинский язык в государственных учреждениях Восточной Галиции (4962).</w:t>
      </w:r>
    </w:p>
    <w:p w14:paraId="043BC77E" w14:textId="77777777" w:rsidR="00185D02" w:rsidRPr="00975B5A" w:rsidRDefault="00185D02" w:rsidP="00975B5A">
      <w:pPr>
        <w:pStyle w:val="ae"/>
        <w:spacing w:before="0" w:after="0"/>
        <w:jc w:val="both"/>
        <w:rPr>
          <w:color w:val="000000" w:themeColor="text1"/>
          <w:sz w:val="16"/>
          <w:szCs w:val="16"/>
        </w:rPr>
      </w:pPr>
    </w:p>
    <w:p w14:paraId="0460DBC2" w14:textId="77777777" w:rsidR="00185D02" w:rsidRPr="00975B5A" w:rsidRDefault="00185D0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2DB50AF" w14:textId="77777777" w:rsidR="00185D02" w:rsidRPr="00975B5A" w:rsidRDefault="00185D0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57FFB0" w14:textId="77777777" w:rsidR="00185D02" w:rsidRPr="00975B5A" w:rsidRDefault="00185D02" w:rsidP="00975B5A">
      <w:pPr>
        <w:spacing w:after="0" w:line="240" w:lineRule="auto"/>
        <w:jc w:val="both"/>
        <w:rPr>
          <w:rFonts w:ascii="Times New Roman" w:eastAsia="TimesNewRomanPSMT"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конце июля 1924 г. членами Косартопа В. А. Микеладзе, В. Гавриловым и Д. Кузьминым было предложено разработать еще один тип газоминомета – одиночного действия. В своих рассуждениях специалисты исходили из опыта Первой Мировой войны, описанного в доступных печатных источниках (работы А. Фрайса, К. Веста «Химическая война» (пер. с англ. члена Арт. Ком. ГАУ М. Н. Соболева). М., ГВИЗ, 1923; В. Балка «Развитие тактики в Мировую войну». Пг., Воен. издат. Петроградского военного округа, 1923, Э. Розье «Развитие Мировой техники с начала войны». М., Развед. упр. РККА, 1922). В качестве примера авторы ссылались на то, что в годы Первой Мировой войны армиями Англии и США для подавления огневых точек (пулеметных и стрелковых гнезд, наблюдательных пунктов, пехотных орудий и т. п.) с целью образования облака ОВ в одиночном порядке использовался миномет Стокса. Кроме этого, в июле 1924 г. в руководство «Боевая служба пехоты» были внесены изменения, согласно которым на вооружение стрелковых рот и батальонов могли поступать 37-мм пушки и минометы. В связи с этим, по мнению специалистов Косартопа, приданные стрелковым подразделениям минометы смогут более успешно выполнять поставленные задачи, если в качестве боеприпасов будут использоваться и химические мины. Газоминомет одиночного типа должен был отличаться подвижностью (передвигаться на колесах, катке и в </w:t>
      </w:r>
      <w:r w:rsidRPr="00975B5A">
        <w:rPr>
          <w:rFonts w:ascii="Times New Roman" w:hAnsi="Times New Roman" w:cs="Times New Roman"/>
          <w:color w:val="000000" w:themeColor="text1"/>
          <w:sz w:val="16"/>
          <w:szCs w:val="16"/>
        </w:rPr>
        <w:lastRenderedPageBreak/>
        <w:t>разобранном виде), в связи с чем предельный вес системы должен был составлять не более 160 кг, а отдельных частей – не более 32 кг, обеспечивать досягаемость стрельбы от 500 до 4 000 м и большую меткость благодаря использованию новых прицельных приспособлений.332 (20074).</w:t>
      </w:r>
    </w:p>
    <w:p w14:paraId="7BF8E564" w14:textId="77777777" w:rsidR="00185D02" w:rsidRPr="00975B5A" w:rsidRDefault="00185D02" w:rsidP="00975B5A">
      <w:pPr>
        <w:spacing w:after="0" w:line="240" w:lineRule="auto"/>
        <w:jc w:val="both"/>
        <w:rPr>
          <w:rFonts w:ascii="Times New Roman" w:eastAsia="TimesNewRomanPSMT" w:hAnsi="Times New Roman" w:cs="Times New Roman"/>
          <w:color w:val="000000" w:themeColor="text1"/>
          <w:sz w:val="16"/>
          <w:szCs w:val="16"/>
        </w:rPr>
      </w:pPr>
    </w:p>
    <w:p w14:paraId="7CCFC39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9907B9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665C6A" w14:textId="77777777" w:rsidR="00897A23" w:rsidRPr="00975B5A" w:rsidRDefault="00897A2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июле 1924 г. конструированием самолета для сбрасывания торпед предложено заняться ЦАГИ. Получившийся самолет позднее принят на вооружение ВВС РККА под названием ТБ-1 (23464).</w:t>
      </w:r>
    </w:p>
    <w:p w14:paraId="4CF41B89" w14:textId="77777777" w:rsidR="00897A23" w:rsidRPr="00975B5A" w:rsidRDefault="00897A23" w:rsidP="00975B5A">
      <w:pPr>
        <w:spacing w:after="0" w:line="240" w:lineRule="auto"/>
        <w:jc w:val="both"/>
        <w:rPr>
          <w:rFonts w:ascii="Times New Roman" w:hAnsi="Times New Roman" w:cs="Times New Roman"/>
          <w:color w:val="000000" w:themeColor="text1"/>
          <w:sz w:val="16"/>
          <w:szCs w:val="16"/>
        </w:rPr>
      </w:pPr>
    </w:p>
    <w:p w14:paraId="46E2E93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июле 1924 началась разработка А.Н.Т. двухместного разведчика по заданию НК УВВС (71,127).</w:t>
      </w:r>
    </w:p>
    <w:p w14:paraId="0A1998C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другим данным - 11 ноября 1924</w:t>
      </w:r>
    </w:p>
    <w:p w14:paraId="1306F42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D1E25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июле 1924 начались работы по эскизному проекту машины, а 15 сентября УВВС и ЦАГИ заключили договор, определявший дату готовности первого опытного экземпляра - 18 марта 1925 г. По заданию разведчику полагалось обладать максимальной скоростью 215 км/ч и потолком 5500 м при полезной нагрузке 820 кг. Как и все самолеты подобного назначения в то время, он мог быть использован для поддержки войск на поле боя, для чего нес бомбовое и пулеметное вооружение. Главным конструктором самолета являлся непосредственно А.Н. Туполев. Проектированием отдельных узлов руководили А.И. Путилов (фюзеляж), В.М. Пе- тляков (крыло), Н.И. Петров и Е.И. Погос- ский (мотоустановка). Для разведчика выбрали схему полутораплана. Верхнее крыло стояло над фюзеляжем на двух очень коротких кабанах. Сам фюзеляж имел сечение, близкое к трехгранному. По замыслу конструкторов, это автоматически повышало жесткость шпангоутов (треугольник, в отличие, скажем, от параллелограмма - жесткая фигура) и позволяло облегчить силовой набор фюзеляжа. Это было важно, поскольку тонкая (0,3 - 0,6 мм) кольчугалюмини- евая гофрированная обшивка не была несущей. Несколько необычным выполнили шасси. Как правило, в то время колеса монтировались на одной общей оси. На АНТ-3 спроектировали стойки пирамидального типа; изогнутая часть внутреннего подкоса являлась полуосью для колеса. Амортизаторы выполнили не пластинчатыми, а шнуровыми - в коробках располагались свернутые резиновые тяжи, работавшие не на сжатие, а на растяжение. Мотор охлаждался с помощью новых для советского самолетостроения цилиндрических радиаторов Ламблена с вращающимися входными заслонками. Разведчик вооружили одним синхронным пулеметом "Виккерс" обр. 1924 г., размещенным снаружи на левом борту, и спаренными пулеметами "Льюис" обр. 1924 г., установленными на турели Тур-4 в задней кабине. Предусматривались восемь балок бомбодержателей для мелких бомб и механический бомбосбрасыватель. В оборудование разведчика входила и ручная перспективная фотокамера Поттэ 1бис (11985).</w:t>
      </w:r>
    </w:p>
    <w:p w14:paraId="6AE54A2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5B4BA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июле 1924 проект К-1 К.А.К. был окончательно утвержден НТК УВВС (70,96).</w:t>
      </w:r>
    </w:p>
    <w:p w14:paraId="3E72459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E3CE47"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июле 1924 г. проект самолета К.А.Калинина под названием РВЗ-6 («Ремвоздухозавод-6») был окончательно утверждён научно-техническим комитетом. Пилотируемая С.Косинским машина впервые поднялась в воздух 26 июля 1925 г., и в августе успешно прошла испытания. Для заключительных государственных испытаний 9 сентября 1925 г. самолёт совершил перелёт в Москву. Здесь подтвердили его пригодность для службы в гражданском воздушном флоте и назвали «К-1». Томашевич внес посильный вклад в создание этого летательного аппарата, приобрел бесценный опыт.</w:t>
      </w:r>
    </w:p>
    <w:p w14:paraId="7E6D4445"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Самолет К-1 положил начало творческой деятельности оригинального и самобытного конструктора авиационной техники К.А.Калинина. Правда, «К-1 «тогда не означало «Калинин-первый». По словам главного инженера авиазавода С.И.Карацубы, это расшифровывалось как «Коллективный-1», поскольку в проектировании участвовала группа из десяти человек (18524).</w:t>
      </w:r>
    </w:p>
    <w:p w14:paraId="40E0FA09"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p>
    <w:p w14:paraId="11E50590"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июле 1924 правление УВП обратилось в Политуправление УССР с просьбой приобрести для лётчиков два револьвера с патронами, т.к. при вынужденных посадках «в местах малонаселённых или неблагополучных по бандитизму... возрастает опасность ограбления пассажиров и почты, перевозимых самолётами» (19062).</w:t>
      </w:r>
    </w:p>
    <w:p w14:paraId="1A131412"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p>
    <w:p w14:paraId="1A14B5F0" w14:textId="77777777" w:rsidR="003B3845" w:rsidRPr="00975B5A" w:rsidRDefault="003B3845"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июле 1924 г. правление УВП обратилось в ГПУ УССР с просьбой разрешить приобрести для своих летчиков два револьвера с патронами, т.к. при вынужденных посадках «в местах малонаселенных или неблагополучных по бандитизму... возрастает опасность ограбления пассажиров и почты перевозимых самолетами...» (11919).</w:t>
      </w:r>
    </w:p>
    <w:p w14:paraId="2794837E" w14:textId="77777777" w:rsidR="003B3845" w:rsidRPr="00975B5A" w:rsidRDefault="003B3845"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F5B73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июле 1924 еще в Москве в квартире на Садово-Кудринской Д.П.Г. начал разработку МРЛ-1 с Либерти 400 нр (99,128). Ошибка - в июле 1923</w:t>
      </w:r>
    </w:p>
    <w:p w14:paraId="3582165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A0CAC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июле 1924 г. проект самолета под названием РВЗ-6 (“Ремвоздухозавод-6”) был окончательно утверждён научно-техническим комитетом (9536,3).</w:t>
      </w:r>
    </w:p>
    <w:p w14:paraId="658FD15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5FC8E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июле 1924 г. после всестороннего обсуждения идеи постройки специального самолета в штабе флота и в Совете Труда и Обороны на ее реализацию были выделены деньги и Остехбюро об</w:t>
      </w:r>
      <w:r w:rsidRPr="00975B5A">
        <w:rPr>
          <w:rFonts w:ascii="Times New Roman" w:hAnsi="Times New Roman" w:cs="Times New Roman"/>
          <w:color w:val="000000" w:themeColor="text1"/>
          <w:sz w:val="16"/>
          <w:szCs w:val="16"/>
        </w:rPr>
        <w:softHyphen/>
        <w:t>ратилось в конструкторские бюро заводов № 1 и № 3, а также в ЦАГИ с предложением создать специальный тяжелый самолет для перевозки и сбрасывания крупно</w:t>
      </w:r>
      <w:r w:rsidRPr="00975B5A">
        <w:rPr>
          <w:rFonts w:ascii="Times New Roman" w:hAnsi="Times New Roman" w:cs="Times New Roman"/>
          <w:color w:val="000000" w:themeColor="text1"/>
          <w:sz w:val="16"/>
          <w:szCs w:val="16"/>
        </w:rPr>
        <w:softHyphen/>
        <w:t>габаритных грузов. В приложении к письму говорилось:</w:t>
      </w:r>
    </w:p>
    <w:p w14:paraId="4AAB4A3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“Потребности ОСТЕХБЮРО с точки зрения сбрасы</w:t>
      </w:r>
      <w:r w:rsidRPr="00975B5A">
        <w:rPr>
          <w:rFonts w:ascii="Times New Roman" w:hAnsi="Times New Roman" w:cs="Times New Roman"/>
          <w:color w:val="000000" w:themeColor="text1"/>
          <w:sz w:val="16"/>
          <w:szCs w:val="16"/>
        </w:rPr>
        <w:softHyphen/>
        <w:t>вания специальных объектов ограничиваются выполне</w:t>
      </w:r>
      <w:r w:rsidRPr="00975B5A">
        <w:rPr>
          <w:rFonts w:ascii="Times New Roman" w:hAnsi="Times New Roman" w:cs="Times New Roman"/>
          <w:color w:val="000000" w:themeColor="text1"/>
          <w:sz w:val="16"/>
          <w:szCs w:val="16"/>
        </w:rPr>
        <w:softHyphen/>
        <w:t>нием следующих данных:</w:t>
      </w:r>
    </w:p>
    <w:p w14:paraId="284BFDD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Согласно журнала от 21 июня с.г., аппараты долж</w:t>
      </w:r>
      <w:r w:rsidRPr="00975B5A">
        <w:rPr>
          <w:rFonts w:ascii="Times New Roman" w:hAnsi="Times New Roman" w:cs="Times New Roman"/>
          <w:color w:val="000000" w:themeColor="text1"/>
          <w:sz w:val="16"/>
          <w:szCs w:val="16"/>
        </w:rPr>
        <w:softHyphen/>
        <w:t>ны быть рассчитаны на 1200 кгр сбрасываемого груза при времени полета 5 часов, при полной мощности ско</w:t>
      </w:r>
      <w:r w:rsidRPr="00975B5A">
        <w:rPr>
          <w:rFonts w:ascii="Times New Roman" w:hAnsi="Times New Roman" w:cs="Times New Roman"/>
          <w:color w:val="000000" w:themeColor="text1"/>
          <w:sz w:val="16"/>
          <w:szCs w:val="16"/>
        </w:rPr>
        <w:softHyphen/>
        <w:t>рость 165 клм/час, экипаж 4 человека; в смысле вооруже</w:t>
      </w:r>
      <w:r w:rsidRPr="00975B5A">
        <w:rPr>
          <w:rFonts w:ascii="Times New Roman" w:hAnsi="Times New Roman" w:cs="Times New Roman"/>
          <w:color w:val="000000" w:themeColor="text1"/>
          <w:sz w:val="16"/>
          <w:szCs w:val="16"/>
        </w:rPr>
        <w:softHyphen/>
        <w:t>ния аппарат должен обладать сферическим обстрелом.</w:t>
      </w:r>
    </w:p>
    <w:p w14:paraId="06553E3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Габариты сбрасываемого груза при сем представ</w:t>
      </w:r>
      <w:r w:rsidRPr="00975B5A">
        <w:rPr>
          <w:rFonts w:ascii="Times New Roman" w:hAnsi="Times New Roman" w:cs="Times New Roman"/>
          <w:color w:val="000000" w:themeColor="text1"/>
          <w:sz w:val="16"/>
          <w:szCs w:val="16"/>
        </w:rPr>
        <w:softHyphen/>
        <w:t>ляются...</w:t>
      </w:r>
    </w:p>
    <w:p w14:paraId="0F400D5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Аппарат должен давать возможность установить прицельный прибор для бомбометания с обзором через прицел от -15° (назад) до 60-80° (вперед), в направлении от плоскости симметрии вправо и влево по 35-40°.</w:t>
      </w:r>
    </w:p>
    <w:p w14:paraId="274D4C4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Аппарат должен быть, будучи сухопутным, по</w:t>
      </w:r>
      <w:r w:rsidRPr="00975B5A">
        <w:rPr>
          <w:rFonts w:ascii="Times New Roman" w:hAnsi="Times New Roman" w:cs="Times New Roman"/>
          <w:color w:val="000000" w:themeColor="text1"/>
          <w:sz w:val="16"/>
          <w:szCs w:val="16"/>
        </w:rPr>
        <w:softHyphen/>
        <w:t>ставлен на поплавки.</w:t>
      </w:r>
    </w:p>
    <w:p w14:paraId="5B75038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Прежде окончательного решения заказать ту или иную машину, в ОСТЕХБЮРО должны быть направле</w:t>
      </w:r>
      <w:r w:rsidRPr="00975B5A">
        <w:rPr>
          <w:rFonts w:ascii="Times New Roman" w:hAnsi="Times New Roman" w:cs="Times New Roman"/>
          <w:color w:val="000000" w:themeColor="text1"/>
          <w:sz w:val="16"/>
          <w:szCs w:val="16"/>
        </w:rPr>
        <w:softHyphen/>
        <w:t>ны по наведении всех справок подробные данные аэро</w:t>
      </w:r>
      <w:r w:rsidRPr="00975B5A">
        <w:rPr>
          <w:rFonts w:ascii="Times New Roman" w:hAnsi="Times New Roman" w:cs="Times New Roman"/>
          <w:color w:val="000000" w:themeColor="text1"/>
          <w:sz w:val="16"/>
          <w:szCs w:val="16"/>
        </w:rPr>
        <w:softHyphen/>
        <w:t>планов...</w:t>
      </w:r>
    </w:p>
    <w:p w14:paraId="331659C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Машины желательно иметь целиком металлические, ввиду небольшого числа машин, количество запасных частей предположено установить больше, чем обыч</w:t>
      </w:r>
      <w:r w:rsidRPr="00975B5A">
        <w:rPr>
          <w:rFonts w:ascii="Times New Roman" w:hAnsi="Times New Roman" w:cs="Times New Roman"/>
          <w:color w:val="000000" w:themeColor="text1"/>
          <w:sz w:val="16"/>
          <w:szCs w:val="16"/>
        </w:rPr>
        <w:softHyphen/>
        <w:t>но...” (10667).</w:t>
      </w:r>
    </w:p>
    <w:p w14:paraId="7B7EA5B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864C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июля 1924 г. выполняли доработку проекта НРБ. Это был двухтактный мотор с двойным сжатием и последующим расши</w:t>
      </w:r>
      <w:r w:rsidRPr="00975B5A">
        <w:rPr>
          <w:rFonts w:ascii="Times New Roman" w:hAnsi="Times New Roman" w:cs="Times New Roman"/>
          <w:color w:val="000000" w:themeColor="text1"/>
          <w:sz w:val="16"/>
          <w:szCs w:val="16"/>
        </w:rPr>
        <w:softHyphen/>
        <w:t>рением. Цикл осуществлялся последовательно в трех цилиндрах. Его рассмотрел и одобрил НК УВВС. Заказ на постройку опытного образца выдали заводу «Мотор» в Москве. К изготовлению приступили в начале 1925 г. К августу сделали около трети необходимых деталей. Сборку НРБ закончили в августе 1927 г. и испытывали его с сентября по февраль 1929 г. По-видимому, ожидаемых выгод не получили.</w:t>
      </w:r>
    </w:p>
    <w:p w14:paraId="0B2FE81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«Двигатель двойного сжатия». Проектировался с 1920 г. в НАМИ под руководством Н.Р. Бриллинга. Изготовлен в одном экземпляре на заводе «Мотор» в 1925-1927 гг. Испытывался с сентября по февраль 1929 г.</w:t>
      </w:r>
    </w:p>
    <w:p w14:paraId="47E859A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Характеристики:</w:t>
      </w:r>
    </w:p>
    <w:p w14:paraId="37C35F1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двухтактный;</w:t>
      </w:r>
    </w:p>
    <w:p w14:paraId="5D22C00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мощность 100 л.с. (11852).</w:t>
      </w:r>
    </w:p>
    <w:p w14:paraId="192DB6D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CD32D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июле 1924 года были поставлены на заводские испытания первые самостоятельно построенные на заводе № 9 Большевик два двигателя типа “Испано-Сюиза”. В процессе испытания выявился рад дефектов, над устранением которых завод работал еще почти целый год. Благодаря проведенной заводом работе по устранению дефектов, выявленных при первых заводских испытаниях, завод в августе 1925 года смог изготовить двигатель новой серии, который успешно прошел госиспытания на самолете, был принят в серийное производство и вместо “Испано-Сюиза” получил название М-6.</w:t>
      </w:r>
    </w:p>
    <w:p w14:paraId="202389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июле 1925 года должность управляющего была переименована на должность директора завода. Первым директором был назначен Старов П.Г.</w:t>
      </w:r>
    </w:p>
    <w:p w14:paraId="0E68F82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1926 году завод начал мелкосерийный выпуск двигателей М-6. До конца года было выпущено и сдано в эксплуатацию 42 машины, а за весь период мелкосерийного производства вплоть до 1932 года завод выпустил 346 двигателей М-6.</w:t>
      </w:r>
    </w:p>
    <w:p w14:paraId="6C03A7E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марте 1926 года директором завода был назначен Мартыненко С.П.</w:t>
      </w:r>
    </w:p>
    <w:p w14:paraId="634C752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декабре 1927 года завод был переименован в завод № 29. Одновременно гл. конструктором был назначен Назаров Е.Т.</w:t>
      </w:r>
    </w:p>
    <w:p w14:paraId="073709F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w:t>
      </w:r>
    </w:p>
    <w:p w14:paraId="65856C4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w:t>
      </w:r>
    </w:p>
    <w:p w14:paraId="4A97675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марта 1931 года – директор завода Зотов Г.Т.</w:t>
      </w:r>
    </w:p>
    <w:p w14:paraId="2D651B8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1931 года директором завода был назначен Александров С.А.</w:t>
      </w:r>
    </w:p>
    <w:p w14:paraId="1ADDBB2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1937 года на производстве было два серийных двигателя М-11 и М-22.</w:t>
      </w:r>
    </w:p>
    <w:p w14:paraId="47606D2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59474EC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w:t>
      </w:r>
    </w:p>
    <w:p w14:paraId="1FA6D0B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 втором квартале 1936 года завод приступил к серийному производству двигателей М-85, а выпуск двигателей старой конструкции М-11 и М-22 был прекращен.</w:t>
      </w:r>
    </w:p>
    <w:p w14:paraId="5DA19F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конца 1936 года завод сдал в эксплуатацию 130 М-85, а всего за 2 года заводом выпущено 460 двигателей М-85.</w:t>
      </w:r>
    </w:p>
    <w:p w14:paraId="1C6FB82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w:t>
      </w:r>
    </w:p>
    <w:p w14:paraId="04F7954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1938 году директором завода был назначен Чернышев В.В., гл. конструктором Туманский С.К.</w:t>
      </w:r>
    </w:p>
    <w:p w14:paraId="292726C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Производство завода в 1938 году состояло из двух марок М-86 и М-87.</w:t>
      </w:r>
    </w:p>
    <w:p w14:paraId="5E0773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w:t>
      </w:r>
    </w:p>
    <w:p w14:paraId="5EE8476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августа 1939 года обязанности директора завода исполнял зам. наркома авиапромышленности Баландин В.П.</w:t>
      </w:r>
    </w:p>
    <w:p w14:paraId="1008253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ноября 1939 года – директор завода Громов С.А.</w:t>
      </w:r>
    </w:p>
    <w:p w14:paraId="23879C6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w:t>
      </w:r>
    </w:p>
    <w:p w14:paraId="2488A9F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w:t>
      </w:r>
    </w:p>
    <w:p w14:paraId="29EDFEB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1940 года директором завода был назначен Лукин М.М., гл. конструктором Урмин Е.В.</w:t>
      </w:r>
    </w:p>
    <w:p w14:paraId="2A5187F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14DA3E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w:t>
      </w:r>
    </w:p>
    <w:p w14:paraId="13AE459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ноябре 1941 года в Омске было восстановлено производство двигателей М-88Б.</w:t>
      </w:r>
    </w:p>
    <w:p w14:paraId="1FB0DD7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1942 году директором завода был назначен Борисов И.Т.</w:t>
      </w:r>
    </w:p>
    <w:p w14:paraId="5F2C103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w:t>
      </w:r>
    </w:p>
    <w:p w14:paraId="3877EC5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январе 1943 года гл. конструктором завода был назначен Нитченко В.С.</w:t>
      </w:r>
    </w:p>
    <w:p w14:paraId="6BB2D34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1942 году завод получил задание довести и запустить в производство малую серию опытного двигателя М-90.</w:t>
      </w:r>
    </w:p>
    <w:p w14:paraId="4660D09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0B2F23E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w:t>
      </w:r>
    </w:p>
    <w:p w14:paraId="2A7FF4E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1944 году завод выпускал два двигателя: М-88Б и АШ-82Н.</w:t>
      </w:r>
    </w:p>
    <w:p w14:paraId="09E257E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1944 году на старых площадях завода № 29 в Запорожье стал восстанавливаться родственный завод № 478.</w:t>
      </w:r>
    </w:p>
    <w:p w14:paraId="4B52C53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1945 году заводом выпускались те же двигатели М-88Б и АШ-82ФН.</w:t>
      </w:r>
    </w:p>
    <w:p w14:paraId="4164540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w:t>
      </w:r>
    </w:p>
    <w:p w14:paraId="40F7645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ноября 1948 года –директор Шехов Б.В.</w:t>
      </w:r>
    </w:p>
    <w:p w14:paraId="6DD1E78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1949 году завод по-прежнему выпускал АШ-82ФН и АШ-21.</w:t>
      </w:r>
    </w:p>
    <w:p w14:paraId="28ABF22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1953 года гл. конструктором завода был назначен Федичев В.Г.</w:t>
      </w:r>
    </w:p>
    <w:p w14:paraId="67764A7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августа 1953 года – директор Головачев А.М.</w:t>
      </w:r>
    </w:p>
    <w:p w14:paraId="40129D5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1953 году завод продолжал производство АШ-82ФН и АШ-21</w:t>
      </w:r>
    </w:p>
    <w:p w14:paraId="252A75E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Адрес: Омск, Б. Хмельницкого – 281, п/я 64</w:t>
      </w:r>
    </w:p>
    <w:p w14:paraId="68FA2FA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6103FD5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1B490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июле 1924 был разработан первый советский бомбодержатель, который затем был испытан в Серпухове (2208,224).</w:t>
      </w:r>
    </w:p>
    <w:p w14:paraId="3ECE4C0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BA0FB5" w14:textId="77777777" w:rsidR="003B3845" w:rsidRPr="00975B5A" w:rsidRDefault="003B384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июле 1924 г. в Севастополе инициативная группа крымских греков приступила к сбору пожертвований на постройку самолете «Греческий большевик». В воззвании, обращенном ко всем грекам, проживающий в СССР, инициативная группа отмечает, что "постройка этого самолета имеет колоссальное политическое значение для всего греческого пролета</w:t>
      </w:r>
      <w:r w:rsidRPr="00975B5A">
        <w:rPr>
          <w:rFonts w:ascii="Times New Roman" w:hAnsi="Times New Roman" w:cs="Times New Roman"/>
          <w:color w:val="000000" w:themeColor="text1"/>
          <w:sz w:val="16"/>
          <w:szCs w:val="16"/>
        </w:rPr>
        <w:softHyphen/>
        <w:t>риата. Самолет явится наилучшим доказательством, что греческий пролетариат СССР действительно принимает решительный шаг к освобождению пролетариата Греции от гнета национальной буржуазии".</w:t>
      </w:r>
    </w:p>
    <w:p w14:paraId="1CF9548B" w14:textId="77777777" w:rsidR="003B3845" w:rsidRPr="00975B5A" w:rsidRDefault="003B384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/Информационный бюллетень Добролета № 12 за 11 августа 1924/ (23370).</w:t>
      </w:r>
    </w:p>
    <w:p w14:paraId="242D1E68" w14:textId="77777777" w:rsidR="003B3845" w:rsidRPr="00975B5A" w:rsidRDefault="003B3845" w:rsidP="00975B5A">
      <w:pPr>
        <w:spacing w:after="0" w:line="240" w:lineRule="auto"/>
        <w:jc w:val="both"/>
        <w:rPr>
          <w:rFonts w:ascii="Times New Roman" w:hAnsi="Times New Roman" w:cs="Times New Roman"/>
          <w:color w:val="000000" w:themeColor="text1"/>
          <w:sz w:val="16"/>
          <w:szCs w:val="16"/>
        </w:rPr>
      </w:pPr>
    </w:p>
    <w:p w14:paraId="33D48E4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7C63E42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34B79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июле 1924 комиссия во главе с председателем Стрелкового комитета РККА Н.В.Куйбышевым рекомендовала для принятия на вооружение спаренный пулемет В.А.Дегтярева ДА (1857,45).</w:t>
      </w:r>
    </w:p>
    <w:p w14:paraId="4474B6D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97F1EF"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июле 1924 года для инспекции самарского завода «Берсоль», который был ликвидирован, а ее имущество полностью отходило акционерному обществу «Метахим», переговоров по второстепенным техническим вопросам в СССР был направлен Вольдемар Ракке — инженер фирмы Штольценберга (18263).</w:t>
      </w:r>
    </w:p>
    <w:p w14:paraId="7C2939C2"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p>
    <w:p w14:paraId="5499C2CF"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июле 1924 года выпускник ВЭТА РККА Александр Германович Эльсниц был назначен начальником телефонно-телеграфной лаборатории НИИС. Он не только организовал работу этой лаборатории, но и, по сути дела, на мно</w:t>
      </w:r>
      <w:r w:rsidRPr="00975B5A">
        <w:rPr>
          <w:rFonts w:ascii="Times New Roman" w:hAnsi="Times New Roman" w:cs="Times New Roman"/>
          <w:color w:val="000000" w:themeColor="text1"/>
          <w:sz w:val="16"/>
          <w:szCs w:val="16"/>
        </w:rPr>
        <w:softHyphen/>
        <w:t>гие годы стал идейным организатором всего направления по разработке новой техники проводной связи для армии. В этой работе участвовали: члены телефон</w:t>
      </w:r>
      <w:r w:rsidRPr="00975B5A">
        <w:rPr>
          <w:rFonts w:ascii="Times New Roman" w:hAnsi="Times New Roman" w:cs="Times New Roman"/>
          <w:color w:val="000000" w:themeColor="text1"/>
          <w:sz w:val="16"/>
          <w:szCs w:val="16"/>
        </w:rPr>
        <w:softHyphen/>
        <w:t>но-телеграфной секции Технического комитета ВТУ (Новиков М.В., Слюсарев Н.М.), сотрудники лаборатории Эльсница в НИИС, сотрудники ВЭТА РККА в Ленинграде (Крейчман В. А.), работники Калужского электромеханического за</w:t>
      </w:r>
      <w:r w:rsidRPr="00975B5A">
        <w:rPr>
          <w:rFonts w:ascii="Times New Roman" w:hAnsi="Times New Roman" w:cs="Times New Roman"/>
          <w:color w:val="000000" w:themeColor="text1"/>
          <w:sz w:val="16"/>
          <w:szCs w:val="16"/>
        </w:rPr>
        <w:softHyphen/>
        <w:t>вода, находившегося в то время в подчинении ВТУ РККА. Владимир Александ</w:t>
      </w:r>
      <w:r w:rsidRPr="00975B5A">
        <w:rPr>
          <w:rFonts w:ascii="Times New Roman" w:hAnsi="Times New Roman" w:cs="Times New Roman"/>
          <w:color w:val="000000" w:themeColor="text1"/>
          <w:sz w:val="16"/>
          <w:szCs w:val="16"/>
        </w:rPr>
        <w:softHyphen/>
        <w:t>рович Крейчман, будучи по основной своей специальности преподавателем, за</w:t>
      </w:r>
      <w:r w:rsidRPr="00975B5A">
        <w:rPr>
          <w:rFonts w:ascii="Times New Roman" w:hAnsi="Times New Roman" w:cs="Times New Roman"/>
          <w:color w:val="000000" w:themeColor="text1"/>
          <w:sz w:val="16"/>
          <w:szCs w:val="16"/>
        </w:rPr>
        <w:softHyphen/>
        <w:t>тем начальником телефонно-телеграфной лаборатории и начальником кафедры телефонно-телеграфной связи ВЭТА, с 1925 г. становится консультантом завода «Красная заря». Ему было поручено привлечь к работам по разработке новой ап</w:t>
      </w:r>
      <w:r w:rsidRPr="00975B5A">
        <w:rPr>
          <w:rFonts w:ascii="Times New Roman" w:hAnsi="Times New Roman" w:cs="Times New Roman"/>
          <w:color w:val="000000" w:themeColor="text1"/>
          <w:sz w:val="16"/>
          <w:szCs w:val="16"/>
        </w:rPr>
        <w:softHyphen/>
        <w:t>паратуры работников «Красной зари». Под руководством Крейчмана самое ак</w:t>
      </w:r>
      <w:r w:rsidRPr="00975B5A">
        <w:rPr>
          <w:rFonts w:ascii="Times New Roman" w:hAnsi="Times New Roman" w:cs="Times New Roman"/>
          <w:color w:val="000000" w:themeColor="text1"/>
          <w:sz w:val="16"/>
          <w:szCs w:val="16"/>
        </w:rPr>
        <w:softHyphen/>
        <w:t>тивное участие в этом приняли инженер А.К. Никифоров, П.А. Розенквель, за</w:t>
      </w:r>
      <w:r w:rsidRPr="00975B5A">
        <w:rPr>
          <w:rFonts w:ascii="Times New Roman" w:hAnsi="Times New Roman" w:cs="Times New Roman"/>
          <w:color w:val="000000" w:themeColor="text1"/>
          <w:sz w:val="16"/>
          <w:szCs w:val="16"/>
        </w:rPr>
        <w:softHyphen/>
        <w:t>меститель технического директора завода Р.И. Детерс, конструктора Н.А. Кри- улькин, А.А. Капреев, Шнейдер (19098).</w:t>
      </w:r>
    </w:p>
    <w:p w14:paraId="29D35871"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p>
    <w:p w14:paraId="2BF4A757"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июле 1924 г. Наркоматом рабоче-крестьянской инспекции, который на своем заседании потребовал срочно приступить к разработке образцов радиотелефонной полевой станции с дальностью действия до 250 км, различных типов радиостанций для авиации, кавалерии, бронесил, танков, а также радиопеленгаторов (18297).</w:t>
      </w:r>
    </w:p>
    <w:p w14:paraId="63C48899"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p>
    <w:p w14:paraId="05B9472D"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июле 1924 г. в результате обсуждения программы развития флота, составленного Оперативным управлением штаба РККА, было принято решение приступить к достройке отдельных кораблей, чтобы обеспечить заказами судостроительные заводы на два ближайших бюджетных года (1924/1925-1925/1926)2. Как отмечалось в </w:t>
      </w:r>
      <w:r w:rsidRPr="00975B5A">
        <w:rPr>
          <w:rFonts w:ascii="Times New Roman" w:hAnsi="Times New Roman" w:cs="Times New Roman"/>
          <w:color w:val="000000" w:themeColor="text1"/>
          <w:sz w:val="16"/>
          <w:szCs w:val="16"/>
        </w:rPr>
        <w:lastRenderedPageBreak/>
        <w:t>протоколе заседания расширенного пленума РВС СССР, «…программа развития ВМС должна быть по необходимости строго сообразована с нынешним положением хозяйства, с общими нуждами государственной обороны и потому в ближайшие годы должна ограничиться наиболее неотложными и необходимыми расходами»3.</w:t>
      </w:r>
    </w:p>
    <w:p w14:paraId="2FEC4AE9"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этими установками и на основании директивы помощника начальника УВМС РККА по техническо-хозяйственной части от 24 февраля 1925 г. к сентябрю этого же года была подготовлена новая программа военно-морского радиостроительства. Она предусматривала оснащение новыми приборами кораблей для Балтийского и Черноморского флотов, достройка или капитальный ремонт которых шли на судостроительных предприятиях Ленинграда и Николаева. На Черном море это были крейсер «Червона Украина» (бывший «Адмирал Нахимов»), эсминцы «Шаумян» и «Фрунзе», а на Балтийском – линкор «Октябрьская Революция» (бывший «Гангут»), крейсер «Профинтерн» (бывший «Светлана») и эсминцы «Калинин» и «Рыков». Для этих судов предполагалось заказать радиопередатчики мощностью 15 и 2 кВт, радиотелефонные станции малой мощности, пеленгаторы, регенеративные приемники, быстродействующие буквопечатающие приемнопередающие аппарата и другое радиооборудование (18297).</w:t>
      </w:r>
    </w:p>
    <w:p w14:paraId="1702A404"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p>
    <w:p w14:paraId="5B5AD8FC"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июле 1924 года в результате обсуждения программы развития флота, составленной Оперативным управлением Штаба РККА было принято решение приступить к достройке отдельных кораблей, чтобы обеспечить заказами судостроительные заводы на два ближайших бюджетных года (1924/1925—1925/1926)12 (18407).</w:t>
      </w:r>
    </w:p>
    <w:p w14:paraId="474329D7" w14:textId="77777777" w:rsidR="009A063A" w:rsidRPr="00975B5A" w:rsidRDefault="009A063A" w:rsidP="00975B5A">
      <w:pPr>
        <w:spacing w:after="0" w:line="240" w:lineRule="auto"/>
        <w:jc w:val="both"/>
        <w:rPr>
          <w:rFonts w:ascii="Times New Roman" w:hAnsi="Times New Roman" w:cs="Times New Roman"/>
          <w:color w:val="000000" w:themeColor="text1"/>
          <w:sz w:val="16"/>
          <w:szCs w:val="16"/>
        </w:rPr>
      </w:pPr>
    </w:p>
    <w:p w14:paraId="76A9055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4D3E5AC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2C860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июле 1924 ЦК принял решение о сосредоточении руководства партийно-политической работой в армии только в армейских политорганах (505,81).</w:t>
      </w:r>
    </w:p>
    <w:p w14:paraId="031F050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0FA30C" w14:textId="77777777" w:rsidR="006A19F9"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AEED93A" w14:textId="77777777" w:rsidR="006A19F9" w:rsidRPr="00975B5A" w:rsidRDefault="006A19F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107D0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Июль 1924 г. Утвержден Устав добровольных пожарных организаций (10303).</w:t>
      </w:r>
    </w:p>
    <w:p w14:paraId="5B9A6D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54C74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256E020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509D7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июле 1924 г. из Владивостока на ледоколе "Красный Октябрь" отбыла экспедиция под руководством Б.В.Давыдова и Г.Д.Красинского. По прибытию на остров Врангеля советская команда первым делом уничтожила мачту, на которой поднимали флаг Великобритании. 20 августа на острове водрузили флаг СССР, канадскую партию в составе 14 человек сняли и доставили во Владивосток. В связи с тем, что поползновения на русскую территорию продолжались (в то же лето коммерческое судно "Герман" подняло над соседним с островом Врангеля - островом Геральд - флаг САСШ), район острова Врангеля стали постоянно отслеживать. В 1926 г. сюда снарядили экспедицию с целью колонизации означенных островов. На борту парохода "Ставрополь" находился гидросамолет "Юнкере" F.13, на котором летчик О.А.Кальвица совершил несколько полетов на аэрофотосъемку острова Врангеля. В 1927 г. здесь побывал пароход "Колыма", а летали уже два самолета - поплавковый "Юнкере" и летающая лодка Савойя С-16. Руководил означенной экспедицией Г.Д.Красинский. Его появление на борту "Советского севера" в 1928 г. позволяет расценивать задуманную акцию во многом как инспекционный облет территорий (11970).</w:t>
      </w:r>
    </w:p>
    <w:p w14:paraId="17B5865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D0927B" w14:textId="44ADC236" w:rsidR="00897A23" w:rsidRPr="00975B5A" w:rsidRDefault="00897A23"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436F8D5" w14:textId="77777777" w:rsidR="00897A23" w:rsidRPr="00975B5A" w:rsidRDefault="00897A23"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BF4D9C5" w14:textId="77777777" w:rsidR="00897A23" w:rsidRPr="00975B5A" w:rsidRDefault="00897A2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середине лета 1924 г. ремонт S-29A Сикорского был почти закончен. Не хватало только двигателей. Сикорский подобрал два «Либерти» по 400 л. с. тоже после капитального ремон</w:t>
      </w:r>
      <w:r w:rsidRPr="00975B5A">
        <w:rPr>
          <w:rFonts w:ascii="Times New Roman" w:hAnsi="Times New Roman" w:cs="Times New Roman"/>
          <w:color w:val="000000" w:themeColor="text1"/>
          <w:sz w:val="16"/>
          <w:szCs w:val="16"/>
        </w:rPr>
        <w:softHyphen/>
        <w:t>та, но они давали уже приличный запас по мощности. За двигатели и вспомогательное оборудование запра</w:t>
      </w:r>
      <w:r w:rsidRPr="00975B5A">
        <w:rPr>
          <w:rFonts w:ascii="Times New Roman" w:hAnsi="Times New Roman" w:cs="Times New Roman"/>
          <w:color w:val="000000" w:themeColor="text1"/>
          <w:sz w:val="16"/>
          <w:szCs w:val="16"/>
        </w:rPr>
        <w:softHyphen/>
        <w:t>шивали не так уж и много — 2500 долларов. У компа</w:t>
      </w:r>
      <w:r w:rsidRPr="00975B5A">
        <w:rPr>
          <w:rFonts w:ascii="Times New Roman" w:hAnsi="Times New Roman" w:cs="Times New Roman"/>
          <w:color w:val="000000" w:themeColor="text1"/>
          <w:sz w:val="16"/>
          <w:szCs w:val="16"/>
        </w:rPr>
        <w:softHyphen/>
        <w:t>нии, которая в основном существовала за счет благотво</w:t>
      </w:r>
      <w:r w:rsidRPr="00975B5A">
        <w:rPr>
          <w:rFonts w:ascii="Times New Roman" w:hAnsi="Times New Roman" w:cs="Times New Roman"/>
          <w:color w:val="000000" w:themeColor="text1"/>
          <w:sz w:val="16"/>
          <w:szCs w:val="16"/>
        </w:rPr>
        <w:softHyphen/>
        <w:t>рительности и случайных побочных заработков, такой суммы, естественно, не было. Наступил критический момент. Решалась судьба всего предприятия. Ряд пай</w:t>
      </w:r>
      <w:r w:rsidRPr="00975B5A">
        <w:rPr>
          <w:rFonts w:ascii="Times New Roman" w:hAnsi="Times New Roman" w:cs="Times New Roman"/>
          <w:color w:val="000000" w:themeColor="text1"/>
          <w:sz w:val="16"/>
          <w:szCs w:val="16"/>
        </w:rPr>
        <w:softHyphen/>
        <w:t>щиков уже не верили в благополучный исход, другие еще колебались. Сикорский решил собрать тех, у кого, по крайней мере, теплилась надежда. Помещение было маленьким, но в него набилось 50 человек. Когда все собрались, Сикорский встал, подошел к двери и демон</w:t>
      </w:r>
      <w:r w:rsidRPr="00975B5A">
        <w:rPr>
          <w:rFonts w:ascii="Times New Roman" w:hAnsi="Times New Roman" w:cs="Times New Roman"/>
          <w:color w:val="000000" w:themeColor="text1"/>
          <w:sz w:val="16"/>
          <w:szCs w:val="16"/>
        </w:rPr>
        <w:softHyphen/>
        <w:t>стративно закрыл ее на замок, а ключ положил в карман. Все насторожились. Стало тихо. Тут он и произнес: «Пока не наскребем 2500 долларов, дверь останется закрытой»; Поднялся страшный шум, возмущение выплескива</w:t>
      </w:r>
      <w:r w:rsidRPr="00975B5A">
        <w:rPr>
          <w:rFonts w:ascii="Times New Roman" w:hAnsi="Times New Roman" w:cs="Times New Roman"/>
          <w:color w:val="000000" w:themeColor="text1"/>
          <w:sz w:val="16"/>
          <w:szCs w:val="16"/>
        </w:rPr>
        <w:softHyphen/>
        <w:t>лось через край. Как, такое насилие! Сикорский спо</w:t>
      </w:r>
      <w:r w:rsidRPr="00975B5A">
        <w:rPr>
          <w:rFonts w:ascii="Times New Roman" w:hAnsi="Times New Roman" w:cs="Times New Roman"/>
          <w:color w:val="000000" w:themeColor="text1"/>
          <w:sz w:val="16"/>
          <w:szCs w:val="16"/>
        </w:rPr>
        <w:softHyphen/>
        <w:t>койно ждал. Наконец все успокоились и президент компании неторопливо начал убеждать. Прежде всего он отметил, что никакой конструктивной ошибки нет, авария произошла из-за двигателей, которые недодавали мощность. Уж если самолет взлетел на этих двигате</w:t>
      </w:r>
      <w:r w:rsidRPr="00975B5A">
        <w:rPr>
          <w:rFonts w:ascii="Times New Roman" w:hAnsi="Times New Roman" w:cs="Times New Roman"/>
          <w:color w:val="000000" w:themeColor="text1"/>
          <w:sz w:val="16"/>
          <w:szCs w:val="16"/>
        </w:rPr>
        <w:softHyphen/>
        <w:t>лях, то с хорошими его характеристики будут просто великолепными. Тут конструктор заметил, что приглядел неплохие двигатели «Либерти» по 400 л. с. После капитального ремонта они как новые. Нужен всего лишь пустяк: каких-то 2500 долларов. Нельзя упускать шанс, ибо за такую же цену можно купить списанные у военных, но они не ремонтировались и, естественно, менее мощные и менее надежные. Чаша весов постепенно склонялась в пользу Сикорского. Уже набрали 2000 долларов. Конструктор с жаром продолжал убеждать, и в конце концов нужная сумма была собрана. Слава Богу, наконец, можно купить двигатели и необходимое оборудование.</w:t>
      </w:r>
    </w:p>
    <w:p w14:paraId="2B5344F7" w14:textId="77777777" w:rsidR="00897A23" w:rsidRPr="00975B5A" w:rsidRDefault="00897A2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двигатели были установлены на самолет, который к тому времени полностью отремонтировали и несколько модернизировали, в частности усилили места крепления двигателей.</w:t>
      </w:r>
    </w:p>
    <w:p w14:paraId="34898EE0" w14:textId="77777777" w:rsidR="00897A23" w:rsidRPr="00975B5A" w:rsidRDefault="00897A2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сентября самолет был опробован на рулежках, пробежках и подлетах (24177).</w:t>
      </w:r>
    </w:p>
    <w:p w14:paraId="1C3AE45F" w14:textId="77777777" w:rsidR="00897A23" w:rsidRPr="00975B5A" w:rsidRDefault="00897A23" w:rsidP="00975B5A">
      <w:pPr>
        <w:spacing w:after="0" w:line="240" w:lineRule="auto"/>
        <w:jc w:val="both"/>
        <w:rPr>
          <w:rFonts w:ascii="Times New Roman" w:hAnsi="Times New Roman" w:cs="Times New Roman"/>
          <w:color w:val="000000" w:themeColor="text1"/>
          <w:sz w:val="16"/>
          <w:szCs w:val="16"/>
        </w:rPr>
      </w:pPr>
    </w:p>
    <w:p w14:paraId="29EEB216" w14:textId="5C903B12"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532B59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6DDD5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августа 1924 на аэродром для заводских испытаний был перевезен ДН9А (Р-1) с мотором Сидлей-Пума и заводские испытания шли до 15 октября 1924 (2278).</w:t>
      </w:r>
    </w:p>
    <w:p w14:paraId="22D0366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4D9A40" w14:textId="77777777" w:rsidR="00F43AFA" w:rsidRPr="00975B5A" w:rsidRDefault="00F43AF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1 августа 1924 г. первый опытный Р-2 поступил на аэродром, 15 октября машину передали для продолжения испытаний на Научно-опытный аэродром (НОА), где она находилась до 9 декабря. В отчете по испытаниям указывалось "прекрасное совпадение проектных данных с летными", самолет сочли полностью соответствующим своему назначению, и он был принят на снабжение летных школ (20332).</w:t>
      </w:r>
    </w:p>
    <w:p w14:paraId="3C2332B0" w14:textId="77777777" w:rsidR="00F43AFA" w:rsidRPr="00975B5A" w:rsidRDefault="00F43AF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8C30BCB" w14:textId="77777777" w:rsidR="00164E34" w:rsidRPr="00975B5A" w:rsidRDefault="00164E3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 августа в 1924 году на аэродром поступил первый опытный </w:t>
      </w:r>
      <w:hyperlink r:id="rId72" w:tgtFrame="_blank" w:history="1">
        <w:r w:rsidRPr="00975B5A">
          <w:rPr>
            <w:rFonts w:ascii="Times New Roman" w:hAnsi="Times New Roman" w:cs="Times New Roman"/>
            <w:color w:val="000000" w:themeColor="text1"/>
            <w:sz w:val="16"/>
            <w:szCs w:val="16"/>
          </w:rPr>
          <w:t xml:space="preserve">«Р-2». </w:t>
        </w:r>
      </w:hyperlink>
      <w:r w:rsidRPr="00975B5A">
        <w:rPr>
          <w:rFonts w:ascii="Times New Roman" w:hAnsi="Times New Roman" w:cs="Times New Roman"/>
          <w:color w:val="000000" w:themeColor="text1"/>
          <w:sz w:val="16"/>
          <w:szCs w:val="16"/>
        </w:rPr>
        <w:t>Самолет поначалу назывался «DH.9» с «СП», затем «Р-1» «СП» («СП» - от «Сиддли» "Пума"), а далее за ним закрепилось обозначение «Р-2» (иногда писали «Р-М»). Внешне «Р-2» напоминал английский «DH.9» с тем же двигателем "Пума", бомбовое вооружение и турель на нем обычно не устанавливались. Дополнительными отличиями от боевого «Р-1» были уменьшенный размер колес (750x125 мм) и использование синхронизатора «ПУЛ-7» в установке курсового пулемета (14970).</w:t>
      </w:r>
    </w:p>
    <w:p w14:paraId="5DA83B71" w14:textId="77777777" w:rsidR="00164E34" w:rsidRPr="00975B5A" w:rsidRDefault="00164E34" w:rsidP="00975B5A">
      <w:pPr>
        <w:spacing w:after="0" w:line="240" w:lineRule="auto"/>
        <w:jc w:val="both"/>
        <w:rPr>
          <w:rFonts w:ascii="Times New Roman" w:hAnsi="Times New Roman" w:cs="Times New Roman"/>
          <w:color w:val="000000" w:themeColor="text1"/>
          <w:sz w:val="16"/>
          <w:szCs w:val="16"/>
        </w:rPr>
      </w:pPr>
    </w:p>
    <w:p w14:paraId="7EB4E6AA" w14:textId="77777777" w:rsidR="00F43AFA" w:rsidRPr="00975B5A" w:rsidRDefault="00F43AFA" w:rsidP="00975B5A">
      <w:pPr>
        <w:spacing w:after="0" w:line="240" w:lineRule="auto"/>
        <w:jc w:val="both"/>
        <w:rPr>
          <w:rFonts w:ascii="Times New Roman" w:eastAsia="TimesNewRomanPSMT" w:hAnsi="Times New Roman" w:cs="Times New Roman"/>
          <w:color w:val="000000" w:themeColor="text1"/>
          <w:sz w:val="16"/>
          <w:szCs w:val="16"/>
        </w:rPr>
      </w:pPr>
      <w:bookmarkStart w:id="29" w:name="_Hlk93572385"/>
      <w:r w:rsidRPr="00975B5A">
        <w:rPr>
          <w:rFonts w:ascii="Times New Roman" w:hAnsi="Times New Roman" w:cs="Times New Roman"/>
          <w:color w:val="000000" w:themeColor="text1"/>
          <w:sz w:val="16"/>
          <w:szCs w:val="16"/>
        </w:rPr>
        <w:t>В июле 1924 года на ГАЗ-9 были готовы первые два мотора М-6 — копии французской «Испано-Сюизы» мощностью 340/300 л.с. по чертежам, поступившим с московского завода № 2 «Икар», а следующим летом первый, сделанный полностью из отечественных материалов, М-6 успешно прошел Государственные испытания, и было принято решение о начале его серийного производства. Всего ГАЗ-9 построил их девять серий с общим объемом 329 комплектных изделий (22898).</w:t>
      </w:r>
    </w:p>
    <w:p w14:paraId="7D02088E" w14:textId="77777777" w:rsidR="00F43AFA" w:rsidRPr="00975B5A" w:rsidRDefault="00F43AFA" w:rsidP="00975B5A">
      <w:pPr>
        <w:spacing w:after="0" w:line="240" w:lineRule="auto"/>
        <w:jc w:val="both"/>
        <w:rPr>
          <w:rFonts w:ascii="Times New Roman" w:eastAsia="TimesNewRomanPSMT" w:hAnsi="Times New Roman" w:cs="Times New Roman"/>
          <w:color w:val="000000" w:themeColor="text1"/>
          <w:sz w:val="16"/>
          <w:szCs w:val="16"/>
        </w:rPr>
      </w:pPr>
    </w:p>
    <w:p w14:paraId="7E00BB43" w14:textId="77777777" w:rsidR="00F43AFA" w:rsidRPr="00975B5A" w:rsidRDefault="00F43AF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30" w:name="_Hlk63147802"/>
      <w:bookmarkEnd w:id="29"/>
      <w:r w:rsidRPr="00975B5A">
        <w:rPr>
          <w:rFonts w:ascii="Times New Roman" w:eastAsia="Times New Roman" w:hAnsi="Times New Roman" w:cs="Times New Roman"/>
          <w:color w:val="000000" w:themeColor="text1"/>
          <w:sz w:val="16"/>
          <w:szCs w:val="16"/>
          <w:lang w:eastAsia="ru-RU"/>
        </w:rPr>
        <w:t>1 августа 1924 года Вальтер Брунс с помощью Леонида Львовича Брейтфуса, еще не потерявшего советского гражданства и потому остававшегося членом Полярной комиссии Российской академии наук, подготовил вариант проекта, призванный непременно вызвать в СССР если и не безусловную поддержку, то хотя бы серьезный интерес. Брейтфус же добился встречи с полпредом Н.Н. Крестинским и убедил его незамедлительно отправить материалы по трансполярным перелетам в Москву (20467).</w:t>
      </w:r>
    </w:p>
    <w:p w14:paraId="7D1D06E0" w14:textId="77777777" w:rsidR="00F43AFA" w:rsidRPr="00975B5A" w:rsidRDefault="00F43AF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Доставленные в Наркоминдел диппочтой, они прежде всего попали к А.В. Сабанину, неофициально отвечавшему в наркомате за все проблемы, связанные с Арктикой. Но уяснить замысел Брунса оказалось донельзя легко любому — ведь вся его суть выражалась в предельно кратком «меморандуме»: «Значение арктических областей для СССР в хозяйственном и политическом отношениях &lt;…&gt;: Возможность в течение 6 дней переправляться из больших торговых центров Европы в главнейшие центры торговли Тихого океана разовьет в ближайшем будущем пассажирское и почтовое сообщение на дирижаблях через арктические области; поддержание этих сообщений во время войны будет иметь величайшее политическое значение.</w:t>
      </w:r>
    </w:p>
    <w:p w14:paraId="5D9DC439" w14:textId="77777777" w:rsidR="00F43AFA" w:rsidRPr="00975B5A" w:rsidRDefault="00F43AF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 господстве на этой линии мирового значения будут заинтересованы в первую очередь три страны: Англия, Америка и Россия. Англия — благодаря разбросанности своих владений в Тихом океане и необходимости надежной связи с Японией; Америка — благодаря уже ныне появляющемуся большому интересу к Восточной Азии и Сибири; Россия же — из-за большого хозяйственного значения прибрежной линии и невероятного протяжения своих политических границ, которые не могут быть связаны зимой и летом в короткое время никаким другим средством сообщения, как большими дирижаблями.</w:t>
      </w:r>
    </w:p>
    <w:p w14:paraId="087D9A7F" w14:textId="77777777" w:rsidR="00F43AFA" w:rsidRPr="00975B5A" w:rsidRDefault="00F43AF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Закрыть</w:t>
      </w:r>
    </w:p>
    <w:p w14:paraId="559CC12B" w14:textId="77777777" w:rsidR="00F43AFA" w:rsidRPr="00975B5A" w:rsidRDefault="00F43AF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Современный воздушный корабль, вооруженный скорострельными пушками, будет в арктических областях и днем, и ночью неуязвим от нападения самолетов. С управляемыми аэростатами в Арктических областях можно бороться только при помощи управляемых аэростатов…</w:t>
      </w:r>
    </w:p>
    <w:p w14:paraId="79AB6FF3" w14:textId="77777777" w:rsidR="00F43AFA" w:rsidRPr="00975B5A" w:rsidRDefault="00F43AF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lastRenderedPageBreak/>
        <w:t>Самым важным опорным пунктом Арктической области является остров Врангеля. Он обеспечен от нападения как с суши, так и с моря и является как бы Гибралтаром Берингова пролива. Та из стран, которая первой будет обладать на нем базой для больших дирижаблей, будет оттуда в состоянии держать под своим контролем любую трансарктическую воздушную линию и в случае военных действий может ее перерезать. Почти такое же значение имеет и мыс Барроу.</w:t>
      </w:r>
    </w:p>
    <w:p w14:paraId="40F2BB9B" w14:textId="77777777" w:rsidR="00F43AFA" w:rsidRPr="00975B5A" w:rsidRDefault="00F43AF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Мурманск, Карский пролив и остров Врангеля будут опорными базами русских военных воздушных кораблей.</w:t>
      </w:r>
    </w:p>
    <w:p w14:paraId="3B140CBD" w14:textId="77777777" w:rsidR="00F43AFA" w:rsidRPr="00975B5A" w:rsidRDefault="00F43AF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Для этих опорных баз не нужно будет эллингов, а только легкие переносные швартовочные мачты. Центральная гавань с эллингами должна быть организована у Ленинграда. В этом случае Россия имела бы возможность оказать действенную поддержку своему морскому флоту при помощи этих больших дирижаблей путем стратегической разведки (20467).</w:t>
      </w:r>
    </w:p>
    <w:bookmarkEnd w:id="30"/>
    <w:p w14:paraId="0B3989ED" w14:textId="77777777" w:rsidR="00F43AFA" w:rsidRPr="00975B5A" w:rsidRDefault="00F43AFA" w:rsidP="00975B5A">
      <w:pPr>
        <w:spacing w:after="0" w:line="240" w:lineRule="auto"/>
        <w:jc w:val="both"/>
        <w:rPr>
          <w:rFonts w:ascii="Times New Roman" w:hAnsi="Times New Roman" w:cs="Times New Roman"/>
          <w:color w:val="000000" w:themeColor="text1"/>
          <w:sz w:val="16"/>
          <w:szCs w:val="16"/>
        </w:rPr>
      </w:pPr>
    </w:p>
    <w:p w14:paraId="19FD4FF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25F0ADF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4F89C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августа 1924 утвержден ОКЗнамени (3960, 298).</w:t>
      </w:r>
    </w:p>
    <w:p w14:paraId="0F66042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B9B949" w14:textId="77777777" w:rsidR="004C7AFF" w:rsidRPr="00975B5A" w:rsidRDefault="004C7AF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0B06080E" w14:textId="77777777" w:rsidR="004C7AFF" w:rsidRPr="00975B5A" w:rsidRDefault="004C7AF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6FAF19" w14:textId="77777777" w:rsidR="004C7AFF" w:rsidRPr="00975B5A" w:rsidRDefault="004C7AF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августа 1924. Открылся для посещения мавзолей Ленина (18700).</w:t>
      </w:r>
    </w:p>
    <w:p w14:paraId="349CF36D" w14:textId="77777777" w:rsidR="004C7AFF" w:rsidRPr="00975B5A" w:rsidRDefault="004C7AFF" w:rsidP="00975B5A">
      <w:pPr>
        <w:spacing w:after="0" w:line="240" w:lineRule="auto"/>
        <w:jc w:val="both"/>
        <w:rPr>
          <w:rFonts w:ascii="Times New Roman" w:hAnsi="Times New Roman" w:cs="Times New Roman"/>
          <w:color w:val="000000" w:themeColor="text1"/>
          <w:sz w:val="16"/>
          <w:szCs w:val="16"/>
        </w:rPr>
      </w:pPr>
    </w:p>
    <w:p w14:paraId="04336FE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44596F1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087A7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августа 1924 г., лишь когда были решены практически все вопросы, на конференцию в Лондоне, работающую с 16 июля, пригласили делегацию Германии (канцлер В. Маркс, министры иностранных дел Г. Штреземан, финансов X. Лютер, статс-секретарь МИДа Германии К. фон Шуберт). В своем меморандуме 8 августа 1924 г. по принятым конференцией решениям германская делегация указала на необходимость «придавать решающее значение вопросу о военной эвакуации» Рурской области, занятой французскими и бельгийскими войсками (11784).</w:t>
      </w:r>
    </w:p>
    <w:p w14:paraId="7E4F485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96863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3A80C1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E521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августа 1924 состоялся первый полет авиетки В.П.Невдачина Буревестник-С2 (271,99). Испытания шли до 5 августа. Переделан из планера (438,535).</w:t>
      </w:r>
    </w:p>
    <w:p w14:paraId="7148E63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B406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3-5 августа 1924 л И.В.Васильев проводил испытания Буревестника С2 с Харлей-Девидсон в 7-9 нр В.П.Невдачина и выполнил 4 полета продолжительностью 19 мин. и высотой до 50 м, так как мощности двигателя в 9 л.с. не хватало (1076,747).</w:t>
      </w:r>
    </w:p>
    <w:p w14:paraId="597978C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B13CC2" w14:textId="77777777" w:rsidR="003B3845" w:rsidRPr="00975B5A" w:rsidRDefault="003B384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3-5 августа 1924 г. состоялись испытательные полеты первой авиетки «Буревестник C-2»конструкторва инженера Вячеслава Павловтча Невдачина. «Буревестник С-2» - свободнонесущий низкоплан с мотоциклетным мотором Харлей-Давидсон мощностью 7-9 л.с., переделанный из планера «Буревестник», принимавшего участие в планерных состязаниях 1923 года. Данные авиетки: размах - 10 м, площадь крыльев - 15 м2, полетный вес — 220 кг. Испытывал летчик И.В.Васильев. «Буревестник С-2» - родоначальник серии авиеток Невдачина, отличавшихся одна от другой более мощным мотором и, в некоторых случаях, меньшими размерами.</w:t>
      </w:r>
    </w:p>
    <w:p w14:paraId="0F749720" w14:textId="77777777" w:rsidR="003B3845" w:rsidRPr="00975B5A" w:rsidRDefault="003B384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/ВВФ, 1924 № 8; "Самолет", 1924, № 8/ (23370).</w:t>
      </w:r>
    </w:p>
    <w:p w14:paraId="06D66665" w14:textId="77777777" w:rsidR="003B3845" w:rsidRPr="00975B5A" w:rsidRDefault="003B3845" w:rsidP="00975B5A">
      <w:pPr>
        <w:spacing w:after="0" w:line="240" w:lineRule="auto"/>
        <w:jc w:val="both"/>
        <w:rPr>
          <w:rFonts w:ascii="Times New Roman" w:hAnsi="Times New Roman" w:cs="Times New Roman"/>
          <w:color w:val="000000" w:themeColor="text1"/>
          <w:sz w:val="16"/>
          <w:szCs w:val="16"/>
        </w:rPr>
      </w:pPr>
    </w:p>
    <w:p w14:paraId="241C22B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66DBDC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170EBB"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xml:space="preserve">4 августа 1924 военный лётчик Филиппов поднял АНТ-2 в воздух. Устойчивость и управляемость АНТ-2 оставляла желать лучшего. «Доношу, что сего числа мною был произведён первый полёт на самолёте ЦАГИ АНТ-2 с одним пассажиром на заднем сидении. Самолёт сильно клюёт, очень плохо реагирует на элероны — ленив. Ноги (путевое управление. — Д.С.) очень чутки, даже слишком», — сообщал он </w:t>
      </w:r>
      <w:hyperlink r:id="rId73" w:history="1">
        <w:r w:rsidRPr="00975B5A">
          <w:rPr>
            <w:rFonts w:ascii="Times New Roman" w:eastAsia="Times New Roman" w:hAnsi="Times New Roman" w:cs="Times New Roman"/>
            <w:color w:val="000000" w:themeColor="text1"/>
            <w:sz w:val="16"/>
            <w:szCs w:val="16"/>
            <w:lang w:eastAsia="ru-RU"/>
          </w:rPr>
          <w:t>[27]</w:t>
        </w:r>
      </w:hyperlink>
      <w:r w:rsidRPr="00975B5A">
        <w:rPr>
          <w:rFonts w:ascii="Times New Roman" w:eastAsia="Times New Roman" w:hAnsi="Times New Roman" w:cs="Times New Roman"/>
          <w:color w:val="000000" w:themeColor="text1"/>
          <w:sz w:val="16"/>
          <w:szCs w:val="16"/>
          <w:lang w:eastAsia="ru-RU"/>
        </w:rPr>
        <w:t xml:space="preserve"> .</w:t>
      </w:r>
    </w:p>
    <w:p w14:paraId="5E9CEAAF"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xml:space="preserve">Более развёрнутый отзыв о самолёте оставил будущий шеф-пилот ОКБ Туполева М.М. Громов, испытавший АНТ-2 19 августа: «В плоскости руля направления машина неустойчива (время от времени заносит хвост). Во время виражей машина плохо слушает ноги, данной в ту же сторону, некоторое время после этого довольно быстро слушает ногу, но заворачивает настолько сильно, что приходится довольно энергично парировать заворот ногой, причём ответ получается с запаздыванием…Продольная устойчивость: с малым газом машина идёт по прямой нормально (с расчётной нагрузкой), причём давление на ручку не чувствуется, при сбавлении газа машина имеет сильную тенденцию клевать на нос (чем меньше газ, тем сильнее). При самом малом газе ручка уходит на себя настолько близко к сидению, что при посадке упирается в сидение и рулей глубины не хватает. Давление на ручку во время планирования на малых оборотах чрезвычайно велико» </w:t>
      </w:r>
      <w:hyperlink r:id="rId74" w:history="1">
        <w:r w:rsidRPr="00975B5A">
          <w:rPr>
            <w:rFonts w:ascii="Times New Roman" w:eastAsia="Times New Roman" w:hAnsi="Times New Roman" w:cs="Times New Roman"/>
            <w:color w:val="000000" w:themeColor="text1"/>
            <w:sz w:val="16"/>
            <w:szCs w:val="16"/>
            <w:lang w:eastAsia="ru-RU"/>
          </w:rPr>
          <w:t>[28]</w:t>
        </w:r>
      </w:hyperlink>
      <w:r w:rsidRPr="00975B5A">
        <w:rPr>
          <w:rFonts w:ascii="Times New Roman" w:eastAsia="Times New Roman" w:hAnsi="Times New Roman" w:cs="Times New Roman"/>
          <w:color w:val="000000" w:themeColor="text1"/>
          <w:sz w:val="16"/>
          <w:szCs w:val="16"/>
          <w:lang w:eastAsia="ru-RU"/>
        </w:rPr>
        <w:t xml:space="preserve"> (17489).</w:t>
      </w:r>
    </w:p>
    <w:p w14:paraId="44E411BE"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p>
    <w:p w14:paraId="7C897B8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4-5 августа 1924 в Москве состоялось 1 всесоюзное совещание по моторостроению, организованное ОДВФ (438,536).</w:t>
      </w:r>
    </w:p>
    <w:p w14:paraId="41545A7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1F1CBC" w14:textId="77777777" w:rsidR="005B19E9"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309E3728" w14:textId="77777777" w:rsidR="005B19E9" w:rsidRPr="00975B5A" w:rsidRDefault="005B19E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B6D1B9"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4 августа 1924 г. Постановление №228/29</w:t>
      </w:r>
    </w:p>
    <w:p w14:paraId="40987807"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 Положение о военной кооперации.</w:t>
      </w:r>
    </w:p>
    <w:p w14:paraId="34418BDF"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 О ликвидации ВВКУ.</w:t>
      </w:r>
    </w:p>
    <w:p w14:paraId="519FAFFE"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3. Об организации Центральной кооперативной комиссии.</w:t>
      </w:r>
    </w:p>
    <w:p w14:paraId="762F9623"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Постановление №229/30 от 4 августа 1924 г.</w:t>
      </w:r>
    </w:p>
    <w:p w14:paraId="1A9FA804"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 О реорганизации Военно-хозяйственной академии РККА (17150).</w:t>
      </w:r>
    </w:p>
    <w:p w14:paraId="79FD591F"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p>
    <w:p w14:paraId="0750F8E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48691BC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5B1F5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августа 1924 ЦК РКП(б) принял постановление О Пионерском движении (3960, 303).</w:t>
      </w:r>
    </w:p>
    <w:p w14:paraId="59CE577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0ED4A3" w14:textId="77777777" w:rsidR="001A3E27" w:rsidRPr="00975B5A" w:rsidRDefault="001A3E2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августа 1924 ЦК РКП(б) приняло Постановление "О пионерском движении". Там указывалось, что идейное руководство со стороны Коммунистической партии должно обеспечить выполнение детским пионерским движением основной задачи - БЫТЬ ШКОЛОЙ КОММУНИСТИЧЕСКОГО ВОСПИТАНИЯ. В постановлении подчёркивалось, что организация пионеров должна строиться на ПРИНЦИПЕ САМОДЕЯТЕЛЬНОСТИ ДЕТЕЙ, твёрдом практическом руководстве со стороны взрослых, на учёте опыта и требований революционной педагогики. Коммунистическая партия предостерегала пионерскую организацию от копирования форм работы взрослых, от перегрузки детей и противопоставления пионерской организации школе (21163).</w:t>
      </w:r>
    </w:p>
    <w:p w14:paraId="730043EF" w14:textId="77777777" w:rsidR="001A3E27" w:rsidRPr="00975B5A" w:rsidRDefault="001A3E27" w:rsidP="00975B5A">
      <w:pPr>
        <w:spacing w:after="0" w:line="240" w:lineRule="auto"/>
        <w:jc w:val="both"/>
        <w:rPr>
          <w:rFonts w:ascii="Times New Roman" w:hAnsi="Times New Roman" w:cs="Times New Roman"/>
          <w:color w:val="000000" w:themeColor="text1"/>
          <w:sz w:val="16"/>
          <w:szCs w:val="16"/>
        </w:rPr>
      </w:pPr>
    </w:p>
    <w:p w14:paraId="5BFDA08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2C036AE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27F07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августа 1924 были установлены дипотношения с Мексикой (3960, 303).</w:t>
      </w:r>
    </w:p>
    <w:p w14:paraId="093FC31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559623" w14:textId="77777777" w:rsidR="001A3E27" w:rsidRPr="00975B5A" w:rsidRDefault="001A3E2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36D8480" w14:textId="77777777" w:rsidR="001A3E27" w:rsidRPr="00975B5A" w:rsidRDefault="001A3E2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0CBF8F" w14:textId="77777777" w:rsidR="001A3E27" w:rsidRPr="00975B5A" w:rsidRDefault="001A3E2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августа 1924 попытка команды Королевских ВВС Макларена, Плендерлейта и Эндрюса обогнуть земной шар в восточном направлении заканчивается, когда они попадаютв туман в Беринговом море, а их амфибия Vickers Vulture получает непоправимый ущерб. Они выруливают в безопасное место на острове Беринга на Командорских островах. Им удается преодолеть 13 100 миль (21 095 км) за 130 дней (20354).</w:t>
      </w:r>
    </w:p>
    <w:p w14:paraId="531D94D5" w14:textId="77777777" w:rsidR="001A3E27" w:rsidRPr="00975B5A" w:rsidRDefault="001A3E27" w:rsidP="00975B5A">
      <w:pPr>
        <w:spacing w:after="0" w:line="240" w:lineRule="auto"/>
        <w:jc w:val="both"/>
        <w:rPr>
          <w:rFonts w:ascii="Times New Roman" w:hAnsi="Times New Roman" w:cs="Times New Roman"/>
          <w:color w:val="000000" w:themeColor="text1"/>
          <w:sz w:val="16"/>
          <w:szCs w:val="16"/>
        </w:rPr>
      </w:pPr>
    </w:p>
    <w:p w14:paraId="6E2C315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06E4E6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2468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августа 1924 завод ГАЗ-1 получил задание на ДН9А (Р-1) с мотором Лоррен Дитрих (2278).</w:t>
      </w:r>
    </w:p>
    <w:p w14:paraId="421911C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CB932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5 августа 1924 г. дали задание на проектирование варианта с Р-1 мотором Лорен-Дитрих LD 12Е; он получил обозначение РД2 или Р-1ЛД. Первые оценки конструкторов были неутешительны. Почти все летные данные по расчетам получались хуже, чем с «Либерти». Потолок опускался на 300 м, продолжительность полета сокращалась на полчаса, ухудшалась скороподъемность. Лишь максимальная скорость за счет большей максимальной мощности мотора должна была возрасти примерно на 5%.</w:t>
      </w:r>
    </w:p>
    <w:p w14:paraId="5AD8F7D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Несмотря на это, Р-1ЛД продолжали придавать столь большое значение, что его заложили в план серийного производства. Собирать эти самолеты должен был ГАЗ-10 в Таганроге, по проекту плана на 1925/1926 г. половина собираемых этим предприятием машин должна была выходить с «Лоррэнами».</w:t>
      </w:r>
    </w:p>
    <w:p w14:paraId="50A7CCB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Конструкторы работали над увязкой планера и двигателя. Сопряжение мотора, имевшего большой мидель, с узким фюзеляжем Р-1 представляло собой сложную задачу. Чтобы обойти располагавшийся сзади карбюратор, подкосы моторамы сделали изогнутыми. Это сразу уменьшило ее жесткость и вынудило подпереть трубы снизу в середине пирамидками из трубок меньшего диаметра. В результате доступ к карбюратору в значительной мере затруднился. Капот мотора приобрел более сложную форму и конструкцию.</w:t>
      </w:r>
    </w:p>
    <w:p w14:paraId="50646BE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Р-1 стоял лобовой радиатор типа автомобильного. Длинный носок коленчатого вала проходил насквозь через отверстие в радиаторе. У имевшегося LD 12E носок вала был слишком коротким; на «Икаре» для него сделали насадок (11923).</w:t>
      </w:r>
    </w:p>
    <w:p w14:paraId="378B7E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8CD6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августа 1924 г. тепловоз системы Я.М. Гаккеля совершил первый пробег; 16 января 1925 г. он прибыл в Москву. Первый тепловоз, построенный в Германии, прибыл 25 января 1925 г. Но с переходом на тепловозную тягу советское руководство задержалось. К 1932 г. в СССР было всего 6 тепловозов, к 1938 г. - 36 тепловозов. В том же году в США уже работало 314 тепловозов. В СССР в 1930-е гг. все тепловозы были сосредоточены на Ашхабадской железной дороге, где при их эксплуатации были допущены серьезные ошибки. Плохо подготовленные специалисты проводили с тепловозами ненужные эксперименты. В 1940 г. удельный вес тепловозной тяги в грузообороте железных дорог СССР составлял 0,2 %, и даже в 1950 г. - всего лишь 2,4 %. Прямой вины профессора Ю.В. Ломоносова в этом, наверное, не было. Начиная с 1926 г. он уже не выполнял поручений советского правительства. Во всяком случае таких, о которых хоть что-то сегодня известно (11565).</w:t>
      </w:r>
    </w:p>
    <w:p w14:paraId="1F1BCC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799518" w14:textId="77777777" w:rsidR="00164E34" w:rsidRPr="00975B5A" w:rsidRDefault="00164E3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августа в 1924 году в Ленинграде в мастерских Балтийского завода прошел испытания первый в мире магистральный дизельный локомотив конструкции Гаккеля. 6 ноября по рельсам Октябрьской железной дороги проследовал первый советский тепловоз. Автором проекта был профессор Яков Модестович Гаккель. Он почти всегда был первым: в дореволюционной России руководил постройкой одной из первых гидроэлектростанций на Ленских приисках, участвовал в создании трамвайного сообщения в Санкт-Петербурге, сконструировал несколько самолетов на первом российском авиастроительном заводе, в том числе первый гидросамолет (14974).</w:t>
      </w:r>
    </w:p>
    <w:p w14:paraId="3B597B82" w14:textId="77777777" w:rsidR="00164E34" w:rsidRPr="00975B5A" w:rsidRDefault="00164E34" w:rsidP="00975B5A">
      <w:pPr>
        <w:spacing w:after="0" w:line="240" w:lineRule="auto"/>
        <w:jc w:val="both"/>
        <w:rPr>
          <w:rFonts w:ascii="Times New Roman" w:hAnsi="Times New Roman" w:cs="Times New Roman"/>
          <w:color w:val="000000" w:themeColor="text1"/>
          <w:sz w:val="16"/>
          <w:szCs w:val="16"/>
        </w:rPr>
      </w:pPr>
    </w:p>
    <w:p w14:paraId="72E3F022" w14:textId="77777777" w:rsidR="004C7AFF" w:rsidRPr="00975B5A" w:rsidRDefault="004C7AF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2D803440" w14:textId="77777777" w:rsidR="004C7AFF" w:rsidRPr="00975B5A" w:rsidRDefault="004C7AF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61444F" w14:textId="77777777" w:rsidR="004C7AFF" w:rsidRPr="00975B5A" w:rsidRDefault="004C7AF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августа 1924 г. состоялась первая пробная самостоятельная поездка тепловоза Гаккеля по заводским путям в присутствии председателя научно-технического комитета НКПС М.Е.Правосудовича, члена Центрального электротехнического совета проф В. М. Миткевича и членов Технического совета по постройке тепловоза. Тепловоз, управляемый лично проф. Я. М. Гаккелем , плавно вышел из мастерской, прошел стрелку, вышел на прямую и, взяв находивш ихся на пути 4 вагона с углем, провел их по заводским путям, после чего вошел обратно в мастерскую. Таким образом , дата 5 августа 1924 г. до лжна быть о тмечена в истории русской железнодорож ной техники как первое применение дизеля в железнодорож ной тяге (19607).</w:t>
      </w:r>
    </w:p>
    <w:p w14:paraId="708641FE" w14:textId="77777777" w:rsidR="004C7AFF" w:rsidRPr="00975B5A" w:rsidRDefault="004C7AFF" w:rsidP="00975B5A">
      <w:pPr>
        <w:spacing w:after="0" w:line="240" w:lineRule="auto"/>
        <w:jc w:val="both"/>
        <w:rPr>
          <w:rFonts w:ascii="Times New Roman" w:hAnsi="Times New Roman" w:cs="Times New Roman"/>
          <w:color w:val="000000" w:themeColor="text1"/>
          <w:sz w:val="16"/>
          <w:szCs w:val="16"/>
        </w:rPr>
      </w:pPr>
    </w:p>
    <w:p w14:paraId="699EAF6C" w14:textId="77777777" w:rsidR="004C7AFF" w:rsidRPr="00975B5A" w:rsidRDefault="004C7AF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августа 1924 г. состоялся первый выезд тепловоза 002 «на свежий воздух» — из здания цеха Балтийского судостроительного и механического завода в Ленинграде, также на внутризаводские пути. Управлял тепловозом, стоя за его пультом, сам изобретатель — Я М. Гаккель (19610).</w:t>
      </w:r>
    </w:p>
    <w:p w14:paraId="07BCAFB5" w14:textId="77777777" w:rsidR="004C7AFF" w:rsidRPr="00975B5A" w:rsidRDefault="004C7AFF" w:rsidP="00975B5A">
      <w:pPr>
        <w:spacing w:after="0" w:line="240" w:lineRule="auto"/>
        <w:jc w:val="both"/>
        <w:rPr>
          <w:rFonts w:ascii="Times New Roman" w:hAnsi="Times New Roman" w:cs="Times New Roman"/>
          <w:color w:val="000000" w:themeColor="text1"/>
          <w:sz w:val="16"/>
          <w:szCs w:val="16"/>
        </w:rPr>
      </w:pPr>
    </w:p>
    <w:p w14:paraId="6CAD74B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5627E2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8E352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августа 1924 турецкое правительство отменило полигамию (3481).</w:t>
      </w:r>
    </w:p>
    <w:p w14:paraId="709AA9C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F49F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075AED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7C430A" w14:textId="77777777" w:rsidR="00A026E7" w:rsidRPr="00975B5A" w:rsidRDefault="00A026E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августа 1924 года — первый полёт лёгкого самолёта Bristol Type 91 Brownie. /Англия/</w:t>
      </w:r>
    </w:p>
    <w:p w14:paraId="0424C827" w14:textId="77777777" w:rsidR="00A026E7" w:rsidRPr="00975B5A" w:rsidRDefault="00A026E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Газета Daily Mail в 1923 году организовала в Лимпне конкурс самолётов с объёмом двигателя до 750 куб. см. Компания Bristol Aeroplane не смогла принять в нём участие из-за отсутствия подходящего мотора. Через год организатором конкурса стало британское авиационное министерство и лимит был увеличен до 1100 куб. см. Для участия в новом конкурсе Bristol разработала самолёт Type 91 Brownie.</w:t>
      </w:r>
    </w:p>
    <w:p w14:paraId="121F3AC4" w14:textId="77777777" w:rsidR="00A026E7" w:rsidRPr="00975B5A" w:rsidRDefault="00A026E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Конструктор Фрэнк Барнвелл (Frank Barnwell) спроектировал двухместный низкоплан с неубираемым шасси. Оснащался двухцилиндровым двигателем Bristol Cherub I мощностью 32 л.с. Крейсерская скорость — 92 км/ч, дальность полёта — 160 км.</w:t>
      </w:r>
    </w:p>
    <w:p w14:paraId="531E2654" w14:textId="77777777" w:rsidR="00A026E7" w:rsidRPr="00975B5A" w:rsidRDefault="00A026E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Построили 3 прототипа Type 91 Brownie, отличавшихся крылом — у G-EBJK было деревянное, а у G-EBJL и G-EBJM металлическое. Первый прототип (G-EBJK) занял второе место на конкурсе. Другие 2 самолёта долгое время использовались Бристольским и Уэссекским аэроклубами (22300).</w:t>
      </w:r>
    </w:p>
    <w:p w14:paraId="46B1360A" w14:textId="77777777" w:rsidR="00A026E7" w:rsidRPr="00975B5A" w:rsidRDefault="00A026E7" w:rsidP="00975B5A">
      <w:pPr>
        <w:spacing w:after="0" w:line="240" w:lineRule="auto"/>
        <w:jc w:val="both"/>
        <w:rPr>
          <w:rFonts w:ascii="Times New Roman" w:hAnsi="Times New Roman" w:cs="Times New Roman"/>
          <w:color w:val="000000" w:themeColor="text1"/>
          <w:sz w:val="16"/>
          <w:szCs w:val="16"/>
        </w:rPr>
      </w:pPr>
    </w:p>
    <w:p w14:paraId="1DC1892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августа 1924 вступил в силу Лозанский договор о восстановлении мира на Земле (3907,132).</w:t>
      </w:r>
    </w:p>
    <w:p w14:paraId="24B6B01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8D90C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4F743B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EE544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августа 1924 у бомбовоза, на котором до этого было выполнено несколько пробежек и рулежек, был сломан костыль и аппарат направили на завод (4209,12).</w:t>
      </w:r>
    </w:p>
    <w:p w14:paraId="3E24A8A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66B54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августа 1924 коллегия НТО ВСНХ (прот. 283 - 1033,33) решила командировать А.Н.Т. в январе 1925 за границу, в Германию и Францию, "за конструирование и постройку первого русского цельнометаллического самолета" (261,18).</w:t>
      </w:r>
    </w:p>
    <w:p w14:paraId="42446D5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А.Н.Т. не утвердили зам. директора ЦАГИ (1033,33).</w:t>
      </w:r>
    </w:p>
    <w:p w14:paraId="562427B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150B72" w14:textId="77777777" w:rsidR="00164E34" w:rsidRPr="00975B5A" w:rsidRDefault="00164E3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августа в 1924 году по решению, принятому коллегией Научно-технического отдела ВСНХ А.Н.Туполев "за конструирование и постройку первого русского цельнометаллического самолета АНТ-2 " был направлен в январе 1925 года в творческую командировку в Германию и Францию (14976).</w:t>
      </w:r>
    </w:p>
    <w:p w14:paraId="7664FE6F" w14:textId="77777777" w:rsidR="00164E34" w:rsidRPr="00975B5A" w:rsidRDefault="00164E34" w:rsidP="00975B5A">
      <w:pPr>
        <w:spacing w:after="0" w:line="240" w:lineRule="auto"/>
        <w:jc w:val="both"/>
        <w:rPr>
          <w:rFonts w:ascii="Times New Roman" w:hAnsi="Times New Roman" w:cs="Times New Roman"/>
          <w:color w:val="000000" w:themeColor="text1"/>
          <w:sz w:val="16"/>
          <w:szCs w:val="16"/>
        </w:rPr>
      </w:pPr>
    </w:p>
    <w:p w14:paraId="1B81E95A"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7 августа 1924 г. по решению коллегии Научно-технического отдела ВСНХ Туполев «за конструирование и постройку первого русского цельнометаллического самолёта» был направлен в январе 1925 г. в творческую командировку в Германию и Францию (17489).</w:t>
      </w:r>
    </w:p>
    <w:p w14:paraId="61E1F371"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p>
    <w:p w14:paraId="3445166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августа 1924 ПРОТОКОЛ № 283 заседания Коллегии Научно-технического отдела при ВСНХ СССР</w:t>
      </w:r>
    </w:p>
    <w:p w14:paraId="5979843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ПРИСУТСТВОВАЛИ:</w:t>
      </w:r>
    </w:p>
    <w:p w14:paraId="25D3576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Члены Коллегии - Академик З.Н.Ипатьев, Академик Т.П.Лазарев, М.Я.Лапиров- Скобло, Н.М.Федоровский, И.Н. Злаксериан, С.А.Чап</w:t>
      </w:r>
      <w:r w:rsidRPr="00975B5A">
        <w:rPr>
          <w:rFonts w:ascii="Times New Roman" w:hAnsi="Times New Roman" w:cs="Times New Roman"/>
          <w:color w:val="000000" w:themeColor="text1"/>
          <w:sz w:val="16"/>
          <w:szCs w:val="16"/>
        </w:rPr>
        <w:softHyphen/>
        <w:t>лыгин, Н.Ф.Чарновский,</w:t>
      </w:r>
    </w:p>
    <w:p w14:paraId="37CBECB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докладчики - И.В.Рабчинский и А.С.Хирнов</w:t>
      </w:r>
    </w:p>
    <w:p w14:paraId="254434F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 - Академик В.Н.Ипатьев Секретарь - И.Н.Нестеров.</w:t>
      </w:r>
    </w:p>
    <w:p w14:paraId="44AFD7F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Слушали:</w:t>
      </w:r>
    </w:p>
    <w:p w14:paraId="28FC22F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а/ о размере премии инженеру А.Н.Туполеву за конструирова</w:t>
      </w:r>
      <w:r w:rsidRPr="00975B5A">
        <w:rPr>
          <w:rFonts w:ascii="Times New Roman" w:hAnsi="Times New Roman" w:cs="Times New Roman"/>
          <w:color w:val="000000" w:themeColor="text1"/>
          <w:sz w:val="16"/>
          <w:szCs w:val="16"/>
        </w:rPr>
        <w:softHyphen/>
        <w:t>ние и постройку первого русского металлического самолета и</w:t>
      </w:r>
    </w:p>
    <w:p w14:paraId="6BD59B6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о командировании инженера Ту</w:t>
      </w:r>
      <w:r w:rsidRPr="00975B5A">
        <w:rPr>
          <w:rFonts w:ascii="Times New Roman" w:hAnsi="Times New Roman" w:cs="Times New Roman"/>
          <w:color w:val="000000" w:themeColor="text1"/>
          <w:sz w:val="16"/>
          <w:szCs w:val="16"/>
        </w:rPr>
        <w:softHyphen/>
        <w:t>полева в Англию,Францию и Гер</w:t>
      </w:r>
      <w:r w:rsidRPr="00975B5A">
        <w:rPr>
          <w:rFonts w:ascii="Times New Roman" w:hAnsi="Times New Roman" w:cs="Times New Roman"/>
          <w:color w:val="000000" w:themeColor="text1"/>
          <w:sz w:val="16"/>
          <w:szCs w:val="16"/>
        </w:rPr>
        <w:softHyphen/>
        <w:t>манию.</w:t>
      </w:r>
    </w:p>
    <w:p w14:paraId="7CB83B3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Докладчик - Ю.Н.Флаксерман.</w:t>
      </w:r>
    </w:p>
    <w:p w14:paraId="42C4F48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Постановили:</w:t>
      </w:r>
    </w:p>
    <w:p w14:paraId="18E53AB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не предрешая вопрос о размерах премии, счи</w:t>
      </w:r>
      <w:r w:rsidRPr="00975B5A">
        <w:rPr>
          <w:rFonts w:ascii="Times New Roman" w:hAnsi="Times New Roman" w:cs="Times New Roman"/>
          <w:color w:val="000000" w:themeColor="text1"/>
          <w:sz w:val="16"/>
          <w:szCs w:val="16"/>
        </w:rPr>
        <w:softHyphen/>
        <w:t>тать необходимым в виде поощрения командировать инженера А.Н.Туполева за границу и получить Члену Коллегии Ю.Н.Флаксерману изыскать сов</w:t>
      </w:r>
      <w:r w:rsidRPr="00975B5A">
        <w:rPr>
          <w:rFonts w:ascii="Times New Roman" w:hAnsi="Times New Roman" w:cs="Times New Roman"/>
          <w:color w:val="000000" w:themeColor="text1"/>
          <w:sz w:val="16"/>
          <w:szCs w:val="16"/>
        </w:rPr>
        <w:softHyphen/>
        <w:t>местно с Коллегией сред</w:t>
      </w:r>
      <w:r w:rsidRPr="00975B5A">
        <w:rPr>
          <w:rFonts w:ascii="Times New Roman" w:hAnsi="Times New Roman" w:cs="Times New Roman"/>
          <w:color w:val="000000" w:themeColor="text1"/>
          <w:sz w:val="16"/>
          <w:szCs w:val="16"/>
        </w:rPr>
        <w:softHyphen/>
        <w:t>ства на заграничную ко</w:t>
      </w:r>
      <w:r w:rsidRPr="00975B5A">
        <w:rPr>
          <w:rFonts w:ascii="Times New Roman" w:hAnsi="Times New Roman" w:cs="Times New Roman"/>
          <w:color w:val="000000" w:themeColor="text1"/>
          <w:sz w:val="16"/>
          <w:szCs w:val="16"/>
        </w:rPr>
        <w:softHyphen/>
        <w:t>мандировку инженера Ту</w:t>
      </w:r>
      <w:r w:rsidRPr="00975B5A">
        <w:rPr>
          <w:rFonts w:ascii="Times New Roman" w:hAnsi="Times New Roman" w:cs="Times New Roman"/>
          <w:color w:val="000000" w:themeColor="text1"/>
          <w:sz w:val="16"/>
          <w:szCs w:val="16"/>
        </w:rPr>
        <w:softHyphen/>
        <w:t>полева,</w:t>
      </w:r>
    </w:p>
    <w:p w14:paraId="2D09E18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12/УШ ЦАГИ 54777</w:t>
      </w:r>
    </w:p>
    <w:p w14:paraId="6F1F007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Флаксерман 54778</w:t>
      </w:r>
    </w:p>
    <w:p w14:paraId="1360D28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Туполеву 54779</w:t>
      </w:r>
    </w:p>
    <w:p w14:paraId="047A73D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Слушали:</w:t>
      </w:r>
    </w:p>
    <w:p w14:paraId="68B9F7C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12. Ходатайство коллегии ЦАГИ об утверждении избранных на об</w:t>
      </w:r>
      <w:r w:rsidRPr="00975B5A">
        <w:rPr>
          <w:rFonts w:ascii="Times New Roman" w:hAnsi="Times New Roman" w:cs="Times New Roman"/>
          <w:color w:val="000000" w:themeColor="text1"/>
          <w:sz w:val="16"/>
          <w:szCs w:val="16"/>
        </w:rPr>
        <w:softHyphen/>
        <w:t>щем собрании 22-25 июля с.г. штатных научных сотрудников Председателя Института проф. С.А. Чаплыгина, директора Г.А.Озерова, зам. директора А.Н. Туполева, тов. директора И.Н.Сидорина, а также завед. Административным отделом Ин</w:t>
      </w:r>
      <w:r w:rsidRPr="00975B5A">
        <w:rPr>
          <w:rFonts w:ascii="Times New Roman" w:hAnsi="Times New Roman" w:cs="Times New Roman"/>
          <w:color w:val="000000" w:themeColor="text1"/>
          <w:sz w:val="16"/>
          <w:szCs w:val="16"/>
        </w:rPr>
        <w:softHyphen/>
        <w:t>ститута инженера и.А.Архан</w:t>
      </w:r>
      <w:r w:rsidRPr="00975B5A">
        <w:rPr>
          <w:rFonts w:ascii="Times New Roman" w:hAnsi="Times New Roman" w:cs="Times New Roman"/>
          <w:color w:val="000000" w:themeColor="text1"/>
          <w:sz w:val="16"/>
          <w:szCs w:val="16"/>
        </w:rPr>
        <w:softHyphen/>
        <w:t>гельск ого.</w:t>
      </w:r>
    </w:p>
    <w:p w14:paraId="4163B23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Докладчик - Ю.Н. Флаксерман</w:t>
      </w:r>
    </w:p>
    <w:p w14:paraId="28B8937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УШ ЦАГИ 54841</w:t>
      </w:r>
    </w:p>
    <w:p w14:paraId="4BFD170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личный стол 54842</w:t>
      </w:r>
    </w:p>
    <w:p w14:paraId="4768BA7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Постановили:</w:t>
      </w:r>
    </w:p>
    <w:p w14:paraId="17C5273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а/ утвердить проф. С.А.Чаплыгина в долж</w:t>
      </w:r>
      <w:r w:rsidRPr="00975B5A">
        <w:rPr>
          <w:rFonts w:ascii="Times New Roman" w:hAnsi="Times New Roman" w:cs="Times New Roman"/>
          <w:color w:val="000000" w:themeColor="text1"/>
          <w:sz w:val="16"/>
          <w:szCs w:val="16"/>
        </w:rPr>
        <w:softHyphen/>
        <w:t>ности Председателя Кол</w:t>
      </w:r>
      <w:r w:rsidRPr="00975B5A">
        <w:rPr>
          <w:rFonts w:ascii="Times New Roman" w:hAnsi="Times New Roman" w:cs="Times New Roman"/>
          <w:color w:val="000000" w:themeColor="text1"/>
          <w:sz w:val="16"/>
          <w:szCs w:val="16"/>
        </w:rPr>
        <w:softHyphen/>
        <w:t>легии Института,</w:t>
      </w:r>
    </w:p>
    <w:p w14:paraId="017D47B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Принимая во внимание что постановлением Коллегии НТО от 17 июля сг /протокол № 281, п. 7/ в связи с обсуждением проекта основных положений реорганизации научно-исслодовательского дела по а эро-гидродина мике, приз наноно о бход имым разработать новое поло женив о ЦАРИ, утвердить Г.А.Озерова, И.В.Сидорина и В.А.Архангельского - в указанных должностях временно, до утверждения нового положения о ЦАГИ.</w:t>
      </w:r>
    </w:p>
    <w:p w14:paraId="3E35D55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ЦГАОР, ф. НТО ВСНХ - 3429, оп. 60 1924, д. 1025, л. 61 и 62 (10996).</w:t>
      </w:r>
    </w:p>
    <w:p w14:paraId="3245F62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00CDB2" w14:textId="77777777" w:rsidR="00800C27" w:rsidRPr="00975B5A" w:rsidRDefault="00800C2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августа 1924 «Закавиа» организовала полёты между Тифлисом и курортом Манглис. В отличие от линии до Баку, работавшей крайне нерегулярно, этот короткий маршрут пользовался популярностью. Но «Закавиа» не имело ни своих аэродромов, ни бензина, ни обслуживающего персонала. Фактически оно находилось на иждивении одного из своих акционеров – Грузинского авиаотряда Отдельной Кавказской армии. В конце концов Ревсовет Кавказской армии решил реквизировать «юнкерсы». В постановлении РВС говорилось: «Признать, что при отсутствии поступления средств Закавиа является предприятием убыточным, наличные средства которого поглощаются на содержание аппарата. … Имеющиеся три пассажирских самолёта типа Юнкерс 13 и всё имущество включить в 47-й авиационный отряд» (19062).</w:t>
      </w:r>
    </w:p>
    <w:p w14:paraId="56E000DA" w14:textId="77777777" w:rsidR="00800C27" w:rsidRPr="00975B5A" w:rsidRDefault="00800C27" w:rsidP="00975B5A">
      <w:pPr>
        <w:spacing w:after="0" w:line="240" w:lineRule="auto"/>
        <w:jc w:val="both"/>
        <w:rPr>
          <w:rFonts w:ascii="Times New Roman" w:hAnsi="Times New Roman" w:cs="Times New Roman"/>
          <w:color w:val="000000" w:themeColor="text1"/>
          <w:sz w:val="16"/>
          <w:szCs w:val="16"/>
        </w:rPr>
      </w:pPr>
    </w:p>
    <w:p w14:paraId="6A8D873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5288D83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DAA4C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августа 1924 Протоколы заседаний Политбюро ЦК РКП-ВКП(б). № 16. Слушали: 4. Протест РВС на постановление СНК о бюджете на оборо</w:t>
      </w:r>
      <w:r w:rsidRPr="00975B5A">
        <w:rPr>
          <w:rFonts w:ascii="Times New Roman" w:hAnsi="Times New Roman" w:cs="Times New Roman"/>
          <w:color w:val="000000" w:themeColor="text1"/>
          <w:sz w:val="16"/>
          <w:szCs w:val="16"/>
        </w:rPr>
        <w:softHyphen/>
        <w:t>ну в 1924/25 г. (т. Брюханов, Рыков, Смилга.) Постановили: поставить на повестку следую</w:t>
      </w:r>
      <w:r w:rsidRPr="00975B5A">
        <w:rPr>
          <w:rFonts w:ascii="Times New Roman" w:hAnsi="Times New Roman" w:cs="Times New Roman"/>
          <w:color w:val="000000" w:themeColor="text1"/>
          <w:sz w:val="16"/>
          <w:szCs w:val="16"/>
        </w:rPr>
        <w:softHyphen/>
        <w:t>щего заседания Политбюро (одним из вопросов) доклад об утвержденных СНК ориентиро</w:t>
      </w:r>
      <w:r w:rsidRPr="00975B5A">
        <w:rPr>
          <w:rFonts w:ascii="Times New Roman" w:hAnsi="Times New Roman" w:cs="Times New Roman"/>
          <w:color w:val="000000" w:themeColor="text1"/>
          <w:sz w:val="16"/>
          <w:szCs w:val="16"/>
        </w:rPr>
        <w:softHyphen/>
        <w:t>вочных цифрах бюджета на 1924/25 г. с параллельным сообщением об использовании бюд</w:t>
      </w:r>
      <w:r w:rsidRPr="00975B5A">
        <w:rPr>
          <w:rFonts w:ascii="Times New Roman" w:hAnsi="Times New Roman" w:cs="Times New Roman"/>
          <w:color w:val="000000" w:themeColor="text1"/>
          <w:sz w:val="16"/>
          <w:szCs w:val="16"/>
        </w:rPr>
        <w:softHyphen/>
        <w:t>жета на 1923/24 г. (РГАСПИ. Ф. 17. Оп. 3. Д. 456. Л. 2.) (10711,623).</w:t>
      </w:r>
    </w:p>
    <w:p w14:paraId="6CEFF2A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83A43B" w14:textId="65624204" w:rsidR="00141BE7" w:rsidRPr="00975B5A" w:rsidRDefault="00141BE7" w:rsidP="00141BE7">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975B5A">
        <w:rPr>
          <w:rFonts w:ascii="Times New Roman" w:hAnsi="Times New Roman" w:cs="Times New Roman"/>
          <w:i/>
          <w:iCs/>
          <w:color w:val="000000" w:themeColor="text1"/>
          <w:sz w:val="16"/>
          <w:szCs w:val="16"/>
        </w:rPr>
        <w:t>:</w:t>
      </w:r>
    </w:p>
    <w:p w14:paraId="6D405A06" w14:textId="77777777" w:rsidR="00141BE7" w:rsidRPr="00975B5A" w:rsidRDefault="00141BE7" w:rsidP="00141BE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AB357D" w14:textId="77777777" w:rsidR="00141BE7" w:rsidRPr="003600B8" w:rsidRDefault="00141BE7" w:rsidP="00141B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августа 1924 г. № 1030 вышел приказ РВС СССР об установлении для Военных Воздушных сил СССР новой формы обмундирования с приложением ее описания (24967).</w:t>
      </w:r>
    </w:p>
    <w:p w14:paraId="342FC3E5" w14:textId="77777777" w:rsidR="00141BE7" w:rsidRPr="003600B8" w:rsidRDefault="00141BE7" w:rsidP="00141BE7">
      <w:pPr>
        <w:spacing w:after="0" w:line="240" w:lineRule="auto"/>
        <w:jc w:val="both"/>
        <w:rPr>
          <w:rFonts w:ascii="Times New Roman" w:hAnsi="Times New Roman" w:cs="Times New Roman"/>
          <w:color w:val="0070C0"/>
          <w:sz w:val="16"/>
          <w:szCs w:val="16"/>
        </w:rPr>
      </w:pPr>
    </w:p>
    <w:p w14:paraId="4C3CEFBF" w14:textId="77777777" w:rsidR="00164E34"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58C64E9F" w14:textId="77777777" w:rsidR="00164E34" w:rsidRPr="00975B5A" w:rsidRDefault="00164E3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C31A9A" w14:textId="77777777" w:rsidR="00164E34" w:rsidRPr="00975B5A" w:rsidRDefault="00164E3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августа в 1924 году на улицах Москвы появилась первая внутригородская автобусная линия; первый маршрут связал Каланчевскую площадь с Белорусским вокзалом. Предшественники московского автобуса - линейки и омнибусы. С открытием линий Первого общества конно-железных дорог в 1880-х годах многие маршруты линеек исчезли - конный трамвай стал могущественным конкурентом для небольших экипажей. В конце 1884 года американский предприниматель Смит обратился в городскую думу с предложением открыть по московским улицам движение 25 городских автобусов по 10 линиям. Но этот проект реализован не был из-за отсутствия соответствующих постановлений думы. В 1899 году владелец омнибусов в Санкт-Петербурге П.Кузьминский получил разрешение на открытие движения конных омнибусов в Москве по восьми линиям, но он хотел заменить конную тягу на механическую, и этот проект реализовать не удалось. В конце 1898 года в Москве появились автомобили, число их стало быстро увеличиваться. В 1907 году в городе стали курсировать первые авто-таксомоторы. В это время были сделаны первые попытки организовать в городе автобусное сообщение. Первое предложение об открытии линии от Москворецкого моста до Сущевской части было сделано в 1905 году; в марте 1906 года последовало предложение об организации движения по городу 100 «омнибусов-моторов». Первая пробная линия «автомобильных линеек» на восемь и 12 мест была открыта между заставой у Марьиной Рощи и Останкиным 30 июля 1907 года. Эти машины ходили только в летний сезон. В июне-июле 1908 года открылись частные автобусные линии в пригородные местности. В конце июля 1908 года Управление городских железных дорог приобрело «самодвижущийся омнибус», который курсировал в течение первых трех недель августа от Театральной площади до Болотной площади и Серпуховских ворот, но из-за плохих московских мостовых быстро вышел из строя. Это была первая попытка организации городского автобусного движения. Во второй половине 1908 года частными лицами было сделано много предложений об открытии ряда автобусных линий, но городская управа отклонила их, чтобы не создавать конкуренцию трамваю. В мае 1910 года небольшие автобусы стали курсировать от Пресненской заставы в Серебряный Бор. В 1913 года в городскую думу поступило предложение об открытии автобусного сообщения по городским улицам. К этому времени по городу курсировали семь частных автобусов, которые обслуживали постояльцев гостиниц, прибывавших на вокзалы. Дело организации автобусного движения в Москве сдвинулось с мертвой точки только в 1924 году. Московское коммунальное хозяйство (МКХ) в виде пробы с 24 мая 1924 года организовало движение нескольких импортных автобусов (Фиат, Бюссинг) и самодельных автобусов, переделанных из грузовиков, по дачной линии Пресненская застава - Серебряный Бор. Эксплуатация этой линии дала хорошие результаты, и МКХ 8 августа 1924 года открыло первую внутригородскую автобусную линию от Каланчевской площади через центр до Тверской заставы. Для этой линии в Англии были закуплены восемь автобусов «Лейланд» (каждый на 28 мест). Они были поставлены во временный гараж на углу Большой Дмитровки и Георгиевского переулка (14977).</w:t>
      </w:r>
    </w:p>
    <w:p w14:paraId="39E074EA" w14:textId="77777777" w:rsidR="00164E34" w:rsidRPr="00975B5A" w:rsidRDefault="00164E34" w:rsidP="00975B5A">
      <w:pPr>
        <w:spacing w:after="0" w:line="240" w:lineRule="auto"/>
        <w:jc w:val="both"/>
        <w:rPr>
          <w:rFonts w:ascii="Times New Roman" w:hAnsi="Times New Roman" w:cs="Times New Roman"/>
          <w:color w:val="000000" w:themeColor="text1"/>
          <w:sz w:val="16"/>
          <w:szCs w:val="16"/>
        </w:rPr>
      </w:pPr>
    </w:p>
    <w:p w14:paraId="72F20F3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4B3ECBD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1F7BC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августа 1924 был подписан новый торговый договор с Великобританией (1348,241), который не был ратифицирован Англией из-за фальсификации белогвардейцами письма Г.Зиновьева, возглавлявшего Коминтерн, призывавшего английских коммунистов вести подготовку восстания в британской армии (3908,319).</w:t>
      </w:r>
    </w:p>
    <w:p w14:paraId="29DC7EB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F65B9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августа 1924 г. «группа Шредера», состоявшая из семи человек, приступила к работе (Шредер, М. Фибиг, X. Йоханнессон, Дите, Дросте, Рат, Хазенор). Немецкий исследователь М. Цайдлер именует эту группу «группой Фибига», однако в документах райхсвера она называется «группой Шредера» (См.: док. Миттельбергера для военного министра Тренера от 23 января 1928 г. См.: Bundesarchiv, Koblenz, NL/116, Bl.87-97 (B1.89). Ее деятельность с немецкой стороны возглавлял и курировал Лит-Томзен. В течение двух лет немецкие авиаторы передавали свои знания и опыт советским коллегам. Двое из них, X. Йоханнесон и М. Фибиг, были заняты в научно-техническом комитете ВВС. С 1925 г. Фибиг работал в качестве инструктора-преподавателя в Академии Воздушного Флота (ныне военно-воздушная инженерная академия им. проф. Н. Е. Жуковского) в области использования авиации в ходе боевых действий и ведения войны в воздухе. Три технических специалиста были заняты в работе по конструированию и изготовлению авиамоторов, один из них создал в мастерских аэродрома в Тушино под Москвой стенд для испытания моторов, который затем был растиражирован в СССР. Еще один специалист в области стрелкового оружия в качестве советника был направлен в Серпухов в школу, специализировавшуюся в вопросах авиационного стрелкового оружия и бомбометания. Шредер после завершения годового срока своей работы в СССР отказался от продления контракта, как это сделали остальные члены группы, и вернулся в Германию. В мае 1926 г. «группа Шредера» была распущена. Трое (Йоханнессон, Дите, Дросте) были переведены в авиашколу Липецка, капитан Рат перешел в «Центр Москва» и стал адъютантом Лит-Томзена. Фибиг вернулся в Германию и поступил на фирму «Дойче Люфтганза». Фибиг не очень высоко отзывался о результатах своей работы, однако ценность работы технических специалистов несомненна (11784).</w:t>
      </w:r>
    </w:p>
    <w:p w14:paraId="2824AE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4C6395" w14:textId="77777777" w:rsidR="00800C27" w:rsidRPr="00975B5A" w:rsidRDefault="00800C2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августа 1924 г. «группа Шредера», состоявшая из семи человек, приступила к работе (Шредер, М. Фибиг, X. Йоханнессон, Дите, Дросте, Рат, Хазенор). Немецкий исследователь М. Цайдлер именует эту группу «группой Фибига», однако в документах райхсвера она называется «группой Шредера»</w:t>
      </w:r>
      <w:hyperlink r:id="rId75" w:anchor="n_208" w:history="1">
        <w:r w:rsidRPr="00975B5A">
          <w:rPr>
            <w:rStyle w:val="a5"/>
            <w:rFonts w:ascii="Times New Roman" w:hAnsi="Times New Roman" w:cs="Times New Roman"/>
            <w:color w:val="000000" w:themeColor="text1"/>
            <w:sz w:val="16"/>
            <w:szCs w:val="16"/>
          </w:rPr>
          <w:t>[208]</w:t>
        </w:r>
      </w:hyperlink>
      <w:r w:rsidRPr="00975B5A">
        <w:rPr>
          <w:rFonts w:ascii="Times New Roman" w:hAnsi="Times New Roman" w:cs="Times New Roman"/>
          <w:color w:val="000000" w:themeColor="text1"/>
          <w:sz w:val="16"/>
          <w:szCs w:val="16"/>
        </w:rPr>
        <w:t>. Ее деятельность с немецкой стороны возглавлял и курировал Лит-Томзен. В течение двух лет немецкие авиаторы передавали свои знания и опыт советским коллегам. Двое из них, X. Йоханнесон и М. Фибиг, были заняты в научно-техническом комитете ВВС. С 1925 г. Фибиг работал в качестве инструктора-преподавателя в Академии Воздушного Флота (ныне военно-воздушная инженерная академия им. проф. Н. Е. Жуковского) в области использования авиации в ходе боевых действий и ведения войны в воздухе. Три технических специалиста были заняты в работе по конструированию и изготовлению авиамоторов, один из них создал в мастерских аэродрома в Тушино под Москвой стенд для испытания моторов, который затем был растиражирован в СССР. Еще один специалист в области стрелкового оружия в качестве советника был направлен в Серпухов в школу, специализировавшуюся в вопросах авиационного стрелкового оружия и бомбометания. Шредер после завершения годового срока своей работы в СССР отказался от продления контракта, как это сделали остальные члены группы, и вернулся в Германию.</w:t>
      </w:r>
    </w:p>
    <w:p w14:paraId="6794FFBA" w14:textId="77777777" w:rsidR="00800C27" w:rsidRPr="00975B5A" w:rsidRDefault="00800C2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мае 1926 г. «группа Шредера» была распущена. Трое (Йоханнессон, Дите, Дросте) были переведены в авиашколу Липецка, капитан Рат перешел в «Центр Москва» и стал адъютантом Лит-Томзена. Фибиг вернулся в Германию и поступил на фирму «Дойче Люфтганза». Фибиг не очень высоко отзывался о результатах своей работы, однако ценность работы технических специалистов несомненна (19269).</w:t>
      </w:r>
    </w:p>
    <w:p w14:paraId="5A23700A" w14:textId="77777777" w:rsidR="00800C27" w:rsidRPr="00975B5A" w:rsidRDefault="00800C27" w:rsidP="00975B5A">
      <w:pPr>
        <w:spacing w:after="0" w:line="240" w:lineRule="auto"/>
        <w:jc w:val="both"/>
        <w:rPr>
          <w:rFonts w:ascii="Times New Roman" w:hAnsi="Times New Roman" w:cs="Times New Roman"/>
          <w:color w:val="000000" w:themeColor="text1"/>
          <w:sz w:val="16"/>
          <w:szCs w:val="16"/>
        </w:rPr>
      </w:pPr>
    </w:p>
    <w:p w14:paraId="1C8E17E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238FFA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B526C7" w14:textId="77777777" w:rsidR="00164E34" w:rsidRPr="00975B5A" w:rsidRDefault="00164E3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8 августа в 1924 году специальный трехместный самолет </w:t>
      </w:r>
      <w:hyperlink r:id="rId76" w:tgtFrame="_blank" w:history="1">
        <w:r w:rsidRPr="00975B5A">
          <w:rPr>
            <w:rFonts w:ascii="Times New Roman" w:hAnsi="Times New Roman" w:cs="Times New Roman"/>
            <w:color w:val="000000" w:themeColor="text1"/>
            <w:sz w:val="16"/>
            <w:szCs w:val="16"/>
          </w:rPr>
          <w:t xml:space="preserve">«Avro 504Q», </w:t>
        </w:r>
      </w:hyperlink>
      <w:r w:rsidRPr="00975B5A">
        <w:rPr>
          <w:rFonts w:ascii="Times New Roman" w:hAnsi="Times New Roman" w:cs="Times New Roman"/>
          <w:color w:val="000000" w:themeColor="text1"/>
          <w:sz w:val="16"/>
          <w:szCs w:val="16"/>
        </w:rPr>
        <w:t>созданный для Oxford University Arctic Expedition (G-EBJD) достиг широты 80 градусов 15 минут и стал единственным на тот момент самолетом, достигшим такое северной точки. Из-за тяжелых погодных условий самолет был брошен на острове (14977).</w:t>
      </w:r>
    </w:p>
    <w:p w14:paraId="539D6A19" w14:textId="77777777" w:rsidR="00164E34" w:rsidRPr="00975B5A" w:rsidRDefault="00164E34" w:rsidP="00975B5A">
      <w:pPr>
        <w:spacing w:after="0" w:line="240" w:lineRule="auto"/>
        <w:jc w:val="both"/>
        <w:rPr>
          <w:rFonts w:ascii="Times New Roman" w:hAnsi="Times New Roman" w:cs="Times New Roman"/>
          <w:color w:val="000000" w:themeColor="text1"/>
          <w:sz w:val="16"/>
          <w:szCs w:val="16"/>
        </w:rPr>
      </w:pPr>
    </w:p>
    <w:p w14:paraId="759417DB" w14:textId="77777777" w:rsidR="00A026E7" w:rsidRPr="00975B5A" w:rsidRDefault="00A026E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августа 1924 дирижабль USS Шенандоа (ZR-1) ВМС США стыкуется с тендером USS Патока (АО-9), демонстрируя, что дирижабли могут работать с помощью кораблей поддержки далеко в море (20354).</w:t>
      </w:r>
    </w:p>
    <w:p w14:paraId="4D6426B1" w14:textId="77777777" w:rsidR="00A026E7" w:rsidRPr="00975B5A" w:rsidRDefault="00A026E7" w:rsidP="00975B5A">
      <w:pPr>
        <w:spacing w:after="0" w:line="240" w:lineRule="auto"/>
        <w:jc w:val="both"/>
        <w:rPr>
          <w:rFonts w:ascii="Times New Roman" w:hAnsi="Times New Roman" w:cs="Times New Roman"/>
          <w:color w:val="000000" w:themeColor="text1"/>
          <w:sz w:val="16"/>
          <w:szCs w:val="16"/>
        </w:rPr>
      </w:pPr>
    </w:p>
    <w:p w14:paraId="162D3124" w14:textId="77777777" w:rsidR="00A026E7" w:rsidRPr="00975B5A" w:rsidRDefault="00A026E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августа 1924 - Cпециальный трёхместный самолёт Avro 504Q, созданный для Oxford University Arctic Expedition (G-EBJD) достиг широты 80 градусов 15 минут и стал единственным на тот момент самолётом, достигшим такое северной точки. Из-за тяжёлых погодных условий самолёт был брошен на острове (22405).</w:t>
      </w:r>
    </w:p>
    <w:p w14:paraId="5EC2E793" w14:textId="77777777" w:rsidR="00A026E7" w:rsidRPr="00975B5A" w:rsidRDefault="00A026E7" w:rsidP="00975B5A">
      <w:pPr>
        <w:spacing w:after="0" w:line="240" w:lineRule="auto"/>
        <w:jc w:val="both"/>
        <w:rPr>
          <w:rFonts w:ascii="Times New Roman" w:hAnsi="Times New Roman" w:cs="Times New Roman"/>
          <w:color w:val="000000" w:themeColor="text1"/>
          <w:sz w:val="16"/>
          <w:szCs w:val="16"/>
        </w:rPr>
      </w:pPr>
    </w:p>
    <w:p w14:paraId="58FC17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августа 1924 года была осуществлена первая стыковка “Шенандоа” с мачтой танкера “Патока”. В этот день в районе бухты Наррагэнсет, где должна была состояться встреча двух кораблей, стояла прекрасная безветренная погода. В 10.30 “Шенандоа” отбыл из Лейкхерста к пункту назначения и в 14.30 был на месте. В 18.30 он сбросил главный причальный канат, который был быстро подхвачен лодкой. Через 1 час 2 минуты операция причаливания успешно завершилась. Мачта была не так устойчива, как наземная, поэтому необходимо было в причальном состоянии оставаться в летном режиме и, меняя тягу винтов, а так же отклонением рулей, удерживать равновесие. С танкера можно было бесперебойно пополнять запасы топлива. Капитан “Шенандоа” Лэнсдаун и капитан “Патоки” Майерс открыли хорошую перспективу для применения дирижаблей вдали от мест постоянного базирования (11324).</w:t>
      </w:r>
    </w:p>
    <w:p w14:paraId="5A2606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E622D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августа 1924 г. в меморандуме по принятым лондонской конференцией решениям, германская делегация указала на необходимость «придавать решающее значение вопросу о военной эвакуации» Рурской области, занятой французскими и бельгийскими войсками (11784).</w:t>
      </w:r>
    </w:p>
    <w:p w14:paraId="3AD4A97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77109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1C3D46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B78C8C" w14:textId="77777777" w:rsidR="00800C27" w:rsidRPr="00975B5A" w:rsidRDefault="00800C2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9 августа по 10 сентября 1924 во время работы Нижегородской ярмарки АК-1 летал на линии «Добролёта» Москва – Нижний Новгород, сделал 11 рейсов, перевёз 16 платных пассажиров и 676 кг почты. Однажды ему пришлось забирать людей и груз с потерпевшего аварию «юнкерса». И всё же как коммерческий самолёт, рассчитанный на двух пассажиров, АК-1 не мог составить конкуренции Ю-13 с четырёхместной пассажирской кабиной (19062).</w:t>
      </w:r>
    </w:p>
    <w:p w14:paraId="1C977B5A" w14:textId="77777777" w:rsidR="00800C27" w:rsidRPr="00975B5A" w:rsidRDefault="00800C27" w:rsidP="00975B5A">
      <w:pPr>
        <w:spacing w:after="0" w:line="240" w:lineRule="auto"/>
        <w:jc w:val="both"/>
        <w:rPr>
          <w:rFonts w:ascii="Times New Roman" w:hAnsi="Times New Roman" w:cs="Times New Roman"/>
          <w:color w:val="000000" w:themeColor="text1"/>
          <w:sz w:val="16"/>
          <w:szCs w:val="16"/>
        </w:rPr>
      </w:pPr>
    </w:p>
    <w:p w14:paraId="7A63F0C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августа 1924 был подписан новый, капитулянтский договор с Фоккером (1028,11).</w:t>
      </w:r>
    </w:p>
    <w:p w14:paraId="6718F9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32B2F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августа 1924 г. фирма Фоккер настояла на подписании еще одного договора об облегчении условий приемки самолетов. Все самолеты прибыли в СССР в течение зимы 1924—1925гг. Советские авиаторы были довольны обоими типами самолетов. Начальник ВВС РККА Баранов дал следующее заключение самолетам «Фоккера»: «D XI являются первыми, состоящими у нас на вооружении истребителями современного типа», а «заказ у Фоккера поднял боеспособность авиации Западного фронта на 100% (!) и позволил развернуть все части истребительной авиации». РГВА, ф. 4, оп. 2, д. 14, л. 51-55 (11784).</w:t>
      </w:r>
    </w:p>
    <w:p w14:paraId="6809652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799F4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августа 1924 из Архангельска к Новой земле вышел пароход Южный шар с самолетом Ю-20 Б.Г.Чухновского (99,135).</w:t>
      </w:r>
    </w:p>
    <w:p w14:paraId="13E0E73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125908" w14:textId="77777777" w:rsidR="00800C27" w:rsidRPr="00975B5A" w:rsidRDefault="00800C2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78EE6903" w14:textId="77777777" w:rsidR="00800C27" w:rsidRPr="00975B5A" w:rsidRDefault="00800C2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F8183" w14:textId="77777777" w:rsidR="00800C27" w:rsidRPr="00975B5A" w:rsidRDefault="00800C2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августа 1924. Газета "Вечерняя Москва" сообщала; "Ввиду возможности передачи заразы через телефоны, особенно общественного пользования, агентством "Связь" при Нар-компочтеле будет производиться регулярная дезинфекция телефонных аппаратов. Периодическая дезинфекция телефонных аппаратов у частных лиц будет производиться за особую плату" (18700).</w:t>
      </w:r>
    </w:p>
    <w:p w14:paraId="38586E4F" w14:textId="77777777" w:rsidR="00800C27" w:rsidRPr="00975B5A" w:rsidRDefault="00800C27" w:rsidP="00975B5A">
      <w:pPr>
        <w:spacing w:after="0" w:line="240" w:lineRule="auto"/>
        <w:jc w:val="both"/>
        <w:rPr>
          <w:rFonts w:ascii="Times New Roman" w:hAnsi="Times New Roman" w:cs="Times New Roman"/>
          <w:color w:val="000000" w:themeColor="text1"/>
          <w:sz w:val="16"/>
          <w:szCs w:val="16"/>
        </w:rPr>
      </w:pPr>
    </w:p>
    <w:p w14:paraId="338C9FF2" w14:textId="77777777" w:rsidR="00800C27" w:rsidRPr="00975B5A" w:rsidRDefault="00800C2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августа 1924. Писатель Михаил Булгаков записывает: "По Москве пошли автобусы. Маршрут: Тверская - Центр - Каланчевская. Пока их только несколько штук. Очень хороши. Массивны и в то же время изящны. Окраска коричневая, а рамы (они застеклены) желтые. Одноэтажные, но огромные" (18700).</w:t>
      </w:r>
    </w:p>
    <w:p w14:paraId="34E0D930" w14:textId="77777777" w:rsidR="00800C27" w:rsidRPr="00975B5A" w:rsidRDefault="00800C27" w:rsidP="00975B5A">
      <w:pPr>
        <w:spacing w:after="0" w:line="240" w:lineRule="auto"/>
        <w:jc w:val="both"/>
        <w:rPr>
          <w:rFonts w:ascii="Times New Roman" w:hAnsi="Times New Roman" w:cs="Times New Roman"/>
          <w:color w:val="000000" w:themeColor="text1"/>
          <w:sz w:val="16"/>
          <w:szCs w:val="16"/>
        </w:rPr>
      </w:pPr>
    </w:p>
    <w:p w14:paraId="1317770D" w14:textId="496E79CC" w:rsidR="009031C6" w:rsidRPr="00975B5A" w:rsidRDefault="009031C6"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3E243C1" w14:textId="77777777" w:rsidR="009031C6" w:rsidRPr="00975B5A" w:rsidRDefault="009031C6"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A4E12EA"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августа 1924 г. первый этап прочностных испытаний самолета И-2, на котором проверялись отдельные узлы и детали, был успешно завершен. Следующий этап, общий, предстояло начать по завершении сборки планера первого опытного самолета (23560).</w:t>
      </w:r>
    </w:p>
    <w:p w14:paraId="70385FA4"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p>
    <w:p w14:paraId="5CD42A47" w14:textId="77777777" w:rsidR="00141BE7" w:rsidRPr="003600B8" w:rsidRDefault="00141BE7" w:rsidP="00141B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августа 1924 г. первый этап прочностных испытаний самолета И-2, на котором проверялись отдельные узлы и детали, был успешно завершен. Следующий этап, общий, предстояло начать по завершении сборки планера первого опытного самолета (25206).</w:t>
      </w:r>
    </w:p>
    <w:p w14:paraId="5266DB5B" w14:textId="77777777" w:rsidR="00141BE7" w:rsidRPr="003600B8" w:rsidRDefault="00141BE7" w:rsidP="00141BE7">
      <w:pPr>
        <w:spacing w:after="0" w:line="240" w:lineRule="auto"/>
        <w:jc w:val="both"/>
        <w:rPr>
          <w:rFonts w:ascii="Times New Roman" w:hAnsi="Times New Roman" w:cs="Times New Roman"/>
          <w:color w:val="0070C0"/>
          <w:sz w:val="16"/>
          <w:szCs w:val="16"/>
        </w:rPr>
      </w:pPr>
    </w:p>
    <w:p w14:paraId="30F8CAD9" w14:textId="063ED79D"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38ABA7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FC2E5"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августа 1924 в Берлине впервые поднят черно-красно-желтый флаг Германии (4962).</w:t>
      </w:r>
    </w:p>
    <w:p w14:paraId="39847AFF"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6F5E2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0D7AFB7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0EF30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августа 1924 г. пущен в эксплуатацию Газолиновый абсорбционный завод № 5, созданный в 1923 на основе Толуолового завода, основанного в 1915 г. в Грозном в ведении Морского министерства на основе технологии инженера И.Н. Аккермана для производства газового бензина. Здесь впервые в стране в промышленных масштабах был получен бензин из нефтяного газа. Завод выпускал до 10 т газолина в сутки.</w:t>
      </w:r>
    </w:p>
    <w:p w14:paraId="528D4C3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Затем на территории завода организован Грозненский нефтяной НИИ.</w:t>
      </w:r>
    </w:p>
    <w:p w14:paraId="11B1FEE7" w14:textId="77777777" w:rsidR="00164E34" w:rsidRPr="00975B5A" w:rsidRDefault="00164E34"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Грозненский нефтяной НИИ (ГрозНИИ), «ГрозНИИ им. И.В. Косиора»</w:t>
      </w:r>
    </w:p>
    <w:p w14:paraId="748C8F6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1928 г. Центральная лаборатория Грознефти была преобразована в НИИ Грознефти «ГрозНИИ им. Косиора». Располагался на территории Газолинового завода № 5. В 1932 г. институт - в ведении Главнефти НКТП.</w:t>
      </w:r>
    </w:p>
    <w:p w14:paraId="4F653D3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1965 г. промысловая часть института выделена в самостоятельный «СевКавНИПИнефть».</w:t>
      </w:r>
    </w:p>
    <w:p w14:paraId="79E9B9F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Директор (1938-40 г.)- </w:t>
      </w:r>
      <w:r w:rsidRPr="00975B5A">
        <w:rPr>
          <w:rFonts w:ascii="Times New Roman" w:hAnsi="Times New Roman" w:cs="Times New Roman"/>
          <w:color w:val="000000" w:themeColor="text1"/>
          <w:sz w:val="16"/>
          <w:szCs w:val="16"/>
          <w:lang w:val="en-US"/>
        </w:rPr>
        <w:t>B</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C</w:t>
      </w:r>
      <w:r w:rsidRPr="00975B5A">
        <w:rPr>
          <w:rFonts w:ascii="Times New Roman" w:hAnsi="Times New Roman" w:cs="Times New Roman"/>
          <w:color w:val="000000" w:themeColor="text1"/>
          <w:sz w:val="16"/>
          <w:szCs w:val="16"/>
        </w:rPr>
        <w:t>. Федоров, (1980-е)- С.Н. Хаджиев.</w:t>
      </w:r>
    </w:p>
    <w:p w14:paraId="168F72C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 лаборатории (1980-е)- Б.А. Сучков (11982).</w:t>
      </w:r>
    </w:p>
    <w:p w14:paraId="1831F0B7" w14:textId="77777777" w:rsidR="00C53259" w:rsidRPr="00975B5A" w:rsidRDefault="00C5325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EC6277" w14:textId="77777777" w:rsidR="005B19E9"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5D8A3BBB" w14:textId="77777777" w:rsidR="005B19E9" w:rsidRPr="00975B5A" w:rsidRDefault="005B19E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22603C"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11 августа 1924 г. Протокол РВС №230/31</w:t>
      </w:r>
    </w:p>
    <w:p w14:paraId="10D29579"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 Доклад тт. Бекаури, Гончарова и Флаксермана.</w:t>
      </w:r>
    </w:p>
    <w:p w14:paraId="79BCF4DB"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Об уравнении материального положения слушателей и курсантов ВУЗов.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610A74B6"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 ПриВО.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692C4D65"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газете «Красная звезда».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63A20F61"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календарной программе организационных и мобилизационных работ. </w:t>
      </w:r>
      <w:r w:rsidRPr="00975B5A">
        <w:rPr>
          <w:rFonts w:ascii="Times New Roman" w:hAnsi="Times New Roman" w:cs="Times New Roman"/>
          <w:bCs/>
          <w:iCs/>
          <w:color w:val="000000" w:themeColor="text1"/>
          <w:sz w:val="16"/>
          <w:szCs w:val="16"/>
        </w:rPr>
        <w:t>(Тухачевский и Шпекторов)</w:t>
      </w:r>
      <w:r w:rsidRPr="00975B5A">
        <w:rPr>
          <w:rFonts w:ascii="Times New Roman" w:hAnsi="Times New Roman" w:cs="Times New Roman"/>
          <w:bCs/>
          <w:color w:val="000000" w:themeColor="text1"/>
          <w:sz w:val="16"/>
          <w:szCs w:val="16"/>
        </w:rPr>
        <w:t>.</w:t>
      </w:r>
    </w:p>
    <w:p w14:paraId="5B34E776"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сформировании управления 3-го конного корпуса. </w:t>
      </w:r>
      <w:r w:rsidRPr="00975B5A">
        <w:rPr>
          <w:rFonts w:ascii="Times New Roman" w:hAnsi="Times New Roman" w:cs="Times New Roman"/>
          <w:bCs/>
          <w:iCs/>
          <w:color w:val="000000" w:themeColor="text1"/>
          <w:sz w:val="16"/>
          <w:szCs w:val="16"/>
        </w:rPr>
        <w:t>(Тухачевский)</w:t>
      </w:r>
      <w:r w:rsidRPr="00975B5A">
        <w:rPr>
          <w:rFonts w:ascii="Times New Roman" w:hAnsi="Times New Roman" w:cs="Times New Roman"/>
          <w:bCs/>
          <w:color w:val="000000" w:themeColor="text1"/>
          <w:sz w:val="16"/>
          <w:szCs w:val="16"/>
        </w:rPr>
        <w:t>.</w:t>
      </w:r>
    </w:p>
    <w:p w14:paraId="17A070F0"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Ленинградском укрепленном районе. </w:t>
      </w:r>
      <w:r w:rsidRPr="00975B5A">
        <w:rPr>
          <w:rFonts w:ascii="Times New Roman" w:hAnsi="Times New Roman" w:cs="Times New Roman"/>
          <w:bCs/>
          <w:iCs/>
          <w:color w:val="000000" w:themeColor="text1"/>
          <w:sz w:val="16"/>
          <w:szCs w:val="16"/>
        </w:rPr>
        <w:t>(Тухачевский)</w:t>
      </w:r>
      <w:r w:rsidRPr="00975B5A">
        <w:rPr>
          <w:rFonts w:ascii="Times New Roman" w:hAnsi="Times New Roman" w:cs="Times New Roman"/>
          <w:bCs/>
          <w:color w:val="000000" w:themeColor="text1"/>
          <w:sz w:val="16"/>
          <w:szCs w:val="16"/>
        </w:rPr>
        <w:t>.</w:t>
      </w:r>
    </w:p>
    <w:p w14:paraId="01195D37"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8. О сокращении сети военно-технических учебных заведений (17150).</w:t>
      </w:r>
    </w:p>
    <w:p w14:paraId="4519B908"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p>
    <w:p w14:paraId="06DC4EA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CC1834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D6203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13 августа 1924 г. было подготовлено Письмо начальника ГУВП П. А. Богданова в Политбюро ЦК РКП(б) о финансировании военной промышленности в 1924/25 г.</w:t>
      </w:r>
    </w:p>
    <w:p w14:paraId="4F9FE87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Совершенно секретно.</w:t>
      </w:r>
    </w:p>
    <w:p w14:paraId="44A6771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Весьма срочно.</w:t>
      </w:r>
    </w:p>
    <w:p w14:paraId="4134C23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снижение кредитов ГУВП в будущем году по смете НКВоена самым гибельным образом отразится на производстве, вызовет вздорожание продукции и непредусмотренный сметой сомнительный расчет по расчету рабочих. Особенно сильно пострадает авиапро</w:t>
      </w:r>
      <w:r w:rsidRPr="00975B5A">
        <w:rPr>
          <w:rFonts w:ascii="Times New Roman" w:hAnsi="Times New Roman" w:cs="Times New Roman"/>
          <w:color w:val="000000" w:themeColor="text1"/>
          <w:sz w:val="16"/>
          <w:szCs w:val="16"/>
        </w:rPr>
        <w:softHyphen/>
        <w:t>мышленность, производства которой находятся в стадии установки и организации и заводы которой находятся в стадии расширения и достройки.</w:t>
      </w:r>
    </w:p>
    <w:p w14:paraId="200ABB2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Указанные мною последствия создавшегося положения могут быть предотвращены только путем ассигнования специальной дотации авиапромышленности в сумме 5 млн руб., так как назначенная ГУВПу контрольная цифра по фондам промышленности в 17 млн руб. представляет ассигнование на оздоровление, достройку и консервацию только артиллерийс</w:t>
      </w:r>
      <w:r w:rsidRPr="00975B5A">
        <w:rPr>
          <w:rFonts w:ascii="Times New Roman" w:hAnsi="Times New Roman" w:cs="Times New Roman"/>
          <w:color w:val="000000" w:themeColor="text1"/>
          <w:sz w:val="16"/>
          <w:szCs w:val="16"/>
        </w:rPr>
        <w:softHyphen/>
        <w:t>ких заводов и установку новых производств по артснабжению. Смета на эти затраты была представлена в сумме 34 млн руб., и контрольная цифра удовлетворяет только половину этих потребностей.</w:t>
      </w:r>
    </w:p>
    <w:p w14:paraId="56BA897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Изложенное считаю долгом довести до сведения Политбюро.</w:t>
      </w:r>
    </w:p>
    <w:p w14:paraId="4D39040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 ГУВП Богданов</w:t>
      </w:r>
    </w:p>
    <w:p w14:paraId="1F5B8FC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АПРФ. Ф. 3. Оп. 46. Д. 330. Л. 48-48 об. Подлинник (10711,385).</w:t>
      </w:r>
    </w:p>
    <w:p w14:paraId="16A790F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71657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5A4E6B3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74B0F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августа 1924 г. было подготовлено Письмо начальника ГУВП П. А. Богданова в Политбюро ЦК РКП(б) о финансировании военной промышленности в 1924/25 г.</w:t>
      </w:r>
    </w:p>
    <w:p w14:paraId="50B4E6B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Совершенно секретно.</w:t>
      </w:r>
    </w:p>
    <w:p w14:paraId="4703DA2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Весьма срочно.</w:t>
      </w:r>
    </w:p>
    <w:p w14:paraId="79D5555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текущем 1923/24 производственном году для ГУВП были отпущены кредиты:</w:t>
      </w:r>
    </w:p>
    <w:p w14:paraId="08390EB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 23 сметы Наркомвоена: ст. 1. Артиллерийская программа - 60,5 млн руб.; ст. 2. Ави</w:t>
      </w:r>
      <w:r w:rsidRPr="00975B5A">
        <w:rPr>
          <w:rFonts w:ascii="Times New Roman" w:hAnsi="Times New Roman" w:cs="Times New Roman"/>
          <w:color w:val="000000" w:themeColor="text1"/>
          <w:sz w:val="16"/>
          <w:szCs w:val="16"/>
        </w:rPr>
        <w:softHyphen/>
        <w:t>апрограмма и дотация авиазаводам (оздоровление и строительство) - 15 млн руб. Итого по смете Наркомвоена: 75,5 млн руб.;</w:t>
      </w:r>
    </w:p>
    <w:p w14:paraId="0FF6E11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 21 сметы Наркомфина субсидия артиллерийским заводам (оздоровление, строи</w:t>
      </w:r>
      <w:r w:rsidRPr="00975B5A">
        <w:rPr>
          <w:rFonts w:ascii="Times New Roman" w:hAnsi="Times New Roman" w:cs="Times New Roman"/>
          <w:color w:val="000000" w:themeColor="text1"/>
          <w:sz w:val="16"/>
          <w:szCs w:val="16"/>
        </w:rPr>
        <w:softHyphen/>
        <w:t>тельство, консервация и установление] нов[ого] производства]) - 15,5 млн руб. Всего: 91 млн руб.</w:t>
      </w:r>
    </w:p>
    <w:p w14:paraId="0D26224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Стоимость артиллерийской программы, однако, выражалась в 65,5 млн руб., то есть больше отпущенных средств на 5 млн руб. Эти последние ГУВП должно было извлечь путем израсходования своих материальных запасов и путем получения кредита у своих поставщи</w:t>
      </w:r>
      <w:r w:rsidRPr="00975B5A">
        <w:rPr>
          <w:rFonts w:ascii="Times New Roman" w:hAnsi="Times New Roman" w:cs="Times New Roman"/>
          <w:color w:val="000000" w:themeColor="text1"/>
          <w:sz w:val="16"/>
          <w:szCs w:val="16"/>
        </w:rPr>
        <w:softHyphen/>
        <w:t>ков.</w:t>
      </w:r>
    </w:p>
    <w:p w14:paraId="0AFE898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Желая сохранить на предстоящий год существующий темп работ своих заводов, предс</w:t>
      </w:r>
      <w:r w:rsidRPr="00975B5A">
        <w:rPr>
          <w:rFonts w:ascii="Times New Roman" w:hAnsi="Times New Roman" w:cs="Times New Roman"/>
          <w:color w:val="000000" w:themeColor="text1"/>
          <w:sz w:val="16"/>
          <w:szCs w:val="16"/>
        </w:rPr>
        <w:softHyphen/>
        <w:t>тавляющий тот минимум загрузки, ниже которого следует уже развал производства, утрата особо ценных квалифицированных работников, непомерное вздорожание продукции и пол</w:t>
      </w:r>
      <w:r w:rsidRPr="00975B5A">
        <w:rPr>
          <w:rFonts w:ascii="Times New Roman" w:hAnsi="Times New Roman" w:cs="Times New Roman"/>
          <w:color w:val="000000" w:themeColor="text1"/>
          <w:sz w:val="16"/>
          <w:szCs w:val="16"/>
        </w:rPr>
        <w:softHyphen/>
        <w:t>ное прекращение некоторых производств, и в то же время учитывая произведенную конце</w:t>
      </w:r>
      <w:r w:rsidRPr="00975B5A">
        <w:rPr>
          <w:rFonts w:ascii="Times New Roman" w:hAnsi="Times New Roman" w:cs="Times New Roman"/>
          <w:color w:val="000000" w:themeColor="text1"/>
          <w:sz w:val="16"/>
          <w:szCs w:val="16"/>
        </w:rPr>
        <w:softHyphen/>
        <w:t>нтрацию производств и реорганизацию заводов, что поведет к некоторому снижению наклад-'. ных расходов, а также учитывая ожидаемое снижение цен на топливо и металлы, ГУВП сог</w:t>
      </w:r>
      <w:r w:rsidRPr="00975B5A">
        <w:rPr>
          <w:rFonts w:ascii="Times New Roman" w:hAnsi="Times New Roman" w:cs="Times New Roman"/>
          <w:color w:val="000000" w:themeColor="text1"/>
          <w:sz w:val="16"/>
          <w:szCs w:val="16"/>
        </w:rPr>
        <w:softHyphen/>
        <w:t>ласовало с НКВоеном контрольную цифру на будущий год по § 23 сметы НКВоена в сумме 70 млн руб. Эта цифра ниже текущего года на 5,5 млн руб., а если взять стоимость артиллерийской программы (65,5 вместо 60,5 млн руб.), то она будет ниже на 10,5 млн руб., то есть снижение выражается в 13%.</w:t>
      </w:r>
    </w:p>
    <w:p w14:paraId="61EE408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Однако НКФин и Госплан предложили контрольную цифру по этому параграфу только в 65 млн руб., то есть меньше против отпущенных в текущем году кредитов на 10,5 млн руб., или на 15%, а против стоимости программы - меньше на 15,5 млн руб., или на 19%.</w:t>
      </w:r>
    </w:p>
    <w:p w14:paraId="0C2D6D8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Такое снижение кредитов ГУВП в будущем году по смете НКВоена самым гибельным образом отразится на производстве, вызовет вздорожание продукции и непредусмотренный сметой сомнительный расчет по расчету рабочих. Особенно сильно пострадает авиапро</w:t>
      </w:r>
      <w:r w:rsidRPr="00975B5A">
        <w:rPr>
          <w:rFonts w:ascii="Times New Roman" w:hAnsi="Times New Roman" w:cs="Times New Roman"/>
          <w:color w:val="000000" w:themeColor="text1"/>
          <w:sz w:val="16"/>
          <w:szCs w:val="16"/>
        </w:rPr>
        <w:softHyphen/>
        <w:t>мышленность, производства которой находятся в стадии установки и организации и заводы которой находятся в стадии расширения и достройки.</w:t>
      </w:r>
    </w:p>
    <w:p w14:paraId="45CEC32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Указанные мною последствия создавшегося положения могут быть предотвращены только путем ассигнования специальной дотации авиапромышленности в сумме 5 млн руб., так как назначенная ГУВПу контрольная цифра по фондам промышленности в 17 млн руб. представляет ассигнование на оздоровление, достройку и консервацию только артиллерийс</w:t>
      </w:r>
      <w:r w:rsidRPr="00975B5A">
        <w:rPr>
          <w:rFonts w:ascii="Times New Roman" w:hAnsi="Times New Roman" w:cs="Times New Roman"/>
          <w:color w:val="000000" w:themeColor="text1"/>
          <w:sz w:val="16"/>
          <w:szCs w:val="16"/>
        </w:rPr>
        <w:softHyphen/>
        <w:t>ких заводов и установку новых производств по артснабжению. Смета на эти затраты была представлена в сумме 34 млн руб., и контрольная цифра удовлетворяет только половину этих потребностей.</w:t>
      </w:r>
    </w:p>
    <w:p w14:paraId="2820BDF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Изложенное считаю долгом довести до сведения Политбюро.</w:t>
      </w:r>
    </w:p>
    <w:p w14:paraId="0B2401E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 ГУВП Богданов</w:t>
      </w:r>
    </w:p>
    <w:p w14:paraId="7F68A5B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АПРФ. Ф. 3. Оп. 46. Д. 330. Л. 48-48 об. Подлинник (10711,385).</w:t>
      </w:r>
    </w:p>
    <w:p w14:paraId="6CAB732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70FE70" w14:textId="77777777" w:rsidR="00686383" w:rsidRPr="00975B5A" w:rsidRDefault="00686383"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7DE049F" w14:textId="77777777" w:rsidR="00686383" w:rsidRPr="00975B5A" w:rsidRDefault="00686383"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6B10FB" w14:textId="77777777" w:rsidR="00686383" w:rsidRPr="00975B5A" w:rsidRDefault="00686383" w:rsidP="00975B5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14 августа 1924 пароход «Юшар» доставил к Новой Земле самолет Ю-20 (Junkers Ju.20) вместе с экипажем, в состав которого кроме летчика Чухновского вошел бортмеханик О.Д. Санаужак. Самолет собрали 21 августа. В тот же день Чухновский совершил три испытательных полета. На следующий день состоялся полет с капитаном гидрографического судна «Азимут» Н.И. Евгеновым. Пробыв в воздухе 1 час 20 минут, экипаж выполнил ледовую разведку. 24 августа был выполнен полет с гидрографом И.Е. Бялокозом для уточнения береговой черты Новой Земли. На следующий день состоялся самый продолжительный полет с наблюдателем Н.В. Пинегиным. 5 сентября Чухновский и Санаужак перелетели вдоль пролива Маточкин шар из восточной части Новой Земли в западную. 6 августа Ю-20 благополучно сел на воду рядом с судами экспедиции (вероятно – «Мурманом» и «Купавой»), завершив исследовательские полеты. Самолет был разобран и на барже доставлен в Архангельск. Всего Чухновский выполнил 12 вылетов, пробыв в воздухе около 13 часов. По результатам своего участия в экспедиции 1924 года Чухновский разработал план под названием: «Перспективы летной работы у берегов Новой Земли и в Карском море в навигацию 1925 года» (21249).</w:t>
      </w:r>
    </w:p>
    <w:p w14:paraId="0A772F46" w14:textId="77777777" w:rsidR="00686383" w:rsidRPr="00975B5A" w:rsidRDefault="00686383" w:rsidP="00975B5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0A682AC0" w14:textId="4E66FA6F" w:rsidR="00141BE7" w:rsidRPr="00975B5A" w:rsidRDefault="00141BE7" w:rsidP="00141BE7">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975B5A">
        <w:rPr>
          <w:rFonts w:ascii="Times New Roman" w:hAnsi="Times New Roman" w:cs="Times New Roman"/>
          <w:i/>
          <w:iCs/>
          <w:color w:val="000000" w:themeColor="text1"/>
          <w:sz w:val="16"/>
          <w:szCs w:val="16"/>
        </w:rPr>
        <w:t>:</w:t>
      </w:r>
    </w:p>
    <w:p w14:paraId="593CC69D" w14:textId="77777777" w:rsidR="00141BE7" w:rsidRPr="00975B5A" w:rsidRDefault="00141BE7" w:rsidP="00141BE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0048EA" w14:textId="77777777" w:rsidR="00141BE7" w:rsidRPr="003600B8" w:rsidRDefault="00141BE7" w:rsidP="00141B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 августа 1924 г. из Лондона фирма «Виккерс» направила в СССР второе письмо. В нем напоминалось о ранее направленном предложении и указывалось, что «Виккерс» готова снизить стоимость подводной лодки проекта 784А до 255 000 ф. ст., а проекта 856А - до 504 750 ф. ст . Ha 1 августа 1924 г. официальный курс британской валюты к советскому рублю равнялся 1 к 8,5505, т.е. стоимость лодок в рублевом выражении составляла 2 180 577,50 и 2 605 764,87 рублей соответственно.</w:t>
      </w:r>
    </w:p>
    <w:p w14:paraId="2AFA1060" w14:textId="77777777" w:rsidR="00141BE7" w:rsidRPr="003600B8" w:rsidRDefault="00141BE7" w:rsidP="00141B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письму прилагались технические характеристики лодок и их чертежи.</w:t>
      </w:r>
    </w:p>
    <w:p w14:paraId="565304C5" w14:textId="77777777" w:rsidR="00141BE7" w:rsidRPr="003600B8" w:rsidRDefault="00141BE7" w:rsidP="00141B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Указывалось, что подводные лодки будут оснащены всем необходимым оборудованием - аккумуляторными батареями, перископами, насосами, компрессорами и т.д., а также давались заверения в качестве постройки и гарантии достижения заявленных характеристик.</w:t>
      </w:r>
    </w:p>
    <w:p w14:paraId="49EAE7DC" w14:textId="77777777" w:rsidR="00141BE7" w:rsidRPr="003600B8" w:rsidRDefault="00141BE7" w:rsidP="00141B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случай аварии лодки предполагалось оборудовать приспособлением для установления связи, передачи воздуха и жидкой пищи по трубам и, по желанию, буем с телефонным аппаратом. Дополнительным требованиям заказчика фирма обещала уделить все возможное внимание (25723).</w:t>
      </w:r>
    </w:p>
    <w:p w14:paraId="53CDCB25" w14:textId="77777777" w:rsidR="00141BE7" w:rsidRPr="003600B8" w:rsidRDefault="00141BE7" w:rsidP="00141BE7">
      <w:pPr>
        <w:spacing w:after="0" w:line="240" w:lineRule="auto"/>
        <w:jc w:val="both"/>
        <w:rPr>
          <w:rStyle w:val="aff"/>
          <w:rFonts w:ascii="Times New Roman" w:hAnsi="Times New Roman" w:cs="Times New Roman"/>
          <w:color w:val="0070C0"/>
          <w:spacing w:val="0"/>
          <w:sz w:val="16"/>
          <w:szCs w:val="16"/>
        </w:rPr>
      </w:pPr>
    </w:p>
    <w:p w14:paraId="18F73DAF" w14:textId="77777777" w:rsidR="00141BE7" w:rsidRPr="003600B8" w:rsidRDefault="00141BE7" w:rsidP="00141BE7">
      <w:pPr>
        <w:spacing w:after="0" w:line="240" w:lineRule="auto"/>
        <w:jc w:val="both"/>
        <w:rPr>
          <w:rStyle w:val="aff"/>
          <w:rFonts w:ascii="Times New Roman" w:hAnsi="Times New Roman" w:cs="Times New Roman"/>
          <w:color w:val="0070C0"/>
          <w:spacing w:val="0"/>
          <w:sz w:val="16"/>
          <w:szCs w:val="16"/>
        </w:rPr>
      </w:pPr>
      <w:r w:rsidRPr="003600B8">
        <w:rPr>
          <w:rFonts w:ascii="Times New Roman" w:eastAsia="Trebuchet MS" w:hAnsi="Times New Roman" w:cs="Times New Roman"/>
          <w:color w:val="0070C0"/>
          <w:sz w:val="16"/>
          <w:szCs w:val="16"/>
          <w:shd w:val="clear" w:color="auto" w:fill="FFFFFF"/>
        </w:rPr>
        <w:t>14 августа 1924 г. в третьем письме компания «Виккерс» предположила, что кроме подводных лодок, советская сторона рассматривает возможность пополнения своего флота новыми крейсерами и эсминцами, поэтому направила альбом с чертежами крейсеров, выразив надежду на получение требований к кораблям, выдвигаемых советскими моряками. В прилагаемом альбоме содержались чертежи пяти типов крейсеров (проектов 854,855,856,852,</w:t>
      </w:r>
      <w:r w:rsidRPr="003600B8">
        <w:rPr>
          <w:rFonts w:ascii="Times New Roman" w:hAnsi="Times New Roman" w:cs="Times New Roman"/>
          <w:color w:val="0070C0"/>
          <w:sz w:val="16"/>
          <w:szCs w:val="16"/>
        </w:rPr>
        <w:t xml:space="preserve"> </w:t>
      </w:r>
      <w:r w:rsidRPr="003600B8">
        <w:rPr>
          <w:rFonts w:ascii="Times New Roman" w:eastAsia="Trebuchet MS" w:hAnsi="Times New Roman" w:cs="Times New Roman"/>
          <w:color w:val="0070C0"/>
          <w:sz w:val="16"/>
          <w:szCs w:val="16"/>
          <w:shd w:val="clear" w:color="auto" w:fill="FFFFFF"/>
        </w:rPr>
        <w:t>866) с краткими техническими характеристиками (25723).</w:t>
      </w:r>
    </w:p>
    <w:p w14:paraId="600623FC" w14:textId="77777777" w:rsidR="00141BE7" w:rsidRPr="003600B8" w:rsidRDefault="00141BE7" w:rsidP="00141BE7">
      <w:pPr>
        <w:spacing w:after="0" w:line="240" w:lineRule="auto"/>
        <w:jc w:val="both"/>
        <w:rPr>
          <w:rStyle w:val="aff"/>
          <w:rFonts w:ascii="Times New Roman" w:hAnsi="Times New Roman" w:cs="Times New Roman"/>
          <w:color w:val="0070C0"/>
          <w:spacing w:val="0"/>
          <w:sz w:val="16"/>
          <w:szCs w:val="16"/>
        </w:rPr>
      </w:pPr>
    </w:p>
    <w:p w14:paraId="086D158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BDEBF3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5A9A8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августа 1924 на ГАЗ-1 началась постройка бомбовоза Б 1 под 2хЛиберти (2278).</w:t>
      </w:r>
    </w:p>
    <w:p w14:paraId="2DE6854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92FD8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15 августа 1924 г. велась официальная сдача Р-1. Военным сдали 10 машин (вместо 42 по плану), после чего пришла телеграмма УВВФ, требовавшая остановить приемку: все самолеты были без вооружения. На машинах стояли только импортные турели без пулеметов (11923).</w:t>
      </w:r>
    </w:p>
    <w:p w14:paraId="4514377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A0EF4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0094EB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B23649" w14:textId="77777777" w:rsidR="000C2C1F" w:rsidRPr="00975B5A" w:rsidRDefault="000C2C1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августа 1924 г. военный летчик М.А.Волковойнов с механиком В.П.Куз</w:t>
      </w:r>
      <w:r w:rsidRPr="00975B5A">
        <w:rPr>
          <w:rFonts w:ascii="Times New Roman" w:hAnsi="Times New Roman" w:cs="Times New Roman"/>
          <w:color w:val="000000" w:themeColor="text1"/>
          <w:sz w:val="16"/>
          <w:szCs w:val="16"/>
        </w:rPr>
        <w:softHyphen/>
        <w:t>нецовым на самолете Де-Хавиленд-9 предпринял перелет из Москвы в Севастополь с целью перелететь данный маршрут в наименьшее время. До Харькова полет проходил нормально, дальше Волковойнов заблудил</w:t>
      </w:r>
      <w:r w:rsidRPr="00975B5A">
        <w:rPr>
          <w:rFonts w:ascii="Times New Roman" w:hAnsi="Times New Roman" w:cs="Times New Roman"/>
          <w:color w:val="000000" w:themeColor="text1"/>
          <w:sz w:val="16"/>
          <w:szCs w:val="16"/>
        </w:rPr>
        <w:softHyphen/>
        <w:t>ся и вынужденно сел близ ст. Знаменка,где и заночевал, а на второй день прибил в Севастополь, пройдя т«о.1580 км за 7 ч. 30 минут летнoго времени .Обратный перелет был выполнен в один день 20 августа о одной остановкой в Харькове.</w:t>
      </w:r>
    </w:p>
    <w:p w14:paraId="19D97AA5" w14:textId="77777777" w:rsidR="000C2C1F" w:rsidRPr="00975B5A" w:rsidRDefault="000C2C1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/"Красная звезда" за 2 сентября 1924/ (23370).</w:t>
      </w:r>
    </w:p>
    <w:p w14:paraId="2E6C1EEB" w14:textId="77777777" w:rsidR="000C2C1F" w:rsidRPr="00975B5A" w:rsidRDefault="000C2C1F" w:rsidP="00975B5A">
      <w:pPr>
        <w:widowControl w:val="0"/>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1D91FB" w14:textId="04EAF232" w:rsidR="007B4D9C" w:rsidRPr="00975B5A" w:rsidRDefault="007B4D9C" w:rsidP="00975B5A">
      <w:pPr>
        <w:widowControl w:val="0"/>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color w:val="000000" w:themeColor="text1"/>
          <w:sz w:val="16"/>
          <w:szCs w:val="16"/>
        </w:rPr>
        <w:t>16 августа 1924 было утверждено “Временное наставление по боевому применению воздушных сил СССР”, в котором требования к само</w:t>
      </w:r>
      <w:r w:rsidRPr="00975B5A">
        <w:rPr>
          <w:rFonts w:ascii="Times New Roman" w:hAnsi="Times New Roman" w:cs="Times New Roman"/>
          <w:color w:val="000000" w:themeColor="text1"/>
          <w:sz w:val="16"/>
          <w:szCs w:val="16"/>
        </w:rPr>
        <w:softHyphen/>
        <w:t xml:space="preserve">лету-штурмовику выдвигались в следующем виде: </w:t>
      </w:r>
      <w:r w:rsidRPr="00975B5A">
        <w:rPr>
          <w:rFonts w:ascii="Times New Roman" w:hAnsi="Times New Roman" w:cs="Times New Roman"/>
          <w:iCs/>
          <w:color w:val="000000" w:themeColor="text1"/>
          <w:sz w:val="16"/>
          <w:szCs w:val="16"/>
        </w:rPr>
        <w:t>“Штурмовые самолеты должны обладать большой вертикальной, горизонтальной скоростью и маневренностью. Кроме того, самолет должен иметь сильное вооружение для стрельбы вниз (кроме пулеметов для стрельбы сквозь винт), а мотор и кабина пилота должны быть снизу защищены броней”</w:t>
      </w:r>
      <w:r w:rsidR="000C2C1F" w:rsidRPr="00975B5A">
        <w:rPr>
          <w:rFonts w:ascii="Times New Roman" w:hAnsi="Times New Roman" w:cs="Times New Roman"/>
          <w:iCs/>
          <w:color w:val="000000" w:themeColor="text1"/>
          <w:sz w:val="16"/>
          <w:szCs w:val="16"/>
        </w:rPr>
        <w:t xml:space="preserve"> </w:t>
      </w:r>
      <w:r w:rsidRPr="00975B5A">
        <w:rPr>
          <w:rFonts w:ascii="Times New Roman" w:hAnsi="Times New Roman" w:cs="Times New Roman"/>
          <w:color w:val="000000" w:themeColor="text1"/>
          <w:sz w:val="16"/>
          <w:szCs w:val="16"/>
        </w:rPr>
        <w:t>(6269</w:t>
      </w:r>
      <w:r w:rsidRPr="00975B5A">
        <w:rPr>
          <w:rFonts w:ascii="Times New Roman" w:hAnsi="Times New Roman" w:cs="Times New Roman"/>
          <w:iCs/>
          <w:color w:val="000000" w:themeColor="text1"/>
          <w:sz w:val="16"/>
          <w:szCs w:val="16"/>
        </w:rPr>
        <w:t>).</w:t>
      </w:r>
    </w:p>
    <w:p w14:paraId="4976194F" w14:textId="77777777" w:rsidR="007B4D9C" w:rsidRPr="00975B5A" w:rsidRDefault="007B4D9C" w:rsidP="00975B5A">
      <w:pPr>
        <w:widowControl w:val="0"/>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B5BE5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августа 1924 года было утверждено “Временное наставление по боевому применению воздушных сил СССР”, в котором требования к самолету-штурмовику выдвигались в следующем виде:</w:t>
      </w:r>
    </w:p>
    <w:p w14:paraId="21541D3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“Штурмовые самолеты должны обладать большой вертикальной, горизонтальной скоростью и маневренностью.</w:t>
      </w:r>
    </w:p>
    <w:p w14:paraId="32F1D2B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Кроме того, самолет должен иметь сильное вооружение для стрельбы вниз (кроме пулеметов для стрельбы сквозь винт), а мотор и кабина пилота должны быть снизу защищены броней” (9649).</w:t>
      </w:r>
    </w:p>
    <w:p w14:paraId="022DD3D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2456F0" w14:textId="77777777" w:rsidR="005B19E9"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142816C0" w14:textId="77777777" w:rsidR="005B19E9" w:rsidRPr="00975B5A" w:rsidRDefault="005B19E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FD7AE5" w14:textId="77777777" w:rsidR="006F24AF" w:rsidRPr="00975B5A" w:rsidRDefault="006F24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августа 1924 г. в Советском Союзе было утверждено так называемое «Временное наставление по боевому применению воздушных сил СССР». В нем впервые были сформулированы требования к самолету-штурмовику:</w:t>
      </w:r>
    </w:p>
    <w:p w14:paraId="77609767" w14:textId="77777777" w:rsidR="006F24AF" w:rsidRPr="00975B5A" w:rsidRDefault="006F24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«Штурмовые самолеты должны обладать большой вертикальной, горизонтальной скоростью и маневренностью. Кроме того, самолет должен иметь сильное вооружение для стрельбы вниз (кроме пулеметов для стрельбы сквозь винт), а мотор и кабина пилота должны быть снизу защищены броней». Это положило начало длительному и мучительному процессу создания советского штурмовика, затянувшемуся на долгие годы (19522).</w:t>
      </w:r>
    </w:p>
    <w:p w14:paraId="4F9D400E" w14:textId="77777777" w:rsidR="006F24AF" w:rsidRPr="00975B5A" w:rsidRDefault="006F24AF" w:rsidP="00975B5A">
      <w:pPr>
        <w:spacing w:after="0" w:line="240" w:lineRule="auto"/>
        <w:jc w:val="both"/>
        <w:rPr>
          <w:rFonts w:ascii="Times New Roman" w:hAnsi="Times New Roman" w:cs="Times New Roman"/>
          <w:color w:val="000000" w:themeColor="text1"/>
          <w:sz w:val="16"/>
          <w:szCs w:val="16"/>
        </w:rPr>
      </w:pPr>
    </w:p>
    <w:p w14:paraId="5EAF39D1"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16 августа 1924 г. Постановление №231/32</w:t>
      </w:r>
    </w:p>
    <w:p w14:paraId="0349F3E0"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 Доклад РВС Туркфронта от 3 августа 1924 г. за №452, постановление ВВКУ от 12 августа с.г. и заключение Политуправления РВС СССР от 14 августа 1924 г. об оставлении Военно-кооперативного управления Туркфронта (Турквоенкоп), представляющего собой сильнейшую кооперативную организацию в Средней Азии и не имеющую приемника в лице общегражданской и рабочей кооперации, в прежнем виде (17150).</w:t>
      </w:r>
    </w:p>
    <w:p w14:paraId="471D8FE6"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p>
    <w:p w14:paraId="542634E3" w14:textId="77777777" w:rsidR="00C53259"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58C7BA23" w14:textId="77777777" w:rsidR="00C53259" w:rsidRPr="00975B5A" w:rsidRDefault="00C5325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3CAA1C" w14:textId="77777777" w:rsidR="00C53259" w:rsidRPr="00975B5A" w:rsidRDefault="00C5325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августа в 1924 году на конспиративной квартире в Минске агентами ГПУ арестован Борис Савинков некогда знаменитый террорист и руководитель Боевой организации партии эсеров, на тот момент – один из видных деятелей эмигрантского антибольшевистского движения. Именно он был организатором покушений на министра внутренних дел Плеве и великого князя Сергея Александровича. Чекистам в результате спецоперации удалось заманить его в СССР, где его и арестовали (14985).</w:t>
      </w:r>
    </w:p>
    <w:p w14:paraId="0F569C09" w14:textId="77777777" w:rsidR="00C53259" w:rsidRPr="00975B5A" w:rsidRDefault="00C53259" w:rsidP="00975B5A">
      <w:pPr>
        <w:spacing w:after="0" w:line="240" w:lineRule="auto"/>
        <w:jc w:val="both"/>
        <w:rPr>
          <w:rFonts w:ascii="Times New Roman" w:hAnsi="Times New Roman" w:cs="Times New Roman"/>
          <w:color w:val="000000" w:themeColor="text1"/>
          <w:sz w:val="16"/>
          <w:szCs w:val="16"/>
        </w:rPr>
      </w:pPr>
    </w:p>
    <w:p w14:paraId="08ACD107" w14:textId="77777777" w:rsidR="00C53259" w:rsidRPr="00975B5A" w:rsidRDefault="00C5325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августа 1924 г. на конспиративной квартире в Минске агентами ГПУ арестован Борис Савинков. Приговорен к расстрелу 29 августа 1924 г., который заменен 10 годами заключения. Содержался во Внутренней тюрьме ОГПУ с максимальными удобствами. В сопровождении чекистов выезжал на прогулки, посещал театры и рестораны. Тяготился заключением, подавал просьбы об освобождении. После прогулки в Царицынском парке находился в кабинете С. В. Пузицкого в доме № 2 на Лубянской площади в ожидании конвоя, рассказывал чекистам о вологодской ссылке. В 23 часа 20 минут во время рассказа неожиданным прыжком вскочил на подоконник и головой вниз выбросился в окно внутреннего двора. По поручению Ф. Э. Дзержинского проводилось расследование, которое не установило «какой-либо халатности со стороны лиц, имеющих в данный момент обязанность его охранять». (Б. Савинков перед Военной коллегией Верховного суда. Полный отчет по стенограмме суда. М., 1924; Клавинг В. В. Белая гвардия. СПб., 1999) (17122).</w:t>
      </w:r>
    </w:p>
    <w:p w14:paraId="68DBAAA8" w14:textId="77777777" w:rsidR="00C53259" w:rsidRPr="00975B5A" w:rsidRDefault="00C53259" w:rsidP="00975B5A">
      <w:pPr>
        <w:spacing w:after="0" w:line="240" w:lineRule="auto"/>
        <w:jc w:val="both"/>
        <w:rPr>
          <w:rFonts w:ascii="Times New Roman" w:hAnsi="Times New Roman" w:cs="Times New Roman"/>
          <w:color w:val="000000" w:themeColor="text1"/>
          <w:sz w:val="16"/>
          <w:szCs w:val="16"/>
        </w:rPr>
      </w:pPr>
    </w:p>
    <w:p w14:paraId="4E2EDE9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71D0F4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E0163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16 по 19 августа 1924 в Лондоне прошла конференция, на которой был одобрен первый после Первой мировой войны крупномасштабный план восстановления европейского хозяйства - план Дауэса (3186). Утвердили план репараций для Германии (3481).</w:t>
      </w:r>
    </w:p>
    <w:p w14:paraId="1FC247A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449B0D"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августа 1924 Лондонской конференцией союзников утвержден план Дауэса о системе займов и помощи Германии в восстановлении ее промышленности (4962).</w:t>
      </w:r>
    </w:p>
    <w:p w14:paraId="11FD2E72"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EB94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августа 1924 на Лондонской конференции Франция согласилась вывести войска из Рурской области в течение года (3907,132).</w:t>
      </w:r>
    </w:p>
    <w:p w14:paraId="40AB9D4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BCA267" w14:textId="77777777" w:rsidR="00916A08" w:rsidRPr="00975B5A" w:rsidRDefault="00916A0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августа в 1924 году на Лондонской конференции представителями держав-победительниц в 1-й мировой войне под председательством американского банкира Ч.Дауэса разработан и утвержден репарационный план для Германии, который должен был обеспечить продолжение выплат Германией компенсаций державам-победительницам, облегчить проникновение американского капитала в Германию для захвата ключевых отраслей немецкой экономики (14985).</w:t>
      </w:r>
    </w:p>
    <w:p w14:paraId="69AF1073" w14:textId="77777777" w:rsidR="00916A08" w:rsidRPr="00975B5A" w:rsidRDefault="00916A08" w:rsidP="00975B5A">
      <w:pPr>
        <w:spacing w:after="0" w:line="240" w:lineRule="auto"/>
        <w:jc w:val="both"/>
        <w:rPr>
          <w:rFonts w:ascii="Times New Roman" w:hAnsi="Times New Roman" w:cs="Times New Roman"/>
          <w:color w:val="000000" w:themeColor="text1"/>
          <w:sz w:val="16"/>
          <w:szCs w:val="16"/>
        </w:rPr>
      </w:pPr>
    </w:p>
    <w:p w14:paraId="7C16ED1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августа 1924 г. представители Франции и Бельгии обменялись с представителями Германии письмами, в которых констатировалось, что Франция и Бельгия приступят к военной эвакуации Рурской территории не далее чем через годичный срок со дня обмена письмами. В четырех заключительных документах конференции Германия обязалась принять все необходимые меры по реализации «плана Дауэса». Был установлен 37-летний срок германских поставок натурой за счет репараций; было договорено, что экономическая эвакуация Рура с целью восстановления экономического единства Германии начнется немедленно и завершится к 22 октября 1924 г. Единственно, чего удалось добиться французской делегации во главе с ее премьером Э. Эррио, — это учреждения арбитража на случай несогласия одной из сторон с решениями репарационной комиссии, которую американцы хотели ликвидировать вообще (Лондонская конференция (16 июля—16 августа 1924 г.). М., 1959. С. 27-99.) (11784).</w:t>
      </w:r>
    </w:p>
    <w:p w14:paraId="169323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B7D926" w14:textId="77777777" w:rsidR="006F24AF" w:rsidRPr="00975B5A" w:rsidRDefault="006F24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августа 1924 г. представители Франции и Бельгии обменялись с представителями Германии письмами, в которых констатировалось, что Франция и Бельгия приступят к военной эвакуации Рурской территории не далее чем через годичный срок со дня обмена письмами. В четырех заключительных документах конференции Германия обязалась принять все необходимые меры по реализации «плана Дауэса». Был установлен 37-летний срок германских поставок натурой за счет репараций; было договорено, что экономическая эвакуация Рура с целью восстановления экономического единства Германии начнется немедленно и завершится к 22 октября 1924 г. Единственно, чего удалось добиться французской делегации во главе с ее премьером Э. Эррио, — это учреждения арбитража на случай несогласия одной из сторон с решениями репарационной комиссии, которую американцы хотели ликвидировать вообще (18265).</w:t>
      </w:r>
    </w:p>
    <w:p w14:paraId="19123BB5" w14:textId="77777777" w:rsidR="006F24AF" w:rsidRPr="00975B5A" w:rsidRDefault="006F24AF" w:rsidP="00975B5A">
      <w:pPr>
        <w:spacing w:after="0" w:line="240" w:lineRule="auto"/>
        <w:jc w:val="both"/>
        <w:rPr>
          <w:rFonts w:ascii="Times New Roman" w:hAnsi="Times New Roman" w:cs="Times New Roman"/>
          <w:color w:val="000000" w:themeColor="text1"/>
          <w:sz w:val="16"/>
          <w:szCs w:val="16"/>
        </w:rPr>
      </w:pPr>
    </w:p>
    <w:p w14:paraId="6B894B5E" w14:textId="77777777" w:rsidR="00175526" w:rsidRPr="00975B5A" w:rsidRDefault="00175526" w:rsidP="00975B5A">
      <w:pPr>
        <w:pStyle w:val="ae"/>
        <w:shd w:val="clear" w:color="auto" w:fill="FFFFFF"/>
        <w:spacing w:before="0" w:after="0"/>
        <w:jc w:val="both"/>
        <w:textAlignment w:val="baseline"/>
        <w:rPr>
          <w:i/>
          <w:color w:val="000000" w:themeColor="text1"/>
          <w:sz w:val="16"/>
          <w:szCs w:val="16"/>
        </w:rPr>
      </w:pPr>
      <w:r w:rsidRPr="00975B5A">
        <w:rPr>
          <w:rStyle w:val="af0"/>
          <w:i w:val="0"/>
          <w:color w:val="000000" w:themeColor="text1"/>
          <w:sz w:val="16"/>
          <w:szCs w:val="16"/>
          <w:bdr w:val="none" w:sz="0" w:space="0" w:color="auto" w:frame="1"/>
        </w:rPr>
        <w:t>16 августа 1924 года на Лондонской конференции представителями держав-победительниц в Первой мировой войне под председательством американского банкира Чарльза Дауэса разработан и утвержден репарационный план для Германии, который должен был обеспечить продолжение выплат Германией компенсаций державам-победительницам и облегчить проникновение американского капитала в Германию для захвата ключевых отраслей немецкой экономики. План Дауэса был направлен на восстановление военно-промышленного потенциала Германии и укрепление экономической и политической позиции германского империализма. Ему предназначалась важная роль в борьбе против Советского Союза и революционного движения в Европе. Авторы рассчитывали, что реализация плана укрепит капиталистическую систему во всей Западной Европе и будет способствовать созданию антисоветской коалиции империалистических держав. Документ предусматривал предоставление Германии займа в 200 млн. долларов для стабилизации марки, установил размеры платежей Германии на первые 5 лет по 1–1,75 млрд. марок в год, а затем по 2,5 млрд. марок в год. Выплата репараций должна была осуществляться как товарами, так и наличными деньгами в иностранной валюте. </w:t>
      </w:r>
    </w:p>
    <w:p w14:paraId="0D1D5355" w14:textId="77777777" w:rsidR="00175526" w:rsidRPr="00975B5A" w:rsidRDefault="00175526" w:rsidP="00975B5A">
      <w:pPr>
        <w:pStyle w:val="ae"/>
        <w:shd w:val="clear" w:color="auto" w:fill="FFFFFF"/>
        <w:spacing w:before="0" w:after="0"/>
        <w:jc w:val="both"/>
        <w:textAlignment w:val="baseline"/>
        <w:rPr>
          <w:color w:val="000000" w:themeColor="text1"/>
          <w:sz w:val="16"/>
          <w:szCs w:val="16"/>
        </w:rPr>
      </w:pPr>
      <w:r w:rsidRPr="00975B5A">
        <w:rPr>
          <w:color w:val="000000" w:themeColor="text1"/>
          <w:sz w:val="16"/>
          <w:szCs w:val="16"/>
        </w:rPr>
        <w:t>Отметим, что еще апреле 1924 г. американский банкир </w:t>
      </w:r>
      <w:r w:rsidRPr="00975B5A">
        <w:rPr>
          <w:rStyle w:val="a7"/>
          <w:b w:val="0"/>
          <w:color w:val="000000" w:themeColor="text1"/>
          <w:sz w:val="16"/>
          <w:szCs w:val="16"/>
          <w:bdr w:val="none" w:sz="0" w:space="0" w:color="auto" w:frame="1"/>
        </w:rPr>
        <w:t>Чарльз Дауэс</w:t>
      </w:r>
      <w:r w:rsidRPr="00975B5A">
        <w:rPr>
          <w:color w:val="000000" w:themeColor="text1"/>
          <w:sz w:val="16"/>
          <w:szCs w:val="16"/>
        </w:rPr>
        <w:t> («группа Моргана», за которой стояли Ротшильды) выдвинул ряд предложений по урегулированию проблемы выплат репарационных платежей Германии. Эти предложения были вынесены на обсуждение международной конференции в Лондоне в июле-августе 1924 г. Конференция завершилась 16 августа 1924 г. принятием так называемого «Плана Дауэса».</w:t>
      </w:r>
    </w:p>
    <w:p w14:paraId="391292DC" w14:textId="77777777" w:rsidR="00175526" w:rsidRPr="00975B5A" w:rsidRDefault="00175526" w:rsidP="00975B5A">
      <w:pPr>
        <w:pStyle w:val="ae"/>
        <w:shd w:val="clear" w:color="auto" w:fill="FFFFFF"/>
        <w:spacing w:before="0" w:after="0"/>
        <w:jc w:val="both"/>
        <w:textAlignment w:val="baseline"/>
        <w:rPr>
          <w:color w:val="000000" w:themeColor="text1"/>
          <w:sz w:val="16"/>
          <w:szCs w:val="16"/>
        </w:rPr>
      </w:pPr>
      <w:r w:rsidRPr="00975B5A">
        <w:rPr>
          <w:color w:val="000000" w:themeColor="text1"/>
          <w:sz w:val="16"/>
          <w:szCs w:val="16"/>
        </w:rPr>
        <w:t xml:space="preserve">Первым пунктом этого плана было решение о выводе французских войск с территории Германии, который должен был завершиться 31 июля 1925 г. Уже одно это решение означало полное поражение Франции в борьбе за гегемонию в Европе в 1918-1923 гг. Но основным элементом «Плана Дауэса» было предоставление финансовой помощи Германии от США и Англии в виде кредитов якобы для выплаты репараций Франции. В 1924-1929 гг. Германия получила по «Плану Дауэса» от США — 2,5 млрд. долл., от Англии — 1,5 млрд. долл. (Примерно 400 млрд. долл. по курсу 1999 г.). Это дало возможность германской промышленности полностью переоснастить свою материальную базу, практически стопроцентно обновить производственное оборудование и создать базу для будущего восстановления военного </w:t>
      </w:r>
      <w:r w:rsidRPr="00975B5A">
        <w:rPr>
          <w:color w:val="000000" w:themeColor="text1"/>
          <w:sz w:val="16"/>
          <w:szCs w:val="16"/>
        </w:rPr>
        <w:lastRenderedPageBreak/>
        <w:t>производства. При этом в Германию были проданы все технологии, обеспечивающие военное производство, а американские промышленники были владельцами большинства преприятий…</w:t>
      </w:r>
    </w:p>
    <w:p w14:paraId="1898D77E" w14:textId="77777777" w:rsidR="00175526" w:rsidRPr="00975B5A" w:rsidRDefault="00175526" w:rsidP="00975B5A">
      <w:pPr>
        <w:pStyle w:val="ae"/>
        <w:shd w:val="clear" w:color="auto" w:fill="FFFFFF"/>
        <w:spacing w:before="0" w:after="0"/>
        <w:jc w:val="both"/>
        <w:textAlignment w:val="baseline"/>
        <w:rPr>
          <w:color w:val="000000" w:themeColor="text1"/>
          <w:sz w:val="16"/>
          <w:szCs w:val="16"/>
        </w:rPr>
      </w:pPr>
      <w:r w:rsidRPr="00975B5A">
        <w:rPr>
          <w:color w:val="000000" w:themeColor="text1"/>
          <w:sz w:val="16"/>
          <w:szCs w:val="16"/>
        </w:rPr>
        <w:t>Но в самом начале 1930-х эти займы резко приостанавливаются и Германия оказывается в социально-экономическом кризисе. Американские кредиты вновь стали поступать только после прида к власти «Адольфа Алоизовича»…(19848).</w:t>
      </w:r>
    </w:p>
    <w:p w14:paraId="3A8FC0E2" w14:textId="77777777" w:rsidR="00175526" w:rsidRPr="00975B5A" w:rsidRDefault="00175526" w:rsidP="00975B5A">
      <w:pPr>
        <w:pStyle w:val="affa"/>
        <w:shd w:val="clear" w:color="auto" w:fill="FFFFFF"/>
        <w:spacing w:before="0" w:beforeAutospacing="0" w:after="0" w:afterAutospacing="0"/>
        <w:jc w:val="both"/>
        <w:rPr>
          <w:color w:val="000000" w:themeColor="text1"/>
          <w:sz w:val="16"/>
          <w:szCs w:val="16"/>
        </w:rPr>
      </w:pPr>
    </w:p>
    <w:p w14:paraId="37E77C36" w14:textId="77777777" w:rsidR="005B19E9"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469502DA" w14:textId="77777777" w:rsidR="005B19E9" w:rsidRPr="00975B5A" w:rsidRDefault="005B19E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9B39DD"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17 августа 1924 г. Протокол РВС №232/33</w:t>
      </w:r>
    </w:p>
    <w:p w14:paraId="2707B6DE"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 О бюджете (17150).</w:t>
      </w:r>
    </w:p>
    <w:p w14:paraId="6DFF257B"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p>
    <w:p w14:paraId="704DE0C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76B557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F0C3B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Между 17 и 23 августа 1924. Из протокола заседания Политбюро N 19, особая папка, 1924 г. </w:t>
      </w:r>
    </w:p>
    <w:p w14:paraId="2091FF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Об Афганистане </w:t>
      </w:r>
    </w:p>
    <w:p w14:paraId="1BFC1E6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Принять следующее предложение т. Чичерина:</w:t>
      </w:r>
    </w:p>
    <w:p w14:paraId="3227A27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отпустить Афганистану 5000 винтовок, патронов, 50-100 пулеметов с патронами, 3 радиостанции; б) ускорить передачу аэропланов, находящихся в Кушке, вместе с летчиками;</w:t>
      </w:r>
    </w:p>
    <w:p w14:paraId="3591C1B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послать летчиков для имеющихся в Афганистане аэропланов (11652).</w:t>
      </w:r>
    </w:p>
    <w:p w14:paraId="33C28D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BC8FB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1E3571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91233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августа 1924 было подписано франко-немецкое торговое соглашение (3481).</w:t>
      </w:r>
    </w:p>
    <w:p w14:paraId="0000B34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E94F8E"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августа 1924 французские и бельгийские войска покинули Рурский бассейн (4962).</w:t>
      </w:r>
    </w:p>
    <w:p w14:paraId="529DC1FE"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2818E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624EF68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5593B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августа 1925 стартовал в Ленинграде автопробег. Его маршрут шел через Тверь, Москву, Тулу, Харьков, Ростов-на-Дону, Армавир, Пятигорск, Тифлис, Пятигорск, Ростов-на-Дону, Харьков и финишировал в Москве. Грузовым автомобилям предстояло пройти укороченный маршрут Ленинград - Москва- Курск - Москва длиной 1635 км. Две машины АМО под стартовыми номерами "106" (водитель В. И. Ципулин) и "107" (А. С. Рупневский) успешно выдержали испытания. Как писал журнал "Мотор" (1925. № 17-18, с. 316): "Наш завод АМО впервые и весьма серьезно конкурировал с иностранцами... Хорошие результаты, показанные русскими машинами АМО... служат доказательством прочных конструкций не только для эксплуатации по шоссе, но, как показал опыт, по тяжелым фунтовым дорогам" (11244).</w:t>
      </w:r>
    </w:p>
    <w:p w14:paraId="101147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E62AD4" w14:textId="77777777" w:rsidR="00026792"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7605C7AD" w14:textId="77777777" w:rsidR="00026792" w:rsidRPr="00975B5A" w:rsidRDefault="0002679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CA2EAF" w14:textId="77777777" w:rsidR="00026792" w:rsidRPr="00975B5A" w:rsidRDefault="00026792"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18 августа 1924 г. Протокол №3. Заседание Пленума ЦК РКП(б)-ВКП(б)</w:t>
      </w:r>
    </w:p>
    <w:p w14:paraId="256DE3A4" w14:textId="77777777" w:rsidR="00026792" w:rsidRPr="00975B5A" w:rsidRDefault="00026792"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П.1-б. Доклад комиссии Политбюро по вопросу об армии [об ассигнованиях Военведу, в том числе, на военное судостроение, и о максимальной численности Красной Армии в 562 000 человек] (17150).</w:t>
      </w:r>
    </w:p>
    <w:p w14:paraId="03C2CBEB" w14:textId="77777777" w:rsidR="00026792" w:rsidRPr="00975B5A" w:rsidRDefault="00026792" w:rsidP="00975B5A">
      <w:pPr>
        <w:spacing w:after="0" w:line="240" w:lineRule="auto"/>
        <w:jc w:val="both"/>
        <w:rPr>
          <w:rFonts w:ascii="Times New Roman" w:hAnsi="Times New Roman" w:cs="Times New Roman"/>
          <w:bCs/>
          <w:color w:val="000000" w:themeColor="text1"/>
          <w:sz w:val="16"/>
          <w:szCs w:val="16"/>
        </w:rPr>
      </w:pPr>
    </w:p>
    <w:p w14:paraId="6315B8D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5360A1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25D76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августа 1924 при переходе советской границе в ходе чекистской операции был арестован Б.Савинков (3481) в Минске (3908,319).</w:t>
      </w:r>
    </w:p>
    <w:p w14:paraId="6FC4BD6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A289A8"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августа 1924 в Минске арестован лидер антисоветского подполья Борис Савинков, которого в СССР заманили чекисты (4962).</w:t>
      </w:r>
    </w:p>
    <w:p w14:paraId="1B87D444"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E6ED33" w14:textId="77777777" w:rsidR="00C53259" w:rsidRPr="00975B5A" w:rsidRDefault="00C5325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августа в 1924 году после нелегального перехода советской границы в результате подготовленной чекистами операции в Минске арестован Борис Викторович Савинков. На суде и в печати Савинков выразил полное раскаяние и признал всю свою деятельность ошибкой, поэтому высшая мера наказания была ему заменена заключением в тюрьму на 10 лет. На следующий год было объявлено, что Савинков покончил с собой в Лубянской тюрьме. Так завершилась длившаяся несколько лет сложная оперативная игра под названием «Синдикат-2». За успешное выполнение задания разведчики А.П.Федоров, Г.С.Сыроежкин и С.В.Пузицкий были награждены орденом Красного Знамени (14987).</w:t>
      </w:r>
    </w:p>
    <w:p w14:paraId="6A2695B7" w14:textId="77777777" w:rsidR="00C53259" w:rsidRPr="00975B5A" w:rsidRDefault="00C53259" w:rsidP="00975B5A">
      <w:pPr>
        <w:spacing w:after="0" w:line="240" w:lineRule="auto"/>
        <w:jc w:val="both"/>
        <w:rPr>
          <w:rFonts w:ascii="Times New Roman" w:hAnsi="Times New Roman" w:cs="Times New Roman"/>
          <w:color w:val="000000" w:themeColor="text1"/>
          <w:sz w:val="16"/>
          <w:szCs w:val="16"/>
        </w:rPr>
      </w:pPr>
    </w:p>
    <w:p w14:paraId="654A85A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6F6B21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1ABBF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августа 1924 французские войска были выведены из Оффенбурга (3907,132).</w:t>
      </w:r>
    </w:p>
    <w:p w14:paraId="29AA327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5F1EE8" w14:textId="77777777" w:rsidR="0017679F" w:rsidRPr="00975B5A" w:rsidRDefault="0017679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93160AE" w14:textId="77777777" w:rsidR="0017679F" w:rsidRPr="00975B5A" w:rsidRDefault="0017679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56C81B"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xml:space="preserve">19 августа 1924 М.М. Громов, испытавший АНТ-2, оставил более развёрнутый отзыв о самолёте Более развёрнутый отзыв о самолёте оставил будущий шеф-пилот ОКБ Туполева Более развёрнутый отзыв о самолёте оставил будущий шеф-пилот ОКБ Туполева: «В плоскости руля направления машина неустойчива (время от времени заносит хвост). Во время виражей машина плохо слушает ноги, данной в ту же сторону, некоторое время после этого довольно быстро слушает ногу, но заворачивает настолько сильно, что приходится довольно энергично парировать заворот ногой, причём ответ получается с запаздыванием…Продольная устойчивость: с малым газом машина идёт по прямой нормально (с расчётной нагрузкой), причём давление на ручку не чувствуется, при сбавлении газа машина имеет сильную тенденцию клевать на нос (чем меньше газ, тем сильнее). При самом малом газе ручка уходит на себя настолько близко к сидению, что при посадке упирается в сидение и рулей глубины не хватает. Давление на ручку во время планирования на малых оборотах чрезвычайно велико» </w:t>
      </w:r>
      <w:hyperlink r:id="rId77" w:history="1">
        <w:r w:rsidRPr="00975B5A">
          <w:rPr>
            <w:rFonts w:ascii="Times New Roman" w:eastAsia="Times New Roman" w:hAnsi="Times New Roman" w:cs="Times New Roman"/>
            <w:color w:val="000000" w:themeColor="text1"/>
            <w:sz w:val="16"/>
            <w:szCs w:val="16"/>
            <w:lang w:eastAsia="ru-RU"/>
          </w:rPr>
          <w:t>[28]</w:t>
        </w:r>
      </w:hyperlink>
      <w:r w:rsidRPr="00975B5A">
        <w:rPr>
          <w:rFonts w:ascii="Times New Roman" w:eastAsia="Times New Roman" w:hAnsi="Times New Roman" w:cs="Times New Roman"/>
          <w:color w:val="000000" w:themeColor="text1"/>
          <w:sz w:val="16"/>
          <w:szCs w:val="16"/>
          <w:lang w:eastAsia="ru-RU"/>
        </w:rPr>
        <w:t xml:space="preserve"> (17489).</w:t>
      </w:r>
    </w:p>
    <w:p w14:paraId="3A479165" w14:textId="77777777" w:rsidR="0017679F" w:rsidRPr="00975B5A" w:rsidRDefault="0017679F" w:rsidP="00975B5A">
      <w:pPr>
        <w:spacing w:after="0" w:line="240" w:lineRule="auto"/>
        <w:jc w:val="both"/>
        <w:rPr>
          <w:rFonts w:ascii="Times New Roman" w:eastAsia="Times New Roman" w:hAnsi="Times New Roman" w:cs="Times New Roman"/>
          <w:color w:val="000000" w:themeColor="text1"/>
          <w:sz w:val="16"/>
          <w:szCs w:val="16"/>
          <w:lang w:eastAsia="ru-RU"/>
        </w:rPr>
      </w:pPr>
    </w:p>
    <w:p w14:paraId="6DA191B0" w14:textId="77777777" w:rsidR="00686383" w:rsidRPr="00975B5A" w:rsidRDefault="00686383"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hAnsi="Times New Roman" w:cs="Times New Roman"/>
          <w:color w:val="000000" w:themeColor="text1"/>
          <w:sz w:val="16"/>
          <w:szCs w:val="16"/>
        </w:rPr>
        <w:t>19 августа 1924 будущий шеф-пилот ОКБ Туполева М.М. Громов, испытавший АНТ-2 оставил отзыв: «В плоскости руля направления машина неустойчива (время от времени заносит хвост).</w:t>
      </w:r>
    </w:p>
    <w:p w14:paraId="6A5F0EA3" w14:textId="77777777" w:rsidR="00686383" w:rsidRPr="00975B5A" w:rsidRDefault="00686383" w:rsidP="00975B5A">
      <w:pPr>
        <w:shd w:val="clear" w:color="auto" w:fill="FFFFFF"/>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 время виражей машина плохо слушает ноги, данной в ту же сторону , некоторое время после этого довольно быстро слушает ногу , но заворачивает настолько сильно, что приходится довольно энергично парировать заворот ногой, причём ответ получается с запаздыванием… Продольная устойчивость: с малым газом машина идёт по прямой нормально (с расчётной нагрузкой), причём давление на ручку не чувствуется, при сбавлении газа машина имеет сильную тенденцию клевать на нос (чем меньше газ, тем сильнее). При самом малом газе ручка уходит на себя настолько близко к сидению, что при посадке упирается в сидение и рулей глубины не хватает. Давление на ручку во время планирования на малых оборотах чрезвычайно велико» (21472).</w:t>
      </w:r>
    </w:p>
    <w:p w14:paraId="5BC16D3D" w14:textId="77777777" w:rsidR="00686383" w:rsidRPr="00975B5A" w:rsidRDefault="00686383"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5F3AB840" w14:textId="77777777" w:rsidR="00686383" w:rsidRPr="00975B5A" w:rsidRDefault="00686383"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6ABB5839" w14:textId="77777777" w:rsidR="00686383" w:rsidRPr="00975B5A" w:rsidRDefault="00686383"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17A0D4" w14:textId="77777777" w:rsidR="00686383" w:rsidRPr="00975B5A" w:rsidRDefault="00686383" w:rsidP="00975B5A">
      <w:pPr>
        <w:pStyle w:val="Default"/>
        <w:jc w:val="both"/>
        <w:rPr>
          <w:color w:val="000000" w:themeColor="text1"/>
          <w:sz w:val="16"/>
          <w:szCs w:val="16"/>
        </w:rPr>
      </w:pPr>
      <w:r w:rsidRPr="00975B5A">
        <w:rPr>
          <w:color w:val="000000" w:themeColor="text1"/>
          <w:sz w:val="16"/>
          <w:szCs w:val="16"/>
        </w:rPr>
        <w:t xml:space="preserve">19 августа 1924 г. В. М. Трофимов представил Начальнику АУ РККА П. Е. Дыбенко проект 180-мм газоминомета, частично закапываемого в землю, составленный в соответствии с </w:t>
      </w:r>
    </w:p>
    <w:p w14:paraId="3381D6C2" w14:textId="77777777" w:rsidR="00686383" w:rsidRPr="00975B5A" w:rsidRDefault="00686383" w:rsidP="00975B5A">
      <w:pPr>
        <w:spacing w:after="0" w:line="240" w:lineRule="auto"/>
        <w:jc w:val="both"/>
        <w:rPr>
          <w:rFonts w:ascii="Times New Roman" w:eastAsia="TimesNewRomanPSMT" w:hAnsi="Times New Roman" w:cs="Times New Roman"/>
          <w:color w:val="000000" w:themeColor="text1"/>
          <w:sz w:val="16"/>
          <w:szCs w:val="16"/>
        </w:rPr>
      </w:pPr>
      <w:r w:rsidRPr="00975B5A">
        <w:rPr>
          <w:rFonts w:ascii="Times New Roman" w:hAnsi="Times New Roman" w:cs="Times New Roman"/>
          <w:color w:val="000000" w:themeColor="text1"/>
          <w:sz w:val="16"/>
          <w:szCs w:val="16"/>
        </w:rPr>
        <w:t>утвержденными требованиями. Единственным (но принципиальным) несоответствием был вес системы – вместо требуемых 80 кг – 122 кг. Также В. М. Трофимовым было доложено об инициативе создания газоминомета одиночного действия. Аналогичная информация была направлена в Химком, на рассмотрение которого был также представлен проект 140-мм «коллективного» газоминомета.333 (20074).</w:t>
      </w:r>
    </w:p>
    <w:p w14:paraId="17189FFA" w14:textId="77777777" w:rsidR="00686383" w:rsidRPr="00975B5A" w:rsidRDefault="00686383" w:rsidP="00975B5A">
      <w:pPr>
        <w:spacing w:after="0" w:line="240" w:lineRule="auto"/>
        <w:jc w:val="both"/>
        <w:rPr>
          <w:rFonts w:ascii="Times New Roman" w:eastAsia="TimesNewRomanPSMT" w:hAnsi="Times New Roman" w:cs="Times New Roman"/>
          <w:color w:val="000000" w:themeColor="text1"/>
          <w:sz w:val="16"/>
          <w:szCs w:val="16"/>
        </w:rPr>
      </w:pPr>
    </w:p>
    <w:p w14:paraId="66A1A48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23100B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F659FC" w14:textId="77777777" w:rsidR="00B40475" w:rsidRPr="00975B5A" w:rsidRDefault="00B40475"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августа 1924 г. Сталин просит отставки из Политбюро:</w:t>
      </w:r>
    </w:p>
    <w:p w14:paraId="61E6CDAB" w14:textId="77777777" w:rsidR="00B40475" w:rsidRPr="00975B5A" w:rsidRDefault="00B40475" w:rsidP="00975B5A">
      <w:pPr>
        <w:autoSpaceDE w:val="0"/>
        <w:autoSpaceDN w:val="0"/>
        <w:adjustRightInd w:val="0"/>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«В Пленум ЦК РКП.</w:t>
      </w:r>
    </w:p>
    <w:p w14:paraId="6E6D1101" w14:textId="77777777" w:rsidR="00B40475" w:rsidRPr="00975B5A" w:rsidRDefault="00B40475" w:rsidP="00975B5A">
      <w:pPr>
        <w:autoSpaceDE w:val="0"/>
        <w:autoSpaceDN w:val="0"/>
        <w:adjustRightInd w:val="0"/>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lastRenderedPageBreak/>
        <w:t>Полуторагодовая совместная работа в Политбюро с тт. Зиновьевым и Каменевым после ухода, а потом и смерти Ленина сделала для меня совершенно ясной невозможность честной и искренней совместной политической работы с этими товарищами в рамках одной узкой коллегии. Ввиду этого прошу считать меня выбывшим из состава Пол. Бюро ЦК. Ввиду того, что ген. Секретарем не может быть не член Пол. Бюро, прошу считать меня выбывшим из состава Секретариата (и Оргбюро) ЦК. Прошу дать отпуск для лечения месяца на два. По истечении срока прошу считать меня распределенным либо в Туруханский край, либо в Якутскую область, либо куда-либо за границу на какую-либо невидную работу. Все эти вопросы просил бы Пленум разрешить в моем отсутствии и без объяснений с моей стороны, ибо считаю вредным для дела дать объяснения, кроме тех замечаний, которые уже даны в первом абзаце этого письма. Т-ща Куйбышева просил бы раздать членам ЦК копию этого письма.</w:t>
      </w:r>
    </w:p>
    <w:p w14:paraId="6932452D" w14:textId="77777777" w:rsidR="00B40475" w:rsidRPr="00975B5A" w:rsidRDefault="00B4047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bCs/>
          <w:color w:val="000000" w:themeColor="text1"/>
          <w:sz w:val="16"/>
          <w:szCs w:val="16"/>
        </w:rPr>
        <w:t>С ком. прив. И. Сталин (17327).</w:t>
      </w:r>
    </w:p>
    <w:p w14:paraId="4894CC41" w14:textId="77777777" w:rsidR="00B40475" w:rsidRPr="00975B5A" w:rsidRDefault="00B4047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CAB9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августа 1924 принято положение о жилищно-арендной кооперации - ЖАКТ (3908,319).</w:t>
      </w:r>
    </w:p>
    <w:p w14:paraId="56FF686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54A86F" w14:textId="77777777" w:rsidR="00B40475" w:rsidRPr="00975B5A" w:rsidRDefault="00B40475"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августа 1924 г.СНК и ЦИК приняли Постановление «О жилищной кооперации.» Цель постановления – борьба с жилищным кризисом. Гражданам СССР предоставлено право добровольно объединяться в жилищно-арендные, рабочие жилищно-строительные и общегражданские жилищно-строительные кооперативы (17327).</w:t>
      </w:r>
    </w:p>
    <w:p w14:paraId="0DCE7794" w14:textId="77777777" w:rsidR="00B40475" w:rsidRPr="00975B5A" w:rsidRDefault="00B40475"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CE26A8" w14:textId="77777777" w:rsidR="000B4209"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33ADD638" w14:textId="77777777" w:rsidR="000B4209" w:rsidRPr="00975B5A" w:rsidRDefault="000B420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FFFE5B" w14:textId="77777777" w:rsidR="00806629" w:rsidRPr="00975B5A" w:rsidRDefault="00806629"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августа</w:t>
      </w:r>
      <w:r w:rsidRPr="00975B5A">
        <w:rPr>
          <w:rFonts w:ascii="Times New Roman" w:hAnsi="Times New Roman" w:cs="Times New Roman"/>
          <w:bCs/>
          <w:color w:val="000000" w:themeColor="text1"/>
          <w:sz w:val="16"/>
          <w:szCs w:val="16"/>
        </w:rPr>
        <w:t xml:space="preserve"> 1924 первые советские моряки высадились на южный берег о. Врангеля (у бухты Роджерса), и на следующий день в торжественной обстановке Давыдов поднял там советский флаг и установил медную доску с датой посещения острова. Три дня «Красный Октябрь» шел на запад вдоль побережья иобнаружил два промысловых зимовья с небольшими складами, а вскоре и людей: одного канадца и 13 американских эскимосов, заброшенных туда в 1923 г. для хищнического промысла. Давыдов конфисковал все промысловые орудия и добычу, а промышленников, как браконьеров, арестовал</w:t>
      </w:r>
      <w:r w:rsidR="000B4209" w:rsidRPr="00975B5A">
        <w:rPr>
          <w:rFonts w:ascii="Times New Roman" w:hAnsi="Times New Roman" w:cs="Times New Roman"/>
          <w:bCs/>
          <w:color w:val="000000" w:themeColor="text1"/>
          <w:sz w:val="16"/>
          <w:szCs w:val="16"/>
        </w:rPr>
        <w:t>. Н</w:t>
      </w:r>
      <w:r w:rsidR="000B4209" w:rsidRPr="00975B5A">
        <w:rPr>
          <w:rFonts w:ascii="Times New Roman" w:hAnsi="Times New Roman" w:cs="Times New Roman"/>
          <w:color w:val="000000" w:themeColor="text1"/>
          <w:sz w:val="16"/>
          <w:szCs w:val="16"/>
        </w:rPr>
        <w:t>а острова из этой группы претендовал английский доминион – Канада, де-факто там были поселенцы и исследователи «из-за рубежа» с 1913 г., а официально открыл острова британец Генри Келлет в 1849 г.</w:t>
      </w:r>
      <w:r w:rsidRPr="00975B5A">
        <w:rPr>
          <w:rFonts w:ascii="Times New Roman" w:hAnsi="Times New Roman" w:cs="Times New Roman"/>
          <w:bCs/>
          <w:color w:val="000000" w:themeColor="text1"/>
          <w:sz w:val="16"/>
          <w:szCs w:val="16"/>
        </w:rPr>
        <w:t xml:space="preserve"> (17327).</w:t>
      </w:r>
    </w:p>
    <w:p w14:paraId="2DCDC4FF" w14:textId="77777777" w:rsidR="00806629" w:rsidRPr="00975B5A" w:rsidRDefault="00806629"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B3F9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2C93F6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07FC5"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20 августа 1924 г. Протокол РВС №233/34 от</w:t>
      </w:r>
    </w:p>
    <w:p w14:paraId="681284CD"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 смете Военведа на 1924-1925 гг.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297D9D51"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дальнейших мероприятиях по объединению сметы Морведа со сметой Военведа. </w:t>
      </w:r>
      <w:r w:rsidRPr="00975B5A">
        <w:rPr>
          <w:rFonts w:ascii="Times New Roman" w:hAnsi="Times New Roman" w:cs="Times New Roman"/>
          <w:bCs/>
          <w:iCs/>
          <w:color w:val="000000" w:themeColor="text1"/>
          <w:sz w:val="16"/>
          <w:szCs w:val="16"/>
        </w:rPr>
        <w:t>(Уншлихт, Макошин, Лукин, Панцержанский, Галкин, Барановский)</w:t>
      </w:r>
      <w:r w:rsidRPr="00975B5A">
        <w:rPr>
          <w:rFonts w:ascii="Times New Roman" w:hAnsi="Times New Roman" w:cs="Times New Roman"/>
          <w:bCs/>
          <w:color w:val="000000" w:themeColor="text1"/>
          <w:sz w:val="16"/>
          <w:szCs w:val="16"/>
        </w:rPr>
        <w:t>.</w:t>
      </w:r>
    </w:p>
    <w:p w14:paraId="5308F508"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Об уравнении материального положения слушателей и курсантов вузов. </w:t>
      </w:r>
      <w:r w:rsidRPr="00975B5A">
        <w:rPr>
          <w:rFonts w:ascii="Times New Roman" w:hAnsi="Times New Roman" w:cs="Times New Roman"/>
          <w:bCs/>
          <w:iCs/>
          <w:color w:val="000000" w:themeColor="text1"/>
          <w:sz w:val="16"/>
          <w:szCs w:val="16"/>
        </w:rPr>
        <w:t>(Якир, Ефимов, Островский, Лукин, Тухачевский)</w:t>
      </w:r>
      <w:r w:rsidRPr="00975B5A">
        <w:rPr>
          <w:rFonts w:ascii="Times New Roman" w:hAnsi="Times New Roman" w:cs="Times New Roman"/>
          <w:bCs/>
          <w:color w:val="000000" w:themeColor="text1"/>
          <w:sz w:val="16"/>
          <w:szCs w:val="16"/>
        </w:rPr>
        <w:t>.</w:t>
      </w:r>
    </w:p>
    <w:p w14:paraId="19AD0E1F"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4а. О покупке моторов.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w:t>
      </w:r>
    </w:p>
    <w:p w14:paraId="1F03896A"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кредитах на автомобильное снабжение Воздушного флота.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w:t>
      </w:r>
    </w:p>
    <w:p w14:paraId="65BB6C4A"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работе т. Гольдберга.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w:t>
      </w:r>
    </w:p>
    <w:p w14:paraId="62364958"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Об организации заграничных закупок Воздушного флота. </w:t>
      </w:r>
      <w:r w:rsidRPr="00975B5A">
        <w:rPr>
          <w:rFonts w:ascii="Times New Roman" w:hAnsi="Times New Roman" w:cs="Times New Roman"/>
          <w:bCs/>
          <w:iCs/>
          <w:color w:val="000000" w:themeColor="text1"/>
          <w:sz w:val="16"/>
          <w:szCs w:val="16"/>
        </w:rPr>
        <w:t>(Розенгольц, Гольдберг, Попонин)</w:t>
      </w:r>
      <w:r w:rsidRPr="00975B5A">
        <w:rPr>
          <w:rFonts w:ascii="Times New Roman" w:hAnsi="Times New Roman" w:cs="Times New Roman"/>
          <w:bCs/>
          <w:color w:val="000000" w:themeColor="text1"/>
          <w:sz w:val="16"/>
          <w:szCs w:val="16"/>
        </w:rPr>
        <w:t>.</w:t>
      </w:r>
    </w:p>
    <w:p w14:paraId="57A8957A"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Информационное сообщение по делу Юнкерса.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w:t>
      </w:r>
    </w:p>
    <w:p w14:paraId="797B415C"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11. Информационное сообщение об авиации Московского военного округа.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 xml:space="preserve"> (17150).</w:t>
      </w:r>
    </w:p>
    <w:p w14:paraId="088750AD"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p>
    <w:p w14:paraId="4A2E9FD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20-21 августа 1924 состоялся двухдневный "маскировочный маневр" войск МВО. Впервые в СССР с воздуха определяли возможность обнаружения замаскированных войск (438,536).</w:t>
      </w:r>
    </w:p>
    <w:p w14:paraId="79B6CE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DEF764" w14:textId="77777777" w:rsidR="000C2C1F" w:rsidRPr="00975B5A" w:rsidRDefault="000C2C1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20-21 августа 1924 г. состоялся двухдневный "маскировочный маневр” войск московского военного округа, на котором впервые в Советском Союзе была привлечена авиация ВВС для определения возможности вскрытия маскировки наземных войск разных родов оружия.</w:t>
      </w:r>
    </w:p>
    <w:p w14:paraId="56C5BA60" w14:textId="77777777" w:rsidR="000C2C1F" w:rsidRPr="00975B5A" w:rsidRDefault="000C2C1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/сборник ”Маскировочный маневр” РККА", 1924/ (23370).</w:t>
      </w:r>
    </w:p>
    <w:p w14:paraId="7A8BE93C" w14:textId="77777777" w:rsidR="000C2C1F" w:rsidRPr="00975B5A" w:rsidRDefault="000C2C1F" w:rsidP="00975B5A">
      <w:pPr>
        <w:spacing w:after="0" w:line="240" w:lineRule="auto"/>
        <w:jc w:val="both"/>
        <w:rPr>
          <w:rFonts w:ascii="Times New Roman" w:hAnsi="Times New Roman" w:cs="Times New Roman"/>
          <w:color w:val="000000" w:themeColor="text1"/>
          <w:sz w:val="16"/>
          <w:szCs w:val="16"/>
        </w:rPr>
      </w:pPr>
    </w:p>
    <w:p w14:paraId="7514451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5AB98B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0D72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августа 1924 закончили сборку Ю-20 (99,135) и Б.Г.Чухновский совершил первый испытательный полет на Ю-20 в Арктике (1215,22).</w:t>
      </w:r>
    </w:p>
    <w:p w14:paraId="75E3F03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7AF958" w14:textId="77777777" w:rsidR="00A22F00" w:rsidRPr="00975B5A" w:rsidRDefault="00A22F00" w:rsidP="00975B5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21 августа 1924 собрали Ю-20 (Junkers Ju.20) на Новой Земле. В тот же день Чухновский совершил три испытательных полета. На следующий день состоялся полет с капитаном гидрографического судна «Азимут» Н.И. Евгеновым. Пробыв в воздухе 1 час 20 минут, экипаж выполнил ледовую разведку. 24 августа был выполнен полет с гидрографом И.Е. Бялокозом для уточнения береговой черты Новой Земли. На следующий день состоялся самый продолжительный полет с наблюдателем Н.В. Пинегиным. 5 сентября Чухновский и Санаужак перелетели вдоль пролива Маточкин шар из восточной части Новой Земли в западную. 6 сентября Ю-20 благополучно сел на воду рядом с судами экспедиции (вероятно – «Мурманом» и «Купавой»), завершив исследовательские полеты. Самолет был разобран и на барже доставлен в Архангельск. Всего Чухновский выполнил 12 вылетов, пробыв в воздухе около 13 часов. По результатам своего участия в экспедиции 1924 года Чухновский разработал план под названием: «Перспективы летной работы у берегов Новой Земли и в Карском море в навигацию 1925 года» (21249).</w:t>
      </w:r>
    </w:p>
    <w:p w14:paraId="01BC8F99" w14:textId="77777777" w:rsidR="00A22F00" w:rsidRPr="00975B5A" w:rsidRDefault="00A22F00" w:rsidP="00975B5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56385AC1" w14:textId="77777777" w:rsidR="008E5D1D" w:rsidRPr="003600B8" w:rsidRDefault="008E5D1D" w:rsidP="008E5D1D">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21 августа 1924 г. Б.Г. Чухновский впервые поднялся на двухместном поплавковом самолёте-разведчике «Юнкере» Ю-20 немецкого производства, снабжённым автоматической фотокамерой системы Потье (всего на Балтике и Чёрном море в 1926 1930 гг. эксплуатировались 17 таких самолётов) в полярное небо в 17 километрах от выхода в Карское море, где находился солидный для того времени полярный посёлок - жилой дом, аппаратная, радиостан</w:t>
      </w:r>
      <w:r w:rsidRPr="003600B8">
        <w:rPr>
          <w:rStyle w:val="aff"/>
          <w:rFonts w:ascii="Times New Roman" w:hAnsi="Times New Roman" w:cs="Times New Roman"/>
          <w:color w:val="0070C0"/>
          <w:spacing w:val="0"/>
          <w:sz w:val="16"/>
          <w:szCs w:val="16"/>
        </w:rPr>
        <w:softHyphen/>
        <w:t>ция, две 60-метровые радиомачты, метеорологическая и магнитная станции и баня.</w:t>
      </w:r>
    </w:p>
    <w:p w14:paraId="4AFE8657" w14:textId="77777777" w:rsidR="008E5D1D" w:rsidRPr="003600B8" w:rsidRDefault="008E5D1D" w:rsidP="008E5D1D">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Это произошло ровно через 10 лет после первого полёта Я.И. Нагурского над Новой Землёй.</w:t>
      </w:r>
    </w:p>
    <w:p w14:paraId="2174847C" w14:textId="77777777" w:rsidR="008E5D1D" w:rsidRPr="003600B8" w:rsidRDefault="008E5D1D" w:rsidP="008E5D1D">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Как сообщал ТАСС, «полёты производились и в августе, и в сентябре с Маточкина Шара к северу от залива Незнаемый и к югу до острова Мехреягина с целью разведки движения льдов и опускания банок».</w:t>
      </w:r>
    </w:p>
    <w:p w14:paraId="0E0B4A76" w14:textId="77777777" w:rsidR="008E5D1D" w:rsidRPr="003600B8" w:rsidRDefault="008E5D1D" w:rsidP="008E5D1D">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Всего в той экспедиции Б.Г, Чухновский выполнил 12 полётов, пробыв в воздухе около 13 часов. Он стал первым советским полярным лётчиком, использовавшим самолёт для ледовой разведки (25653).</w:t>
      </w:r>
    </w:p>
    <w:p w14:paraId="62345A4C" w14:textId="77777777" w:rsidR="008E5D1D" w:rsidRPr="003600B8" w:rsidRDefault="008E5D1D" w:rsidP="008E5D1D">
      <w:pPr>
        <w:spacing w:after="0" w:line="240" w:lineRule="auto"/>
        <w:jc w:val="both"/>
        <w:rPr>
          <w:rFonts w:ascii="Times New Roman" w:hAnsi="Times New Roman" w:cs="Times New Roman"/>
          <w:color w:val="0070C0"/>
          <w:sz w:val="16"/>
          <w:szCs w:val="16"/>
        </w:rPr>
      </w:pPr>
    </w:p>
    <w:p w14:paraId="4482487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21-24 августа 1924 при пожаре в районе Шатурской ГРЭС военные л вели наблюдение за пожаром и информировали об очагах и размере. Впервые (438,536).</w:t>
      </w:r>
    </w:p>
    <w:p w14:paraId="5522CDC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C9E69F" w14:textId="45BDB095" w:rsidR="00827851" w:rsidRPr="00975B5A" w:rsidRDefault="0082785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августа 1924 г. в районе шатурской ГЭС возник пожар. В разных местах горели лес и торфяники. Пожар угрожал электростанции. Для наблюде</w:t>
      </w:r>
      <w:r w:rsidRPr="00975B5A">
        <w:rPr>
          <w:rFonts w:ascii="Times New Roman" w:hAnsi="Times New Roman" w:cs="Times New Roman"/>
          <w:color w:val="000000" w:themeColor="text1"/>
          <w:sz w:val="16"/>
          <w:szCs w:val="16"/>
        </w:rPr>
        <w:softHyphen/>
        <w:t>ния за пожаром была привлечена авиация. В течение 21-24 августа военные летчики вели наблюдение за пожаром и информировали о его очагах и размерах последних .это был первый случай использования самолета для наблюдения за лесными пожарами, случай неожиданный, а потому и проведенный без соответствующей подготовки и инструкции.</w:t>
      </w:r>
    </w:p>
    <w:p w14:paraId="03A149EB" w14:textId="77777777" w:rsidR="00827851" w:rsidRPr="00975B5A" w:rsidRDefault="0082785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/"Красная звезда" за 8 октября 1924/ (23370).</w:t>
      </w:r>
    </w:p>
    <w:p w14:paraId="5D9D5BEA" w14:textId="77777777" w:rsidR="00827851" w:rsidRPr="00975B5A" w:rsidRDefault="00827851" w:rsidP="00975B5A">
      <w:pPr>
        <w:spacing w:after="0" w:line="240" w:lineRule="auto"/>
        <w:jc w:val="both"/>
        <w:rPr>
          <w:rFonts w:ascii="Times New Roman" w:hAnsi="Times New Roman" w:cs="Times New Roman"/>
          <w:color w:val="000000" w:themeColor="text1"/>
          <w:sz w:val="16"/>
          <w:szCs w:val="16"/>
        </w:rPr>
      </w:pPr>
    </w:p>
    <w:p w14:paraId="333D2F4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августа 1924 года на основании Постановления Центральной комиссии по пересмотру трестов мастерские точных метеорологических приборов, на которой и вырос завод № 470 (б. Фабрика Мюллера) вошли в состав Треста оптико-механического производства (ТОМП).</w:t>
      </w:r>
    </w:p>
    <w:p w14:paraId="4D4A699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1925 году мастерские получили в долгосрочную аренду от Военного ведомства бывш. казармы Финляндского полка (17 линия, д. 2 ВО).</w:t>
      </w:r>
    </w:p>
    <w:p w14:paraId="3AC0A5C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ноября 1927 года приказом по Тресту оптико-механического производства мастерские были переименованы в Союзный завод метеорологических приборов – “Метприбор”.</w:t>
      </w:r>
    </w:p>
    <w:p w14:paraId="0BA5D0A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1930 году директором завода был назначен Стасюк И.Я.</w:t>
      </w:r>
    </w:p>
    <w:p w14:paraId="7341E04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1931 года по 1935 год директором завода был Архаров А.И.</w:t>
      </w:r>
    </w:p>
    <w:p w14:paraId="414595D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 с 1932 года увеличивал выпуск продукции по производству метеорологической и авиационной аппаратуры.</w:t>
      </w:r>
    </w:p>
    <w:p w14:paraId="25929D7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1933 году КБ вышло из состава Технического отдела и выделилось в отдельную административную единицу завода с организацией при бюро лаборатории и опытного цеха.</w:t>
      </w:r>
    </w:p>
    <w:p w14:paraId="04B0C7B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Начальником КБ был назначен Неусыпин А.М.</w:t>
      </w:r>
    </w:p>
    <w:p w14:paraId="0CE9676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Основной работой КБ явилась разработка новых конструкций авиационных приборов, изготовление образцов силами опытного цеха.</w:t>
      </w:r>
    </w:p>
    <w:p w14:paraId="7130CA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1935 года директором завода был назначен Савченко М.И., который проработал до 1937 года.</w:t>
      </w:r>
    </w:p>
    <w:p w14:paraId="77DB92F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 “Метприбор” до 1937 года входил в Объединение точной индустрии (ВОТИ), а с ликвидацией Треста вошел в состав НКОП.</w:t>
      </w:r>
    </w:p>
    <w:p w14:paraId="3DA27C1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7 мая 1937 года “Метприбор” был зарегистрирован как завод № 224.</w:t>
      </w:r>
    </w:p>
    <w:p w14:paraId="1D7EDD7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1937 году директором был назначен Балакирев Н.Я., который проработал до марта 1938 года.</w:t>
      </w:r>
    </w:p>
    <w:p w14:paraId="2702DBA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ВОВ, по решению Правительства от 19 июля 1941 года, часть завода № 224 была эвакуирована из Ленинграда на Урал в Пермь.</w:t>
      </w:r>
    </w:p>
    <w:p w14:paraId="33B22D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Т.о. в Перми организовался филиал завода № 224, который и явился впоследствии базой организации завода № 470.</w:t>
      </w:r>
    </w:p>
    <w:p w14:paraId="557DD87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 № 470 образован в апреле 1942 года в Перми.</w:t>
      </w:r>
    </w:p>
    <w:p w14:paraId="57E5671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1944 года завод по решению ГКО за № 6752сс и приказу НКАП за № 652с получил задание о реэвакуации в Ленинград на площадку ранее занимаемую заводом № 379 НКАП (завод № 379 в 1941 года был эвакуирован в Казань) (9608).</w:t>
      </w:r>
    </w:p>
    <w:p w14:paraId="16B13A8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Адрес: Ленинград, ул. Швецова, д. 23</w:t>
      </w:r>
    </w:p>
    <w:p w14:paraId="281FC82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1946 года на заводе было организовано ОКБ и опытный цех. Гл. конструктором ОКБ был назначен Ефимов П.А.</w:t>
      </w:r>
    </w:p>
    <w:p w14:paraId="664D677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основании приказа МАП № 537/с от 12 августа 1946 года завод был преобразован в Опытный, вследствие чего резко изменился профиль завода – перешли на изготовление опытных образцов учебно-тренировочных установок (РНТ, ТКЛ, КТК и ШТ).</w:t>
      </w:r>
    </w:p>
    <w:p w14:paraId="4287130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Решением Правительства (приказом МАП № 440сс от 21 апреля 1948 года) Опытный завод № 470 со второго полугодия 1948 года переведен на серийное производство с выделением при нем самостоятельного ОКБ.</w:t>
      </w:r>
    </w:p>
    <w:p w14:paraId="52F1C25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1948 году директор Васильев Е.Д. переведен на должность директора завода № 283, вместо него на завод № 470 директором был назначен директор завода № 283 Кокуев М.Я. (9608).</w:t>
      </w:r>
    </w:p>
    <w:p w14:paraId="1FBA6D4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FF5AE4" w14:textId="77777777" w:rsidR="00C53259" w:rsidRPr="00975B5A" w:rsidRDefault="00C5325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21 августа в 1924 году пилот Б.Г.Чухновский на самолете </w:t>
      </w:r>
      <w:hyperlink r:id="rId78" w:tgtFrame="_blank" w:history="1">
        <w:r w:rsidRPr="00975B5A">
          <w:rPr>
            <w:rFonts w:ascii="Times New Roman" w:hAnsi="Times New Roman" w:cs="Times New Roman"/>
            <w:color w:val="000000" w:themeColor="text1"/>
            <w:sz w:val="16"/>
            <w:szCs w:val="16"/>
          </w:rPr>
          <w:t xml:space="preserve">«Ю-20», </w:t>
        </w:r>
      </w:hyperlink>
      <w:r w:rsidRPr="00975B5A">
        <w:rPr>
          <w:rFonts w:ascii="Times New Roman" w:hAnsi="Times New Roman" w:cs="Times New Roman"/>
          <w:color w:val="000000" w:themeColor="text1"/>
          <w:sz w:val="16"/>
          <w:szCs w:val="16"/>
        </w:rPr>
        <w:t>доставленном на пароходе к полярной станции «Маточкин Шар», впервые в мире произвел разведку льдов в районе Новой Земли, Баренцева и Карского морей (14995).</w:t>
      </w:r>
    </w:p>
    <w:p w14:paraId="584EC0B5" w14:textId="77777777" w:rsidR="00C53259" w:rsidRPr="00975B5A" w:rsidRDefault="00C53259" w:rsidP="00975B5A">
      <w:pPr>
        <w:spacing w:after="0" w:line="240" w:lineRule="auto"/>
        <w:jc w:val="both"/>
        <w:rPr>
          <w:rFonts w:ascii="Times New Roman" w:hAnsi="Times New Roman" w:cs="Times New Roman"/>
          <w:color w:val="000000" w:themeColor="text1"/>
          <w:sz w:val="16"/>
          <w:szCs w:val="16"/>
        </w:rPr>
      </w:pPr>
    </w:p>
    <w:p w14:paraId="6043BE7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21EEA57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4F601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августа 1924 г. С.И. Макаровский в качестве технического директора и заместителя директора завода АМО, докладывал правлению ЦУГАЗа (протокол № 26): "...За последнее время налажена работа бездействующих мастерских и приступлено к изготовлению своими средствами отдельных поковок: кулаков, шатунов, коробки скоростей, рессор. Опыт с прессовкой передней оси дал хорошие результаты. Закончен монтаж новой электрической печи. С 1 сентября завод предполагает приступить к сборке 10 моторов и 10 коробок скоростей." (11195).</w:t>
      </w:r>
    </w:p>
    <w:p w14:paraId="0F26F8C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1AAC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57A163A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787221" w14:textId="77777777" w:rsidR="00C53259" w:rsidRPr="00975B5A" w:rsidRDefault="00C5325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21 августа в 1924 году </w:t>
      </w:r>
      <w:hyperlink r:id="rId79" w:tgtFrame="_blank" w:history="1">
        <w:r w:rsidRPr="00975B5A">
          <w:rPr>
            <w:rFonts w:ascii="Times New Roman" w:hAnsi="Times New Roman" w:cs="Times New Roman"/>
            <w:color w:val="000000" w:themeColor="text1"/>
            <w:sz w:val="16"/>
            <w:szCs w:val="16"/>
          </w:rPr>
          <w:t xml:space="preserve">Постановление СТО СССР от 21.08.1924 "Правила обслуживания безопасности мореплавания и нужд торгового судоходства береговыми радиостанциями" </w:t>
        </w:r>
      </w:hyperlink>
      <w:r w:rsidRPr="00975B5A">
        <w:rPr>
          <w:rFonts w:ascii="Times New Roman" w:hAnsi="Times New Roman" w:cs="Times New Roman"/>
          <w:color w:val="000000" w:themeColor="text1"/>
          <w:sz w:val="16"/>
          <w:szCs w:val="16"/>
        </w:rPr>
        <w:t>(14995).</w:t>
      </w:r>
    </w:p>
    <w:p w14:paraId="58BF36E0" w14:textId="77777777" w:rsidR="00C53259" w:rsidRPr="00975B5A" w:rsidRDefault="00C53259" w:rsidP="00975B5A">
      <w:pPr>
        <w:spacing w:after="0" w:line="240" w:lineRule="auto"/>
        <w:jc w:val="both"/>
        <w:rPr>
          <w:rFonts w:ascii="Times New Roman" w:hAnsi="Times New Roman" w:cs="Times New Roman"/>
          <w:color w:val="000000" w:themeColor="text1"/>
          <w:sz w:val="16"/>
          <w:szCs w:val="16"/>
        </w:rPr>
      </w:pPr>
    </w:p>
    <w:p w14:paraId="3AA915E1"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августа 1924 город Бахмут переименован в Артемовск (4962).</w:t>
      </w:r>
    </w:p>
    <w:p w14:paraId="03B91ECD"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DF4B9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46353F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982309" w14:textId="77777777" w:rsidR="00C53259" w:rsidRPr="00975B5A" w:rsidRDefault="00C5325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21 августа в 1924 году состоялся первый полет нового самолета получившего обозначение </w:t>
      </w:r>
      <w:hyperlink r:id="rId80" w:tgtFrame="_blank" w:history="1">
        <w:r w:rsidRPr="00975B5A">
          <w:rPr>
            <w:rFonts w:ascii="Times New Roman" w:hAnsi="Times New Roman" w:cs="Times New Roman"/>
            <w:color w:val="000000" w:themeColor="text1"/>
            <w:sz w:val="16"/>
            <w:szCs w:val="16"/>
          </w:rPr>
          <w:t xml:space="preserve">«Fokker» «D.XII». </w:t>
        </w:r>
      </w:hyperlink>
      <w:r w:rsidRPr="00975B5A">
        <w:rPr>
          <w:rFonts w:ascii="Times New Roman" w:hAnsi="Times New Roman" w:cs="Times New Roman"/>
          <w:color w:val="000000" w:themeColor="text1"/>
          <w:sz w:val="16"/>
          <w:szCs w:val="16"/>
        </w:rPr>
        <w:t>Он мало чем отличался от своего предшественника, за исключением смешенной конструкции, видоизмененного верхнего крыла и двигателя «V-1150» («Curtiss» «D-12») мощностью 440 л.с.. Уже в первом полете был выявлен целый ряд недостатков. Для их устранения был предпринята комплексная модернизация самолета. Однако летные характеристики самолета не удовлетворили американских заказчиков и контракт был разорван (14995).</w:t>
      </w:r>
    </w:p>
    <w:p w14:paraId="5484EBFB" w14:textId="77777777" w:rsidR="00C53259" w:rsidRPr="00975B5A" w:rsidRDefault="00C53259" w:rsidP="00975B5A">
      <w:pPr>
        <w:spacing w:after="0" w:line="240" w:lineRule="auto"/>
        <w:jc w:val="both"/>
        <w:rPr>
          <w:rFonts w:ascii="Times New Roman" w:hAnsi="Times New Roman" w:cs="Times New Roman"/>
          <w:color w:val="000000" w:themeColor="text1"/>
          <w:sz w:val="16"/>
          <w:szCs w:val="16"/>
        </w:rPr>
      </w:pPr>
    </w:p>
    <w:p w14:paraId="23D126E7" w14:textId="77777777" w:rsidR="00A22F00" w:rsidRPr="00975B5A" w:rsidRDefault="00A22F0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августа 1924 первый полет Fokker F.VII (20354).</w:t>
      </w:r>
    </w:p>
    <w:p w14:paraId="29CE435C" w14:textId="77777777" w:rsidR="00A22F00" w:rsidRPr="00975B5A" w:rsidRDefault="00A22F00" w:rsidP="00975B5A">
      <w:pPr>
        <w:spacing w:after="0" w:line="240" w:lineRule="auto"/>
        <w:jc w:val="both"/>
        <w:rPr>
          <w:rFonts w:ascii="Times New Roman" w:hAnsi="Times New Roman" w:cs="Times New Roman"/>
          <w:color w:val="000000" w:themeColor="text1"/>
          <w:sz w:val="16"/>
          <w:szCs w:val="16"/>
        </w:rPr>
      </w:pPr>
    </w:p>
    <w:p w14:paraId="68FAF949" w14:textId="77777777" w:rsidR="00A22F00" w:rsidRPr="00975B5A" w:rsidRDefault="00A22F0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августа 1924 года — первый полёт опытного истребителя Fokker D.XII. /Голландия/</w:t>
      </w:r>
    </w:p>
    <w:p w14:paraId="7F3A4FB0" w14:textId="77777777" w:rsidR="00A22F00" w:rsidRPr="00975B5A" w:rsidRDefault="00A22F0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1920-х годов компания Fokker поставила авиационной службе армии США истребители D.XI и D.IX для оценочных испытаний. Хотя результаты испытаний оказались неудовлетворительными и США не стали заказывать самолёты, голландский авиапроизводитель решил сделать ещё одну попытку. Так появился Fokker D.XII, разработанный уже непосредственно по американской спецификации.</w:t>
      </w:r>
    </w:p>
    <w:p w14:paraId="7B1021E6" w14:textId="77777777" w:rsidR="00A22F00" w:rsidRPr="00975B5A" w:rsidRDefault="00A22F0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D.XII представлял собой одномоторный полутораплан. Конструкция была выполнена из дерева с фанерной и полотняной обшивкой. Установили американский двигатель Curtiss D-12. Максимальная скорость — 250 км/ч, дальность полёта — 1100 км. Вооружение на прототипы не устанавливалось.</w:t>
      </w:r>
    </w:p>
    <w:p w14:paraId="34F16446" w14:textId="77777777" w:rsidR="00A22F00" w:rsidRPr="00975B5A" w:rsidRDefault="00A22F0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Всего выпустили 3 самолёта Fokker D.XII. По результатам испытаний в конструкцию внесли улучшения. Но желаемого результата достичь не удалось — самолёт всё также не устраивал авиационную службу армии США и заказывать его не стали. Проект был закрыт (22300).</w:t>
      </w:r>
    </w:p>
    <w:p w14:paraId="2BA0A4AD" w14:textId="77777777" w:rsidR="00A22F00" w:rsidRPr="00975B5A" w:rsidRDefault="00A22F00" w:rsidP="00975B5A">
      <w:pPr>
        <w:spacing w:after="0" w:line="240" w:lineRule="auto"/>
        <w:jc w:val="both"/>
        <w:rPr>
          <w:rFonts w:ascii="Times New Roman" w:hAnsi="Times New Roman" w:cs="Times New Roman"/>
          <w:color w:val="000000" w:themeColor="text1"/>
          <w:sz w:val="16"/>
          <w:szCs w:val="16"/>
        </w:rPr>
      </w:pPr>
    </w:p>
    <w:p w14:paraId="4CDA531E" w14:textId="7F3661DB" w:rsidR="00A22F00" w:rsidRPr="00975B5A" w:rsidRDefault="00A22F0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августа 1924 - Состоялся первый полёт нового самолёта получившего обозначение Fokker D.XII. Он мало чем отличался от своего предшественника, за исключением смешенной конструкции, видоизмененного верхнего крыла и двигателя.</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Fokker D. XII был голландским одноместным одномоторным истребителем, разработанным по американской спецификации, которая предусматривала использование двигателя Curtiss D-12, обозначенного V-1150 (Curtiss D-12) мощностью 440 л.с.</w:t>
      </w:r>
    </w:p>
    <w:p w14:paraId="6EB390AB" w14:textId="77777777" w:rsidR="00A22F00" w:rsidRPr="00975B5A" w:rsidRDefault="00A22F0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Уже в первом полёте был выявлен целый ряд недостатков. Для их устранения был предпринята комплексная модернизация самолёта. Однако лётные характеристики самолёта не удовлетворили американских заказчиков и контракт был разорван (22392).</w:t>
      </w:r>
    </w:p>
    <w:p w14:paraId="79C1EA1A" w14:textId="77777777" w:rsidR="00A22F00" w:rsidRPr="00975B5A" w:rsidRDefault="00A22F00" w:rsidP="00975B5A">
      <w:pPr>
        <w:spacing w:after="0" w:line="240" w:lineRule="auto"/>
        <w:jc w:val="both"/>
        <w:rPr>
          <w:rFonts w:ascii="Times New Roman" w:hAnsi="Times New Roman" w:cs="Times New Roman"/>
          <w:color w:val="000000" w:themeColor="text1"/>
          <w:sz w:val="16"/>
          <w:szCs w:val="16"/>
        </w:rPr>
      </w:pPr>
    </w:p>
    <w:p w14:paraId="0A5DE29D"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августа 1924 Голландия запретила продажу спиртного в США (4962).</w:t>
      </w:r>
    </w:p>
    <w:p w14:paraId="4ECB6020"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33833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23DBBC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59C99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августа 1924 Б.Г.Чухновский на Ю-20 на Маточкином Шаре начал работу по разведке льдов в Арктике (271,99). Вылетел в Карское море в интересах экспедиции Матусевича. Летал и в сентябре (438,537).</w:t>
      </w:r>
    </w:p>
    <w:p w14:paraId="609768D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5BC907" w14:textId="77777777" w:rsidR="00827851" w:rsidRPr="00975B5A" w:rsidRDefault="0082785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августа 1924 г. военно-морской летчик Б.Г.Чухновский с наблюдателем Н.И.Евгеновым на гидросамолете Юнкерс-20 совершил первый в СССР арктический полет из пролива Маточкин шар в район Карского моря с целью ледовой разведки для гидрографической экспедиции. Матусеаича. Полеты продолжались и в сентябре .этим было положено начало авиационному обслуживанию северного морского пути.</w:t>
      </w:r>
    </w:p>
    <w:p w14:paraId="2B3BE4CA" w14:textId="77777777" w:rsidR="00827851" w:rsidRPr="00975B5A" w:rsidRDefault="0082785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/"Воздушные пути севера”, 1933, стр. 140-142/ (23370).</w:t>
      </w:r>
    </w:p>
    <w:p w14:paraId="33C4EBA8" w14:textId="77777777" w:rsidR="00827851" w:rsidRPr="00975B5A" w:rsidRDefault="00827851" w:rsidP="00975B5A">
      <w:pPr>
        <w:spacing w:after="0" w:line="240" w:lineRule="auto"/>
        <w:jc w:val="both"/>
        <w:rPr>
          <w:rFonts w:ascii="Times New Roman" w:hAnsi="Times New Roman" w:cs="Times New Roman"/>
          <w:color w:val="000000" w:themeColor="text1"/>
          <w:sz w:val="16"/>
          <w:szCs w:val="16"/>
        </w:rPr>
      </w:pPr>
    </w:p>
    <w:p w14:paraId="6F17EDF7" w14:textId="77777777" w:rsidR="008E5D1D" w:rsidRPr="003600B8" w:rsidRDefault="008E5D1D" w:rsidP="008E5D1D">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22 августа 1924 г. во втором полёте Чухновского в Маточкином шаре, участвовал гидрограф Н.П. Евгенов, впервые выполнивший квалифицированную ледовую разведку с воздуха.</w:t>
      </w:r>
    </w:p>
    <w:p w14:paraId="0410FCB8" w14:textId="77777777" w:rsidR="008E5D1D" w:rsidRPr="003600B8" w:rsidRDefault="008E5D1D" w:rsidP="008E5D1D">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«Евгенов восхищался. вспоминал Б.Г. Чухновский. Ещё бы не восхищаться! За этот почти получасовой полёт мы обследовали поверхность моря, осматривать которую с ледокола понадобилось бы минимум около 3 дней...</w:t>
      </w:r>
    </w:p>
    <w:p w14:paraId="1ABBC62F" w14:textId="77777777" w:rsidR="008E5D1D" w:rsidRPr="003600B8" w:rsidRDefault="008E5D1D" w:rsidP="008E5D1D">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Высота глаза наблюдателя плюс скорость передвижения решали задачу быстрой надёжной разведки льдов одновре</w:t>
      </w:r>
      <w:r w:rsidRPr="003600B8">
        <w:rPr>
          <w:rStyle w:val="aff"/>
          <w:rFonts w:ascii="Times New Roman" w:hAnsi="Times New Roman" w:cs="Times New Roman"/>
          <w:color w:val="0070C0"/>
          <w:spacing w:val="0"/>
          <w:sz w:val="16"/>
          <w:szCs w:val="16"/>
        </w:rPr>
        <w:softHyphen/>
        <w:t>менно на громадных участках Дедовитого моря. Романтика, громадное и волнующее потенциальное стремление к овладе</w:t>
      </w:r>
      <w:r w:rsidRPr="003600B8">
        <w:rPr>
          <w:rStyle w:val="aff"/>
          <w:rFonts w:ascii="Times New Roman" w:hAnsi="Times New Roman" w:cs="Times New Roman"/>
          <w:color w:val="0070C0"/>
          <w:spacing w:val="0"/>
          <w:sz w:val="16"/>
          <w:szCs w:val="16"/>
        </w:rPr>
        <w:softHyphen/>
        <w:t>нию с воздуха тайнами Арктики сразу же превратилось для меня в реальную, еще более ценную, действительность... (25653).</w:t>
      </w:r>
    </w:p>
    <w:p w14:paraId="30AEBA6A" w14:textId="77777777" w:rsidR="008E5D1D" w:rsidRPr="003600B8" w:rsidRDefault="008E5D1D" w:rsidP="008E5D1D">
      <w:pPr>
        <w:spacing w:after="0" w:line="240" w:lineRule="auto"/>
        <w:jc w:val="both"/>
        <w:rPr>
          <w:rFonts w:ascii="Times New Roman" w:hAnsi="Times New Roman" w:cs="Times New Roman"/>
          <w:color w:val="0070C0"/>
          <w:sz w:val="16"/>
          <w:szCs w:val="16"/>
        </w:rPr>
      </w:pPr>
    </w:p>
    <w:p w14:paraId="2B9DE8C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3F810F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858505" w14:textId="77777777" w:rsidR="008E5D1D" w:rsidRPr="003600B8" w:rsidRDefault="008E5D1D" w:rsidP="008E5D1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 августа 1924 года Научный комитет Уп</w:t>
      </w:r>
      <w:r w:rsidRPr="003600B8">
        <w:rPr>
          <w:rFonts w:ascii="Times New Roman" w:hAnsi="Times New Roman" w:cs="Times New Roman"/>
          <w:color w:val="0070C0"/>
          <w:sz w:val="16"/>
          <w:szCs w:val="16"/>
        </w:rPr>
        <w:softHyphen/>
        <w:t>равления ВВС разработал и утвердил техни</w:t>
      </w:r>
      <w:r w:rsidRPr="003600B8">
        <w:rPr>
          <w:rFonts w:ascii="Times New Roman" w:hAnsi="Times New Roman" w:cs="Times New Roman"/>
          <w:color w:val="0070C0"/>
          <w:sz w:val="16"/>
          <w:szCs w:val="16"/>
        </w:rPr>
        <w:softHyphen/>
        <w:t>ческие требования к учебным самолетам. Во многом документ опирался на характери</w:t>
      </w:r>
      <w:r w:rsidRPr="003600B8">
        <w:rPr>
          <w:rFonts w:ascii="Times New Roman" w:hAnsi="Times New Roman" w:cs="Times New Roman"/>
          <w:color w:val="0070C0"/>
          <w:sz w:val="16"/>
          <w:szCs w:val="16"/>
        </w:rPr>
        <w:softHyphen/>
        <w:t>стики проектов учебных машин Пороховщи</w:t>
      </w:r>
      <w:r w:rsidRPr="003600B8">
        <w:rPr>
          <w:rFonts w:ascii="Times New Roman" w:hAnsi="Times New Roman" w:cs="Times New Roman"/>
          <w:color w:val="0070C0"/>
          <w:sz w:val="16"/>
          <w:szCs w:val="16"/>
        </w:rPr>
        <w:softHyphen/>
        <w:t>кова, имевшиеся в распоряжении с предыду</w:t>
      </w:r>
      <w:r w:rsidRPr="003600B8">
        <w:rPr>
          <w:rFonts w:ascii="Times New Roman" w:hAnsi="Times New Roman" w:cs="Times New Roman"/>
          <w:color w:val="0070C0"/>
          <w:sz w:val="16"/>
          <w:szCs w:val="16"/>
        </w:rPr>
        <w:softHyphen/>
        <w:t xml:space="preserve">щего года. В соответствии с ними требовалось создать биплан </w:t>
      </w:r>
      <w:r w:rsidRPr="003600B8">
        <w:rPr>
          <w:rFonts w:ascii="Times New Roman" w:hAnsi="Times New Roman" w:cs="Times New Roman"/>
          <w:color w:val="0070C0"/>
          <w:sz w:val="16"/>
          <w:szCs w:val="16"/>
        </w:rPr>
        <w:lastRenderedPageBreak/>
        <w:t>простой конструкции, без ис</w:t>
      </w:r>
      <w:r w:rsidRPr="003600B8">
        <w:rPr>
          <w:rFonts w:ascii="Times New Roman" w:hAnsi="Times New Roman" w:cs="Times New Roman"/>
          <w:color w:val="0070C0"/>
          <w:sz w:val="16"/>
          <w:szCs w:val="16"/>
        </w:rPr>
        <w:softHyphen/>
        <w:t>пользования дефицитных материалов, под ро</w:t>
      </w:r>
      <w:r w:rsidRPr="003600B8">
        <w:rPr>
          <w:rFonts w:ascii="Times New Roman" w:hAnsi="Times New Roman" w:cs="Times New Roman"/>
          <w:color w:val="0070C0"/>
          <w:sz w:val="16"/>
          <w:szCs w:val="16"/>
        </w:rPr>
        <w:softHyphen/>
        <w:t>тативный или стационарный двигатель мощ</w:t>
      </w:r>
      <w:r w:rsidRPr="003600B8">
        <w:rPr>
          <w:rFonts w:ascii="Times New Roman" w:hAnsi="Times New Roman" w:cs="Times New Roman"/>
          <w:color w:val="0070C0"/>
          <w:sz w:val="16"/>
          <w:szCs w:val="16"/>
        </w:rPr>
        <w:softHyphen/>
        <w:t>ностью 100 л.с., способный поднимать пилота и ученика общим весом 160 кг, иметь запас бензина на 2,5 часа полета. Наибольшая гори</w:t>
      </w:r>
      <w:r w:rsidRPr="003600B8">
        <w:rPr>
          <w:rFonts w:ascii="Times New Roman" w:hAnsi="Times New Roman" w:cs="Times New Roman"/>
          <w:color w:val="0070C0"/>
          <w:sz w:val="16"/>
          <w:szCs w:val="16"/>
        </w:rPr>
        <w:softHyphen/>
        <w:t>зонтальная скорость не должна была превы</w:t>
      </w:r>
      <w:r w:rsidRPr="003600B8">
        <w:rPr>
          <w:rFonts w:ascii="Times New Roman" w:hAnsi="Times New Roman" w:cs="Times New Roman"/>
          <w:color w:val="0070C0"/>
          <w:sz w:val="16"/>
          <w:szCs w:val="16"/>
        </w:rPr>
        <w:softHyphen/>
        <w:t>шать 120 км/ч, средняя эксплуатационная скорость — 90 км/ч, посадочная скорость — не выше 60 км/ч. Были сформулированы и требования к эксплуатационным характе</w:t>
      </w:r>
      <w:r w:rsidRPr="003600B8">
        <w:rPr>
          <w:rFonts w:ascii="Times New Roman" w:hAnsi="Times New Roman" w:cs="Times New Roman"/>
          <w:color w:val="0070C0"/>
          <w:sz w:val="16"/>
          <w:szCs w:val="16"/>
        </w:rPr>
        <w:softHyphen/>
        <w:t>ристикам: «Самолет должен допускать быст</w:t>
      </w:r>
      <w:r w:rsidRPr="003600B8">
        <w:rPr>
          <w:rFonts w:ascii="Times New Roman" w:hAnsi="Times New Roman" w:cs="Times New Roman"/>
          <w:color w:val="0070C0"/>
          <w:sz w:val="16"/>
          <w:szCs w:val="16"/>
        </w:rPr>
        <w:softHyphen/>
        <w:t>рую замену поломанных частей запасными. В собранном виде должен пройти в габарит: 11 метров ширины и 4 метра высоты, со сня</w:t>
      </w:r>
      <w:r w:rsidRPr="003600B8">
        <w:rPr>
          <w:rFonts w:ascii="Times New Roman" w:hAnsi="Times New Roman" w:cs="Times New Roman"/>
          <w:color w:val="0070C0"/>
          <w:sz w:val="16"/>
          <w:szCs w:val="16"/>
        </w:rPr>
        <w:softHyphen/>
        <w:t>тыми крыльями должен храниться в ангаре в компактном виде, и приводиться в летное состояние за 0,5 часа. Должен перевозиться на железнодорожной платформе размером 9,2 х 2,8 метра. Должен трудно входить в што</w:t>
      </w:r>
      <w:r w:rsidRPr="003600B8">
        <w:rPr>
          <w:rFonts w:ascii="Times New Roman" w:hAnsi="Times New Roman" w:cs="Times New Roman"/>
          <w:color w:val="0070C0"/>
          <w:sz w:val="16"/>
          <w:szCs w:val="16"/>
        </w:rPr>
        <w:softHyphen/>
        <w:t>пор и легко из него выходить».</w:t>
      </w:r>
    </w:p>
    <w:p w14:paraId="694CF465" w14:textId="77777777" w:rsidR="008E5D1D" w:rsidRPr="003600B8" w:rsidRDefault="008E5D1D" w:rsidP="008E5D1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Несмотря на подготовленные технические требования, создание учебной машины вновь отложили как минимум на два года. Причиной послужило отсутствие подходящего двигате</w:t>
      </w:r>
      <w:r w:rsidRPr="003600B8">
        <w:rPr>
          <w:rFonts w:ascii="Times New Roman" w:hAnsi="Times New Roman" w:cs="Times New Roman"/>
          <w:color w:val="0070C0"/>
          <w:sz w:val="16"/>
          <w:szCs w:val="16"/>
        </w:rPr>
        <w:softHyphen/>
        <w:t>ля, надежного и неприхотливого, мощностью 100 л.с. Упомянутый выше ротативный двига</w:t>
      </w:r>
      <w:r w:rsidRPr="003600B8">
        <w:rPr>
          <w:rFonts w:ascii="Times New Roman" w:hAnsi="Times New Roman" w:cs="Times New Roman"/>
          <w:color w:val="0070C0"/>
          <w:sz w:val="16"/>
          <w:szCs w:val="16"/>
        </w:rPr>
        <w:softHyphen/>
        <w:t>тель «Рон» (М-2) считался устаревшим, поэто</w:t>
      </w:r>
      <w:r w:rsidRPr="003600B8">
        <w:rPr>
          <w:rFonts w:ascii="Times New Roman" w:hAnsi="Times New Roman" w:cs="Times New Roman"/>
          <w:color w:val="0070C0"/>
          <w:sz w:val="16"/>
          <w:szCs w:val="16"/>
        </w:rPr>
        <w:softHyphen/>
        <w:t>му было решено спроектировать новый 100-сильный двигатель, задание на проектиро</w:t>
      </w:r>
      <w:r w:rsidRPr="003600B8">
        <w:rPr>
          <w:rFonts w:ascii="Times New Roman" w:hAnsi="Times New Roman" w:cs="Times New Roman"/>
          <w:color w:val="0070C0"/>
          <w:sz w:val="16"/>
          <w:szCs w:val="16"/>
        </w:rPr>
        <w:softHyphen/>
        <w:t>вание которого получили моторостроители (24969).</w:t>
      </w:r>
    </w:p>
    <w:p w14:paraId="4848AFE4" w14:textId="77777777" w:rsidR="008E5D1D" w:rsidRPr="003600B8" w:rsidRDefault="008E5D1D" w:rsidP="008E5D1D">
      <w:pPr>
        <w:spacing w:after="0" w:line="240" w:lineRule="auto"/>
        <w:jc w:val="both"/>
        <w:rPr>
          <w:rFonts w:ascii="Times New Roman" w:hAnsi="Times New Roman" w:cs="Times New Roman"/>
          <w:color w:val="0070C0"/>
          <w:sz w:val="16"/>
          <w:szCs w:val="16"/>
        </w:rPr>
      </w:pPr>
    </w:p>
    <w:p w14:paraId="3EB03C3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августа 1924 в Ленинграде состоялось испытания парашюта Г.Е.Котельникова РК-3 на манекене. Внедрялся с трудом (438,537).</w:t>
      </w:r>
    </w:p>
    <w:p w14:paraId="0A03957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033BE4" w14:textId="32E255F4" w:rsidR="00827851" w:rsidRPr="00975B5A" w:rsidRDefault="0082785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августа 1924 г. в Ленинграде состоялось испытание парашюта Г.Б.Коте</w:t>
      </w:r>
      <w:r w:rsidRPr="00975B5A">
        <w:rPr>
          <w:rFonts w:ascii="Times New Roman" w:hAnsi="Times New Roman" w:cs="Times New Roman"/>
          <w:color w:val="000000" w:themeColor="text1"/>
          <w:sz w:val="16"/>
          <w:szCs w:val="16"/>
        </w:rPr>
        <w:softHyphen/>
        <w:t xml:space="preserve">льникова РК-3, представлявшего собой дальнейшее развитие его первых двух типов, но с мягким ранцем. Испытание проводилось на манекене, сброшенном с самолета, со скоростью падения 4-5 м/сек. Парашют РК-3 не уступал по своим качествам лучшим пограничным образцам, однако внедрялся в эксплуатацию </w:t>
      </w:r>
      <w:r w:rsidR="00035BB0" w:rsidRPr="00975B5A">
        <w:rPr>
          <w:rFonts w:ascii="Times New Roman" w:hAnsi="Times New Roman" w:cs="Times New Roman"/>
          <w:color w:val="000000" w:themeColor="text1"/>
          <w:sz w:val="16"/>
          <w:szCs w:val="16"/>
        </w:rPr>
        <w:t>с</w:t>
      </w:r>
      <w:r w:rsidRPr="00975B5A">
        <w:rPr>
          <w:rFonts w:ascii="Times New Roman" w:hAnsi="Times New Roman" w:cs="Times New Roman"/>
          <w:color w:val="000000" w:themeColor="text1"/>
          <w:sz w:val="16"/>
          <w:szCs w:val="16"/>
        </w:rPr>
        <w:t xml:space="preserve"> большим трудом.</w:t>
      </w:r>
    </w:p>
    <w:p w14:paraId="7F1D4A9A" w14:textId="2DA63C4D" w:rsidR="00827851" w:rsidRPr="00975B5A" w:rsidRDefault="0082785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/Г.Б.Котельников. Парашют, 1948, стр. 102/ (23370).</w:t>
      </w:r>
    </w:p>
    <w:p w14:paraId="21C3FFAA" w14:textId="77777777" w:rsidR="00827851" w:rsidRPr="00975B5A" w:rsidRDefault="00827851" w:rsidP="00975B5A">
      <w:pPr>
        <w:spacing w:after="0" w:line="240" w:lineRule="auto"/>
        <w:jc w:val="both"/>
        <w:rPr>
          <w:rFonts w:ascii="Times New Roman" w:hAnsi="Times New Roman" w:cs="Times New Roman"/>
          <w:color w:val="000000" w:themeColor="text1"/>
          <w:sz w:val="16"/>
          <w:szCs w:val="16"/>
        </w:rPr>
      </w:pPr>
    </w:p>
    <w:p w14:paraId="468A2E5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августа 1924 года летчиком М. М. Громовым было произведено на московском научно-опытном аэродроме сбрасывание с тысячи метров пятипудового манекена, одетого в котельниковский "прозлет". Ранец открылся безукоризненно, парашют развернулся на второй секунде, средняя скорость спуска оказалась 4,5 м/сек (11023).</w:t>
      </w:r>
    </w:p>
    <w:p w14:paraId="3E20318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188F75"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августа 1924 года летчиком М. М. Громовым (Героем Советского Союза, генерал-полковником авиации) было произведено на московском научно-опытном аэродроме сбрасывание с тысячи метров пятипудового манекена, одетого в котельниковский "прозлет". Ранец открылся безукоризненно, парашют развернулся на второй секунде, средняя скорость спуска оказалась 4,5 м/сек.</w:t>
      </w:r>
    </w:p>
    <w:p w14:paraId="6D447B08"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августа 1924 М. М. Громов сбросил в той же укладке не шелковый, а мадеполамовый парашют. Опыт кончился неудачей. Ранец раскрылся, как всегда, но тяжелая, слежавшаяся материя не развернулась, и манекен упал на аэродром. Тут-то, проанализировав неудачу, Котельников и пришел к выводу о необходимости вшить в клапаны резинки, чтобы парашют не мог остаться прикрытым клапанами. Это добавление было включено в патентное описание парашюта "РК-3" ("Русский, Котельникова, третий"), который и явился его последним, окончательным, наиболее совершенным вариантом индивидуального авиационного парашюта универсального (свободного и автоматического) действия. Созданный Котельниковым в 1924 году, этот парашют на год и более предвосхитил аналогичные ему заграничные конструкции. Сдав чертежи и описание модели "РК-3" в научно-технический комитет Главвоздухофлота, Котельников с увлечением продолжал работу над другими разновидностями парашюта, над которыми трудился параллельно в течение 1923-1924 годов. Почти одновременно с "РК-3" он сделал заявку на "РК-4"-парашют для гондолы змейкового аэростата. Купол этого парашюта был спроектирован из перкаля и рассчитан на опускание груза весом до 300 килограммов. Прибор приводился в действие кольцом диаметром р 60 сантиметров из тонкостенной стальной трубы. Поворотом штурвала, расположенного над головой аэронавтов, корзина отделяется от аэростата, вытягивает из чехла парашют и опускается на нем. На это изобретение Г. Е. Котельникову был выдан патент № 1459. Парашют был одобрен, отпущены средства на сооружений модели. Летом 1926 года состоялось удачное испытание ее в Москве, после чего на московском отделении завода "Треугольник" и в одной военной мастерской были построены еще три экземпляра "РК-4". Их испытания летом 1927 года прошли также успешно, и парашют приняли на снабжение воздухоплавательных частей Советской Армии (12234).</w:t>
      </w:r>
    </w:p>
    <w:p w14:paraId="7730C1BD" w14:textId="77777777" w:rsidR="006F580E" w:rsidRPr="00975B5A" w:rsidRDefault="006F580E" w:rsidP="00975B5A">
      <w:pPr>
        <w:spacing w:after="0" w:line="240" w:lineRule="auto"/>
        <w:jc w:val="both"/>
        <w:rPr>
          <w:rFonts w:ascii="Times New Roman" w:hAnsi="Times New Roman" w:cs="Times New Roman"/>
          <w:color w:val="000000" w:themeColor="text1"/>
          <w:sz w:val="16"/>
          <w:szCs w:val="16"/>
        </w:rPr>
      </w:pPr>
    </w:p>
    <w:p w14:paraId="248555CA" w14:textId="77777777" w:rsidR="006F580E"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2A38F00A" w14:textId="77777777" w:rsidR="006F580E" w:rsidRPr="00975B5A" w:rsidRDefault="006F580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5D7850" w14:textId="77777777" w:rsidR="006F580E" w:rsidRPr="00975B5A" w:rsidRDefault="006F580E" w:rsidP="00975B5A">
      <w:pPr>
        <w:pStyle w:val="a3"/>
        <w:rPr>
          <w:color w:val="000000" w:themeColor="text1"/>
          <w:lang w:val="ru-RU"/>
        </w:rPr>
      </w:pPr>
      <w:r w:rsidRPr="00975B5A">
        <w:rPr>
          <w:color w:val="000000" w:themeColor="text1"/>
          <w:lang w:val="ru-RU"/>
        </w:rPr>
        <w:t>23 августа 1924 г. вышел приказ Рев</w:t>
      </w:r>
      <w:r w:rsidRPr="00975B5A">
        <w:rPr>
          <w:color w:val="000000" w:themeColor="text1"/>
          <w:lang w:val="ru-RU"/>
        </w:rPr>
        <w:softHyphen/>
        <w:t>военсовета СССР №1089. Согласно этому документу в Москве при Высшей стрелково- тактической школе «Выстрел» организовали Центральный учебно-опытный питомник-школу военных и спортивных собак, известный впо</w:t>
      </w:r>
      <w:r w:rsidRPr="00975B5A">
        <w:rPr>
          <w:color w:val="000000" w:themeColor="text1"/>
          <w:lang w:val="ru-RU"/>
        </w:rPr>
        <w:softHyphen/>
        <w:t>следствии как питомник «Красная звезда». Уже через десять лет были достигнуты вы</w:t>
      </w:r>
      <w:r w:rsidRPr="00975B5A">
        <w:rPr>
          <w:color w:val="000000" w:themeColor="text1"/>
          <w:lang w:val="ru-RU"/>
        </w:rPr>
        <w:softHyphen/>
        <w:t>сокие результаты в деле подготовки собак для нападения на танки, что подтвердили прове</w:t>
      </w:r>
      <w:r w:rsidRPr="00975B5A">
        <w:rPr>
          <w:color w:val="000000" w:themeColor="text1"/>
          <w:lang w:val="ru-RU"/>
        </w:rPr>
        <w:softHyphen/>
        <w:t>денные в 1934 г. учения. Собаки-истребители могли атаковать танк с разных сторон, под</w:t>
      </w:r>
      <w:r w:rsidRPr="00975B5A">
        <w:rPr>
          <w:color w:val="000000" w:themeColor="text1"/>
          <w:lang w:val="ru-RU"/>
        </w:rPr>
        <w:softHyphen/>
        <w:t>ползать под него или запрыгивать на броню. Для противодействия их атакам задействовали также огнеметные танки Т-26. Предполагалось, что залпы огнеметов будут отпугивать собак, однако они все равно продолжали атаку и по</w:t>
      </w:r>
      <w:r w:rsidRPr="00975B5A">
        <w:rPr>
          <w:color w:val="000000" w:themeColor="text1"/>
          <w:lang w:val="ru-RU"/>
        </w:rPr>
        <w:softHyphen/>
        <w:t>ражали танк. Успехи в деле подготовки собак поставили вопрос о разработке средств защи</w:t>
      </w:r>
      <w:r w:rsidRPr="00975B5A">
        <w:rPr>
          <w:color w:val="000000" w:themeColor="text1"/>
          <w:lang w:val="ru-RU"/>
        </w:rPr>
        <w:softHyphen/>
        <w:t>ты бронетанковой техники (12621).</w:t>
      </w:r>
    </w:p>
    <w:p w14:paraId="4DDD763E" w14:textId="77777777" w:rsidR="006F580E" w:rsidRPr="00975B5A" w:rsidRDefault="006F580E" w:rsidP="00975B5A">
      <w:pPr>
        <w:pStyle w:val="a3"/>
        <w:rPr>
          <w:color w:val="000000" w:themeColor="text1"/>
          <w:lang w:val="ru-RU"/>
        </w:rPr>
      </w:pPr>
    </w:p>
    <w:p w14:paraId="440E18E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6BDEB48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C091FB" w14:textId="77777777" w:rsidR="00C541B7" w:rsidRPr="00975B5A" w:rsidRDefault="00C541B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августа 1924 г. РВС СССР издал приказ № 1081, вводивший новые штаты тыловых учреждений ВВС: Центрального авиационного склада ВВС СССР, Воздухоплавательного склада ВВС СССР, Штаты № 1 и № 2 постоянных авиабаз (19566).</w:t>
      </w:r>
    </w:p>
    <w:p w14:paraId="4BAD3C99" w14:textId="77777777" w:rsidR="00C541B7" w:rsidRPr="00975B5A" w:rsidRDefault="00C541B7" w:rsidP="00975B5A">
      <w:pPr>
        <w:spacing w:after="0" w:line="240" w:lineRule="auto"/>
        <w:jc w:val="both"/>
        <w:rPr>
          <w:rFonts w:ascii="Times New Roman" w:hAnsi="Times New Roman" w:cs="Times New Roman"/>
          <w:color w:val="000000" w:themeColor="text1"/>
          <w:sz w:val="16"/>
          <w:szCs w:val="16"/>
        </w:rPr>
      </w:pPr>
    </w:p>
    <w:p w14:paraId="7868D102" w14:textId="77777777" w:rsidR="008E5D1D" w:rsidRPr="003600B8" w:rsidRDefault="008E5D1D" w:rsidP="008E5D1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 августа 1924 г., РВС СССР издал приказ № 1081, которым вводились в действие новые штаты следующих тыловых учреждений:</w:t>
      </w:r>
    </w:p>
    <w:p w14:paraId="682743F8" w14:textId="77777777" w:rsidR="008E5D1D" w:rsidRPr="003600B8" w:rsidRDefault="008E5D1D" w:rsidP="008E5D1D">
      <w:pPr>
        <w:widowControl w:val="0"/>
        <w:tabs>
          <w:tab w:val="left" w:pos="726"/>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Центрального авиационного склада ВВС СССР,</w:t>
      </w:r>
    </w:p>
    <w:p w14:paraId="45675FE1" w14:textId="77777777" w:rsidR="008E5D1D" w:rsidRPr="003600B8" w:rsidRDefault="008E5D1D" w:rsidP="008E5D1D">
      <w:pPr>
        <w:widowControl w:val="0"/>
        <w:tabs>
          <w:tab w:val="left" w:pos="744"/>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Воздухоплавательного склада ВВС СССР,</w:t>
      </w:r>
    </w:p>
    <w:p w14:paraId="29D60BF6" w14:textId="77777777" w:rsidR="008E5D1D" w:rsidRPr="003600B8" w:rsidRDefault="008E5D1D" w:rsidP="008E5D1D">
      <w:pPr>
        <w:widowControl w:val="0"/>
        <w:tabs>
          <w:tab w:val="left" w:pos="744"/>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 1 и № 2 постоянных авиабаз,</w:t>
      </w:r>
    </w:p>
    <w:p w14:paraId="1395B250" w14:textId="77777777" w:rsidR="008E5D1D" w:rsidRPr="003600B8" w:rsidRDefault="008E5D1D" w:rsidP="008E5D1D">
      <w:pPr>
        <w:widowControl w:val="0"/>
        <w:tabs>
          <w:tab w:val="left" w:pos="748"/>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Подвижной авиабазы,</w:t>
      </w:r>
    </w:p>
    <w:p w14:paraId="70E667A6" w14:textId="77777777" w:rsidR="008E5D1D" w:rsidRPr="003600B8" w:rsidRDefault="008E5D1D" w:rsidP="008E5D1D">
      <w:pPr>
        <w:widowControl w:val="0"/>
        <w:tabs>
          <w:tab w:val="left" w:pos="748"/>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Морской авиабазы,</w:t>
      </w:r>
    </w:p>
    <w:p w14:paraId="52233B2C" w14:textId="77777777" w:rsidR="008E5D1D" w:rsidRPr="003600B8" w:rsidRDefault="008E5D1D" w:rsidP="008E5D1D">
      <w:pPr>
        <w:widowControl w:val="0"/>
        <w:tabs>
          <w:tab w:val="left" w:pos="748"/>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Постоянной воздухоплавательной базы,</w:t>
      </w:r>
    </w:p>
    <w:p w14:paraId="2CA1E82B" w14:textId="77777777" w:rsidR="008E5D1D" w:rsidRPr="003600B8" w:rsidRDefault="008E5D1D" w:rsidP="008E5D1D">
      <w:pPr>
        <w:widowControl w:val="0"/>
        <w:tabs>
          <w:tab w:val="left" w:pos="748"/>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Пожарной команды Центрального авиасклада,</w:t>
      </w:r>
    </w:p>
    <w:p w14:paraId="5A5483A6" w14:textId="77777777" w:rsidR="008E5D1D" w:rsidRPr="003600B8" w:rsidRDefault="008E5D1D" w:rsidP="008E5D1D">
      <w:pPr>
        <w:widowControl w:val="0"/>
        <w:tabs>
          <w:tab w:val="left" w:pos="748"/>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Мастерских Центрального авиасклада,</w:t>
      </w:r>
    </w:p>
    <w:p w14:paraId="774B62D3" w14:textId="77777777" w:rsidR="008E5D1D" w:rsidRPr="003600B8" w:rsidRDefault="008E5D1D" w:rsidP="008E5D1D">
      <w:pPr>
        <w:widowControl w:val="0"/>
        <w:tabs>
          <w:tab w:val="left" w:pos="748"/>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 Мастерской Воздухоплавательного склада,</w:t>
      </w:r>
    </w:p>
    <w:p w14:paraId="221B2B98" w14:textId="77777777" w:rsidR="008E5D1D" w:rsidRPr="003600B8" w:rsidRDefault="008E5D1D" w:rsidP="008E5D1D">
      <w:pPr>
        <w:widowControl w:val="0"/>
        <w:tabs>
          <w:tab w:val="left" w:pos="820"/>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 1, 2 и 3 мастерских авиабаз (РГВА. Ф. 4. Оп. 3. Д. 2163. Л. 481 об. -482).</w:t>
      </w:r>
    </w:p>
    <w:p w14:paraId="07643246" w14:textId="77777777" w:rsidR="008E5D1D" w:rsidRPr="003600B8" w:rsidRDefault="008E5D1D" w:rsidP="008E5D1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центральным органам авиационного и воздухоплавательного снабже</w:t>
      </w:r>
      <w:r w:rsidRPr="003600B8">
        <w:rPr>
          <w:rFonts w:ascii="Times New Roman" w:hAnsi="Times New Roman" w:cs="Times New Roman"/>
          <w:color w:val="0070C0"/>
          <w:sz w:val="16"/>
          <w:szCs w:val="16"/>
        </w:rPr>
        <w:softHyphen/>
        <w:t>ния в середине двадцатых годов относились: Центральный авиационный склад (ЦАС) с Отделением ГСМ и Центральный воздухосклад.</w:t>
      </w:r>
    </w:p>
    <w:p w14:paraId="29E968EB" w14:textId="77777777" w:rsidR="008E5D1D" w:rsidRPr="003600B8" w:rsidRDefault="008E5D1D" w:rsidP="008E5D1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Для осуществления технического снабжения в Управлении ВВС имелся Отдел снабжения (на правах управления), в ВВС округов и морей - отделы снабжения, а в авиационных частях и школах - технические части.</w:t>
      </w:r>
    </w:p>
    <w:p w14:paraId="7A6ACFC4" w14:textId="77777777" w:rsidR="008E5D1D" w:rsidRPr="003600B8" w:rsidRDefault="008E5D1D" w:rsidP="008E5D1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Указанным выше приказом № 1081 предписывалось переформировать Смоленский и Ленинградский авиационные склады и все постоянные авиабазы по штату № 2 с придачей им мастерских по штату № 2. Переформирование сле</w:t>
      </w:r>
      <w:r w:rsidRPr="003600B8">
        <w:rPr>
          <w:rFonts w:ascii="Times New Roman" w:hAnsi="Times New Roman" w:cs="Times New Roman"/>
          <w:color w:val="0070C0"/>
          <w:sz w:val="16"/>
          <w:szCs w:val="16"/>
        </w:rPr>
        <w:softHyphen/>
        <w:t>довало закончить к 1 октября 1924 г.</w:t>
      </w:r>
    </w:p>
    <w:p w14:paraId="6EB18E95" w14:textId="77777777" w:rsidR="008E5D1D" w:rsidRPr="003600B8" w:rsidRDefault="008E5D1D" w:rsidP="008E5D1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Далее в приказе указывалось: «содержать:</w:t>
      </w:r>
    </w:p>
    <w:p w14:paraId="2CB7D80D" w14:textId="77777777" w:rsidR="008E5D1D" w:rsidRPr="003600B8" w:rsidRDefault="008E5D1D" w:rsidP="008E5D1D">
      <w:pPr>
        <w:tabs>
          <w:tab w:val="left" w:pos="745"/>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Главный авиационный склад и Склад горючих и смазочных материалов по штату Центрального авиационного склада ВВС СССР;</w:t>
      </w:r>
    </w:p>
    <w:p w14:paraId="23E8302F" w14:textId="77777777" w:rsidR="008E5D1D" w:rsidRPr="003600B8" w:rsidRDefault="008E5D1D" w:rsidP="008E5D1D">
      <w:pPr>
        <w:tabs>
          <w:tab w:val="left" w:pos="759"/>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 Главный воздухоплавательный склад - по штату Воздухоплавательно</w:t>
      </w:r>
      <w:r w:rsidRPr="003600B8">
        <w:rPr>
          <w:rFonts w:ascii="Times New Roman" w:hAnsi="Times New Roman" w:cs="Times New Roman"/>
          <w:color w:val="0070C0"/>
          <w:sz w:val="16"/>
          <w:szCs w:val="16"/>
        </w:rPr>
        <w:softHyphen/>
        <w:t>го склада ВВС СССР;</w:t>
      </w:r>
    </w:p>
    <w:p w14:paraId="1D8D3D2A" w14:textId="77777777" w:rsidR="008E5D1D" w:rsidRPr="003600B8" w:rsidRDefault="008E5D1D" w:rsidP="008E5D1D">
      <w:pPr>
        <w:tabs>
          <w:tab w:val="left" w:pos="759"/>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Постоянные гидроавиационные базы Балтийского и Черно-Азовского морей - по штатам Морской авиабазы с придачей им мастерских по штату № 2.</w:t>
      </w:r>
    </w:p>
    <w:p w14:paraId="4E702FAD" w14:textId="77777777" w:rsidR="008E5D1D" w:rsidRPr="003600B8" w:rsidRDefault="008E5D1D" w:rsidP="008E5D1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Присваивались также новые наименования:</w:t>
      </w:r>
    </w:p>
    <w:p w14:paraId="40E1DB43" w14:textId="77777777" w:rsidR="008E5D1D" w:rsidRPr="003600B8" w:rsidRDefault="008E5D1D" w:rsidP="008E5D1D">
      <w:pPr>
        <w:tabs>
          <w:tab w:val="left" w:pos="748"/>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Постоянным авиабазам, переформировываемым из Смоленского и Ле</w:t>
      </w:r>
      <w:r w:rsidRPr="003600B8">
        <w:rPr>
          <w:rFonts w:ascii="Times New Roman" w:hAnsi="Times New Roman" w:cs="Times New Roman"/>
          <w:color w:val="0070C0"/>
          <w:sz w:val="16"/>
          <w:szCs w:val="16"/>
        </w:rPr>
        <w:softHyphen/>
        <w:t>нинградского авиационных складов и постоянным авиабазам № 1, № 2, № 3 и № 4 - последовательно: 1, 6, 5, 2, 3 и 4-я постоянные авиационные базы;</w:t>
      </w:r>
    </w:p>
    <w:p w14:paraId="33A563E5" w14:textId="77777777" w:rsidR="008E5D1D" w:rsidRPr="003600B8" w:rsidRDefault="008E5D1D" w:rsidP="008E5D1D">
      <w:pPr>
        <w:tabs>
          <w:tab w:val="left" w:pos="759"/>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 Подвижным авиабазам №№ 1, 2, 3 и 4 - последовательно: 1, 2, 3 и 4-я подвижные авиабазы;</w:t>
      </w:r>
    </w:p>
    <w:p w14:paraId="6AF617C3" w14:textId="77777777" w:rsidR="008E5D1D" w:rsidRPr="003600B8" w:rsidRDefault="008E5D1D" w:rsidP="008E5D1D">
      <w:pPr>
        <w:tabs>
          <w:tab w:val="left" w:pos="763"/>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Морским авиабазам Балтийского и Черноморо-Азовского морей - по</w:t>
      </w:r>
      <w:r w:rsidRPr="003600B8">
        <w:rPr>
          <w:rFonts w:ascii="Times New Roman" w:hAnsi="Times New Roman" w:cs="Times New Roman"/>
          <w:color w:val="0070C0"/>
          <w:sz w:val="16"/>
          <w:szCs w:val="16"/>
        </w:rPr>
        <w:softHyphen/>
        <w:t>следовательно: 1 и 2-я морские авиабазы;</w:t>
      </w:r>
    </w:p>
    <w:p w14:paraId="7DFA904B" w14:textId="77777777" w:rsidR="008E5D1D" w:rsidRPr="003600B8" w:rsidRDefault="008E5D1D" w:rsidP="008E5D1D">
      <w:pPr>
        <w:tabs>
          <w:tab w:val="left" w:pos="756"/>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 Постоянным воздухоплавательным базам № 1 и № 2 - последователь</w:t>
      </w:r>
      <w:r w:rsidRPr="003600B8">
        <w:rPr>
          <w:rFonts w:ascii="Times New Roman" w:hAnsi="Times New Roman" w:cs="Times New Roman"/>
          <w:color w:val="0070C0"/>
          <w:sz w:val="16"/>
          <w:szCs w:val="16"/>
        </w:rPr>
        <w:softHyphen/>
        <w:t>но: 1 и 2-я постоянные воздухоплавательные базы» (РГВА. Ф. 4. Оп. 3. Д. 2163. Л. 481 об. - 482).</w:t>
      </w:r>
    </w:p>
    <w:p w14:paraId="107E8236" w14:textId="77777777" w:rsidR="008E5D1D" w:rsidRPr="003600B8" w:rsidRDefault="008E5D1D" w:rsidP="008E5D1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Штат Центрального авиационного склада включал теперь 294 работника (РГВА. Ф. 4. Оп. 3. Д. 2163. Л. 489 490).</w:t>
      </w:r>
    </w:p>
    <w:p w14:paraId="605619EC" w14:textId="77777777" w:rsidR="008E5D1D" w:rsidRPr="003600B8" w:rsidRDefault="008E5D1D" w:rsidP="008E5D1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Новые штаты тыловых частей ВВС давали возможность унифицировать все структуры, созданные экспромтом во время Гражданской войны, когда цен</w:t>
      </w:r>
      <w:r w:rsidRPr="003600B8">
        <w:rPr>
          <w:rFonts w:ascii="Times New Roman" w:hAnsi="Times New Roman" w:cs="Times New Roman"/>
          <w:color w:val="0070C0"/>
          <w:sz w:val="16"/>
          <w:szCs w:val="16"/>
        </w:rPr>
        <w:softHyphen/>
        <w:t>тральное снабжение было незначительным, и авиачасти использовали любую имевшуюся в их распоряжении технику для поддержания своей боеспособно</w:t>
      </w:r>
      <w:r w:rsidRPr="003600B8">
        <w:rPr>
          <w:rFonts w:ascii="Times New Roman" w:hAnsi="Times New Roman" w:cs="Times New Roman"/>
          <w:color w:val="0070C0"/>
          <w:sz w:val="16"/>
          <w:szCs w:val="16"/>
        </w:rPr>
        <w:softHyphen/>
        <w:t>сти. После Гражданской войны в этой области мало что было изменено.</w:t>
      </w:r>
    </w:p>
    <w:p w14:paraId="622D5770" w14:textId="77777777" w:rsidR="008E5D1D" w:rsidRPr="003600B8" w:rsidRDefault="008E5D1D" w:rsidP="008E5D1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выполнении предписанных приказом № 1081 преобразований ремонт</w:t>
      </w:r>
      <w:r w:rsidRPr="003600B8">
        <w:rPr>
          <w:rFonts w:ascii="Times New Roman" w:hAnsi="Times New Roman" w:cs="Times New Roman"/>
          <w:color w:val="0070C0"/>
          <w:sz w:val="16"/>
          <w:szCs w:val="16"/>
        </w:rPr>
        <w:softHyphen/>
        <w:t>но-складская система стала более компактной и эффективной для решения за</w:t>
      </w:r>
      <w:r w:rsidRPr="003600B8">
        <w:rPr>
          <w:rFonts w:ascii="Times New Roman" w:hAnsi="Times New Roman" w:cs="Times New Roman"/>
          <w:color w:val="0070C0"/>
          <w:sz w:val="16"/>
          <w:szCs w:val="16"/>
        </w:rPr>
        <w:softHyphen/>
        <w:t>дач снабжения и ремонта в ВВС СССР (24967)</w:t>
      </w:r>
    </w:p>
    <w:p w14:paraId="00804253" w14:textId="77777777" w:rsidR="008E5D1D" w:rsidRPr="003600B8" w:rsidRDefault="008E5D1D" w:rsidP="008E5D1D">
      <w:pPr>
        <w:spacing w:after="0" w:line="240" w:lineRule="auto"/>
        <w:jc w:val="both"/>
        <w:rPr>
          <w:rFonts w:ascii="Times New Roman" w:hAnsi="Times New Roman" w:cs="Times New Roman"/>
          <w:color w:val="0070C0"/>
          <w:sz w:val="16"/>
          <w:szCs w:val="16"/>
        </w:rPr>
      </w:pPr>
    </w:p>
    <w:p w14:paraId="4FFAA16F"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23 августа — 9 сентября 1924 г. Постановление №236/37</w:t>
      </w:r>
    </w:p>
    <w:p w14:paraId="5D0FEFB9"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 О переводе Кронштадтской крепости и судов, на неё базирующихся, на ставки, установленные для отдаленных местностей (17150).</w:t>
      </w:r>
    </w:p>
    <w:p w14:paraId="476C6239"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p>
    <w:p w14:paraId="240112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августа 1924 году при Высшей стрелково-тактической школе &lt;Выстрел&gt; был сформирован Центральный учебно-опытный питомник школы военных и спортивных собак. Выдержки из приказа № 1089 от 23 августа 1924 года:</w:t>
      </w:r>
    </w:p>
    <w:p w14:paraId="58346FD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целях проведения опытов по применению собак в военном деле организовать опытные питомники-школы военных и спортивных собак в частях РККА, для чего:</w:t>
      </w:r>
    </w:p>
    <w:p w14:paraId="6EB49F7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Управлению по боевой подготовке РККА организовать в г. Москве при Высшей Стрелково-Тактической школе Центральный учебно-опытный питомник-школу военных и спортивных собак для целей разведки, связи, сторожевой и санитарной служб в войсках и окарауливания военных складов...</w:t>
      </w:r>
    </w:p>
    <w:p w14:paraId="22578AA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Ввести в действие объявляемые при сем штаты и положения о центральных и окружных питомниках-школах военных и спортивных собак.</w:t>
      </w:r>
    </w:p>
    <w:p w14:paraId="136FE9E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По окончании теоретических и практических работ с собаками Управлению по боевой подготовке РККА, а в округах и армиях — командованию их составить особые комиссии для проверки степени подготовки собак и целесообразности их дальнейшего обучения” (10697).</w:t>
      </w:r>
    </w:p>
    <w:p w14:paraId="476C778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32CD5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2FB4A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D8C4A"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августа 1924 согласно Ильфу и Петрову, кустарная артель “Пегас и Парнас” выдала Остапу Бендеру удостоверение выжигателя по дереву (4962).</w:t>
      </w:r>
    </w:p>
    <w:p w14:paraId="68DBCE71"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8BC3E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3E7629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BEF7E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августа 1924 И.Е.Бялокоз в полете с Б.Г.Чухновским обнаружил, что береговая черта Новой земли нанесена неверно (99,136).</w:t>
      </w:r>
    </w:p>
    <w:p w14:paraId="0F383A3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1E5B1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августа 1924 М. М. Громов сбросил в той же укладке Котельникова не шелковый, а мадеполамовый парашют. Опыт кончился неудачей. Ранец раскрылся, как всегда, но тяжелая, слежавшаяся материя не развернулась, и манекен упал на аэродром. Проанализировав неудачу, Котельников и пришел к выводу о необходимости вшить в клапаны резинки, чтобы парашют не мог остаться прикрытым клапанами. Это добавление было включено в патентное описание парашюта "РК-3" ("Русский, Котельникова, третий"), который и явился его последним, окончательным, наиболее совершенным вариантом индивидуального авиационного парашюта универсального (свободного и автоматического) действия. Созданный Котельниковым в 1924 году, этот парашют на год и более предвосхитил аналогичные ему заграничные конструкции. Сдав чертежи и описание модели "РК-3" в научно-технический комитет Главвоздухофлота, Котельников с увлечением продолжал работу над другими разновидностями парашюта, над которыми трудился параллельно в течение 1923-1924 годов. Почти одновременно с "РК-3" он сделал заявку на "РК-4"-парашют для гондолы змейкового аэростата. Купол этого парашюта был спроектирован из перкаля и рассчитан на опускание груза весом до 300 килограммов. Прибор приводился в действие кольцом диаметром 60 сантиметров из тонкостенной стальной трубы. Поворотом штурвала, расположенного над головой аэронавтов, корзина отделяется от аэростата, вытягивает из чехла парашют и опускается на нем. На это изобретение Г. Е. Котельникову был выдан патент № 1459 (11023).</w:t>
      </w:r>
    </w:p>
    <w:p w14:paraId="569A99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0D98D1" w14:textId="77777777" w:rsidR="0015392D" w:rsidRPr="00975B5A" w:rsidRDefault="0015392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августа 1924 М. М. Громов сбросил в той же укладке не шелковый, а мадеполамовый парашют. Опыт кончился неудачей. Ранец раскрылся, как всегда, но тяжелая, слежавшаяся материя не развернулась, и манекен упал на аэродром. Тут-то, проанализировав неудачу, Котельников и пришел к выводу о необходимости вшить в клапаны резинки, чтобы парашют не мог остаться прикрытым клапанами. Это добавление было включено в патентное описание парашюта "РК-3" ("Русский, Котельникова, третий"), который и явился его последним, окончательным, наиболее совершенным вариантом индивидуального авиационного парашюта универсального (свободного и автоматического) действия. Созданный Котельниковым в 1924 году, этот парашют на год и более предвосхитил аналогичные ему заграничные конструкции. Сдав чертежи и описание модели "РК-3" в научно-технический комитет Главвоздухофлота, Котельников с увлечением продолжал работу над другими разновидностями парашюта, над которыми трудился параллельно в течение 1923-1924 годов. Почти одновременно с "РК-3" он сделал заявку на "РК-4"-парашют для гондолы змейкового аэростата. Купол этого парашюта был спроектирован из перкаля и рассчитан на опускание груза весом до 300 килограммов. Прибор приводился в действие кольцом диаметром р 60 сантиметров из тонкостенной стальной трубы. Поворотом штурвала, расположенного над головой аэронавтов, корзина отделяется от аэростата, вытягивает из чехла парашют и опускается на нем. На это изобретение Г. Е. Котельникову был выдан патент № 1459. Парашют был одобрен, отпущены средства на сооружений модели. Летом 1926 года состоялось удачное испытание ее в Москве, после чего на московском отделении завода "Треугольник" и в одной военной мастерской были построены еще три экземпляра "РК-4". Их испытания летом 1927 года прошли также успешно, и парашют приняли на снабжение воздухоплавательных частей Советской Армии (12234).</w:t>
      </w:r>
    </w:p>
    <w:p w14:paraId="18AC4220" w14:textId="77777777" w:rsidR="0015392D" w:rsidRPr="00975B5A" w:rsidRDefault="0015392D" w:rsidP="00975B5A">
      <w:pPr>
        <w:spacing w:after="0" w:line="240" w:lineRule="auto"/>
        <w:jc w:val="both"/>
        <w:rPr>
          <w:rFonts w:ascii="Times New Roman" w:hAnsi="Times New Roman" w:cs="Times New Roman"/>
          <w:color w:val="000000" w:themeColor="text1"/>
          <w:sz w:val="16"/>
          <w:szCs w:val="16"/>
        </w:rPr>
      </w:pPr>
    </w:p>
    <w:p w14:paraId="237181F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5492DCD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2FA36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24-30 августа 1924. Из протокола заседания Политбюро N20, особая папка, 1924 г.</w:t>
      </w:r>
    </w:p>
    <w:p w14:paraId="3B9BE10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Доклад комиссии ПБ по предложениям Х. </w:t>
      </w:r>
    </w:p>
    <w:p w14:paraId="6614E87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Одобрить следующие предложения комиссии: </w:t>
      </w:r>
    </w:p>
    <w:p w14:paraId="4B27010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 Придать деятельности эстонской компартии боевой характер, оказав ей содействие в подготовительных мерах по оказанию вооруженного отпора попыткам фашистского переворота. </w:t>
      </w:r>
    </w:p>
    <w:p w14:paraId="325F8E0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Проверить через соответствующие органы экономическое и политическое состояние Эстонии и степень революционного брожения, позволяющего рассчитывать на успех движения (11562).</w:t>
      </w:r>
    </w:p>
    <w:p w14:paraId="16D7D7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71C9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24-30 августа 1924. Из протокола заседания Политбюро N20, особая папка, 1924 г.</w:t>
      </w:r>
    </w:p>
    <w:p w14:paraId="355C26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О польской компартии </w:t>
      </w:r>
    </w:p>
    <w:p w14:paraId="2B3CAB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а) Утвердить предложение комиссии Политбюро об увеличении сметы польской компартии до 1-го января 1925 г. на 140 тыс. золотых рублей — в том числе и на партконференцию, увеличив на эту сумму смету Коминтерна. </w:t>
      </w:r>
    </w:p>
    <w:p w14:paraId="51819D8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Обязать польскую компартию представить отчет об израсходованных суммах за шесть месяцев, а также представить на утверждение Бюджетной комиссии ИККИ план распределения вышеназванной суммы (140 000 зол. руб.) — по отраслям партработы (11652).</w:t>
      </w:r>
    </w:p>
    <w:p w14:paraId="7485D6A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88B9DB" w14:textId="77777777" w:rsidR="00C53259"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14EE3B3" w14:textId="77777777" w:rsidR="00C53259" w:rsidRPr="00975B5A" w:rsidRDefault="00C5325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81F50A" w14:textId="77777777" w:rsidR="00C53259" w:rsidRPr="00975B5A" w:rsidRDefault="00C5325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24 августа в 1924 году поднялся первый раз в воздух опытный самолет </w:t>
      </w:r>
      <w:hyperlink r:id="rId81" w:tgtFrame="_blank" w:history="1">
        <w:r w:rsidRPr="00975B5A">
          <w:rPr>
            <w:rFonts w:ascii="Times New Roman" w:hAnsi="Times New Roman" w:cs="Times New Roman"/>
            <w:color w:val="000000" w:themeColor="text1"/>
            <w:sz w:val="16"/>
            <w:szCs w:val="16"/>
          </w:rPr>
          <w:t xml:space="preserve">«FBA. 19». </w:t>
        </w:r>
      </w:hyperlink>
      <w:r w:rsidRPr="00975B5A">
        <w:rPr>
          <w:rFonts w:ascii="Times New Roman" w:hAnsi="Times New Roman" w:cs="Times New Roman"/>
          <w:color w:val="000000" w:themeColor="text1"/>
          <w:sz w:val="16"/>
          <w:szCs w:val="16"/>
        </w:rPr>
        <w:t>Он получил двигатель «Hispano-Suiza» «8Fb» мощностью 300 л.с., фронтальный радиатор и двухлопастный тянущий винт. Двигатель теперь значительно выступал вперед перед крыльями и находился в длинной обтекаемой гондоле, поддерживавшейся сложной системой подкосов. Самолет «FBA 19» относился к категории «НВ.2» (двухместный гидросамолет-бомбардировщик), но вскоре был переделан в категорию «НМВ.2» как разведчик-бомбардировщик. Всего в 1925 году было построено девять машин FBA 19. Опытный образец установил мировой рекорд высоты для гидросамолетов с нагрузкой 500 кг в 4755 м, но заказов не последовало, так как один из экспортных самолетов разбился во время испытаний. Последним вариантом стал «FBA 19» «НМТ.3» - трехместный туристический самолет (14992).</w:t>
      </w:r>
    </w:p>
    <w:p w14:paraId="06A23E27" w14:textId="77777777" w:rsidR="00C53259" w:rsidRPr="00975B5A" w:rsidRDefault="00C53259" w:rsidP="00975B5A">
      <w:pPr>
        <w:spacing w:after="0" w:line="240" w:lineRule="auto"/>
        <w:jc w:val="both"/>
        <w:rPr>
          <w:rFonts w:ascii="Times New Roman" w:hAnsi="Times New Roman" w:cs="Times New Roman"/>
          <w:color w:val="000000" w:themeColor="text1"/>
          <w:sz w:val="16"/>
          <w:szCs w:val="16"/>
        </w:rPr>
      </w:pPr>
    </w:p>
    <w:p w14:paraId="3D72A715" w14:textId="77777777" w:rsidR="0065535A" w:rsidRPr="00975B5A" w:rsidRDefault="0065535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августа 1924 года — первый полёт летающей лодки FBA Type 19. /Франция/</w:t>
      </w:r>
    </w:p>
    <w:p w14:paraId="7280A346" w14:textId="77777777" w:rsidR="0065535A" w:rsidRPr="00975B5A" w:rsidRDefault="0065535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Франко-британская компания Franco-British Aviation (FBA) известна своими небольшими летающими лодками, выпускавшихся в годы Первой мировой войны для стран Антанты. После войны фирма продолжила продолжила производство летающих лодок, в том числе и для мирного использования. Одним из таких проектов и стала FBA Type 19.</w:t>
      </w:r>
    </w:p>
    <w:p w14:paraId="4C049BAE" w14:textId="77777777" w:rsidR="0065535A" w:rsidRPr="00975B5A" w:rsidRDefault="0065535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Type 19 был двухместной летающей лодкой-бипланом с тянущим винтом (впервые на лодках FBA). Двигатель Hispano-Suiza 8Fb позволял развить скорость до 184 км/ч. Дальность полёта — 400 км. Военные варианты вооружались 1 × 7,7-мм пулемётом Lewis и могли нести до 200 кг бомб.</w:t>
      </w:r>
    </w:p>
    <w:p w14:paraId="67D547BD" w14:textId="77777777" w:rsidR="0065535A" w:rsidRPr="00975B5A" w:rsidRDefault="0065535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Всего выпустили 10 единиц FBA 19 в варианте бомбардировщика-разведчика и транспортного гидросамолёта. Военно-морской флот Франции не устроили характеристики летающей лодки и заказывать большую партию он не стал (22300).</w:t>
      </w:r>
    </w:p>
    <w:p w14:paraId="7C2DFC37" w14:textId="77777777" w:rsidR="0065535A" w:rsidRPr="00975B5A" w:rsidRDefault="0065535A" w:rsidP="00975B5A">
      <w:pPr>
        <w:spacing w:after="0" w:line="240" w:lineRule="auto"/>
        <w:jc w:val="both"/>
        <w:rPr>
          <w:rFonts w:ascii="Times New Roman" w:hAnsi="Times New Roman" w:cs="Times New Roman"/>
          <w:color w:val="000000" w:themeColor="text1"/>
          <w:sz w:val="16"/>
          <w:szCs w:val="16"/>
        </w:rPr>
      </w:pPr>
    </w:p>
    <w:p w14:paraId="7AB9ADBE" w14:textId="77777777" w:rsidR="0065535A" w:rsidRPr="00975B5A" w:rsidRDefault="0065535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августа 1924 легкий крейсер ВМС США USS Richmond (CL-9) спасает экипаж итальянской летающей лодки, которая была вынуждена сесть в Северном Ледовитом океане из- за плохой погоды (20354).</w:t>
      </w:r>
    </w:p>
    <w:p w14:paraId="404B4856" w14:textId="77777777" w:rsidR="0065535A" w:rsidRPr="00975B5A" w:rsidRDefault="0065535A" w:rsidP="00975B5A">
      <w:pPr>
        <w:spacing w:after="0" w:line="240" w:lineRule="auto"/>
        <w:jc w:val="both"/>
        <w:rPr>
          <w:rFonts w:ascii="Times New Roman" w:hAnsi="Times New Roman" w:cs="Times New Roman"/>
          <w:color w:val="000000" w:themeColor="text1"/>
          <w:sz w:val="16"/>
          <w:szCs w:val="16"/>
        </w:rPr>
      </w:pPr>
    </w:p>
    <w:p w14:paraId="1937168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167903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141B5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августа 1924 Протоколы заседаний Президиума ВСНХ. 6229. Слушали: ходатайство ГУВП о переименовании авиационного завода “Дукс”. Постановили: переименовать Государственный авиационный завод № 1 “Дукс”, на</w:t>
      </w:r>
      <w:r w:rsidRPr="00975B5A">
        <w:rPr>
          <w:rFonts w:ascii="Times New Roman" w:hAnsi="Times New Roman" w:cs="Times New Roman"/>
          <w:color w:val="000000" w:themeColor="text1"/>
          <w:sz w:val="16"/>
          <w:szCs w:val="16"/>
        </w:rPr>
        <w:softHyphen/>
        <w:t>ходящийся в ведении ГУВП, в Государственный авиационный завод № 1 имени ОДВФ. (РГАЭ. Ф. 3429. Оп. 1. Д. 4981. Л. 46-46 об.) (10711,648).</w:t>
      </w:r>
    </w:p>
    <w:p w14:paraId="7768D92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5F882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августа 1924 г. заводу ГАЗ-1 присвоено имя ОДВФ (Общество друзей воздушного флота), в 1925 г. - им. Авиахима. В 1924 г. ГАЗ-1 - ведении ГУВП ВСНХ. В соответствии с пост. СТО № 121 от 28.01.1925 г. и приказом ВСНХ № 415 от 10.02.1925 г. завод передан в ведение вновь созданного «Авиатреста» Главметалла ВСНХ. По пр. Авиатреста № 15 от 13.04.1925 г. завод № 1 им. ОДВФ переименован в ГАЗ-1 им. ОДВФ. В соответствии с пост. СНК от 27.04.1926 г. по пр. ВСНХ/НКВМ/ОГПУ № 73сс от 9.07.1927 г. и Авиатреста № 114сс от 4.08.1927 г. ГАЗ-1 им. Авиахима с 1.10.1927 г. переименован в завод № 1 им. Авиахима. Приказом Авиатреста № 131 от 27.09.1927 г. действие приказа № 114сс было приостановлено до особого распоряжения. С 1930 г. завод - в ведении ВАО ВСНХ, с 1932 г. - в самолетном тресте ГУАП НКТП, в 02.1937 г. - 1ГУ НКОП. В 02.1939 г. передан в ведение НКАП. С 1941 г. - завод № 1 им. И.В. Сталина. Имел наименования: «п/я 2402» (1936 г.), «п/я 208» (1939 г.). В 1924 г. из-за недостатка заказов было принято решение о слиянии ГАЗ-1 и ГАЗ-5; ввиду окончания работ по слиянию приказом Авиатреста № 22 от 25.04.1925 г. ГАЗ-5 полностью подчинен директору ГАЗ-1 (11982).</w:t>
      </w:r>
    </w:p>
    <w:p w14:paraId="47F6479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25FB8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августа 1924 Б.Г.Чухновский выполнил наиболее продолжительный полет на ледовую разведку к о Мехренинга с наблюдателем Н.В.Пинегиным, который участвовал еще в экспедиции Седова в 1912-1914 гг. (99,136).</w:t>
      </w:r>
    </w:p>
    <w:p w14:paraId="222FF57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E89446" w14:textId="77777777" w:rsidR="00C53259"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98D0432" w14:textId="77777777" w:rsidR="00C53259" w:rsidRPr="00975B5A" w:rsidRDefault="00C5325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E69F93" w14:textId="77777777" w:rsidR="00C53259" w:rsidRPr="00975B5A" w:rsidRDefault="00C5325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25 августа в 1924 году итальянский истребитель - летающая лодка </w:t>
      </w:r>
      <w:hyperlink r:id="rId82" w:tgtFrame="_blank" w:history="1">
        <w:r w:rsidRPr="00975B5A">
          <w:rPr>
            <w:rFonts w:ascii="Times New Roman" w:hAnsi="Times New Roman" w:cs="Times New Roman"/>
            <w:color w:val="000000" w:themeColor="text1"/>
            <w:sz w:val="16"/>
            <w:szCs w:val="16"/>
          </w:rPr>
          <w:t xml:space="preserve">«SIAI» «S.58» </w:t>
        </w:r>
      </w:hyperlink>
      <w:r w:rsidRPr="00975B5A">
        <w:rPr>
          <w:rFonts w:ascii="Times New Roman" w:hAnsi="Times New Roman" w:cs="Times New Roman"/>
          <w:color w:val="000000" w:themeColor="text1"/>
          <w:sz w:val="16"/>
          <w:szCs w:val="16"/>
        </w:rPr>
        <w:t>установил новый мировой рекорд, поднявшись на высоту 5831 метров с 250-килограммовым грузом (14993).</w:t>
      </w:r>
    </w:p>
    <w:p w14:paraId="078480BB" w14:textId="77777777" w:rsidR="00C53259" w:rsidRPr="00975B5A" w:rsidRDefault="00C53259" w:rsidP="00975B5A">
      <w:pPr>
        <w:spacing w:after="0" w:line="240" w:lineRule="auto"/>
        <w:jc w:val="both"/>
        <w:rPr>
          <w:rFonts w:ascii="Times New Roman" w:hAnsi="Times New Roman" w:cs="Times New Roman"/>
          <w:color w:val="000000" w:themeColor="text1"/>
          <w:sz w:val="16"/>
          <w:szCs w:val="16"/>
        </w:rPr>
      </w:pPr>
    </w:p>
    <w:p w14:paraId="014B2D8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3C1D4E6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547D0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августа 1924 года правление ГЭТЗСТ решило сделать ЦРЛ и Электровакуумный завод полностью самостоя</w:t>
      </w:r>
      <w:r w:rsidRPr="00975B5A">
        <w:rPr>
          <w:rFonts w:ascii="Times New Roman" w:hAnsi="Times New Roman" w:cs="Times New Roman"/>
          <w:color w:val="000000" w:themeColor="text1"/>
          <w:sz w:val="16"/>
          <w:szCs w:val="16"/>
        </w:rPr>
        <w:softHyphen/>
        <w:t>тельными. Приказом по Тресту за№ 1/66 от 2 сентября 1924 года первым директором ЦРЛ был назначен инженер Павлов Влади</w:t>
      </w:r>
      <w:r w:rsidRPr="00975B5A">
        <w:rPr>
          <w:rFonts w:ascii="Times New Roman" w:hAnsi="Times New Roman" w:cs="Times New Roman"/>
          <w:color w:val="000000" w:themeColor="text1"/>
          <w:sz w:val="16"/>
          <w:szCs w:val="16"/>
        </w:rPr>
        <w:softHyphen/>
        <w:t>мир Александрович (11481).</w:t>
      </w:r>
    </w:p>
    <w:p w14:paraId="034CCD1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64752C" w14:textId="77777777" w:rsidR="00C53259" w:rsidRPr="00975B5A" w:rsidRDefault="00C53259" w:rsidP="00975B5A">
      <w:pPr>
        <w:pStyle w:val="ae"/>
        <w:spacing w:before="0" w:after="0"/>
        <w:jc w:val="both"/>
        <w:rPr>
          <w:color w:val="000000" w:themeColor="text1"/>
          <w:sz w:val="16"/>
          <w:szCs w:val="16"/>
        </w:rPr>
      </w:pPr>
      <w:r w:rsidRPr="00975B5A">
        <w:rPr>
          <w:color w:val="000000" w:themeColor="text1"/>
          <w:sz w:val="16"/>
          <w:szCs w:val="16"/>
        </w:rPr>
        <w:t>26 августа 1924 года правление ГЭТЗСТ решило сделать оба предприятия полностью самостоятельными. Поначалу руководство и Электровакуумного завода, и ЦРЛ находилось в руках общего директора В.М. Кармашева; бухгалтерия и все хозяйство тоже были общими. Но с расширением деятельности обоих предприятий это стало затруднять их работу (15736).</w:t>
      </w:r>
    </w:p>
    <w:p w14:paraId="0CEFEAF6" w14:textId="77777777" w:rsidR="00C53259" w:rsidRPr="00975B5A" w:rsidRDefault="00C53259" w:rsidP="00975B5A">
      <w:pPr>
        <w:pStyle w:val="ae"/>
        <w:spacing w:before="0" w:after="0"/>
        <w:jc w:val="both"/>
        <w:rPr>
          <w:color w:val="000000" w:themeColor="text1"/>
          <w:sz w:val="16"/>
          <w:szCs w:val="16"/>
        </w:rPr>
      </w:pPr>
    </w:p>
    <w:p w14:paraId="6B159EE7" w14:textId="2EAE1A61"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августа 1924 г. выходит постановление правления ЭТЗСТ, согласно которому ЦРЛ с 29 сентября этого же года отделяется от Электровакуумного завода и становится самостоятельным предприятием во главе с директором В.А. Пав ловым (ЦГА СПб., ф.2205, оп. 1, д. 2, л. 6.). А 18 сентября 1924 г. правление ЭТЗСТ утверждает положение о ЦРЛ. Так было положено начало крупнейшему отечественному научно- ис следовательскому центру в области радио, внесшего огромный вклад в разви тие этой отрасли для решения общегосударственных и народнохозяйственных задач, в том числе и для укрепления обороноспособности страны. Вскоре после создания в составе ЦРЛ был сформирован и Военный от дел, история которого неразрывно связана с именами Александра Тихоновича Углова и его соратников. В ОЭШ начинали свою деятельность и большинство из ближайших со ратников и помощников Углова: А.В. Дикарев, З.В. Виткевич, К.П. Иванов и др. Весной 1918 г. Запасной электротехнический батальон и радиокабинет ОЭШ были эвакуированы из Петрограда (Архив ВИМАИВ и ВС, ф. 60р, оп. 1, д. 34, л. 2.). Проработав некоторое время в должности заведующего Радиотехнической лабораторией, созданной в Москве на базе радиокабинета, А.Т. Углов в мае 1919 г. назначается начальником 2-й базы радиотелеграфных формирований. Вместе со своим ближайшим колле гой Дикаревым Углов переезжает вначале в Саратов, а затем в Казань, где и была развернута радиобаза. За время своего существования - 1919-1923 гг. – радиобаза, по словам начальника Управления связи РККА И.А. Халепского, внесла решающий вклад в обеспечение действующей армии радиоимуществом (Халепский И.А. Войска связи и их назначение: Сб. статей / Под ред. Н.А. Коростылева.</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М.: Тип. Возд. Флота, 1924. С. 69.). В радиолабора тории базы, которую возглавил Дикарев, за эти годы был выполнен большой объем исследовательских работ. Характерной чертой работы сотрудников ра диолаборатории была их целеустремленность, активный творческий поиск, стремление удовлетворить самые насущные потребности войск в средствах радиосвязи (Архив ВИМАИВиВС. Ф. 60р. Оп. 1. Д. 34. Л. 27.). В начале 1923 г. лабораторная группа во главе с Угловым и весь состав мастерских радиобазы были демобилизованы и преобразованы в Казанское отделение Промсвязи. Это предприятие выполнило за восемь месяцев значи тельный по тому времени военный заказ на изготовление гетеродинов, шести ламповых усилителей, пеленгаторных станций, а также на ремонт полевых ра диостанций (Архив ВИМАИВиВС, ф. 60р, оп. 1, д. 34, л. 28.). Осенью 1923 г. предприятие Промсвязи было закрыто. Это совпало с началом организации правлением ЭТЗСТ Центральной радиолаборатории. По приглашению руководства треста Углов с группой своих соратников переез жает в Петроград, где эта группа и образовала ядро Военного отдела ЦРЛ (ЦГА СПб., ф. 2205, оп. 3, д. 1, л. 23.) (11870).</w:t>
      </w:r>
    </w:p>
    <w:p w14:paraId="377E055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9EE8F0" w14:textId="77777777" w:rsidR="00C541B7" w:rsidRPr="00975B5A" w:rsidRDefault="00C541B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августа 1924 г. выходит постановление правления ЭТЗСТ, согласно которому ЦРЛ с 29 сентября этого же года отделяется от Электровакуумного завода и становится самостоятельным предприятием во главе с директором В.А. Павловым. А 18 сентября 1924 г. правление ЭТЗСТ утверждает положение о ЦРЛ. Так было положено начало крупнейшему отечественному научно- исследовательскому центру в области радио.</w:t>
      </w:r>
    </w:p>
    <w:p w14:paraId="035B2A57" w14:textId="77777777" w:rsidR="00C541B7" w:rsidRPr="00975B5A" w:rsidRDefault="00C541B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образования в Петрограде ЦРЛ в значительной мере потерял свое значение Московский Радиомашинный завод, который был приведен в состояние консервации, а затем передан Комитету по делам изобретений при ВСНХ (18297).</w:t>
      </w:r>
    </w:p>
    <w:p w14:paraId="5B73F57D" w14:textId="77777777" w:rsidR="00C541B7" w:rsidRPr="00975B5A" w:rsidRDefault="00C541B7" w:rsidP="00975B5A">
      <w:pPr>
        <w:spacing w:after="0" w:line="240" w:lineRule="auto"/>
        <w:jc w:val="both"/>
        <w:rPr>
          <w:rFonts w:ascii="Times New Roman" w:hAnsi="Times New Roman" w:cs="Times New Roman"/>
          <w:color w:val="000000" w:themeColor="text1"/>
          <w:sz w:val="16"/>
          <w:szCs w:val="16"/>
        </w:rPr>
      </w:pPr>
    </w:p>
    <w:p w14:paraId="0A9DAAD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DB0635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E0850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августа 1924 л А.И.Жуков летал на ИЛ-400б. Жуков так характеризовал машину после первого полета: “Самолет прекрасно уравновешен и устойчив в воздухе в прямолинейном полете. Имеет великолепный обзор во все стороны за исключением вниз... Прост на взлете и посадке и легок в управлении ногами и рулем глубины. Работа мотора прекрасная во всех стадиях. Ра</w:t>
      </w:r>
      <w:r w:rsidRPr="00975B5A">
        <w:rPr>
          <w:rFonts w:ascii="Times New Roman" w:hAnsi="Times New Roman" w:cs="Times New Roman"/>
          <w:color w:val="000000" w:themeColor="text1"/>
          <w:sz w:val="16"/>
          <w:szCs w:val="16"/>
        </w:rPr>
        <w:softHyphen/>
        <w:t>бота приборов нормальная и исправная”. На заводских испытаниях выявились и недостатки. В одном из документов говорилось, что управление са</w:t>
      </w:r>
      <w:r w:rsidRPr="00975B5A">
        <w:rPr>
          <w:rFonts w:ascii="Times New Roman" w:hAnsi="Times New Roman" w:cs="Times New Roman"/>
          <w:color w:val="000000" w:themeColor="text1"/>
          <w:sz w:val="16"/>
          <w:szCs w:val="16"/>
        </w:rPr>
        <w:softHyphen/>
        <w:t>молетом ИЛ-4006 затруднительно в силу неудачной конструкции элеронов и требует большого мускульного напряжения... Балансировка самолета ИЛ-4006 вполне удовлетворительна” (10667).</w:t>
      </w:r>
    </w:p>
    <w:p w14:paraId="0A5D529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37136C" w14:textId="77777777" w:rsidR="00C53259"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0F0ED87" w14:textId="77777777" w:rsidR="00C53259" w:rsidRPr="00975B5A" w:rsidRDefault="00C5325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D51EFA" w14:textId="77777777" w:rsidR="00C53259" w:rsidRPr="00975B5A" w:rsidRDefault="00C53259" w:rsidP="00975B5A">
      <w:pPr>
        <w:pStyle w:val="ae"/>
        <w:spacing w:before="0" w:after="0"/>
        <w:jc w:val="both"/>
        <w:rPr>
          <w:color w:val="000000" w:themeColor="text1"/>
          <w:sz w:val="16"/>
          <w:szCs w:val="16"/>
        </w:rPr>
      </w:pPr>
      <w:r w:rsidRPr="00975B5A">
        <w:rPr>
          <w:color w:val="000000" w:themeColor="text1"/>
          <w:sz w:val="16"/>
          <w:szCs w:val="16"/>
        </w:rPr>
        <w:t>27 августа 1924 г. Докладная записка А.С.Куклина1 в Ленинградский губком РКП(б) о забастовке грузчиков Ленинградского порта 21-23 августа 1924 г.2</w:t>
      </w:r>
    </w:p>
    <w:p w14:paraId="5C120282" w14:textId="77777777" w:rsidR="00C53259" w:rsidRPr="00975B5A" w:rsidRDefault="00C53259" w:rsidP="00975B5A">
      <w:pPr>
        <w:pStyle w:val="ae"/>
        <w:spacing w:before="0" w:after="0"/>
        <w:jc w:val="both"/>
        <w:rPr>
          <w:color w:val="000000" w:themeColor="text1"/>
          <w:sz w:val="16"/>
          <w:szCs w:val="16"/>
        </w:rPr>
      </w:pPr>
      <w:r w:rsidRPr="00975B5A">
        <w:rPr>
          <w:color w:val="000000" w:themeColor="text1"/>
          <w:sz w:val="16"/>
          <w:szCs w:val="16"/>
        </w:rPr>
        <w:t>Секретно</w:t>
      </w:r>
    </w:p>
    <w:p w14:paraId="39F71D14" w14:textId="77777777" w:rsidR="00C53259" w:rsidRPr="00975B5A" w:rsidRDefault="00C53259" w:rsidP="00975B5A">
      <w:pPr>
        <w:pStyle w:val="ae"/>
        <w:spacing w:before="0" w:after="0"/>
        <w:jc w:val="both"/>
        <w:rPr>
          <w:color w:val="000000" w:themeColor="text1"/>
          <w:sz w:val="16"/>
          <w:szCs w:val="16"/>
        </w:rPr>
      </w:pPr>
      <w:r w:rsidRPr="00975B5A">
        <w:rPr>
          <w:color w:val="000000" w:themeColor="text1"/>
          <w:sz w:val="16"/>
          <w:szCs w:val="16"/>
        </w:rPr>
        <w:t>Забастовка грузчиков в Порту произошла на почве толкования постановления Пленума ЦК Союза Транспортников о приработке 50% сверх ставки за выгрузку нормы в 600 пудов в день. Рабочие и союз поняли, что норма в 600 пудов в день должна оплачиваться 3 р. 15 к., о чем союз и объявил рабочим 18-го июля и обещал отстаивать эту</w:t>
      </w:r>
    </w:p>
    <w:p w14:paraId="582358AA" w14:textId="77777777" w:rsidR="00C53259" w:rsidRPr="00975B5A" w:rsidRDefault="00C53259" w:rsidP="00975B5A">
      <w:pPr>
        <w:pStyle w:val="ae"/>
        <w:spacing w:before="0" w:after="0"/>
        <w:jc w:val="both"/>
        <w:rPr>
          <w:color w:val="000000" w:themeColor="text1"/>
          <w:sz w:val="16"/>
          <w:szCs w:val="16"/>
        </w:rPr>
      </w:pPr>
      <w:r w:rsidRPr="00975B5A">
        <w:rPr>
          <w:color w:val="000000" w:themeColor="text1"/>
          <w:sz w:val="16"/>
          <w:szCs w:val="16"/>
        </w:rPr>
        <w:t>327</w:t>
      </w:r>
    </w:p>
    <w:p w14:paraId="5F0D47C6" w14:textId="77777777" w:rsidR="00C53259" w:rsidRPr="00975B5A" w:rsidRDefault="00C53259" w:rsidP="00975B5A">
      <w:pPr>
        <w:pStyle w:val="ae"/>
        <w:spacing w:before="0" w:after="0"/>
        <w:jc w:val="both"/>
        <w:rPr>
          <w:color w:val="000000" w:themeColor="text1"/>
          <w:sz w:val="16"/>
          <w:szCs w:val="16"/>
        </w:rPr>
      </w:pPr>
      <w:r w:rsidRPr="00975B5A">
        <w:rPr>
          <w:color w:val="000000" w:themeColor="text1"/>
          <w:sz w:val="16"/>
          <w:szCs w:val="16"/>
        </w:rPr>
        <w:t>плату перед хозяйственниками. Хозяйственники, ссылаясь на постановление ХШ партсъезда, отказывались принять эту ставку и не заключили колдоговор. Немало содействовала забастовке организационная неразбериха (нет определенного хозяина у грузчиков), недостаток работ для всех грузчиков (работают от 4 до 14 дней в месяц) и разные другие мелочи, как-то: простой, недостаток воды для питья и задолженность хозорганов грузчикам 55 тыс. рублей. Все это вместе взятое и неподписание колдоговора создали впечатление у грузчиков, что кто-то союзу мешает провести ставку 3 р. 15 к. - нажать на хозяйственников заключить колдоговор. Решили поддержать союз стачкой, которую еще просили союз санкционировать 15-го августа не без влияния, конечно, и участия враждебного нам элемента.</w:t>
      </w:r>
    </w:p>
    <w:p w14:paraId="1B8764DA" w14:textId="77777777" w:rsidR="00C53259" w:rsidRPr="00975B5A" w:rsidRDefault="00C53259" w:rsidP="00975B5A">
      <w:pPr>
        <w:pStyle w:val="ae"/>
        <w:spacing w:before="0" w:after="0"/>
        <w:jc w:val="both"/>
        <w:rPr>
          <w:color w:val="000000" w:themeColor="text1"/>
          <w:sz w:val="16"/>
          <w:szCs w:val="16"/>
        </w:rPr>
      </w:pPr>
      <w:r w:rsidRPr="00975B5A">
        <w:rPr>
          <w:color w:val="000000" w:themeColor="text1"/>
          <w:sz w:val="16"/>
          <w:szCs w:val="16"/>
        </w:rPr>
        <w:t>Был выбран стачечный комитет, в который для пользы дела были введены председатель союза и организатор коллектива 5-го от деления. Председатель союза увел стачечный комитет для обсуждения вопросов в Губпрофсовет, часть в 4 чел. откололась и пошла в порт снимать с работ грузчиков.</w:t>
      </w:r>
    </w:p>
    <w:p w14:paraId="3434C494" w14:textId="77777777" w:rsidR="00C53259" w:rsidRPr="00975B5A" w:rsidRDefault="00C53259" w:rsidP="00975B5A">
      <w:pPr>
        <w:pStyle w:val="ae"/>
        <w:spacing w:before="0" w:after="0"/>
        <w:jc w:val="both"/>
        <w:rPr>
          <w:color w:val="000000" w:themeColor="text1"/>
          <w:sz w:val="16"/>
          <w:szCs w:val="16"/>
        </w:rPr>
      </w:pPr>
      <w:r w:rsidRPr="00975B5A">
        <w:rPr>
          <w:color w:val="000000" w:themeColor="text1"/>
          <w:sz w:val="16"/>
          <w:szCs w:val="16"/>
        </w:rPr>
        <w:t>Руководящая группа Ленинградской организации решила взять твердую линию, ни на какие соглашения не идти до ликвидации забастовки. Решено было расколоть стачечников и арестовать стачечный комитет в количестве 28 чел. С приходом Стачкома в Губпрофсовет для обсуждения вопроса, по просьбе т. Глебова-Авилова,3 было приостановлено распоряжение об аресте Стачкома, а проводилась в жизнь Райкомами отправка на работу желающих работать грузчиков. В субботу, с утра, работало I отделение, II отделение и часть студентов, человек 850, в порту и на других работах по городу.</w:t>
      </w:r>
    </w:p>
    <w:p w14:paraId="6766433F" w14:textId="77777777" w:rsidR="00C53259" w:rsidRPr="00975B5A" w:rsidRDefault="00C53259" w:rsidP="00975B5A">
      <w:pPr>
        <w:pStyle w:val="ae"/>
        <w:spacing w:before="0" w:after="0"/>
        <w:jc w:val="both"/>
        <w:rPr>
          <w:color w:val="000000" w:themeColor="text1"/>
          <w:sz w:val="16"/>
          <w:szCs w:val="16"/>
        </w:rPr>
      </w:pPr>
      <w:r w:rsidRPr="00975B5A">
        <w:rPr>
          <w:color w:val="000000" w:themeColor="text1"/>
          <w:sz w:val="16"/>
          <w:szCs w:val="16"/>
        </w:rPr>
        <w:t xml:space="preserve">Переговоры Губпрофсовета с Стачкомом ни к чему не привели, так как никакие доводы Стачкома не могли убедить и стачку прекратить не соглашались, принудил </w:t>
      </w:r>
      <w:r w:rsidRPr="00975B5A">
        <w:rPr>
          <w:color w:val="000000" w:themeColor="text1"/>
          <w:sz w:val="16"/>
          <w:szCs w:val="16"/>
        </w:rPr>
        <w:lastRenderedPageBreak/>
        <w:t>Губпрофсовет и Союз снять с себя всякую ответственность.</w:t>
      </w:r>
    </w:p>
    <w:p w14:paraId="592EADCA" w14:textId="77777777" w:rsidR="00C53259" w:rsidRPr="00975B5A" w:rsidRDefault="00C53259" w:rsidP="00975B5A">
      <w:pPr>
        <w:pStyle w:val="ae"/>
        <w:spacing w:before="0" w:after="0"/>
        <w:jc w:val="both"/>
        <w:rPr>
          <w:color w:val="000000" w:themeColor="text1"/>
          <w:sz w:val="16"/>
          <w:szCs w:val="16"/>
        </w:rPr>
      </w:pPr>
      <w:r w:rsidRPr="00975B5A">
        <w:rPr>
          <w:color w:val="000000" w:themeColor="text1"/>
          <w:sz w:val="16"/>
          <w:szCs w:val="16"/>
        </w:rPr>
        <w:t>Руководящая группа, получивши ответ Губпрофсовета, снова подтвердила решение 1-го заседания и отдала распоряжение арестовать Стачком, а районным организациям направить в порт на работу грузчиков, желающих работать на срочной разгрузке. Работало в порту в воскресенье на 7 пароходах I отделение, II отделение, часть студентов и группа олбкчан в 300 чел. и коммунисты V отделения. Остальные грузчики V отделения бастовали, которые ходили до ареста Стачкома снимать грузчиков с других работ в городе и электрической станции и водопровода.</w:t>
      </w:r>
    </w:p>
    <w:p w14:paraId="6ECDF96B" w14:textId="77777777" w:rsidR="00C53259" w:rsidRPr="00975B5A" w:rsidRDefault="00C53259" w:rsidP="00975B5A">
      <w:pPr>
        <w:pStyle w:val="ae"/>
        <w:spacing w:before="0" w:after="0"/>
        <w:jc w:val="both"/>
        <w:rPr>
          <w:color w:val="000000" w:themeColor="text1"/>
          <w:sz w:val="16"/>
          <w:szCs w:val="16"/>
        </w:rPr>
      </w:pPr>
      <w:r w:rsidRPr="00975B5A">
        <w:rPr>
          <w:color w:val="000000" w:themeColor="text1"/>
          <w:sz w:val="16"/>
          <w:szCs w:val="16"/>
        </w:rPr>
        <w:t>В понедельник стачка была ликвидирована, не хватало нарядов для желающих работать. Коллективный договор подписан и вечером на делегатском собрании был обсужден и принят с резолюцией. По окончании делегатского собрания часть стачечников в 16 чел. была освобождена из-под ареста, остальные в ближайшие дни тоже освободятся, кроме 3-5 человек, присосавшихся к грузчикам.</w:t>
      </w:r>
    </w:p>
    <w:p w14:paraId="6EE6724F" w14:textId="77777777" w:rsidR="00C53259" w:rsidRPr="00975B5A" w:rsidRDefault="00C53259" w:rsidP="00975B5A">
      <w:pPr>
        <w:pStyle w:val="ae"/>
        <w:spacing w:before="0" w:after="0"/>
        <w:jc w:val="both"/>
        <w:rPr>
          <w:color w:val="000000" w:themeColor="text1"/>
          <w:sz w:val="16"/>
          <w:szCs w:val="16"/>
        </w:rPr>
      </w:pPr>
      <w:r w:rsidRPr="00975B5A">
        <w:rPr>
          <w:color w:val="000000" w:themeColor="text1"/>
          <w:sz w:val="16"/>
          <w:szCs w:val="16"/>
        </w:rPr>
        <w:t>Постановление Пленума ЦК транспортников о повышении заработной платы или его правильного толкования не было известно ни</w:t>
      </w:r>
    </w:p>
    <w:p w14:paraId="19BC2508" w14:textId="77777777" w:rsidR="00C53259" w:rsidRPr="00975B5A" w:rsidRDefault="00C53259" w:rsidP="00975B5A">
      <w:pPr>
        <w:pStyle w:val="ae"/>
        <w:spacing w:before="0" w:after="0"/>
        <w:jc w:val="both"/>
        <w:rPr>
          <w:color w:val="000000" w:themeColor="text1"/>
          <w:sz w:val="16"/>
          <w:szCs w:val="16"/>
        </w:rPr>
      </w:pPr>
      <w:r w:rsidRPr="00975B5A">
        <w:rPr>
          <w:color w:val="000000" w:themeColor="text1"/>
          <w:sz w:val="16"/>
          <w:szCs w:val="16"/>
        </w:rPr>
        <w:t>328</w:t>
      </w:r>
    </w:p>
    <w:p w14:paraId="61E55FC6" w14:textId="77777777" w:rsidR="00C53259" w:rsidRPr="00975B5A" w:rsidRDefault="00C53259" w:rsidP="00975B5A">
      <w:pPr>
        <w:pStyle w:val="ae"/>
        <w:spacing w:before="0" w:after="0"/>
        <w:jc w:val="both"/>
        <w:rPr>
          <w:color w:val="000000" w:themeColor="text1"/>
          <w:sz w:val="16"/>
          <w:szCs w:val="16"/>
        </w:rPr>
      </w:pPr>
      <w:r w:rsidRPr="00975B5A">
        <w:rPr>
          <w:color w:val="000000" w:themeColor="text1"/>
          <w:sz w:val="16"/>
          <w:szCs w:val="16"/>
        </w:rPr>
        <w:t>Губпрофсовету, ни Губкому, ни Губисполкому, и обещание союза защищать ставку в 3 р. 15 к. никто не знал, а кроме того под давлением стачки не могли пойти ни на какие уступки, так как в практике Ленинградской организации таковых случаев не было и постановление XIII партсъезда не позволило повышать зарплату.</w:t>
      </w:r>
    </w:p>
    <w:p w14:paraId="37980DCA" w14:textId="77777777" w:rsidR="00C53259" w:rsidRPr="00975B5A" w:rsidRDefault="00C53259" w:rsidP="00975B5A">
      <w:pPr>
        <w:pStyle w:val="ae"/>
        <w:spacing w:before="0" w:after="0"/>
        <w:jc w:val="both"/>
        <w:rPr>
          <w:color w:val="000000" w:themeColor="text1"/>
          <w:sz w:val="16"/>
          <w:szCs w:val="16"/>
        </w:rPr>
      </w:pPr>
      <w:r w:rsidRPr="00975B5A">
        <w:rPr>
          <w:color w:val="000000" w:themeColor="text1"/>
          <w:sz w:val="16"/>
          <w:szCs w:val="16"/>
        </w:rPr>
        <w:t>Куклин</w:t>
      </w:r>
    </w:p>
    <w:p w14:paraId="5F55D692" w14:textId="77777777" w:rsidR="00C53259" w:rsidRPr="00975B5A" w:rsidRDefault="00C53259" w:rsidP="00975B5A">
      <w:pPr>
        <w:pStyle w:val="ae"/>
        <w:spacing w:before="0" w:after="0"/>
        <w:jc w:val="both"/>
        <w:rPr>
          <w:color w:val="000000" w:themeColor="text1"/>
          <w:sz w:val="16"/>
          <w:szCs w:val="16"/>
        </w:rPr>
      </w:pPr>
      <w:r w:rsidRPr="00975B5A">
        <w:rPr>
          <w:color w:val="000000" w:themeColor="text1"/>
          <w:sz w:val="16"/>
          <w:szCs w:val="16"/>
        </w:rPr>
        <w:t>ЦГА СПб. Ф. 4591, on. 8, д. 132, л. 15-15 об. Копия. Машинопись (17104).</w:t>
      </w:r>
    </w:p>
    <w:p w14:paraId="7B159739" w14:textId="77777777" w:rsidR="00C53259" w:rsidRPr="00975B5A" w:rsidRDefault="00C53259" w:rsidP="00975B5A">
      <w:pPr>
        <w:pStyle w:val="ae"/>
        <w:spacing w:before="0" w:after="0"/>
        <w:jc w:val="both"/>
        <w:rPr>
          <w:color w:val="000000" w:themeColor="text1"/>
          <w:sz w:val="16"/>
          <w:szCs w:val="16"/>
        </w:rPr>
      </w:pPr>
    </w:p>
    <w:p w14:paraId="2D9DE357" w14:textId="77777777" w:rsidR="009D5884" w:rsidRPr="00975B5A" w:rsidRDefault="009D588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D274D7C" w14:textId="77777777" w:rsidR="009D5884" w:rsidRPr="00975B5A" w:rsidRDefault="009D588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E547E1" w14:textId="77777777" w:rsidR="009D5884" w:rsidRPr="00975B5A" w:rsidRDefault="009D588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августа 1924 года — первый полёт дирижабля Zeppelin LZ 126 (он же ZR-3, он же USS Los Angeles). /Германия/</w:t>
      </w:r>
    </w:p>
    <w:p w14:paraId="3E036C50" w14:textId="77777777" w:rsidR="009D5884" w:rsidRPr="00975B5A" w:rsidRDefault="009D588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поражения в Первой мировой войне и подписания Версальского мирного договора Германии запретили строить военные дирижабли. Уже построенные «цеппелины» были переданы в счёт репараций. Но в 1923 году было сделано исключение. По заказу США компания Luftschiffbau Zeppelin строит дирижабль LZ 126.</w:t>
      </w:r>
    </w:p>
    <w:p w14:paraId="245F105B" w14:textId="77777777" w:rsidR="009D5884" w:rsidRPr="00975B5A" w:rsidRDefault="009D588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 основу взяли конструкцию последних военных «цеппелинов». LZ 126 представлял собой жёсткий дирижабль длиной 200 м и объёмом 72 280 м³. Оснащался 5 × двигателями Maybach VL I (420 л.с.) с толкающими винтами. Крейсерская скорость — 89 км/ч, дальность — 10690 км на скорости 19 км/ч.</w:t>
      </w:r>
    </w:p>
    <w:p w14:paraId="6E033DFC" w14:textId="77777777" w:rsidR="009D5884" w:rsidRPr="00975B5A" w:rsidRDefault="009D588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серии испытательных полётов, дирижабль перелетел из немецкого Фридрихсхафена на американскую авиабазу Лейкхерст. LZ 126 переименовали в USS Los Angeles, заменили несущий газ на гелий и зачислили в состав ВМФ США. С небольшим перерывом он летал до 1939 года, когда был разобран в ангаре (22300).</w:t>
      </w:r>
    </w:p>
    <w:p w14:paraId="0D6DDEF7" w14:textId="77777777" w:rsidR="009D5884" w:rsidRPr="00975B5A" w:rsidRDefault="009D5884" w:rsidP="00975B5A">
      <w:pPr>
        <w:spacing w:after="0" w:line="240" w:lineRule="auto"/>
        <w:jc w:val="both"/>
        <w:rPr>
          <w:rFonts w:ascii="Times New Roman" w:hAnsi="Times New Roman" w:cs="Times New Roman"/>
          <w:color w:val="000000" w:themeColor="text1"/>
          <w:sz w:val="16"/>
          <w:szCs w:val="16"/>
        </w:rPr>
      </w:pPr>
    </w:p>
    <w:p w14:paraId="06574D0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E33185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3921FC"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августа 1924 года по журналу НК № 48 были утверждены технические требования НК УВВС на школьный самолет У2-М11 (6907, 15).</w:t>
      </w:r>
    </w:p>
    <w:p w14:paraId="4FD9A7B9"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04429D"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августа 1924 года появились техтребованиям УВВС к второму самолету первоначального обучения У2-М11 (6938).</w:t>
      </w:r>
    </w:p>
    <w:p w14:paraId="7A7C7C24"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B35BB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3FD1CE2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DE65C3"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28 августа 1924 г. Протокол РВС №234/35</w:t>
      </w:r>
    </w:p>
    <w:p w14:paraId="64F2E180"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 Об организации воздушной линии Ленинград — Гельсингфорс и Ленинград — Эстония.</w:t>
      </w:r>
    </w:p>
    <w:p w14:paraId="54C1C87C"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нормализации пехоты. </w:t>
      </w:r>
      <w:r w:rsidRPr="00975B5A">
        <w:rPr>
          <w:rFonts w:ascii="Times New Roman" w:hAnsi="Times New Roman" w:cs="Times New Roman"/>
          <w:bCs/>
          <w:iCs/>
          <w:color w:val="000000" w:themeColor="text1"/>
          <w:sz w:val="16"/>
          <w:szCs w:val="16"/>
        </w:rPr>
        <w:t>(Тухачевский)</w:t>
      </w:r>
      <w:r w:rsidRPr="00975B5A">
        <w:rPr>
          <w:rFonts w:ascii="Times New Roman" w:hAnsi="Times New Roman" w:cs="Times New Roman"/>
          <w:bCs/>
          <w:color w:val="000000" w:themeColor="text1"/>
          <w:sz w:val="16"/>
          <w:szCs w:val="16"/>
        </w:rPr>
        <w:t>.</w:t>
      </w:r>
    </w:p>
    <w:p w14:paraId="293526D9"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3. О созыве Пленума РВС Союза.</w:t>
      </w:r>
    </w:p>
    <w:p w14:paraId="77201896"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переводе 14-й и 33-й стр. дивизий на территориальное положение с перемещением первой из них в район г. Владимира и о сформировании в г. Москве отдельного стрелкового полка. </w:t>
      </w:r>
      <w:r w:rsidRPr="00975B5A">
        <w:rPr>
          <w:rFonts w:ascii="Times New Roman" w:hAnsi="Times New Roman" w:cs="Times New Roman"/>
          <w:bCs/>
          <w:iCs/>
          <w:color w:val="000000" w:themeColor="text1"/>
          <w:sz w:val="16"/>
          <w:szCs w:val="16"/>
        </w:rPr>
        <w:t>(Тухачевский)</w:t>
      </w:r>
      <w:r w:rsidRPr="00975B5A">
        <w:rPr>
          <w:rFonts w:ascii="Times New Roman" w:hAnsi="Times New Roman" w:cs="Times New Roman"/>
          <w:bCs/>
          <w:color w:val="000000" w:themeColor="text1"/>
          <w:sz w:val="16"/>
          <w:szCs w:val="16"/>
        </w:rPr>
        <w:t>.</w:t>
      </w:r>
    </w:p>
    <w:p w14:paraId="255C36D1"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дальнейших мероприятиях по объединению сметы Морведа со сметой Военведа. </w:t>
      </w:r>
      <w:r w:rsidRPr="00975B5A">
        <w:rPr>
          <w:rFonts w:ascii="Times New Roman" w:hAnsi="Times New Roman" w:cs="Times New Roman"/>
          <w:bCs/>
          <w:iCs/>
          <w:color w:val="000000" w:themeColor="text1"/>
          <w:sz w:val="16"/>
          <w:szCs w:val="16"/>
        </w:rPr>
        <w:t>(Уншлихт, Зильберберг, Домбровский, Мете, Барановский)</w:t>
      </w:r>
      <w:r w:rsidRPr="00975B5A">
        <w:rPr>
          <w:rFonts w:ascii="Times New Roman" w:hAnsi="Times New Roman" w:cs="Times New Roman"/>
          <w:bCs/>
          <w:color w:val="000000" w:themeColor="text1"/>
          <w:sz w:val="16"/>
          <w:szCs w:val="16"/>
        </w:rPr>
        <w:t>.</w:t>
      </w:r>
    </w:p>
    <w:p w14:paraId="5DAFC15F"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повышении тарификации технического состава строевых частей, ВУЗов и баз Красного воздушного флота.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 xml:space="preserve"> (17150).</w:t>
      </w:r>
    </w:p>
    <w:p w14:paraId="3A9A445C"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p>
    <w:p w14:paraId="4B3D580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августа 1924 г. за подписью временно исполняющего должность начальника и комиссара управления Алксниса в адрес начальника штаба ВВС СССР поступил доклад."Штаб морских сил СССР возбудил ходатайство о пересмотре вопроса организации и подчинения морской авиации и назначения специальной комиссии для всестороннего освещения вопроса о современном положении морской авиации. Организация управления штаба РККА со своей стороны полагает, что в настоящее время морская авиация, в полном смысле, то есть по обслуживанию морских судов в открытом море не имеется, о имеется авиация по охране побережья и по ближней разведке. Отмеченная авиация может быть подчинена Морскому штабу только в оперативном отношении, во всех остальных отношениях должна быть подчинена штабу ВВС Союза".</w:t>
      </w:r>
    </w:p>
    <w:p w14:paraId="0B6635B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1924 г. практическое управление морской авиацией осуществлял отдел штаба Воздушного Флота Республики. При сокращении управленческого аппарата вооруженных сил вместо этого отдела в штате созданного УВВС ввели должность специалиста по морской авиации с несколькими помощниками, которые выполняли роль связующего звена между военно-морским и авиационным командованием. Конечно, подобное двойственное подчинение морской авиации несколько затрудняло её обеспечение и финансирование.</w:t>
      </w:r>
    </w:p>
    <w:p w14:paraId="6B27AA6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Морская авиация, в свою очередь, стала включать части разведывательной, истребительной, тяжелой (бомбардировочной) авиации и подразделения корабельной авиации.</w:t>
      </w:r>
    </w:p>
    <w:p w14:paraId="6BC069E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из авиационной бригады и трех эскадрилий были образованы ВВС Балтийского моря. В сентябре того же года штаб начальника Воздушного флота Черного и Азовского морей переименовали в штаб начальника Воздушных сил Черного и Азовского морей, а еще через год - в Управление ВВС Черного моря (12051).</w:t>
      </w:r>
    </w:p>
    <w:p w14:paraId="4FACEB3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C94EEA" w14:textId="77777777" w:rsidR="00B74CA5"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40E532FC" w14:textId="77777777" w:rsidR="00B74CA5" w:rsidRPr="00975B5A" w:rsidRDefault="00B74CA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E1CE6E" w14:textId="77777777" w:rsidR="00C541B7" w:rsidRPr="00975B5A" w:rsidRDefault="00C541B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августа 1924. Вновь открыты для группового посещения по предварительным заявкам Большой Кремлевский и Теремной дворцы, Грановитая палата (18700).</w:t>
      </w:r>
    </w:p>
    <w:p w14:paraId="78B9267A" w14:textId="77777777" w:rsidR="00C541B7" w:rsidRPr="00975B5A" w:rsidRDefault="00C541B7" w:rsidP="00975B5A">
      <w:pPr>
        <w:spacing w:after="0" w:line="240" w:lineRule="auto"/>
        <w:jc w:val="both"/>
        <w:rPr>
          <w:rFonts w:ascii="Times New Roman" w:hAnsi="Times New Roman" w:cs="Times New Roman"/>
          <w:color w:val="000000" w:themeColor="text1"/>
          <w:sz w:val="16"/>
          <w:szCs w:val="16"/>
        </w:rPr>
      </w:pPr>
    </w:p>
    <w:p w14:paraId="72061253" w14:textId="77777777" w:rsidR="00B74CA5" w:rsidRPr="00975B5A" w:rsidRDefault="00B74CA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 xml:space="preserve">28 августа </w:t>
      </w:r>
      <w:r w:rsidRPr="00975B5A">
        <w:rPr>
          <w:rFonts w:ascii="Times New Roman" w:hAnsi="Times New Roman" w:cs="Times New Roman"/>
          <w:color w:val="000000" w:themeColor="text1"/>
          <w:sz w:val="16"/>
          <w:szCs w:val="16"/>
        </w:rPr>
        <w:t>в 1924 году Чиатуры. Начало антисоветского восстания. Сформировано "Временное правительство Грузии" во главе с князем Г.Церетели (Грузинское восстание 28 августа-5 сентября) (14752).</w:t>
      </w:r>
    </w:p>
    <w:p w14:paraId="6DF9EBAB" w14:textId="77777777" w:rsidR="00B74CA5" w:rsidRPr="00975B5A" w:rsidRDefault="00B74CA5" w:rsidP="00975B5A">
      <w:pPr>
        <w:spacing w:after="0" w:line="240" w:lineRule="auto"/>
        <w:jc w:val="both"/>
        <w:rPr>
          <w:rFonts w:ascii="Times New Roman" w:hAnsi="Times New Roman" w:cs="Times New Roman"/>
          <w:color w:val="000000" w:themeColor="text1"/>
          <w:sz w:val="16"/>
          <w:szCs w:val="16"/>
        </w:rPr>
      </w:pPr>
    </w:p>
    <w:p w14:paraId="4FFEDCBF" w14:textId="77777777" w:rsidR="009D5884" w:rsidRPr="00975B5A" w:rsidRDefault="009D588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color w:val="000000" w:themeColor="text1"/>
          <w:sz w:val="16"/>
          <w:szCs w:val="16"/>
        </w:rPr>
        <w:t>28 августа 1924 г. в 4 часа утра в Чиатури началось вооруженное выступление под руководством Г. Церетели. Американские исследователи пишут: «28 августа вспыхнуло намеченное по плану восстание на Кавказе. На рассвете вооруженный отряд приспешников Ноя Жордания напал на мирно спавший городок Чиатуры в Грузии, перебил местных советских должностных лиц и завладел городом. Террористические акты, убийства и взрывы прокатились по всему Кавказу. Были сделаны попытки захвата нефтяных промыслов…». Выступления произошли в Гурии, Имерети, Мегрелии, Сванети, Кахети. В Чиатуре восставшие захватили вокзал, административные здания, создали свое правительство. Из Тбилиси был направлен отряд курсантов, коммунары из Кутаиси и Зестафони, всего 50-60 человек, и аэроплан для разведки. Однако плохая погода не позволила в тот же день перелететь через перевал, чтобы узнать о положении в Чиатуре. Аэроплан прилетел к городу утром 29 августа, и, спустившись ниже, открыл огонь из пулемета по мятежникам. Подошедшие вооруженные отряды разгромили восставших. В карательных экспедициях принимал активное участие 47 авиаотряд (грузинский) (21474).</w:t>
      </w:r>
    </w:p>
    <w:p w14:paraId="7F677901" w14:textId="77777777" w:rsidR="009D5884" w:rsidRPr="00975B5A" w:rsidRDefault="009D5884"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7D2E028" w14:textId="77777777" w:rsidR="00B74CA5"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FEE1AB2" w14:textId="77777777" w:rsidR="00B74CA5" w:rsidRPr="00975B5A" w:rsidRDefault="00B74CA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31965" w14:textId="77777777" w:rsidR="00B74CA5" w:rsidRPr="00975B5A" w:rsidRDefault="00B74CA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 xml:space="preserve">28 августа </w:t>
      </w:r>
      <w:r w:rsidRPr="00975B5A">
        <w:rPr>
          <w:rFonts w:ascii="Times New Roman" w:hAnsi="Times New Roman" w:cs="Times New Roman"/>
          <w:color w:val="000000" w:themeColor="text1"/>
          <w:sz w:val="16"/>
          <w:szCs w:val="16"/>
        </w:rPr>
        <w:t>в 1924 году завершился первый кругосветный перелет с посадками на двух самолетах Дуглас «Уорлд крузер» (США). Перелет стартовал 6 апреля (14752).</w:t>
      </w:r>
    </w:p>
    <w:p w14:paraId="5C7225C2" w14:textId="77777777" w:rsidR="00B74CA5" w:rsidRPr="00975B5A" w:rsidRDefault="00B74CA5" w:rsidP="00975B5A">
      <w:pPr>
        <w:spacing w:after="0" w:line="240" w:lineRule="auto"/>
        <w:jc w:val="both"/>
        <w:rPr>
          <w:rFonts w:ascii="Times New Roman" w:hAnsi="Times New Roman" w:cs="Times New Roman"/>
          <w:color w:val="000000" w:themeColor="text1"/>
          <w:sz w:val="16"/>
          <w:szCs w:val="16"/>
        </w:rPr>
      </w:pPr>
    </w:p>
    <w:p w14:paraId="221F7D2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D11672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AE6A0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августа 1924 г. в связи с новой концепцией подготовки летного со</w:t>
      </w:r>
      <w:r w:rsidRPr="00975B5A">
        <w:rPr>
          <w:rFonts w:ascii="Times New Roman" w:hAnsi="Times New Roman" w:cs="Times New Roman"/>
          <w:color w:val="000000" w:themeColor="text1"/>
          <w:sz w:val="16"/>
          <w:szCs w:val="16"/>
        </w:rPr>
        <w:softHyphen/>
        <w:t>става НТК У ВВС утвердил следующие общие требования к учебным машинам:</w:t>
      </w:r>
    </w:p>
    <w:p w14:paraId="31257C5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Самолет должен быть сконструирован под мотор мощностью около 100 л.с. ротативного или стационар</w:t>
      </w:r>
      <w:r w:rsidRPr="00975B5A">
        <w:rPr>
          <w:rFonts w:ascii="Times New Roman" w:hAnsi="Times New Roman" w:cs="Times New Roman"/>
          <w:color w:val="000000" w:themeColor="text1"/>
          <w:sz w:val="16"/>
          <w:szCs w:val="16"/>
        </w:rPr>
        <w:softHyphen/>
        <w:t>ного типа при числе оборотов винта не свыше 1800 обор/мин.</w:t>
      </w:r>
    </w:p>
    <w:p w14:paraId="0620A0A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Примечание: при заказе конструктор получает от УВВС необходимые для него данные мотора или же об</w:t>
      </w:r>
      <w:r w:rsidRPr="00975B5A">
        <w:rPr>
          <w:rFonts w:ascii="Times New Roman" w:hAnsi="Times New Roman" w:cs="Times New Roman"/>
          <w:color w:val="000000" w:themeColor="text1"/>
          <w:sz w:val="16"/>
          <w:szCs w:val="16"/>
        </w:rPr>
        <w:softHyphen/>
        <w:t>разцовый мотор.</w:t>
      </w:r>
    </w:p>
    <w:p w14:paraId="2CBFE83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Самолет должен поднимать пилота и ученика об</w:t>
      </w:r>
      <w:r w:rsidRPr="00975B5A">
        <w:rPr>
          <w:rFonts w:ascii="Times New Roman" w:hAnsi="Times New Roman" w:cs="Times New Roman"/>
          <w:color w:val="000000" w:themeColor="text1"/>
          <w:sz w:val="16"/>
          <w:szCs w:val="16"/>
        </w:rPr>
        <w:softHyphen/>
        <w:t>щим весом 160 кгр, запас бензина на 2 1/2 часа при поле-те на полной мощности у земли и масла на 2 1/2 часа и различного груза до 10 кгр.</w:t>
      </w:r>
    </w:p>
    <w:p w14:paraId="593CF6C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3. Наибольшая горизонтальная скорость самолета у земли на полных оборотах мотора не должна превосхо</w:t>
      </w:r>
      <w:r w:rsidRPr="00975B5A">
        <w:rPr>
          <w:rFonts w:ascii="Times New Roman" w:hAnsi="Times New Roman" w:cs="Times New Roman"/>
          <w:color w:val="000000" w:themeColor="text1"/>
          <w:sz w:val="16"/>
          <w:szCs w:val="16"/>
        </w:rPr>
        <w:softHyphen/>
        <w:t>дить 120 км в час. Средняя эксплуатационная скорость (при сбавке числа оборотов на 10%) должна быть 90-100 клм/час.</w:t>
      </w:r>
    </w:p>
    <w:p w14:paraId="12D4E85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Посадочная скорость не свыше 60 клм/час.</w:t>
      </w:r>
    </w:p>
    <w:p w14:paraId="0CE34C7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Время подъема при полной нагрузке на 1000 мет</w:t>
      </w:r>
      <w:r w:rsidRPr="00975B5A">
        <w:rPr>
          <w:rFonts w:ascii="Times New Roman" w:hAnsi="Times New Roman" w:cs="Times New Roman"/>
          <w:color w:val="000000" w:themeColor="text1"/>
          <w:sz w:val="16"/>
          <w:szCs w:val="16"/>
        </w:rPr>
        <w:softHyphen/>
        <w:t>ров с пассажиром не более 8 мин, на 2000 метров без пассажира - не более 15 мин.</w:t>
      </w:r>
    </w:p>
    <w:p w14:paraId="06F8734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Самолет должен быть двухместным с расположе</w:t>
      </w:r>
      <w:r w:rsidRPr="00975B5A">
        <w:rPr>
          <w:rFonts w:ascii="Times New Roman" w:hAnsi="Times New Roman" w:cs="Times New Roman"/>
          <w:color w:val="000000" w:themeColor="text1"/>
          <w:sz w:val="16"/>
          <w:szCs w:val="16"/>
        </w:rPr>
        <w:softHyphen/>
        <w:t>нием пилота и пассажира один в затылок другому и си</w:t>
      </w:r>
      <w:r w:rsidRPr="00975B5A">
        <w:rPr>
          <w:rFonts w:ascii="Times New Roman" w:hAnsi="Times New Roman" w:cs="Times New Roman"/>
          <w:color w:val="000000" w:themeColor="text1"/>
          <w:sz w:val="16"/>
          <w:szCs w:val="16"/>
        </w:rPr>
        <w:softHyphen/>
        <w:t>денья их должны быть сближены настолько, чтобы возможно было легко переговариваться и иметь кон</w:t>
      </w:r>
      <w:r w:rsidRPr="00975B5A">
        <w:rPr>
          <w:rFonts w:ascii="Times New Roman" w:hAnsi="Times New Roman" w:cs="Times New Roman"/>
          <w:color w:val="000000" w:themeColor="text1"/>
          <w:sz w:val="16"/>
          <w:szCs w:val="16"/>
        </w:rPr>
        <w:softHyphen/>
        <w:t>троль летчику над действием ученика...</w:t>
      </w:r>
    </w:p>
    <w:p w14:paraId="046B37A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Самолет должен быть бипланной конструкции... Желательна конструкция бестроссового крыла.</w:t>
      </w:r>
    </w:p>
    <w:p w14:paraId="204382E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Конструкция должна допускать постройку самолета на русских заводах и из имеющихся в СССР материа</w:t>
      </w:r>
      <w:r w:rsidRPr="00975B5A">
        <w:rPr>
          <w:rFonts w:ascii="Times New Roman" w:hAnsi="Times New Roman" w:cs="Times New Roman"/>
          <w:color w:val="000000" w:themeColor="text1"/>
          <w:sz w:val="16"/>
          <w:szCs w:val="16"/>
        </w:rPr>
        <w:softHyphen/>
        <w:t>лов” (10667).</w:t>
      </w:r>
    </w:p>
    <w:p w14:paraId="59017AF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E740B7" w14:textId="77777777" w:rsidR="00D32A57" w:rsidRPr="003600B8" w:rsidRDefault="00D32A57" w:rsidP="00D32A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29 августа 1924 г. в связи с новой концепцией подготовки летного состава НТК УВВС утвердил следующие общие требования к учебным машинам:</w:t>
      </w:r>
    </w:p>
    <w:p w14:paraId="1EAA6FC3" w14:textId="77777777" w:rsidR="00D32A57" w:rsidRPr="003600B8" w:rsidRDefault="00D32A57" w:rsidP="00D32A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 Самолет должен быть сконструирован под мотор мощностью около 100 л.с. ротативного или стационарного типа при числе оборотов винта не свыше 1800 обор/мин. </w:t>
      </w:r>
    </w:p>
    <w:p w14:paraId="0B8E56E7" w14:textId="77777777" w:rsidR="00D32A57" w:rsidRPr="003600B8" w:rsidRDefault="00D32A57" w:rsidP="00D32A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Примечание: при заказе конструктор получает от УВВС необходимые для него данные мотора или же образцовый мотор. </w:t>
      </w:r>
    </w:p>
    <w:p w14:paraId="6EA89769" w14:textId="5C493669" w:rsidR="00D32A57" w:rsidRPr="003600B8" w:rsidRDefault="00D32A57" w:rsidP="00D32A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Самолет должен поднимать пилота и ученика общим весом 160 кгр, запас бензина на 2</w:t>
      </w:r>
      <w:r w:rsidR="00CA1277">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1/2 часа при полете на полной мощности у земли и масла на 2</w:t>
      </w:r>
      <w:r w:rsidR="00CA1277">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xml:space="preserve">1/2 часа и различного груза до 1 0 кгр. </w:t>
      </w:r>
    </w:p>
    <w:p w14:paraId="54C57986" w14:textId="77777777" w:rsidR="00D32A57" w:rsidRPr="003600B8" w:rsidRDefault="00D32A57" w:rsidP="00D32A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3. Наибольшая горизонтальная скорость самолета у земли на полных оборотах мотора не должна превосходить 120 км в час. Средняя эксплуатационная скорость (при сбавке числа оборотов на 10 %) должна быть 90-100 км/час. </w:t>
      </w:r>
    </w:p>
    <w:p w14:paraId="36D3F68D" w14:textId="77777777" w:rsidR="00D32A57" w:rsidRPr="003600B8" w:rsidRDefault="00D32A57" w:rsidP="00D32A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4. Посадочная скорость не свыше 60 клм/час. </w:t>
      </w:r>
    </w:p>
    <w:p w14:paraId="7CA65623" w14:textId="77777777" w:rsidR="00D32A57" w:rsidRPr="003600B8" w:rsidRDefault="00D32A57" w:rsidP="00D32A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5. Время подъема при полной нагрузке на 1000 метров с пассажиром не более 8 мин, на 2000 метров без пассажира — не более 15 мин. </w:t>
      </w:r>
    </w:p>
    <w:p w14:paraId="14437188" w14:textId="77777777" w:rsidR="00D32A57" w:rsidRPr="003600B8" w:rsidRDefault="00D32A57" w:rsidP="00D32A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6. Самолет должен быть двухместным с расположением пилота и пассажира один в затылок другому, и сиденья их должны быть сближены настолько, чтобы возможно было легко переговариваться и иметь контроль летчику над действием ученика… </w:t>
      </w:r>
    </w:p>
    <w:p w14:paraId="7A6728C6" w14:textId="77777777" w:rsidR="00D32A57" w:rsidRPr="003600B8" w:rsidRDefault="00D32A57" w:rsidP="00D32A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7. Самолет должен быть бипланной конструкции… Желательна конструкция бестроссового крыла. </w:t>
      </w:r>
    </w:p>
    <w:p w14:paraId="629420E0" w14:textId="77777777" w:rsidR="00D32A57" w:rsidRPr="003600B8" w:rsidRDefault="00D32A57" w:rsidP="00D32A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Конструкция должна допускать постройку самолета на русских заводах и из имеющихся в СССР материалов» (25035). </w:t>
      </w:r>
    </w:p>
    <w:p w14:paraId="67BE0F68" w14:textId="77777777" w:rsidR="00D32A57" w:rsidRPr="003600B8" w:rsidRDefault="00D32A57" w:rsidP="00D32A57">
      <w:pPr>
        <w:spacing w:after="0" w:line="240" w:lineRule="auto"/>
        <w:jc w:val="both"/>
        <w:rPr>
          <w:rFonts w:ascii="Times New Roman" w:hAnsi="Times New Roman" w:cs="Times New Roman"/>
          <w:color w:val="0070C0"/>
          <w:sz w:val="16"/>
          <w:szCs w:val="16"/>
        </w:rPr>
      </w:pPr>
    </w:p>
    <w:p w14:paraId="28D7EFB0" w14:textId="77777777" w:rsidR="00B74CA5"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7F12FA1E" w14:textId="77777777" w:rsidR="00B74CA5" w:rsidRPr="00975B5A" w:rsidRDefault="00B74CA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12402B" w14:textId="77777777" w:rsidR="00B74CA5" w:rsidRPr="00975B5A" w:rsidRDefault="00B74CA5"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eastAsiaTheme="majorEastAsia" w:hAnsi="Times New Roman" w:cs="Times New Roman"/>
          <w:bCs/>
          <w:color w:val="000000" w:themeColor="text1"/>
          <w:sz w:val="16"/>
          <w:szCs w:val="16"/>
        </w:rPr>
        <w:t xml:space="preserve">29 августа </w:t>
      </w:r>
      <w:r w:rsidRPr="00975B5A">
        <w:rPr>
          <w:rFonts w:ascii="Times New Roman" w:hAnsi="Times New Roman" w:cs="Times New Roman"/>
          <w:color w:val="000000" w:themeColor="text1"/>
          <w:sz w:val="16"/>
          <w:szCs w:val="16"/>
        </w:rPr>
        <w:t>в 1924 году Совет Труда и Обороны принял постановление «О формировании конвойной стражи СССР и об организации Центрального управления конвойной стражи в городе Москве» (14753).</w:t>
      </w:r>
    </w:p>
    <w:p w14:paraId="5534816B" w14:textId="77777777" w:rsidR="00B74CA5" w:rsidRPr="00975B5A" w:rsidRDefault="00B74CA5" w:rsidP="00975B5A">
      <w:pPr>
        <w:spacing w:after="0" w:line="240" w:lineRule="auto"/>
        <w:jc w:val="both"/>
        <w:rPr>
          <w:rFonts w:ascii="Times New Roman" w:hAnsi="Times New Roman" w:cs="Times New Roman"/>
          <w:color w:val="000000" w:themeColor="text1"/>
          <w:sz w:val="16"/>
          <w:szCs w:val="16"/>
        </w:rPr>
      </w:pPr>
    </w:p>
    <w:p w14:paraId="5A55D0DE" w14:textId="77777777" w:rsidR="00B74CA5" w:rsidRPr="00975B5A" w:rsidRDefault="00B74CA5"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eastAsiaTheme="majorEastAsia" w:hAnsi="Times New Roman" w:cs="Times New Roman"/>
          <w:bCs/>
          <w:color w:val="000000" w:themeColor="text1"/>
          <w:sz w:val="16"/>
          <w:szCs w:val="16"/>
        </w:rPr>
        <w:t xml:space="preserve">29 августа </w:t>
      </w:r>
      <w:r w:rsidRPr="00975B5A">
        <w:rPr>
          <w:rFonts w:ascii="Times New Roman" w:hAnsi="Times New Roman" w:cs="Times New Roman"/>
          <w:color w:val="000000" w:themeColor="text1"/>
          <w:sz w:val="16"/>
          <w:szCs w:val="16"/>
        </w:rPr>
        <w:t>в 1924 году советские войска выбили из города Чиатурa грузинских повстанцев (14753).</w:t>
      </w:r>
    </w:p>
    <w:p w14:paraId="293ABD2D" w14:textId="77777777" w:rsidR="00B74CA5" w:rsidRPr="00975B5A" w:rsidRDefault="00B74CA5" w:rsidP="00975B5A">
      <w:pPr>
        <w:spacing w:after="0" w:line="240" w:lineRule="auto"/>
        <w:jc w:val="both"/>
        <w:rPr>
          <w:rFonts w:ascii="Times New Roman" w:hAnsi="Times New Roman" w:cs="Times New Roman"/>
          <w:color w:val="000000" w:themeColor="text1"/>
          <w:sz w:val="16"/>
          <w:szCs w:val="16"/>
        </w:rPr>
      </w:pPr>
    </w:p>
    <w:p w14:paraId="4D7829BC" w14:textId="77777777" w:rsidR="00345D41"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5E5E897" w14:textId="77777777" w:rsidR="00345D41" w:rsidRPr="00975B5A" w:rsidRDefault="00345D41"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18B3C9" w14:textId="77777777" w:rsidR="00345D41" w:rsidRPr="00975B5A" w:rsidRDefault="00345D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августа 1924 г., после обсуждения вопроса на Президиуме ЦИК, Военная коллегия Верховного суда СССР на открытом заседании вынесла Савинкову смертный приговор, замененный в тот же день лишением свободы на десять лет после его заявления о «готовности служить трудовому народу под руководством установленной Октябрьской революцией власти» (17146).</w:t>
      </w:r>
    </w:p>
    <w:p w14:paraId="3EB5F212" w14:textId="77777777" w:rsidR="00345D41" w:rsidRPr="00975B5A" w:rsidRDefault="00345D41" w:rsidP="00975B5A">
      <w:pPr>
        <w:spacing w:after="0" w:line="240" w:lineRule="auto"/>
        <w:jc w:val="both"/>
        <w:rPr>
          <w:rFonts w:ascii="Times New Roman" w:hAnsi="Times New Roman" w:cs="Times New Roman"/>
          <w:color w:val="000000" w:themeColor="text1"/>
          <w:sz w:val="16"/>
          <w:szCs w:val="16"/>
        </w:rPr>
      </w:pPr>
    </w:p>
    <w:p w14:paraId="65148463" w14:textId="77777777" w:rsidR="00B74CA5" w:rsidRPr="00975B5A" w:rsidRDefault="00B74CA5"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eastAsiaTheme="majorEastAsia" w:hAnsi="Times New Roman" w:cs="Times New Roman"/>
          <w:bCs/>
          <w:color w:val="000000" w:themeColor="text1"/>
          <w:sz w:val="16"/>
          <w:szCs w:val="16"/>
        </w:rPr>
        <w:t xml:space="preserve">29 августа </w:t>
      </w:r>
      <w:r w:rsidRPr="00975B5A">
        <w:rPr>
          <w:rFonts w:ascii="Times New Roman" w:hAnsi="Times New Roman" w:cs="Times New Roman"/>
          <w:color w:val="000000" w:themeColor="text1"/>
          <w:sz w:val="16"/>
          <w:szCs w:val="16"/>
        </w:rPr>
        <w:t>в 1924 году в Москве Военной коллегией Верховного суда СССР приговаривается, к высшей мере наказания легендарный эсеровский революционер-террорист Борис Савинков. Расстрел будет заменен 10 годами тюремного заключения. В мае 1925 Савинков покончит с собой, выбросившись во внутренний двор Лубянки (14753).</w:t>
      </w:r>
    </w:p>
    <w:p w14:paraId="5F27C0B9" w14:textId="77777777" w:rsidR="00B74CA5" w:rsidRPr="00975B5A" w:rsidRDefault="00B74CA5" w:rsidP="00975B5A">
      <w:pPr>
        <w:spacing w:after="0" w:line="240" w:lineRule="auto"/>
        <w:jc w:val="both"/>
        <w:rPr>
          <w:rFonts w:ascii="Times New Roman" w:hAnsi="Times New Roman" w:cs="Times New Roman"/>
          <w:color w:val="000000" w:themeColor="text1"/>
          <w:sz w:val="16"/>
          <w:szCs w:val="16"/>
        </w:rPr>
      </w:pPr>
    </w:p>
    <w:p w14:paraId="1319759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2C0E96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C74CE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августа 1924 Германский парламент одобрил план Дауэса и с 1 сентября началась его реализация (3481).</w:t>
      </w:r>
    </w:p>
    <w:p w14:paraId="71DDA84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8EC49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031922F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AE3E83" w14:textId="77777777" w:rsidR="00CD2422" w:rsidRPr="00975B5A" w:rsidRDefault="00CD2422"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30 августа 1924 г. проект коллективного газоминомета был подвергнут обсуждению на заседании секции применения ОВ Химкома. Ввиду новизны и оригинальности конструкции было принято решение обсудить вопрос о его заказе на особом совещании Секции.334 На заседании, состоявшемся 2 октября 1924 г. при участии представителей руководства ГАУ, Химкома, а также ряда военных инженеров-технологов, были рассмотрены проекты 180-мм газоминомета для снарядов УС (удушливое средство, термин, предшествующий ОВ), автор - инженер Р. А. Дурляхов, 160-мм газоминомета (авторы – инженеры М. Г. Пименов и Н. И. Жуковский), и два газоминомета разработки Косартопа - 140-мм коллективный газоминомет и 180-мм газоминомет, частично зарываемый в землю. После рассмотрения и обсуждения проектов было принято решение об изготовлении опытных образцов 180-мм газового миномета Р. А. Дурляхова, 160-мм газоминомета М. Г. Пименова и Н. И. Жуковского и 180-мм газоминомета Косартопа. От заказа «коллективного» газоминомета ввиду большого веса, сложности конструкции и трудности изготовления было принято решение временно воздержаться.335 </w:t>
      </w:r>
    </w:p>
    <w:p w14:paraId="4DA0DD3D" w14:textId="77777777" w:rsidR="00CD2422" w:rsidRPr="00975B5A" w:rsidRDefault="00CD2422"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На следующий день В. М. Трофимовым был направлен Председателю Химкома В. Н. Ипатьеву второй вариант «коллективного» газоминомета, который отличался другим расположением стволов (всего – 5 стволов) - один в затылок другому на общем (деревянном) основании под углом наклона 45° (автор – М. Ф. Розенберг), а также проект одиночного 140-мм газоминомета (автор – А. А. Соколов). Баллистический расчет проектов был выполнен В. М. Трофимовым. Вес «коллективных» газоминометов был рассчитан из заданного веса 81,9 кг на каждый миномет. Вес одиночного газоминомета также составлял 81,9 кг, при этом, как сообщал В. М. Трофимов, один «коллективный» газоминомет представлялся более устойчивым, чем одиночный, преимущество которого, в свою очередь, было в простоте конструкции. Кроме этого, был направлен проект газовых мин к 140- и 180–мм газоминометам, разработанный В. И. Рдултовским.336 </w:t>
      </w:r>
    </w:p>
    <w:p w14:paraId="2F544919" w14:textId="77777777" w:rsidR="00CD2422" w:rsidRPr="00975B5A" w:rsidRDefault="00CD2422" w:rsidP="00975B5A">
      <w:pPr>
        <w:pStyle w:val="Default"/>
        <w:jc w:val="both"/>
        <w:rPr>
          <w:color w:val="000000" w:themeColor="text1"/>
          <w:sz w:val="16"/>
          <w:szCs w:val="16"/>
        </w:rPr>
      </w:pPr>
      <w:r w:rsidRPr="00975B5A">
        <w:rPr>
          <w:color w:val="000000" w:themeColor="text1"/>
          <w:sz w:val="16"/>
          <w:szCs w:val="16"/>
        </w:rPr>
        <w:t xml:space="preserve">Эти проекты были рассмотрены 13 октября 1924 г. на заседании секции применения ОВ Химкома - вариант «коллективного» газоминомета опять был отвергнут, а в конструкции </w:t>
      </w:r>
    </w:p>
    <w:p w14:paraId="4F85190D" w14:textId="77777777" w:rsidR="00CD2422" w:rsidRPr="00975B5A" w:rsidRDefault="00CD2422"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одиночного было рекомендовано увеличить калибр при ограничении веса системы (на колесах – 160 кг, без колес – 122 кг).337 Проект 180-мм маневренного газоминомета на колесах весом 160-170 кг Косартоп направил в Химком 7 января 1925 г. Одновременно с этим Химком подтвердил свое решение о необходимости проектирования позиционного газоминомета.338 </w:t>
      </w:r>
    </w:p>
    <w:p w14:paraId="401EE0D0" w14:textId="77777777" w:rsidR="00CD2422" w:rsidRPr="00975B5A" w:rsidRDefault="00CD2422" w:rsidP="00975B5A">
      <w:pPr>
        <w:spacing w:after="0" w:line="240" w:lineRule="auto"/>
        <w:jc w:val="both"/>
        <w:rPr>
          <w:rFonts w:ascii="Times New Roman" w:eastAsia="TimesNewRomanPSMT" w:hAnsi="Times New Roman" w:cs="Times New Roman"/>
          <w:color w:val="000000" w:themeColor="text1"/>
          <w:sz w:val="16"/>
          <w:szCs w:val="16"/>
        </w:rPr>
      </w:pPr>
      <w:r w:rsidRPr="00975B5A">
        <w:rPr>
          <w:rFonts w:ascii="Times New Roman" w:hAnsi="Times New Roman" w:cs="Times New Roman"/>
          <w:color w:val="000000" w:themeColor="text1"/>
          <w:sz w:val="16"/>
          <w:szCs w:val="16"/>
        </w:rPr>
        <w:t>Потенциальными предприятиями – изготовителями минометов являлись Государственный Ижорский завод и мехартзавод «Красный Арсенал».339 Ижорским заводом за один опытный образец была выставлена цена 1350 рублей, «Красным Арсеналом» - 2412 рублей. От изготовления мин мехартзавод «Красный Арсенал» воздержался ввиду новизны производства и отсутствия необходимого для этого сварочного оборудования. Ижорский завод выставил цену 75 рублей за одну мину (общий заказ – 100 шт.). Однако предприятие задержало ответ на запрос Косартопа о стоимости изготовления опытных образцов, поэтому после рассмотрения соответствующего сообщения Косартопа на совещании секции применения ОВ 6 апреля 1925 г. было принято решение об изготовлении двух опытных образцов - 180-мм маневренного газоминомета (упрощенного типа) и 180-мм газоминомета, частично зарываемого в землю, на «Красном Арсенале». После получения ответа от Ижорского завода и, несмотря на более выгодную цену, им предложенную, Косартоп повторно выступил за изготовление требуемых газоминометов на «Красном Арсенале» ввиду большего удобства для наблюдения и руководства во время изготовления, ремонта и исправлений в период полигонных испытаний. Также Косартопу было поручено разработать платформу к маневренному газоминомету, допускающую поворот каморы со стволом на ±20°.340 (20074).</w:t>
      </w:r>
    </w:p>
    <w:p w14:paraId="7BA36446" w14:textId="77777777" w:rsidR="00CD2422" w:rsidRPr="00975B5A" w:rsidRDefault="00CD2422" w:rsidP="00975B5A">
      <w:pPr>
        <w:spacing w:after="0" w:line="240" w:lineRule="auto"/>
        <w:jc w:val="both"/>
        <w:rPr>
          <w:rFonts w:ascii="Times New Roman" w:eastAsia="TimesNewRomanPSMT" w:hAnsi="Times New Roman" w:cs="Times New Roman"/>
          <w:color w:val="000000" w:themeColor="text1"/>
          <w:sz w:val="16"/>
          <w:szCs w:val="16"/>
        </w:rPr>
      </w:pPr>
    </w:p>
    <w:p w14:paraId="765FEB9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августа-3 сентября 1924 г. была выпущена первая промышленная партия - 18 пудов - кожно-нарывного ОВ первого поколения иприта Экспериментальным заводом "Анилтреста", г. Москва (Последующие названия организации, ставшей головным институтом с опытным производством по созданию химического оружия, - Ольгинский завод, 1-й экспериментальный государственный химический завод, химический завод № 51, ГСНИИ-42, ГСНИИ-403, п/я 702, ГСНИИХТ) (9067).</w:t>
      </w:r>
    </w:p>
    <w:p w14:paraId="58DF16F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8006C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августа 1924 г. на заводе (Экспериментальный завод № 1 им. Ворошилова ВСНХ, Завод «Фосген-</w:t>
      </w:r>
      <w:r w:rsidRPr="00975B5A">
        <w:rPr>
          <w:rFonts w:ascii="Times New Roman" w:hAnsi="Times New Roman" w:cs="Times New Roman"/>
          <w:color w:val="000000" w:themeColor="text1"/>
          <w:sz w:val="16"/>
          <w:szCs w:val="16"/>
          <w:lang w:val="en-US"/>
        </w:rPr>
        <w:t>l</w:t>
      </w:r>
      <w:r w:rsidRPr="00975B5A">
        <w:rPr>
          <w:rFonts w:ascii="Times New Roman" w:hAnsi="Times New Roman" w:cs="Times New Roman"/>
          <w:color w:val="000000" w:themeColor="text1"/>
          <w:sz w:val="16"/>
          <w:szCs w:val="16"/>
        </w:rPr>
        <w:t xml:space="preserve">», НИИ Органических Полупродуктов и Красителей (НИОПиК) им. Ворошилова, Московское научно- производственное объединение (МНПО) НИОПИК, ФГУП ГНЦ «НИОПИК» /г. Москва ул. Большая Садовая, 5 (1930 г.)/ /103787 г. Москва ГСП-3; 123995 г. Москва ГСП-5 ул. Большая Садовая, 1 к. 4 тел. (095) 251-31-00) налажен выпуск иприта, к 3 сентября на опытной установке УС выпущена первая партия в 18 пудов. Одновременно начато снаряжение ипритом боеприпасов (76-мм снарядов), для чего сооружен специальный снаряжательный цех. </w:t>
      </w:r>
      <w:r w:rsidRPr="00975B5A">
        <w:rPr>
          <w:rFonts w:ascii="Times New Roman" w:hAnsi="Times New Roman" w:cs="Times New Roman"/>
          <w:color w:val="000000" w:themeColor="text1"/>
          <w:sz w:val="16"/>
          <w:szCs w:val="16"/>
        </w:rPr>
        <w:lastRenderedPageBreak/>
        <w:t>Снаряжение также велось на Богородском снаряжательном заводе и на военно-химическом складе № 136 в Очаково. Выпуск иприта продолжался до конца 1926 г., всего было произведено 857, 3 пуда (13,7 т).</w:t>
      </w:r>
    </w:p>
    <w:p w14:paraId="2790B10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решению РВС от 23.03.1925 г. часть Экспериментального завода № 1 и Ольгинский химзавод были переданы в ведение ГУВП и объединены в единый военно-химический Объединенный Экспериментальный и Ольгинский завод («Эксольхим»). Туда с 1926 г. переведено валовое производство ОВ, туда был переведен и Шпитальский.</w:t>
      </w:r>
    </w:p>
    <w:p w14:paraId="74E3030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ЦНОЛ (а затем в институте) начата разработка ОВ, в т.ч. мышьякосодержащих (этилдихлорарсина, метилдихлорарсина, фенилдифторарсина, фениларсиноксида и фенилдихлорарсина), и выпуск опытных партий. В 1940 г. велась разработка фенарсазиноксида.</w:t>
      </w:r>
    </w:p>
    <w:p w14:paraId="43F7E11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1930-е г. выпускалось до 102 наименований полупродуктов (48 тыс. т в год); 148 марок красителей, 25200 т в 1935 г. и 186 марок, 33936 т в 1940 г. Впервые в стране было организовано производство прочных кубовых, кислотных и хромовых красителей, азотолов, азоаминов, диазолей, трифенилметанов и других красящих веществ, ускорителей вулканизации каучука и антиоксидантов на Дорогомиловском заводе.</w:t>
      </w:r>
    </w:p>
    <w:p w14:paraId="17834B2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составе института: колористическая лаборатория (1935 г.).</w:t>
      </w:r>
    </w:p>
    <w:p w14:paraId="22E6230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1941 г. после начала войны институт был эвакуирован в Кемерово, затем он вернулся обратно, а в Кемерово остался филиал.</w:t>
      </w:r>
    </w:p>
    <w:p w14:paraId="71DAAE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годы войны были разработаны и внедрены в производство: пиротехнические материалы, воспламеняющиеся жидкости и спеццетали для противотанковых гранат, препараты для сенсибилизации порохов; организовано производство тротила, фенола на Дорогомиловском химзаводе; метилхлорид дня авиационной контрольно- измерительной аппаратуры; монометнланилин для повышения октанового числа бензина; проявители высокой степени чистоты; фармацевтические средства (белый стрептоцид, антифебрин, сахарин, кровеостанавливаюншй, противошоковый и противоожоговый препараты); импрегнат для обмундирования, красители защитного цвета, маскировочные пигменты. Была оказана помощь восточным заводам в освоении и эксплуатации производств органических продуктов.</w:t>
      </w:r>
    </w:p>
    <w:p w14:paraId="6D752C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1948 г. был организован Рубежанский филиал (на Рубежанском химкомбинате), в 1959 г. - Березниковский.</w:t>
      </w:r>
    </w:p>
    <w:p w14:paraId="4326433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1957 г. был введен в эксплуатацию главный лабораторный корпус, в 1958 г. - первый цех Опытного завода в Долгопрудном. В 1964 г. по инициативе А. И. Королева организовано отделение функциональных органических материалов «Фотоника» для оборонной промышленности и современной техники (микроэлектроники, лазерной и вычислительной техники, полиграфии).</w:t>
      </w:r>
    </w:p>
    <w:p w14:paraId="2DEE2E0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пост, правительства от 15.02.1956 г. в институте начаты разработки ОВ нового типа для поражения растений и сельскохозяйственных животных; 5.01.1973 г. вышло новое постановление об усилении НИОКР по созданию химического оружия нового типа.</w:t>
      </w:r>
    </w:p>
    <w:p w14:paraId="2568F5E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1950-е г. созданы новые направления отрасли: химикаты для черно-белой и цветной кинематографии; текстильно-вспомогательные и поверхностно-активные вещества. К 1960 г. был создан ассортимент всех важнейших классов красителей для натуральных волокон (400 марок), к 1965 г. он расширен до 493 марок. Разработаны новые красители: активные винилсульфоновые и хлортриазиновые, дисперсные для синтетических волокон, оптических отбеливателей.</w:t>
      </w:r>
    </w:p>
    <w:p w14:paraId="46AF32B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Проектной частью института разработаны проекты заводов: Ивано-Франковского тонкого оргсинтеза (1981 г.), Сивашского анилинокрасочного (1986 г.).</w:t>
      </w:r>
    </w:p>
    <w:p w14:paraId="4A39FB2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Институтом были разработаны и внедрены в производство высокопроизводительные автоматизированные комплексы оборудования; комплексные средства по очистке, обезвреживанию и утилизации отходов производств анилинокрасочной промышленности. Была проведена разработка и освоение производства фоторезисторов для полупроводниковых приборов, термо- и фотохромных полимерных материалов. В 1980-е г. внедрен в промышленность первый отечественный ассортимент жидкокристаллических материалов для электрооптических приборов. В 1990-е г. разработаны и внедрены в производство препараты флуоресцентной диагностики онкологических заболеваний Фотосенс и Аласенс, лекарственный препарат Терафтал.</w:t>
      </w:r>
    </w:p>
    <w:p w14:paraId="2D653BD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1981 г. институт награжден орденом Трудового Красного Знамени. В 1982 г. на базе института создано МНПО «НИОПИК», в состав которого вошли также проектная часть института ГИПРООРХИМ, Рубежанский и Чебоксарский филиалы и Дербеневский химзавод. В 1994 г. на базе института создан ГНЦ, в состав которого вошли также Опытный завод и проектная часть (ул. Рождественка, 21/7).</w:t>
      </w:r>
    </w:p>
    <w:p w14:paraId="1FB4BE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Направления деятельности (2003 г.): методы и средства диагностики и лечения онкологических и других заболеваний (флоуресцентная диагностика; фотодинамическая и каталитическая терапия; лекарственные препараты, полученные генно-инженерным путем; биологически активные средства; лекарственные средства, субстанции и материалы медицинского назначения); органические функциональные материалы для новых областей техники; продукты тонкого органического синтеза; органические красители, пигменты и вспомогательные вещества; новые препараты, методы и средства для дезинфекции.</w:t>
      </w:r>
    </w:p>
    <w:p w14:paraId="740304E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 (1947-65 г.)- А.П. Шестов {1908-65}, (1967-80 г.)- К.М. Дюмаев {13.05.1931-}, (1981-87 г.)- В.В. Титов {1935-96}. Гендиректор (1999 г.)- Ю.Ф. Погребенко, (2009 г.)- Г.Н. Ворожцов {7.11.1935-}.</w:t>
      </w:r>
    </w:p>
    <w:p w14:paraId="32E0E66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директора, гендиректора: по научной работе (1937 г.-)- А.И. Королев, (1964 г.-)- М.А. Чекалин, по научной части (1980-81 г.)- В.В. Титов; по развитию (2009 г.)- А.Н. Шиканов. Помощник гендиректора по управлению персоналом (2009 г.)- Т.Н. Ежова.</w:t>
      </w:r>
    </w:p>
    <w:p w14:paraId="78F3728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химик (1963 г.-)- Ю.Н. Герулайтис, (2009 г.)- Б.В. Салов. Гл. специалист по фармацевтике (2009 г.)- В.И. Рыбинов.</w:t>
      </w:r>
    </w:p>
    <w:p w14:paraId="2E7E7E7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Научный руководитель (1918 г.-)- Н.М. Кижнер.</w:t>
      </w:r>
    </w:p>
    <w:p w14:paraId="45C65CC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Заведующие отделами: научно-техническим (2009 г.)- И.В. Шиканова; (1963 г.)- Ю.Н. Герулайтис, (2009 г.)- Б.В. Салов, (1969-80 г.)- В.В. Титов, (2009 г.)- Хан Ир Гвон.</w:t>
      </w:r>
    </w:p>
    <w:p w14:paraId="65E2AF1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Заведующие лабораториями: синтеза красителей и полупродуктов (1956-64 г.)- М.А. Чекалин; разделения гомогенных смесей (2003 г.)- Л.И. Бляхман; красителей для синтетических волокон (1971-2001 г.)- </w:t>
      </w:r>
      <w:r w:rsidRPr="00975B5A">
        <w:rPr>
          <w:rFonts w:ascii="Times New Roman" w:hAnsi="Times New Roman" w:cs="Times New Roman"/>
          <w:color w:val="000000" w:themeColor="text1"/>
          <w:sz w:val="16"/>
          <w:szCs w:val="16"/>
          <w:lang w:val="en-US"/>
        </w:rPr>
        <w:t>JVI</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B</w:t>
      </w:r>
      <w:r w:rsidRPr="00975B5A">
        <w:rPr>
          <w:rFonts w:ascii="Times New Roman" w:hAnsi="Times New Roman" w:cs="Times New Roman"/>
          <w:color w:val="000000" w:themeColor="text1"/>
          <w:sz w:val="16"/>
          <w:szCs w:val="16"/>
        </w:rPr>
        <w:t>. Горелик; синтеза полициклических красителей (1950-76 г.)- Н.С. Докунихин; пигментов и лаков (1950 г.-)- Н.Г. Лаптев; контактной (1946-63 г.)- И.И. Иоффе; фильтрования (1964 г.-)- Т.А. Малиновская; автоматики- Ю.Н. Герулайтис;</w:t>
      </w:r>
    </w:p>
    <w:p w14:paraId="4464BD6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(-2003-09 г.-)- О.Л. Калия, (-2003-09 г.-)- Е.А. Лукьянец, (1967-69 г.)- В.В. Титов, (1947 г.-)- В.Н. Уфимцев, В.Ф. Шнер.</w:t>
      </w:r>
    </w:p>
    <w:p w14:paraId="67C4134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Лаборатория «Русско-Краска», Центральная лаборатория Анилтреста (ЦЛАТ), Центральная научно-опытная лаборатория (ЦНОЛ)</w:t>
      </w:r>
    </w:p>
    <w:p w14:paraId="68238CD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Лаборатория «Русско-Краска» организована Н.Н. Ворожцовым в 1916 г. В 1918 г. она преобразована в ЦЛАТ. В 1928 г. ЦЛАТ и Экспериментальный завод № 1 объединены в ЦНОЛ. В 19131 г. ЦНОЛ преобразована в НИОПИК.</w:t>
      </w:r>
    </w:p>
    <w:p w14:paraId="36DEE0F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Было разработано и внедрено в промышленность производство бензидина по новому способу (1925 г., В.А. Измаильский).</w:t>
      </w:r>
    </w:p>
    <w:p w14:paraId="1F69E4F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Руководитель (1916-24 г.)- Н.Н. Ворожцов (11982).</w:t>
      </w:r>
    </w:p>
    <w:p w14:paraId="3C817AC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50BE3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августа 1924 года в Москве начался выпуск собственного иприта. Первую промышленную партию иприта - 18 пудов (288 кг) - с 30 августа по 3 сентября выдал Московский экспериментальный завод "Анилтреста" (9633).</w:t>
      </w:r>
    </w:p>
    <w:p w14:paraId="0A9F646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DCBF3B" w14:textId="77777777" w:rsidR="00B74CA5" w:rsidRPr="00975B5A" w:rsidRDefault="00B74CA5" w:rsidP="00975B5A">
      <w:pPr>
        <w:pStyle w:val="ae"/>
        <w:shd w:val="clear" w:color="auto" w:fill="FFFFFF"/>
        <w:spacing w:before="0" w:after="0"/>
        <w:jc w:val="both"/>
        <w:rPr>
          <w:color w:val="000000" w:themeColor="text1"/>
          <w:sz w:val="16"/>
          <w:szCs w:val="16"/>
        </w:rPr>
      </w:pPr>
      <w:r w:rsidRPr="00975B5A">
        <w:rPr>
          <w:rStyle w:val="af0"/>
          <w:bCs/>
          <w:i w:val="0"/>
          <w:color w:val="000000" w:themeColor="text1"/>
          <w:sz w:val="16"/>
          <w:szCs w:val="16"/>
        </w:rPr>
        <w:t>30 августа-3 сентября 1924 г.</w:t>
      </w:r>
      <w:r w:rsidRPr="00975B5A">
        <w:rPr>
          <w:color w:val="000000" w:themeColor="text1"/>
          <w:sz w:val="16"/>
          <w:szCs w:val="16"/>
        </w:rPr>
        <w:t xml:space="preserve"> Выпуск первой партии (18 пудов) иприта на Экспериментальном заводе Анилтреста в Москве (бывший завод «Фосген» на Садовой; ныне на месте Экспериментального завода на площади Маяковского размещается институт НИИОПИК). Партия иприта Левинштейна была произведена на опытной установке в 4 приема при расходе времени на каждую загрузку 22 часа. Все ОВ было разлито в артиллерийские химические снаряды для последующих опытных стрельб на полигоне в Кузьминках. Изготовление всей партии 60 пудов иприта, заказанной по договору (см. 8 ноября 1923 г.), было закончено к 8 августа 1925 г., после чего выпуск продолжался по крайней мере до конца 1926 г. Розлив иприта по химическим боеприпасам производился на самом заводе, на Богородском снаряжательном заводе № 12 (Электросталь) и на специально сооруженном производстве по розливу ОВ на военно-химическом складе № 136 (Москва, Очаково). Отходы выпуска иприта захоранивались на военно-химическом полигоне в Кузьминках (Москва) (17133).</w:t>
      </w:r>
    </w:p>
    <w:p w14:paraId="72A10A28" w14:textId="77777777" w:rsidR="00B74CA5" w:rsidRPr="00975B5A" w:rsidRDefault="00B74CA5" w:rsidP="00975B5A">
      <w:pPr>
        <w:pStyle w:val="ae"/>
        <w:shd w:val="clear" w:color="auto" w:fill="FFFFFF"/>
        <w:spacing w:before="0" w:after="0"/>
        <w:jc w:val="both"/>
        <w:rPr>
          <w:color w:val="000000" w:themeColor="text1"/>
          <w:sz w:val="16"/>
          <w:szCs w:val="16"/>
        </w:rPr>
      </w:pPr>
    </w:p>
    <w:p w14:paraId="270F8490" w14:textId="77777777" w:rsidR="00B9207F"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95D4EAC" w14:textId="77777777" w:rsidR="00B9207F" w:rsidRPr="00975B5A" w:rsidRDefault="00B9207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9FE577" w14:textId="77777777" w:rsidR="00C541B7" w:rsidRPr="00975B5A" w:rsidRDefault="00C541B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августа 1924. Президиум Моссовета разрешил трудящимся обмен комнатами и квартирами (18700).</w:t>
      </w:r>
    </w:p>
    <w:p w14:paraId="3032DCEC" w14:textId="77777777" w:rsidR="00C541B7" w:rsidRPr="00975B5A" w:rsidRDefault="00C541B7" w:rsidP="00975B5A">
      <w:pPr>
        <w:spacing w:after="0" w:line="240" w:lineRule="auto"/>
        <w:jc w:val="both"/>
        <w:rPr>
          <w:rFonts w:ascii="Times New Roman" w:hAnsi="Times New Roman" w:cs="Times New Roman"/>
          <w:color w:val="000000" w:themeColor="text1"/>
          <w:sz w:val="16"/>
          <w:szCs w:val="16"/>
        </w:rPr>
      </w:pPr>
    </w:p>
    <w:p w14:paraId="2A5229A5" w14:textId="77777777" w:rsidR="00B9207F" w:rsidRPr="00975B5A" w:rsidRDefault="00B9207F" w:rsidP="00975B5A">
      <w:pPr>
        <w:pStyle w:val="ae"/>
        <w:spacing w:before="0" w:after="0"/>
        <w:jc w:val="both"/>
        <w:rPr>
          <w:color w:val="000000" w:themeColor="text1"/>
          <w:sz w:val="16"/>
          <w:szCs w:val="16"/>
        </w:rPr>
      </w:pPr>
      <w:r w:rsidRPr="00975B5A">
        <w:rPr>
          <w:color w:val="000000" w:themeColor="text1"/>
          <w:sz w:val="16"/>
          <w:szCs w:val="16"/>
        </w:rPr>
        <w:t>30 августа 1924 г.</w:t>
      </w:r>
    </w:p>
    <w:p w14:paraId="2D14659A" w14:textId="77777777" w:rsidR="00B9207F" w:rsidRPr="00975B5A" w:rsidRDefault="00B9207F" w:rsidP="00975B5A">
      <w:pPr>
        <w:pStyle w:val="ae"/>
        <w:spacing w:before="0" w:after="0"/>
        <w:jc w:val="both"/>
        <w:rPr>
          <w:color w:val="000000" w:themeColor="text1"/>
          <w:sz w:val="16"/>
          <w:szCs w:val="16"/>
        </w:rPr>
      </w:pPr>
      <w:r w:rsidRPr="00975B5A">
        <w:rPr>
          <w:color w:val="000000" w:themeColor="text1"/>
          <w:sz w:val="16"/>
          <w:szCs w:val="16"/>
        </w:rPr>
        <w:t>Заключение комиссии по выявлению причин забастовки грузчиков в Ленинградском порту</w:t>
      </w:r>
    </w:p>
    <w:p w14:paraId="028A8371" w14:textId="77777777" w:rsidR="00B9207F" w:rsidRPr="00975B5A" w:rsidRDefault="00B9207F" w:rsidP="00975B5A">
      <w:pPr>
        <w:pStyle w:val="ae"/>
        <w:spacing w:before="0" w:after="0"/>
        <w:jc w:val="both"/>
        <w:rPr>
          <w:color w:val="000000" w:themeColor="text1"/>
          <w:sz w:val="16"/>
          <w:szCs w:val="16"/>
        </w:rPr>
      </w:pPr>
      <w:r w:rsidRPr="00975B5A">
        <w:rPr>
          <w:color w:val="000000" w:themeColor="text1"/>
          <w:sz w:val="16"/>
          <w:szCs w:val="16"/>
        </w:rPr>
        <w:t>Комиссия по выявлению причин стачки в Порту констатирует, что забастовка в Порту, имевшая место с 21 по 23 августа с.г., вызвана следующими причинами:</w:t>
      </w:r>
    </w:p>
    <w:p w14:paraId="16E125E6" w14:textId="77777777" w:rsidR="00B9207F" w:rsidRPr="00975B5A" w:rsidRDefault="00B9207F" w:rsidP="00975B5A">
      <w:pPr>
        <w:pStyle w:val="ae"/>
        <w:spacing w:before="0" w:after="0"/>
        <w:jc w:val="both"/>
        <w:rPr>
          <w:color w:val="000000" w:themeColor="text1"/>
          <w:sz w:val="16"/>
          <w:szCs w:val="16"/>
        </w:rPr>
      </w:pPr>
      <w:r w:rsidRPr="00975B5A">
        <w:rPr>
          <w:color w:val="000000" w:themeColor="text1"/>
          <w:sz w:val="16"/>
          <w:szCs w:val="16"/>
        </w:rPr>
        <w:t>329</w:t>
      </w:r>
    </w:p>
    <w:p w14:paraId="5677A399" w14:textId="77777777" w:rsidR="00B9207F" w:rsidRPr="00975B5A" w:rsidRDefault="00B9207F" w:rsidP="00975B5A">
      <w:pPr>
        <w:pStyle w:val="ae"/>
        <w:spacing w:before="0" w:after="0"/>
        <w:jc w:val="both"/>
        <w:rPr>
          <w:color w:val="000000" w:themeColor="text1"/>
          <w:sz w:val="16"/>
          <w:szCs w:val="16"/>
        </w:rPr>
      </w:pPr>
      <w:r w:rsidRPr="00975B5A">
        <w:rPr>
          <w:color w:val="000000" w:themeColor="text1"/>
          <w:sz w:val="16"/>
          <w:szCs w:val="16"/>
        </w:rPr>
        <w:t>1) Слишком долгой волокитой (с апреля по август) по заключению колдоговора как со стороны хозяйственников, так и со стороны Союза.</w:t>
      </w:r>
    </w:p>
    <w:p w14:paraId="46CC1A85" w14:textId="77777777" w:rsidR="00B9207F" w:rsidRPr="00975B5A" w:rsidRDefault="00B9207F" w:rsidP="00975B5A">
      <w:pPr>
        <w:pStyle w:val="ae"/>
        <w:spacing w:before="0" w:after="0"/>
        <w:jc w:val="both"/>
        <w:rPr>
          <w:color w:val="000000" w:themeColor="text1"/>
          <w:sz w:val="16"/>
          <w:szCs w:val="16"/>
        </w:rPr>
      </w:pPr>
      <w:r w:rsidRPr="00975B5A">
        <w:rPr>
          <w:color w:val="000000" w:themeColor="text1"/>
          <w:sz w:val="16"/>
          <w:szCs w:val="16"/>
        </w:rPr>
        <w:t>2) Позицией, занятой представителем Союза, обдуманно разгласившим среди рабочей массы, не учитывая возможных последствий, недостаточно разработанное, применительно к условиям Порта, постановление ЦК Союза о повышении заработка на 50%, не согласовав предварительно данного вопроса с экономической возможностью хозорганов и недостаточной пропагандой со стороны представителя Союза об объявлении забастовки.</w:t>
      </w:r>
    </w:p>
    <w:p w14:paraId="1F223669" w14:textId="77777777" w:rsidR="00B9207F" w:rsidRPr="00975B5A" w:rsidRDefault="00B9207F" w:rsidP="00975B5A">
      <w:pPr>
        <w:pStyle w:val="ae"/>
        <w:spacing w:before="0" w:after="0"/>
        <w:jc w:val="both"/>
        <w:rPr>
          <w:color w:val="000000" w:themeColor="text1"/>
          <w:sz w:val="16"/>
          <w:szCs w:val="16"/>
        </w:rPr>
      </w:pPr>
      <w:r w:rsidRPr="00975B5A">
        <w:rPr>
          <w:color w:val="000000" w:themeColor="text1"/>
          <w:sz w:val="16"/>
          <w:szCs w:val="16"/>
        </w:rPr>
        <w:t>3) Частые задержки в выдаче зарплаты в особенности со стороны Доброфлота.</w:t>
      </w:r>
    </w:p>
    <w:p w14:paraId="7E8E28AA" w14:textId="77777777" w:rsidR="00B9207F" w:rsidRPr="00975B5A" w:rsidRDefault="00B9207F" w:rsidP="00975B5A">
      <w:pPr>
        <w:pStyle w:val="ae"/>
        <w:spacing w:before="0" w:after="0"/>
        <w:jc w:val="both"/>
        <w:rPr>
          <w:color w:val="000000" w:themeColor="text1"/>
          <w:sz w:val="16"/>
          <w:szCs w:val="16"/>
        </w:rPr>
      </w:pPr>
      <w:r w:rsidRPr="00975B5A">
        <w:rPr>
          <w:color w:val="000000" w:themeColor="text1"/>
          <w:sz w:val="16"/>
          <w:szCs w:val="16"/>
        </w:rPr>
        <w:t>4) Неприятием мер со стороны хозорганов к планомерной доставке на место работ необходимого технического оборудования для погрузочно-разгрузочной работы, причем практиковавшаяся до сих пор доставка оборудования самими грузчиками урывала от рабочего дня грузчика часть времени, никем не оплачиваемую.</w:t>
      </w:r>
    </w:p>
    <w:p w14:paraId="2EBB0FC0" w14:textId="77777777" w:rsidR="00B9207F" w:rsidRPr="00975B5A" w:rsidRDefault="00B9207F" w:rsidP="00975B5A">
      <w:pPr>
        <w:pStyle w:val="ae"/>
        <w:spacing w:before="0" w:after="0"/>
        <w:jc w:val="both"/>
        <w:rPr>
          <w:color w:val="000000" w:themeColor="text1"/>
          <w:sz w:val="16"/>
          <w:szCs w:val="16"/>
        </w:rPr>
      </w:pPr>
      <w:r w:rsidRPr="00975B5A">
        <w:rPr>
          <w:color w:val="000000" w:themeColor="text1"/>
          <w:sz w:val="16"/>
          <w:szCs w:val="16"/>
        </w:rPr>
        <w:t>5) Отсутствием гибкости, необходимой для варьирования нормы выработки в 600 пуд. на различных по трудности работах.</w:t>
      </w:r>
    </w:p>
    <w:p w14:paraId="5957F451" w14:textId="77777777" w:rsidR="00B9207F" w:rsidRPr="00975B5A" w:rsidRDefault="00B9207F" w:rsidP="00975B5A">
      <w:pPr>
        <w:pStyle w:val="ae"/>
        <w:spacing w:before="0" w:after="0"/>
        <w:jc w:val="both"/>
        <w:rPr>
          <w:color w:val="000000" w:themeColor="text1"/>
          <w:sz w:val="16"/>
          <w:szCs w:val="16"/>
        </w:rPr>
      </w:pPr>
      <w:r w:rsidRPr="00975B5A">
        <w:rPr>
          <w:color w:val="000000" w:themeColor="text1"/>
          <w:sz w:val="16"/>
          <w:szCs w:val="16"/>
        </w:rPr>
        <w:t xml:space="preserve">Указанное в пп. 4 и 5 часто лишало грузчиков возможностей не только превысить норму в 600 пуд., но даже и выполнять таковую, как минимум, при заработке в день </w:t>
      </w:r>
      <w:r w:rsidRPr="00975B5A">
        <w:rPr>
          <w:color w:val="000000" w:themeColor="text1"/>
          <w:sz w:val="16"/>
          <w:szCs w:val="16"/>
        </w:rPr>
        <w:lastRenderedPageBreak/>
        <w:t>вместо установленных 2 руб. 25 коп. -от 1 руб. 80 коп. до 2 руб. и при работе всего от 4-12 дней в месяц.</w:t>
      </w:r>
    </w:p>
    <w:p w14:paraId="1E44B0C7" w14:textId="77777777" w:rsidR="00B9207F" w:rsidRPr="00975B5A" w:rsidRDefault="00B9207F" w:rsidP="00975B5A">
      <w:pPr>
        <w:pStyle w:val="ae"/>
        <w:spacing w:before="0" w:after="0"/>
        <w:jc w:val="both"/>
        <w:rPr>
          <w:color w:val="000000" w:themeColor="text1"/>
          <w:sz w:val="16"/>
          <w:szCs w:val="16"/>
        </w:rPr>
      </w:pPr>
      <w:r w:rsidRPr="00975B5A">
        <w:rPr>
          <w:color w:val="000000" w:themeColor="text1"/>
          <w:sz w:val="16"/>
          <w:szCs w:val="16"/>
        </w:rPr>
        <w:t>6) Бюрократическим отношением к рабочим со стороны отдельных административных лиц.</w:t>
      </w:r>
    </w:p>
    <w:p w14:paraId="4C3E849B" w14:textId="77777777" w:rsidR="00B9207F" w:rsidRPr="00975B5A" w:rsidRDefault="00B9207F" w:rsidP="00975B5A">
      <w:pPr>
        <w:pStyle w:val="ae"/>
        <w:spacing w:before="0" w:after="0"/>
        <w:jc w:val="both"/>
        <w:rPr>
          <w:color w:val="000000" w:themeColor="text1"/>
          <w:sz w:val="16"/>
          <w:szCs w:val="16"/>
        </w:rPr>
      </w:pPr>
      <w:r w:rsidRPr="00975B5A">
        <w:rPr>
          <w:color w:val="000000" w:themeColor="text1"/>
          <w:sz w:val="16"/>
          <w:szCs w:val="16"/>
        </w:rPr>
        <w:t>7) Недостаточной квалификацией грузчиков, давшей возможность элементу, ныне вошедшему под влиянием различных обстоятельств в среду грузчиков и до сего времени с таковой ничего общего не имевшему, раздувать забастовку под видом «поддержки союза».</w:t>
      </w:r>
    </w:p>
    <w:p w14:paraId="1571FEA2" w14:textId="77777777" w:rsidR="00B9207F" w:rsidRPr="00975B5A" w:rsidRDefault="00B9207F" w:rsidP="00975B5A">
      <w:pPr>
        <w:pStyle w:val="ae"/>
        <w:spacing w:before="0" w:after="0"/>
        <w:jc w:val="both"/>
        <w:rPr>
          <w:color w:val="000000" w:themeColor="text1"/>
          <w:sz w:val="16"/>
          <w:szCs w:val="16"/>
        </w:rPr>
      </w:pPr>
      <w:r w:rsidRPr="00975B5A">
        <w:rPr>
          <w:color w:val="000000" w:themeColor="text1"/>
          <w:sz w:val="16"/>
          <w:szCs w:val="16"/>
        </w:rPr>
        <w:t>8) Отсутствием единого хозяина погрузочно-разгрузочного дела в Порту.</w:t>
      </w:r>
    </w:p>
    <w:p w14:paraId="51425BE6" w14:textId="77777777" w:rsidR="00B9207F" w:rsidRPr="00975B5A" w:rsidRDefault="00B9207F" w:rsidP="00975B5A">
      <w:pPr>
        <w:pStyle w:val="ae"/>
        <w:spacing w:before="0" w:after="0"/>
        <w:jc w:val="both"/>
        <w:rPr>
          <w:color w:val="000000" w:themeColor="text1"/>
          <w:sz w:val="16"/>
          <w:szCs w:val="16"/>
        </w:rPr>
      </w:pPr>
      <w:r w:rsidRPr="00975B5A">
        <w:rPr>
          <w:color w:val="000000" w:themeColor="text1"/>
          <w:sz w:val="16"/>
          <w:szCs w:val="16"/>
        </w:rPr>
        <w:t>На основании всего изложенного комиссия предлагает:</w:t>
      </w:r>
    </w:p>
    <w:p w14:paraId="79CC7898" w14:textId="77777777" w:rsidR="00B9207F" w:rsidRPr="00975B5A" w:rsidRDefault="00B9207F" w:rsidP="00975B5A">
      <w:pPr>
        <w:pStyle w:val="ae"/>
        <w:spacing w:before="0" w:after="0"/>
        <w:jc w:val="both"/>
        <w:rPr>
          <w:color w:val="000000" w:themeColor="text1"/>
          <w:sz w:val="16"/>
          <w:szCs w:val="16"/>
        </w:rPr>
      </w:pPr>
      <w:r w:rsidRPr="00975B5A">
        <w:rPr>
          <w:color w:val="000000" w:themeColor="text1"/>
          <w:sz w:val="16"/>
          <w:szCs w:val="16"/>
        </w:rPr>
        <w:t>1) Возбудить вопрос через СТО или Наркомвнешторг о создании для Ленинградского Порта единого Погрузочно-разгрузочного органа.</w:t>
      </w:r>
    </w:p>
    <w:p w14:paraId="343B4A98" w14:textId="77777777" w:rsidR="00B9207F" w:rsidRPr="00975B5A" w:rsidRDefault="00B9207F" w:rsidP="00975B5A">
      <w:pPr>
        <w:pStyle w:val="ae"/>
        <w:spacing w:before="0" w:after="0"/>
        <w:jc w:val="both"/>
        <w:rPr>
          <w:color w:val="000000" w:themeColor="text1"/>
          <w:sz w:val="16"/>
          <w:szCs w:val="16"/>
        </w:rPr>
      </w:pPr>
      <w:r w:rsidRPr="00975B5A">
        <w:rPr>
          <w:color w:val="000000" w:themeColor="text1"/>
          <w:sz w:val="16"/>
          <w:szCs w:val="16"/>
        </w:rPr>
        <w:t>2) Возбудить вопрос: а) в партийном порядке о необходимости пересмотра состава административно-ответственных работников Порта; б) перед ГПС1 об удалении из погрузочно-разгрузочных органов совершенно чуждых Советской власти элементов, путем переквалификации всех рабочих и допущения в дальнейшем для работы в Порту исключительно рабочих с не менее, чем 5-тилетним стажем, за исключением работающих в рабфаковских артелях.</w:t>
      </w:r>
    </w:p>
    <w:p w14:paraId="61A967EF" w14:textId="77777777" w:rsidR="00B9207F" w:rsidRPr="00975B5A" w:rsidRDefault="00B9207F" w:rsidP="00975B5A">
      <w:pPr>
        <w:pStyle w:val="ae"/>
        <w:spacing w:before="0" w:after="0"/>
        <w:jc w:val="both"/>
        <w:rPr>
          <w:color w:val="000000" w:themeColor="text1"/>
          <w:sz w:val="16"/>
          <w:szCs w:val="16"/>
        </w:rPr>
      </w:pPr>
      <w:r w:rsidRPr="00975B5A">
        <w:rPr>
          <w:color w:val="000000" w:themeColor="text1"/>
          <w:sz w:val="16"/>
          <w:szCs w:val="16"/>
        </w:rPr>
        <w:t>3) Указать Правлению Союза Местного Транспорта на неверную профессиональную линию, взятую им в вопросе о заключении коллективного договора.</w:t>
      </w:r>
    </w:p>
    <w:p w14:paraId="3B0516F0" w14:textId="77777777" w:rsidR="00B9207F" w:rsidRPr="00975B5A" w:rsidRDefault="00B9207F" w:rsidP="00975B5A">
      <w:pPr>
        <w:pStyle w:val="ae"/>
        <w:spacing w:before="0" w:after="0"/>
        <w:jc w:val="both"/>
        <w:rPr>
          <w:color w:val="000000" w:themeColor="text1"/>
          <w:sz w:val="16"/>
          <w:szCs w:val="16"/>
        </w:rPr>
      </w:pPr>
      <w:r w:rsidRPr="00975B5A">
        <w:rPr>
          <w:color w:val="000000" w:themeColor="text1"/>
          <w:sz w:val="16"/>
          <w:szCs w:val="16"/>
        </w:rPr>
        <w:t>ЦГА СПб. Ф. 4591, on. 8, д. 132, л. 22-22 об. Копия. Машинопись (17104).</w:t>
      </w:r>
    </w:p>
    <w:p w14:paraId="4D4DCA3B" w14:textId="77777777" w:rsidR="00B9207F" w:rsidRPr="00975B5A" w:rsidRDefault="00B9207F" w:rsidP="00975B5A">
      <w:pPr>
        <w:pStyle w:val="ae"/>
        <w:spacing w:before="0" w:after="0"/>
        <w:jc w:val="both"/>
        <w:rPr>
          <w:color w:val="000000" w:themeColor="text1"/>
          <w:sz w:val="16"/>
          <w:szCs w:val="16"/>
        </w:rPr>
      </w:pPr>
    </w:p>
    <w:p w14:paraId="3C54197E" w14:textId="77777777" w:rsidR="001C75D3" w:rsidRPr="00975B5A" w:rsidRDefault="001C75D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 xml:space="preserve">30 августа </w:t>
      </w:r>
      <w:r w:rsidRPr="00975B5A">
        <w:rPr>
          <w:rFonts w:ascii="Times New Roman" w:hAnsi="Times New Roman" w:cs="Times New Roman"/>
          <w:color w:val="000000" w:themeColor="text1"/>
          <w:sz w:val="16"/>
          <w:szCs w:val="16"/>
        </w:rPr>
        <w:t>в 1924 году советскими войсками подавлено восстание в Сенакском уезде Грузии; от повстанцев очищены города Сенаки и Абаша (14754).</w:t>
      </w:r>
    </w:p>
    <w:p w14:paraId="0162CB5F" w14:textId="77777777" w:rsidR="001C75D3" w:rsidRPr="00975B5A" w:rsidRDefault="001C75D3" w:rsidP="00975B5A">
      <w:pPr>
        <w:spacing w:after="0" w:line="240" w:lineRule="auto"/>
        <w:jc w:val="both"/>
        <w:rPr>
          <w:rFonts w:ascii="Times New Roman" w:hAnsi="Times New Roman" w:cs="Times New Roman"/>
          <w:color w:val="000000" w:themeColor="text1"/>
          <w:sz w:val="16"/>
          <w:szCs w:val="16"/>
        </w:rPr>
      </w:pPr>
    </w:p>
    <w:p w14:paraId="4620B1C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F504CC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9F13E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августа 1924 Германский банк был выведен из подчинения Правительству и выпустил новую марку (3481).</w:t>
      </w:r>
    </w:p>
    <w:p w14:paraId="4FCCB25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2401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30 августа 1924 г., после вступления в силу «плана Дауэса» в Германию хлынул поток американских займов. Экспорт американских капиталов в Германию в 1924 — 1929 гг. составил 70% всех ее иностранных займов и осуществлялся в виде прямой скупки американцами акций германских фирм. С началом реализации «плана Дауэса» германское правительство приняло решение о скорейшем вступлении Германии в Лигу Наций и 29 сентября 1924 г. направило меморандум премьер-министрам государств — членов Совета Лиги, в котором был поставлен ряд условий: предоставление Германии места постоянного члена в Совете Лиги, участие в работе его секретариата, неучастие в санкциях, скорейшее очищение Рура (Локарнская конференция.., с. 508.) (11784).</w:t>
      </w:r>
    </w:p>
    <w:p w14:paraId="54C2A58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55E65E" w14:textId="77777777" w:rsidR="00C541B7" w:rsidRPr="00975B5A" w:rsidRDefault="00C541B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августа 1924 г. после вступления в силу «плана Дауэса» в Германию хлынул поток американских займов. Экспорт американских капиталов в Германию в 1924–1929 гг. составил 70 % всех ее иностранных займов и осуществлялся в виде прямой скупки американцами акций германских фирм. С началом реализации «плана Дауэса» германское правительство приняло решение о скорейшем вступлении Германии в Лигу Наций и 29 сентября 1924 г. направило меморандум премьер-министрам государств — членов Совета Лиги, в котором был поставлен ряд условий: предоставление Германии места постоянного члена в Совете Лиги, участие в работе его секретариата, неучастие в санкциях, скорейшее очищение Рура (18265).</w:t>
      </w:r>
    </w:p>
    <w:p w14:paraId="5C737D50" w14:textId="77777777" w:rsidR="00C541B7" w:rsidRPr="00975B5A" w:rsidRDefault="00C541B7" w:rsidP="00975B5A">
      <w:pPr>
        <w:spacing w:after="0" w:line="240" w:lineRule="auto"/>
        <w:jc w:val="both"/>
        <w:rPr>
          <w:rFonts w:ascii="Times New Roman" w:hAnsi="Times New Roman" w:cs="Times New Roman"/>
          <w:color w:val="000000" w:themeColor="text1"/>
          <w:sz w:val="16"/>
          <w:szCs w:val="16"/>
        </w:rPr>
      </w:pPr>
    </w:p>
    <w:p w14:paraId="559B45B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40CF888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487B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 августа 1924 в Ленинграде был создан первый зенитный артполк на базе отдельного зенитного дивизиона и некоторых других подразделений (3398,313).</w:t>
      </w:r>
    </w:p>
    <w:p w14:paraId="4CC762E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2B0A39"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 xml:space="preserve">31 августа </w:t>
      </w:r>
      <w:r w:rsidRPr="00975B5A">
        <w:rPr>
          <w:rFonts w:ascii="Times New Roman" w:hAnsi="Times New Roman" w:cs="Times New Roman"/>
          <w:color w:val="000000" w:themeColor="text1"/>
          <w:sz w:val="16"/>
          <w:szCs w:val="16"/>
        </w:rPr>
        <w:t>в 1924 году постановлением 2-го съезда Советов Петроград переименован в Ленинград. Санкт-Петербург основан 27 мая 1703 года российским императором Петром I как крепость под названием Санктпитербурх в честь святого Петра, небесного покровителя императора. В 1712-1728 и 1732-1918 годах - столица России. Актом от 31 августа 1914 года название было заменено на русское Петроград. В 1924 году, сразу после смерти В.И.Ленина, в память о нем город был переименован в Ленинград. 6 сентября 1991 года Ленинграду было возвращено историческое наименование - Санкт-Петербург. Строительство города началось на небольшом Заячьем острове на реке Неве при впадении ее в Балтийский залив. Петр 1 ставил своей целью модернизацию экономики России, установление тесного экономического, культурного и технического взаимодействия с более развитыми странами Европы. Санкт-Петербург развивался по строго продуманному плану, который был окончательно разработан к 1712 году. К строительству города привлекались известные русские и иностранные архитекторы, творения которых позволяют считать Санкт-Петербург одним из самых красивых в мире. Впечатляющие архитектурные ансамбли, великолепие дворцов и соборов, красивые мосты через многочисленные реки и каналы, широкие улицы и большие площади, неповторимая гармония и строгое совершенство архитектуры разных эпох, разных стилей - все это придает Санкт-Петербургу особое очарование и своеобразие. Одно из своих названий - «Северная Венеция» - город получил за счет своего расположения на 42-х островах, 99 каналах и притоках Невы, которые органично вписались в план города и задали масштаб и направление основным его проспектам. Выдающиеся архитектурные ансамбли Санкт-Петербурга - комплекс Петропавловской крепости, Александро-Невская лавра, Смольный, стрелка Васильевского острова со зданием Биржи, Дворцовая площадь с Зимним Дворцом, Александровской колонной и аркой Главного штаба, площадь Декабристов (бывшая Сенатская) с памятником Петру I («Медный всадник») и Исаакиевским собором, ансамбль Невского проспекта - Казанский собор, улица зодчего Росси и площадь Островского с Санкт-Петербургским академическим театром драмы и Российской национальной библиотекой, площадь Искусств со зданием Русского музея, Марсово поле, Летний сад и Инженерный замок. Пригороды Санкт-Петербурга - Петродворец, Павловск, Пушкин, Гатчина, Ораниенбаум, созданные как парадные загородные резиденции русских царей и придворной знати, стали замечательными памятниками-музеями пейзажного и садово-паркового искусства и строительства (14755).</w:t>
      </w:r>
    </w:p>
    <w:p w14:paraId="4633E44E"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p>
    <w:p w14:paraId="4FCA55A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204404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778FAB"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 xml:space="preserve">31 августа </w:t>
      </w:r>
      <w:r w:rsidRPr="00975B5A">
        <w:rPr>
          <w:rFonts w:ascii="Times New Roman" w:hAnsi="Times New Roman" w:cs="Times New Roman"/>
          <w:color w:val="000000" w:themeColor="text1"/>
          <w:sz w:val="16"/>
          <w:szCs w:val="16"/>
        </w:rPr>
        <w:t>в 1924 году в Кобурге великий князь Кирилл Владимирович (кузен Николая II) провозглашает себя императором России (14755).</w:t>
      </w:r>
    </w:p>
    <w:p w14:paraId="41CF835D"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p>
    <w:p w14:paraId="50EF648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Между 31 августа и 5 сентября 1924. Из протокола заседания Политбюро N 21, особая папка, 1924 г.</w:t>
      </w:r>
    </w:p>
    <w:p w14:paraId="0AF0251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О еженедельной газете в Берлине </w:t>
      </w:r>
    </w:p>
    <w:p w14:paraId="39CB0CD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а) Считать желательным издание советской еженедельной газеты в Берлине, согласно предложению НКИД. </w:t>
      </w:r>
    </w:p>
    <w:p w14:paraId="3DB7694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Поручить отделу печати ЦК РКП с привлечением НКИД обсудить и наметить такой состав редакции и сотрудников, который гарантировал бы коммунистическое направление газеты без официального провозглашения ее партийности... (11652).</w:t>
      </w:r>
    </w:p>
    <w:p w14:paraId="404E508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73804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450C7F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5CC732" w14:textId="77777777" w:rsidR="00CD2422" w:rsidRPr="00975B5A" w:rsidRDefault="00CD242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 августа 1924 шесть авиаторов ВВС США на лайнерах Douglas World Cruisers прибывают в Лабрадор, завершая трансатлантический этап своего первого кругосветного полета (20354).</w:t>
      </w:r>
    </w:p>
    <w:p w14:paraId="6052B98E" w14:textId="77777777" w:rsidR="00CD2422" w:rsidRPr="00975B5A" w:rsidRDefault="00CD2422" w:rsidP="00975B5A">
      <w:pPr>
        <w:spacing w:after="0" w:line="240" w:lineRule="auto"/>
        <w:jc w:val="both"/>
        <w:rPr>
          <w:rFonts w:ascii="Times New Roman" w:hAnsi="Times New Roman" w:cs="Times New Roman"/>
          <w:color w:val="000000" w:themeColor="text1"/>
          <w:sz w:val="16"/>
          <w:szCs w:val="16"/>
        </w:rPr>
      </w:pPr>
    </w:p>
    <w:p w14:paraId="0B939A89"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 августа 1924 в Кобурге великий князь Кирилл Владимирович (кузен Николая II) провозгласил себя императором России (4962).</w:t>
      </w:r>
    </w:p>
    <w:p w14:paraId="389C368A"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E50B8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CF7E0C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876D0B" w14:textId="77777777" w:rsidR="00D32A57" w:rsidRPr="00975B5A" w:rsidRDefault="00D32A57" w:rsidP="00D32A57">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г. ГАЗ №1 «Дукс» был переименован в более соответствующий веяниям времени ГАЗ № 1 им. ОДВФ (c 1927 г. — им. Авиахим). Это, конечно, не могло повлиять на положение дел на заводе, тем не менее к концу года ситуация с производством наладилась: в 1924/25 г. завод сдал 143 Р-1, в 1925/26 г. — 130, в последующем выпуск составлял 250-300 машин в год. По мере нарастания объемов производства снижалась себестоимость самолетов (23472).</w:t>
      </w:r>
    </w:p>
    <w:p w14:paraId="306F1191" w14:textId="77777777" w:rsidR="00D32A57" w:rsidRPr="00975B5A" w:rsidRDefault="00D32A57" w:rsidP="00D32A57">
      <w:pPr>
        <w:spacing w:after="0" w:line="240" w:lineRule="auto"/>
        <w:jc w:val="both"/>
        <w:rPr>
          <w:rFonts w:ascii="Times New Roman" w:hAnsi="Times New Roman" w:cs="Times New Roman"/>
          <w:color w:val="000000" w:themeColor="text1"/>
          <w:sz w:val="16"/>
          <w:szCs w:val="16"/>
        </w:rPr>
      </w:pPr>
    </w:p>
    <w:p w14:paraId="4C772EF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впервые прозвучало заявление, что D.H.9 устарел и необходимо разрабатывать более совершенные разведчики (6594, 6).</w:t>
      </w:r>
    </w:p>
    <w:p w14:paraId="1351E9E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8684B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DH-9a с Сиддлей-Пума, строившийся по заказу УВВС, перевезли на аэродром для заводских испытаний (2773,18).</w:t>
      </w:r>
    </w:p>
    <w:p w14:paraId="6B9EB68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7F06B8" w14:textId="77777777" w:rsidR="00D32A57" w:rsidRPr="003600B8" w:rsidRDefault="00D32A57" w:rsidP="00D32A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августе 1924 г. было выдано задание на разработку Р-1 с мотором «Лоррен-Дитрих» мощностью 450 л.с. (Р-1ЛД). Ввиду сложной конфигурации двигателя, выполненного по W-образной схеме, лобовой радиатор стал пятиугольным, возрос его мидель. Машина, имевшая четырехлопастный воздушный винт, вышла на испытания в 1926 г., в ходе которых не показала особых преимуществ перед Р-1 с М-5 (максимальная скорость оказалась равной 205 км/ч) (25035).</w:t>
      </w:r>
    </w:p>
    <w:p w14:paraId="6F319C67" w14:textId="77777777" w:rsidR="00D32A57" w:rsidRPr="003600B8" w:rsidRDefault="00D32A57" w:rsidP="00D32A57">
      <w:pPr>
        <w:spacing w:after="0" w:line="240" w:lineRule="auto"/>
        <w:jc w:val="both"/>
        <w:rPr>
          <w:rFonts w:ascii="Times New Roman" w:hAnsi="Times New Roman" w:cs="Times New Roman"/>
          <w:color w:val="0070C0"/>
          <w:sz w:val="16"/>
          <w:szCs w:val="16"/>
        </w:rPr>
      </w:pPr>
    </w:p>
    <w:p w14:paraId="42CE170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 августе 1924 г. из Англии поступили еще 4 ДН-9А с “Либерти 12” и 22 ДН-9 с Сидделей “Пума”. Дополнительно пять ДН-9 завод “Дукс” собрал из поставленных деталей в 1922/1923 опе</w:t>
      </w:r>
      <w:r w:rsidRPr="00975B5A">
        <w:rPr>
          <w:rFonts w:ascii="Times New Roman" w:hAnsi="Times New Roman" w:cs="Times New Roman"/>
          <w:color w:val="000000" w:themeColor="text1"/>
          <w:sz w:val="16"/>
          <w:szCs w:val="16"/>
        </w:rPr>
        <w:softHyphen/>
        <w:t>рационном году и 11 - в 1923/1924. ДН-9 английской постройки использовались в 1-й (аэродром Ухтомская под Москвой) и 2-й (г. Витебск) от</w:t>
      </w:r>
      <w:r w:rsidRPr="00975B5A">
        <w:rPr>
          <w:rFonts w:ascii="Times New Roman" w:hAnsi="Times New Roman" w:cs="Times New Roman"/>
          <w:color w:val="000000" w:themeColor="text1"/>
          <w:sz w:val="16"/>
          <w:szCs w:val="16"/>
        </w:rPr>
        <w:softHyphen/>
        <w:t>дельных разведывательных эскадрильях, 5-м разведыва</w:t>
      </w:r>
      <w:r w:rsidRPr="00975B5A">
        <w:rPr>
          <w:rFonts w:ascii="Times New Roman" w:hAnsi="Times New Roman" w:cs="Times New Roman"/>
          <w:color w:val="000000" w:themeColor="text1"/>
          <w:sz w:val="16"/>
          <w:szCs w:val="16"/>
        </w:rPr>
        <w:softHyphen/>
        <w:t>тельном отряде в Гомеле. По одной-две машины в 1922-1924 гг. имелось на вооружении 3, 6, 10, 13, 14-й от</w:t>
      </w:r>
      <w:r w:rsidRPr="00975B5A">
        <w:rPr>
          <w:rFonts w:ascii="Times New Roman" w:hAnsi="Times New Roman" w:cs="Times New Roman"/>
          <w:color w:val="000000" w:themeColor="text1"/>
          <w:sz w:val="16"/>
          <w:szCs w:val="16"/>
        </w:rPr>
        <w:softHyphen/>
        <w:t>дельных разведывательных отрядов, позже - 17-го, 83-го авиаотрядов, в 20-й и 24-й авиаэскадрильях. 4-й отдель</w:t>
      </w:r>
      <w:r w:rsidRPr="00975B5A">
        <w:rPr>
          <w:rFonts w:ascii="Times New Roman" w:hAnsi="Times New Roman" w:cs="Times New Roman"/>
          <w:color w:val="000000" w:themeColor="text1"/>
          <w:sz w:val="16"/>
          <w:szCs w:val="16"/>
        </w:rPr>
        <w:softHyphen/>
        <w:t>ный разведывательный отряд в Ташкенте получил около 10 самолетов в 1924 г. и использовал их до 1925 г. ДН-9 успешно применялись в боевых действиях против басма</w:t>
      </w:r>
      <w:r w:rsidRPr="00975B5A">
        <w:rPr>
          <w:rFonts w:ascii="Times New Roman" w:hAnsi="Times New Roman" w:cs="Times New Roman"/>
          <w:color w:val="000000" w:themeColor="text1"/>
          <w:sz w:val="16"/>
          <w:szCs w:val="16"/>
        </w:rPr>
        <w:softHyphen/>
        <w:t>чей. Четыре ДН-9 из этого отряда в октябре 1925 г. в Ка</w:t>
      </w:r>
      <w:r w:rsidRPr="00975B5A">
        <w:rPr>
          <w:rFonts w:ascii="Times New Roman" w:hAnsi="Times New Roman" w:cs="Times New Roman"/>
          <w:color w:val="000000" w:themeColor="text1"/>
          <w:sz w:val="16"/>
          <w:szCs w:val="16"/>
        </w:rPr>
        <w:softHyphen/>
        <w:t>буле передали правительству Афганистана. Самолетами ДН-9А была оснащена известная эскад</w:t>
      </w:r>
      <w:r w:rsidRPr="00975B5A">
        <w:rPr>
          <w:rFonts w:ascii="Times New Roman" w:hAnsi="Times New Roman" w:cs="Times New Roman"/>
          <w:color w:val="000000" w:themeColor="text1"/>
          <w:sz w:val="16"/>
          <w:szCs w:val="16"/>
        </w:rPr>
        <w:softHyphen/>
        <w:t>рилья “Ультиматум” (самолеты имели названия: “Уль</w:t>
      </w:r>
      <w:r w:rsidRPr="00975B5A">
        <w:rPr>
          <w:rFonts w:ascii="Times New Roman" w:hAnsi="Times New Roman" w:cs="Times New Roman"/>
          <w:color w:val="000000" w:themeColor="text1"/>
          <w:sz w:val="16"/>
          <w:szCs w:val="16"/>
        </w:rPr>
        <w:softHyphen/>
        <w:t>тиматум московских рабочих”, “Наш ответ Керзону”, “Нижегородский ультиматум”, “Абхазский ультима</w:t>
      </w:r>
      <w:r w:rsidRPr="00975B5A">
        <w:rPr>
          <w:rFonts w:ascii="Times New Roman" w:hAnsi="Times New Roman" w:cs="Times New Roman"/>
          <w:color w:val="000000" w:themeColor="text1"/>
          <w:sz w:val="16"/>
          <w:szCs w:val="16"/>
        </w:rPr>
        <w:softHyphen/>
        <w:t>тум” и др.) (10667).</w:t>
      </w:r>
    </w:p>
    <w:p w14:paraId="7756AFF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A9DF6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на ГАЗ-1 началось проектирование Р-1 с ЛД (2183,2).</w:t>
      </w:r>
    </w:p>
    <w:p w14:paraId="36EBC39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BB3D8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г. появилось задание на проектирова</w:t>
      </w:r>
      <w:r w:rsidRPr="00975B5A">
        <w:rPr>
          <w:rFonts w:ascii="Times New Roman" w:hAnsi="Times New Roman" w:cs="Times New Roman"/>
          <w:color w:val="000000" w:themeColor="text1"/>
          <w:sz w:val="16"/>
          <w:szCs w:val="16"/>
        </w:rPr>
        <w:softHyphen/>
        <w:t>ние и постройку Р-1 с мотором “Лоррен-Дитрих” мощ</w:t>
      </w:r>
      <w:r w:rsidRPr="00975B5A">
        <w:rPr>
          <w:rFonts w:ascii="Times New Roman" w:hAnsi="Times New Roman" w:cs="Times New Roman"/>
          <w:color w:val="000000" w:themeColor="text1"/>
          <w:sz w:val="16"/>
          <w:szCs w:val="16"/>
        </w:rPr>
        <w:softHyphen/>
        <w:t>ностью 450 л.с. Ввиду сложной конфигурации двигателя, выполненного по Ш-образной схеме, лобовой радиатор стал пятиугольным, возрос его мидель. Машина, имев</w:t>
      </w:r>
      <w:r w:rsidRPr="00975B5A">
        <w:rPr>
          <w:rFonts w:ascii="Times New Roman" w:hAnsi="Times New Roman" w:cs="Times New Roman"/>
          <w:color w:val="000000" w:themeColor="text1"/>
          <w:sz w:val="16"/>
          <w:szCs w:val="16"/>
        </w:rPr>
        <w:softHyphen/>
        <w:t>шая четырехлопастныи воздушный винт, вышла на ис</w:t>
      </w:r>
      <w:r w:rsidRPr="00975B5A">
        <w:rPr>
          <w:rFonts w:ascii="Times New Roman" w:hAnsi="Times New Roman" w:cs="Times New Roman"/>
          <w:color w:val="000000" w:themeColor="text1"/>
          <w:sz w:val="16"/>
          <w:szCs w:val="16"/>
        </w:rPr>
        <w:softHyphen/>
        <w:t>пытания в 1926 г., в ходе которых не показала особых преимуществ перед Р-1 с М-5, в частности, ее макси</w:t>
      </w:r>
      <w:r w:rsidRPr="00975B5A">
        <w:rPr>
          <w:rFonts w:ascii="Times New Roman" w:hAnsi="Times New Roman" w:cs="Times New Roman"/>
          <w:color w:val="000000" w:themeColor="text1"/>
          <w:sz w:val="16"/>
          <w:szCs w:val="16"/>
        </w:rPr>
        <w:softHyphen/>
        <w:t>мальная скорость оказалась равной 205 км/ч (10667).</w:t>
      </w:r>
    </w:p>
    <w:p w14:paraId="6334AE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08D70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же года конструкторское бюро авиазавода № 1 начало постройку аппарата под обозначе</w:t>
      </w:r>
      <w:r w:rsidRPr="00975B5A">
        <w:rPr>
          <w:rFonts w:ascii="Times New Roman" w:hAnsi="Times New Roman" w:cs="Times New Roman"/>
          <w:color w:val="000000" w:themeColor="text1"/>
          <w:sz w:val="16"/>
          <w:szCs w:val="16"/>
        </w:rPr>
        <w:softHyphen/>
        <w:t>нием 2Б-Л1. Он представлял собой доволь</w:t>
      </w:r>
      <w:r w:rsidRPr="00975B5A">
        <w:rPr>
          <w:rFonts w:ascii="Times New Roman" w:hAnsi="Times New Roman" w:cs="Times New Roman"/>
          <w:color w:val="000000" w:themeColor="text1"/>
          <w:sz w:val="16"/>
          <w:szCs w:val="16"/>
        </w:rPr>
        <w:softHyphen/>
        <w:t>но крупный биплан с двумя двигателями “Либерти” мощностью по 400 л.с. В основе проекта лежали разработки инженера Л.Д. Колпакова-Мирошниченко. До оконча</w:t>
      </w:r>
      <w:r w:rsidRPr="00975B5A">
        <w:rPr>
          <w:rFonts w:ascii="Times New Roman" w:hAnsi="Times New Roman" w:cs="Times New Roman"/>
          <w:color w:val="000000" w:themeColor="text1"/>
          <w:sz w:val="16"/>
          <w:szCs w:val="16"/>
        </w:rPr>
        <w:softHyphen/>
        <w:t>ния постройки было еще далеко, когда са</w:t>
      </w:r>
      <w:r w:rsidRPr="00975B5A">
        <w:rPr>
          <w:rFonts w:ascii="Times New Roman" w:hAnsi="Times New Roman" w:cs="Times New Roman"/>
          <w:color w:val="000000" w:themeColor="text1"/>
          <w:sz w:val="16"/>
          <w:szCs w:val="16"/>
        </w:rPr>
        <w:softHyphen/>
        <w:t>молетом заинтересовалась загадочная ор</w:t>
      </w:r>
      <w:r w:rsidRPr="00975B5A">
        <w:rPr>
          <w:rFonts w:ascii="Times New Roman" w:hAnsi="Times New Roman" w:cs="Times New Roman"/>
          <w:color w:val="000000" w:themeColor="text1"/>
          <w:sz w:val="16"/>
          <w:szCs w:val="16"/>
        </w:rPr>
        <w:softHyphen/>
        <w:t>ганизация Остехбюро, для посвященных — Особое техническое бюро по военным изобретениям. Его начальник В.И. Бекаури еще в 1921 г. получил мандат на проведение работ от В.И.Л.. В 1923 г. организация Бекаури получила из Англии два одномоторных биплана для испытания авиационных торпед. Одновре</w:t>
      </w:r>
      <w:r w:rsidRPr="00975B5A">
        <w:rPr>
          <w:rFonts w:ascii="Times New Roman" w:hAnsi="Times New Roman" w:cs="Times New Roman"/>
          <w:color w:val="000000" w:themeColor="text1"/>
          <w:sz w:val="16"/>
          <w:szCs w:val="16"/>
        </w:rPr>
        <w:softHyphen/>
        <w:t>менно было решено изыскать более мощ</w:t>
      </w:r>
      <w:r w:rsidRPr="00975B5A">
        <w:rPr>
          <w:rFonts w:ascii="Times New Roman" w:hAnsi="Times New Roman" w:cs="Times New Roman"/>
          <w:color w:val="000000" w:themeColor="text1"/>
          <w:sz w:val="16"/>
          <w:szCs w:val="16"/>
        </w:rPr>
        <w:softHyphen/>
        <w:t>ные носители, причем стоимость заказа од</w:t>
      </w:r>
      <w:r w:rsidRPr="00975B5A">
        <w:rPr>
          <w:rFonts w:ascii="Times New Roman" w:hAnsi="Times New Roman" w:cs="Times New Roman"/>
          <w:color w:val="000000" w:themeColor="text1"/>
          <w:sz w:val="16"/>
          <w:szCs w:val="16"/>
        </w:rPr>
        <w:softHyphen/>
        <w:t>ного такого аппарата за рубежом оценива</w:t>
      </w:r>
      <w:r w:rsidRPr="00975B5A">
        <w:rPr>
          <w:rFonts w:ascii="Times New Roman" w:hAnsi="Times New Roman" w:cs="Times New Roman"/>
          <w:color w:val="000000" w:themeColor="text1"/>
          <w:sz w:val="16"/>
          <w:szCs w:val="16"/>
        </w:rPr>
        <w:softHyphen/>
        <w:t>лась в полмиллиона золотых рублей. Такие суммы даже для Остехбюро оказались не</w:t>
      </w:r>
      <w:r w:rsidRPr="00975B5A">
        <w:rPr>
          <w:rFonts w:ascii="Times New Roman" w:hAnsi="Times New Roman" w:cs="Times New Roman"/>
          <w:color w:val="000000" w:themeColor="text1"/>
          <w:sz w:val="16"/>
          <w:szCs w:val="16"/>
        </w:rPr>
        <w:softHyphen/>
        <w:t>подъемными, поэтому возникло предложе</w:t>
      </w:r>
      <w:r w:rsidRPr="00975B5A">
        <w:rPr>
          <w:rFonts w:ascii="Times New Roman" w:hAnsi="Times New Roman" w:cs="Times New Roman"/>
          <w:color w:val="000000" w:themeColor="text1"/>
          <w:sz w:val="16"/>
          <w:szCs w:val="16"/>
        </w:rPr>
        <w:softHyphen/>
        <w:t>ние построить самолет АКОН (АвиаКрейсер Особого Назначения) в Советском Союзе. Теоретически взяться за выполнение такого заказа были способны лишь две организа</w:t>
      </w:r>
      <w:r w:rsidRPr="00975B5A">
        <w:rPr>
          <w:rFonts w:ascii="Times New Roman" w:hAnsi="Times New Roman" w:cs="Times New Roman"/>
          <w:color w:val="000000" w:themeColor="text1"/>
          <w:sz w:val="16"/>
          <w:szCs w:val="16"/>
        </w:rPr>
        <w:softHyphen/>
        <w:t>ции: КБ авиазавода № 1, где как раз строи</w:t>
      </w:r>
      <w:r w:rsidRPr="00975B5A">
        <w:rPr>
          <w:rFonts w:ascii="Times New Roman" w:hAnsi="Times New Roman" w:cs="Times New Roman"/>
          <w:color w:val="000000" w:themeColor="text1"/>
          <w:sz w:val="16"/>
          <w:szCs w:val="16"/>
        </w:rPr>
        <w:softHyphen/>
        <w:t>ли 2Б-Л1, и конструкторский отдел ЦАГИ. Аппарат авиазавода № 1 во многом уст</w:t>
      </w:r>
      <w:r w:rsidRPr="00975B5A">
        <w:rPr>
          <w:rFonts w:ascii="Times New Roman" w:hAnsi="Times New Roman" w:cs="Times New Roman"/>
          <w:color w:val="000000" w:themeColor="text1"/>
          <w:sz w:val="16"/>
          <w:szCs w:val="16"/>
        </w:rPr>
        <w:softHyphen/>
        <w:t>раивал Бекаури, причем ему не требова</w:t>
      </w:r>
      <w:r w:rsidRPr="00975B5A">
        <w:rPr>
          <w:rFonts w:ascii="Times New Roman" w:hAnsi="Times New Roman" w:cs="Times New Roman"/>
          <w:color w:val="000000" w:themeColor="text1"/>
          <w:sz w:val="16"/>
          <w:szCs w:val="16"/>
        </w:rPr>
        <w:softHyphen/>
        <w:t>лось прилагать каких-либо усилий для раз</w:t>
      </w:r>
      <w:r w:rsidRPr="00975B5A">
        <w:rPr>
          <w:rFonts w:ascii="Times New Roman" w:hAnsi="Times New Roman" w:cs="Times New Roman"/>
          <w:color w:val="000000" w:themeColor="text1"/>
          <w:sz w:val="16"/>
          <w:szCs w:val="16"/>
        </w:rPr>
        <w:softHyphen/>
        <w:t>вития опекаемого ВВС проекта, и в случае успеха плод сам мог упасть в руки. Но Бека</w:t>
      </w:r>
      <w:r w:rsidRPr="00975B5A">
        <w:rPr>
          <w:rFonts w:ascii="Times New Roman" w:hAnsi="Times New Roman" w:cs="Times New Roman"/>
          <w:color w:val="000000" w:themeColor="text1"/>
          <w:sz w:val="16"/>
          <w:szCs w:val="16"/>
        </w:rPr>
        <w:softHyphen/>
        <w:t>ури решил действовать по принципу: не класть все яйца в одну корзину, и обратился с предложением во вторую организацию (11286).</w:t>
      </w:r>
    </w:p>
    <w:p w14:paraId="292E9D8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5E50D4" w14:textId="7EFDBCDD"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приступили к постройке бомбовоза Л1-2М5 и он был закончен сборкой на аэродроме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в июле 1925 г.</w:t>
      </w:r>
    </w:p>
    <w:p w14:paraId="494FE0D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...рывы в работе опытной мастерской, так что в действительности по времени постройка бомбовоза была произведена в 7-8 месяцев.</w:t>
      </w:r>
    </w:p>
    <w:p w14:paraId="1871231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проектирование самолета Л1-2М5, включая:</w:t>
      </w:r>
    </w:p>
    <w:p w14:paraId="475D2AA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эскизный проект,</w:t>
      </w:r>
    </w:p>
    <w:p w14:paraId="5C3988E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детальнее изготовление рабочих чертежей, дюралюииниевых крыльев и оперения,</w:t>
      </w:r>
    </w:p>
    <w:p w14:paraId="2645F00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полный комплект рабочих чертежей бомбовоза с крыльями деревянной конструкции,</w:t>
      </w:r>
    </w:p>
    <w:p w14:paraId="6415AB1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проектирование приспособлений при постройке самолета, что в итоге составляет почти полтора самолета</w:t>
      </w:r>
    </w:p>
    <w:p w14:paraId="2E51387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за период с Апреля 1924 г. по Октябрь 1925 г. т.е. до первого полета - всего израсходовано - 12996 часов.</w:t>
      </w:r>
    </w:p>
    <w:p w14:paraId="7CF0266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Сравнивая это число рабочих часов в размере 12996, затраченных на проектирование аппарата Л1-2М5 - с часами, отпускными на новый бомбовоз Л2-2М5 в количестве 17000 по последней пла</w:t>
      </w:r>
      <w:r w:rsidRPr="00975B5A">
        <w:rPr>
          <w:rFonts w:ascii="Times New Roman" w:hAnsi="Times New Roman" w:cs="Times New Roman"/>
          <w:color w:val="000000" w:themeColor="text1"/>
          <w:sz w:val="16"/>
          <w:szCs w:val="16"/>
        </w:rPr>
        <w:softHyphen/>
        <w:t>нировке О.С.С. Ц.К.Б., является очевидным, какое ограниченнее время было отпущено на проектирование аппарата Л1-2М5.</w:t>
      </w:r>
    </w:p>
    <w:p w14:paraId="23FD992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Надо отметить, что затраченное мною время в этой работе а часах (около 3000) вошло в общую указанную суаму в 12.996 часов (2279).</w:t>
      </w:r>
    </w:p>
    <w:p w14:paraId="52E94A4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D463B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на ГАЗ-1 были закончены работы по разработке рабочих чертежей опытного бомбовоза, которые шли с июня. Наряду с дюралевыми сконструировали и деревянные крылья, которые и были потом осуществлены (2279).</w:t>
      </w:r>
    </w:p>
    <w:p w14:paraId="2101FA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F8F78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на ГАЗ-1 была начата постройка опытного бомбовоза и сборка на аэродроме была закончена в июле 1925 (2279).</w:t>
      </w:r>
    </w:p>
    <w:p w14:paraId="613E199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67A9B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Юнкерс предложил советским ВВС два прототипа Ju-25 c BMW-4, но ВВС не заинтересовались (3012).</w:t>
      </w:r>
    </w:p>
    <w:p w14:paraId="71E79E3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AE572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августа 1924 по апрель (30 - 1016,117) 1925 комиссией НОА под председательством Андреева проводились повторные испытания АНТ-2. АНТ пытался организовать серийное производство АНТ-2 в небольшой мастерской в Кольчугино под руководством Е.И.Погосского (261,18).</w:t>
      </w:r>
    </w:p>
    <w:p w14:paraId="04539BC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8C559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начались всесторонние испытания АНТ-2 (97,10).</w:t>
      </w:r>
    </w:p>
    <w:p w14:paraId="20BB9CE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D512FE"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августа 1924 г. по ап</w:t>
      </w:r>
      <w:r w:rsidRPr="00975B5A">
        <w:rPr>
          <w:rFonts w:ascii="Times New Roman" w:hAnsi="Times New Roman" w:cs="Times New Roman"/>
          <w:color w:val="000000" w:themeColor="text1"/>
          <w:sz w:val="16"/>
          <w:szCs w:val="16"/>
        </w:rPr>
        <w:softHyphen/>
        <w:t>рель 1925 г. проходила повторные испы</w:t>
      </w:r>
      <w:r w:rsidRPr="00975B5A">
        <w:rPr>
          <w:rFonts w:ascii="Times New Roman" w:hAnsi="Times New Roman" w:cs="Times New Roman"/>
          <w:color w:val="000000" w:themeColor="text1"/>
          <w:sz w:val="16"/>
          <w:szCs w:val="16"/>
        </w:rPr>
        <w:softHyphen/>
        <w:t>тания АНТ-2 на Научно-опытном аэродроме (НОА).</w:t>
      </w:r>
    </w:p>
    <w:p w14:paraId="714644FB"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Небольшую серию из пяти машин с учетом замечаний, высказанных специа</w:t>
      </w:r>
      <w:r w:rsidRPr="00975B5A">
        <w:rPr>
          <w:rFonts w:ascii="Times New Roman" w:hAnsi="Times New Roman" w:cs="Times New Roman"/>
          <w:color w:val="000000" w:themeColor="text1"/>
          <w:sz w:val="16"/>
          <w:szCs w:val="16"/>
        </w:rPr>
        <w:softHyphen/>
        <w:t>листами НОА, решили строить в мастер</w:t>
      </w:r>
      <w:r w:rsidRPr="00975B5A">
        <w:rPr>
          <w:rFonts w:ascii="Times New Roman" w:hAnsi="Times New Roman" w:cs="Times New Roman"/>
          <w:color w:val="000000" w:themeColor="text1"/>
          <w:sz w:val="16"/>
          <w:szCs w:val="16"/>
        </w:rPr>
        <w:softHyphen/>
        <w:t>ских Кольчугинского завода. В материалах о работе ЦАГИ за 1925—1926 гг. говорится, что «ввиду очень хороших данных (макси</w:t>
      </w:r>
      <w:r w:rsidRPr="00975B5A">
        <w:rPr>
          <w:rFonts w:ascii="Times New Roman" w:hAnsi="Times New Roman" w:cs="Times New Roman"/>
          <w:color w:val="000000" w:themeColor="text1"/>
          <w:sz w:val="16"/>
          <w:szCs w:val="16"/>
        </w:rPr>
        <w:softHyphen/>
        <w:t>мальная скорость — 169 км/ч, потолок — 3300 м) в настоящее время строится первая серия таких самолетов — АНТ—2 бис, так как необходимость для малонагруженных пассажирских линий такого типа мало</w:t>
      </w:r>
      <w:r w:rsidRPr="00975B5A">
        <w:rPr>
          <w:rFonts w:ascii="Times New Roman" w:hAnsi="Times New Roman" w:cs="Times New Roman"/>
          <w:color w:val="000000" w:themeColor="text1"/>
          <w:sz w:val="16"/>
          <w:szCs w:val="16"/>
        </w:rPr>
        <w:softHyphen/>
        <w:t>мощного самолета была вполне установле</w:t>
      </w:r>
      <w:r w:rsidRPr="00975B5A">
        <w:rPr>
          <w:rFonts w:ascii="Times New Roman" w:hAnsi="Times New Roman" w:cs="Times New Roman"/>
          <w:color w:val="000000" w:themeColor="text1"/>
          <w:sz w:val="16"/>
          <w:szCs w:val="16"/>
        </w:rPr>
        <w:softHyphen/>
        <w:t>на со стороны гражданской авиации». Осуществить планы не удалось. К тому времени все силы КБ были сосредоточе</w:t>
      </w:r>
      <w:r w:rsidRPr="00975B5A">
        <w:rPr>
          <w:rFonts w:ascii="Times New Roman" w:hAnsi="Times New Roman" w:cs="Times New Roman"/>
          <w:color w:val="000000" w:themeColor="text1"/>
          <w:sz w:val="16"/>
          <w:szCs w:val="16"/>
        </w:rPr>
        <w:softHyphen/>
        <w:t>ны на запуске в серию разведчика АНТ—3. При этом заниматься еще и гражданским АНТ—2 просто не было возможности.</w:t>
      </w:r>
    </w:p>
    <w:p w14:paraId="2FD13F8E"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Из задела, который все же успели вы</w:t>
      </w:r>
      <w:r w:rsidRPr="00975B5A">
        <w:rPr>
          <w:rFonts w:ascii="Times New Roman" w:hAnsi="Times New Roman" w:cs="Times New Roman"/>
          <w:color w:val="000000" w:themeColor="text1"/>
          <w:sz w:val="16"/>
          <w:szCs w:val="16"/>
        </w:rPr>
        <w:softHyphen/>
        <w:t>пустить в Кольчугино, ЦАГИ в 1930 г. собрал самолет АНТ—2 бис. Он имел двигатель Wright мощностью 200л.с., был рассчитан на 3-х пассажиров и ус</w:t>
      </w:r>
      <w:r w:rsidRPr="00975B5A">
        <w:rPr>
          <w:rFonts w:ascii="Times New Roman" w:hAnsi="Times New Roman" w:cs="Times New Roman"/>
          <w:color w:val="000000" w:themeColor="text1"/>
          <w:sz w:val="16"/>
          <w:szCs w:val="16"/>
        </w:rPr>
        <w:softHyphen/>
        <w:t>пешно летал.</w:t>
      </w:r>
    </w:p>
    <w:p w14:paraId="097FF37F"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Основные характеристики самолета АНТ-2</w:t>
      </w:r>
    </w:p>
    <w:tbl>
      <w:tblPr>
        <w:tblOverlap w:val="never"/>
        <w:tblW w:w="0" w:type="auto"/>
        <w:tblLayout w:type="fixed"/>
        <w:tblCellMar>
          <w:left w:w="10" w:type="dxa"/>
          <w:right w:w="10" w:type="dxa"/>
        </w:tblCellMar>
        <w:tblLook w:val="04A0" w:firstRow="1" w:lastRow="0" w:firstColumn="1" w:lastColumn="0" w:noHBand="0" w:noVBand="1"/>
      </w:tblPr>
      <w:tblGrid>
        <w:gridCol w:w="3706"/>
        <w:gridCol w:w="2021"/>
      </w:tblGrid>
      <w:tr w:rsidR="009031C6" w:rsidRPr="00975B5A" w14:paraId="619AABE7" w14:textId="77777777" w:rsidTr="004D2D50">
        <w:trPr>
          <w:trHeight w:val="269"/>
        </w:trPr>
        <w:tc>
          <w:tcPr>
            <w:tcW w:w="3706" w:type="dxa"/>
            <w:tcBorders>
              <w:top w:val="single" w:sz="4" w:space="0" w:color="auto"/>
              <w:left w:val="single" w:sz="4" w:space="0" w:color="auto"/>
            </w:tcBorders>
            <w:vAlign w:val="bottom"/>
          </w:tcPr>
          <w:p w14:paraId="0CACF880"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Число и тип двигателя</w:t>
            </w:r>
          </w:p>
        </w:tc>
        <w:tc>
          <w:tcPr>
            <w:tcW w:w="2021" w:type="dxa"/>
            <w:tcBorders>
              <w:top w:val="single" w:sz="4" w:space="0" w:color="auto"/>
              <w:right w:val="single" w:sz="4" w:space="0" w:color="auto"/>
            </w:tcBorders>
            <w:vAlign w:val="bottom"/>
          </w:tcPr>
          <w:p w14:paraId="62C6042A"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х Bristol Lucifer</w:t>
            </w:r>
          </w:p>
        </w:tc>
      </w:tr>
      <w:tr w:rsidR="009031C6" w:rsidRPr="00975B5A" w14:paraId="1D3B63FC" w14:textId="77777777" w:rsidTr="004D2D50">
        <w:trPr>
          <w:trHeight w:val="221"/>
        </w:trPr>
        <w:tc>
          <w:tcPr>
            <w:tcW w:w="3706" w:type="dxa"/>
            <w:tcBorders>
              <w:left w:val="single" w:sz="4" w:space="0" w:color="auto"/>
            </w:tcBorders>
          </w:tcPr>
          <w:p w14:paraId="05C1A54C"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Мощность номинальная, л. с.</w:t>
            </w:r>
          </w:p>
        </w:tc>
        <w:tc>
          <w:tcPr>
            <w:tcW w:w="2021" w:type="dxa"/>
            <w:tcBorders>
              <w:right w:val="single" w:sz="4" w:space="0" w:color="auto"/>
            </w:tcBorders>
          </w:tcPr>
          <w:p w14:paraId="70EF090E"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х WO</w:t>
            </w:r>
          </w:p>
        </w:tc>
      </w:tr>
      <w:tr w:rsidR="009031C6" w:rsidRPr="00975B5A" w14:paraId="61EC1C58" w14:textId="77777777" w:rsidTr="004D2D50">
        <w:trPr>
          <w:trHeight w:val="216"/>
        </w:trPr>
        <w:tc>
          <w:tcPr>
            <w:tcW w:w="3706" w:type="dxa"/>
            <w:tcBorders>
              <w:left w:val="single" w:sz="4" w:space="0" w:color="auto"/>
            </w:tcBorders>
            <w:vAlign w:val="bottom"/>
          </w:tcPr>
          <w:p w14:paraId="0A7784CE"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Длина самолета, м</w:t>
            </w:r>
          </w:p>
        </w:tc>
        <w:tc>
          <w:tcPr>
            <w:tcW w:w="2021" w:type="dxa"/>
            <w:tcBorders>
              <w:right w:val="single" w:sz="4" w:space="0" w:color="auto"/>
            </w:tcBorders>
            <w:vAlign w:val="bottom"/>
          </w:tcPr>
          <w:p w14:paraId="262E868A"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7,60</w:t>
            </w:r>
          </w:p>
        </w:tc>
      </w:tr>
      <w:tr w:rsidR="009031C6" w:rsidRPr="00975B5A" w14:paraId="0A3CAC1F" w14:textId="77777777" w:rsidTr="004D2D50">
        <w:trPr>
          <w:trHeight w:val="230"/>
        </w:trPr>
        <w:tc>
          <w:tcPr>
            <w:tcW w:w="3706" w:type="dxa"/>
            <w:tcBorders>
              <w:left w:val="single" w:sz="4" w:space="0" w:color="auto"/>
            </w:tcBorders>
            <w:vAlign w:val="bottom"/>
          </w:tcPr>
          <w:p w14:paraId="3A084F5C"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Размах крыла, м</w:t>
            </w:r>
          </w:p>
        </w:tc>
        <w:tc>
          <w:tcPr>
            <w:tcW w:w="2021" w:type="dxa"/>
            <w:tcBorders>
              <w:right w:val="single" w:sz="4" w:space="0" w:color="auto"/>
            </w:tcBorders>
            <w:vAlign w:val="bottom"/>
          </w:tcPr>
          <w:p w14:paraId="6BD94BC5"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W,45</w:t>
            </w:r>
          </w:p>
        </w:tc>
      </w:tr>
      <w:tr w:rsidR="009031C6" w:rsidRPr="00975B5A" w14:paraId="0CEFBC86" w14:textId="77777777" w:rsidTr="004D2D50">
        <w:trPr>
          <w:trHeight w:val="206"/>
        </w:trPr>
        <w:tc>
          <w:tcPr>
            <w:tcW w:w="3706" w:type="dxa"/>
            <w:tcBorders>
              <w:left w:val="single" w:sz="4" w:space="0" w:color="auto"/>
            </w:tcBorders>
            <w:vAlign w:val="bottom"/>
          </w:tcPr>
          <w:p w14:paraId="54A3D5EF"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Высота самолета на стоянке, м</w:t>
            </w:r>
          </w:p>
        </w:tc>
        <w:tc>
          <w:tcPr>
            <w:tcW w:w="2021" w:type="dxa"/>
            <w:tcBorders>
              <w:right w:val="single" w:sz="4" w:space="0" w:color="auto"/>
            </w:tcBorders>
            <w:vAlign w:val="bottom"/>
          </w:tcPr>
          <w:p w14:paraId="2C532644"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2,12</w:t>
            </w:r>
          </w:p>
        </w:tc>
      </w:tr>
      <w:tr w:rsidR="009031C6" w:rsidRPr="00975B5A" w14:paraId="251CE27B" w14:textId="77777777" w:rsidTr="004D2D50">
        <w:trPr>
          <w:trHeight w:val="235"/>
        </w:trPr>
        <w:tc>
          <w:tcPr>
            <w:tcW w:w="3706" w:type="dxa"/>
            <w:tcBorders>
              <w:left w:val="single" w:sz="4" w:space="0" w:color="auto"/>
            </w:tcBorders>
          </w:tcPr>
          <w:p w14:paraId="64200E89"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Площадь, м2</w:t>
            </w:r>
          </w:p>
        </w:tc>
        <w:tc>
          <w:tcPr>
            <w:tcW w:w="2021" w:type="dxa"/>
            <w:tcBorders>
              <w:right w:val="single" w:sz="4" w:space="0" w:color="auto"/>
            </w:tcBorders>
          </w:tcPr>
          <w:p w14:paraId="3CDA7DE7"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p>
        </w:tc>
      </w:tr>
      <w:tr w:rsidR="009031C6" w:rsidRPr="00975B5A" w14:paraId="4316640E" w14:textId="77777777" w:rsidTr="004D2D50">
        <w:trPr>
          <w:trHeight w:val="235"/>
        </w:trPr>
        <w:tc>
          <w:tcPr>
            <w:tcW w:w="3706" w:type="dxa"/>
            <w:tcBorders>
              <w:left w:val="single" w:sz="4" w:space="0" w:color="auto"/>
            </w:tcBorders>
          </w:tcPr>
          <w:p w14:paraId="6029612C"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крыла</w:t>
            </w:r>
          </w:p>
        </w:tc>
        <w:tc>
          <w:tcPr>
            <w:tcW w:w="2021" w:type="dxa"/>
            <w:tcBorders>
              <w:right w:val="single" w:sz="4" w:space="0" w:color="auto"/>
            </w:tcBorders>
          </w:tcPr>
          <w:p w14:paraId="2E81C2AE"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17,89</w:t>
            </w:r>
          </w:p>
        </w:tc>
      </w:tr>
      <w:tr w:rsidR="009031C6" w:rsidRPr="00975B5A" w14:paraId="2DE9DEBF" w14:textId="77777777" w:rsidTr="004D2D50">
        <w:trPr>
          <w:trHeight w:val="221"/>
        </w:trPr>
        <w:tc>
          <w:tcPr>
            <w:tcW w:w="3706" w:type="dxa"/>
            <w:tcBorders>
              <w:left w:val="single" w:sz="4" w:space="0" w:color="auto"/>
            </w:tcBorders>
          </w:tcPr>
          <w:p w14:paraId="4D093491"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горизонтального оперения</w:t>
            </w:r>
          </w:p>
        </w:tc>
        <w:tc>
          <w:tcPr>
            <w:tcW w:w="2021" w:type="dxa"/>
            <w:tcBorders>
              <w:right w:val="single" w:sz="4" w:space="0" w:color="auto"/>
            </w:tcBorders>
          </w:tcPr>
          <w:p w14:paraId="75328374"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2,85</w:t>
            </w:r>
          </w:p>
        </w:tc>
      </w:tr>
      <w:tr w:rsidR="009031C6" w:rsidRPr="00975B5A" w14:paraId="1740A257" w14:textId="77777777" w:rsidTr="004D2D50">
        <w:trPr>
          <w:trHeight w:val="206"/>
        </w:trPr>
        <w:tc>
          <w:tcPr>
            <w:tcW w:w="3706" w:type="dxa"/>
            <w:tcBorders>
              <w:left w:val="single" w:sz="4" w:space="0" w:color="auto"/>
            </w:tcBorders>
          </w:tcPr>
          <w:p w14:paraId="0013048E"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вертикального оперения</w:t>
            </w:r>
          </w:p>
        </w:tc>
        <w:tc>
          <w:tcPr>
            <w:tcW w:w="2021" w:type="dxa"/>
            <w:tcBorders>
              <w:right w:val="single" w:sz="4" w:space="0" w:color="auto"/>
            </w:tcBorders>
          </w:tcPr>
          <w:p w14:paraId="74A273C7"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1,52</w:t>
            </w:r>
          </w:p>
        </w:tc>
      </w:tr>
      <w:tr w:rsidR="009031C6" w:rsidRPr="00975B5A" w14:paraId="138B1D00" w14:textId="77777777" w:rsidTr="004D2D50">
        <w:trPr>
          <w:trHeight w:val="202"/>
        </w:trPr>
        <w:tc>
          <w:tcPr>
            <w:tcW w:w="3706" w:type="dxa"/>
            <w:tcBorders>
              <w:left w:val="single" w:sz="4" w:space="0" w:color="auto"/>
            </w:tcBorders>
            <w:vAlign w:val="bottom"/>
          </w:tcPr>
          <w:p w14:paraId="25A0AD43"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Колея шасси, м</w:t>
            </w:r>
          </w:p>
        </w:tc>
        <w:tc>
          <w:tcPr>
            <w:tcW w:w="2021" w:type="dxa"/>
            <w:tcBorders>
              <w:right w:val="single" w:sz="4" w:space="0" w:color="auto"/>
            </w:tcBorders>
            <w:vAlign w:val="bottom"/>
          </w:tcPr>
          <w:p w14:paraId="2023AC06"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1,75</w:t>
            </w:r>
          </w:p>
        </w:tc>
      </w:tr>
      <w:tr w:rsidR="009031C6" w:rsidRPr="00975B5A" w14:paraId="5D7E9BC0" w14:textId="77777777" w:rsidTr="004D2D50">
        <w:trPr>
          <w:trHeight w:val="235"/>
        </w:trPr>
        <w:tc>
          <w:tcPr>
            <w:tcW w:w="3706" w:type="dxa"/>
            <w:tcBorders>
              <w:left w:val="single" w:sz="4" w:space="0" w:color="auto"/>
            </w:tcBorders>
          </w:tcPr>
          <w:p w14:paraId="5AE45307"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Нормальная взлетная масса, кг</w:t>
            </w:r>
          </w:p>
        </w:tc>
        <w:tc>
          <w:tcPr>
            <w:tcW w:w="2021" w:type="dxa"/>
            <w:tcBorders>
              <w:right w:val="single" w:sz="4" w:space="0" w:color="auto"/>
            </w:tcBorders>
          </w:tcPr>
          <w:p w14:paraId="04521F12"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837</w:t>
            </w:r>
          </w:p>
        </w:tc>
      </w:tr>
      <w:tr w:rsidR="009031C6" w:rsidRPr="00975B5A" w14:paraId="543A34CA" w14:textId="77777777" w:rsidTr="004D2D50">
        <w:trPr>
          <w:trHeight w:val="216"/>
        </w:trPr>
        <w:tc>
          <w:tcPr>
            <w:tcW w:w="3706" w:type="dxa"/>
            <w:tcBorders>
              <w:left w:val="single" w:sz="4" w:space="0" w:color="auto"/>
            </w:tcBorders>
          </w:tcPr>
          <w:p w14:paraId="5D2A0704"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Масса пустого самолета, кг</w:t>
            </w:r>
          </w:p>
        </w:tc>
        <w:tc>
          <w:tcPr>
            <w:tcW w:w="2021" w:type="dxa"/>
            <w:tcBorders>
              <w:right w:val="single" w:sz="4" w:space="0" w:color="auto"/>
            </w:tcBorders>
          </w:tcPr>
          <w:p w14:paraId="305BFE5E"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523</w:t>
            </w:r>
          </w:p>
        </w:tc>
      </w:tr>
      <w:tr w:rsidR="009031C6" w:rsidRPr="00975B5A" w14:paraId="1C3FEE4D" w14:textId="77777777" w:rsidTr="004D2D50">
        <w:trPr>
          <w:trHeight w:val="230"/>
        </w:trPr>
        <w:tc>
          <w:tcPr>
            <w:tcW w:w="3706" w:type="dxa"/>
            <w:tcBorders>
              <w:left w:val="single" w:sz="4" w:space="0" w:color="auto"/>
            </w:tcBorders>
          </w:tcPr>
          <w:p w14:paraId="5807FEA6"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Максимальная скорость, км/ч</w:t>
            </w:r>
          </w:p>
        </w:tc>
        <w:tc>
          <w:tcPr>
            <w:tcW w:w="2021" w:type="dxa"/>
            <w:tcBorders>
              <w:right w:val="single" w:sz="4" w:space="0" w:color="auto"/>
            </w:tcBorders>
          </w:tcPr>
          <w:p w14:paraId="45C11B45"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170</w:t>
            </w:r>
          </w:p>
        </w:tc>
      </w:tr>
      <w:tr w:rsidR="009031C6" w:rsidRPr="00975B5A" w14:paraId="2884DB7C" w14:textId="77777777" w:rsidTr="004D2D50">
        <w:trPr>
          <w:trHeight w:val="197"/>
        </w:trPr>
        <w:tc>
          <w:tcPr>
            <w:tcW w:w="3706" w:type="dxa"/>
            <w:tcBorders>
              <w:left w:val="single" w:sz="4" w:space="0" w:color="auto"/>
            </w:tcBorders>
            <w:vAlign w:val="bottom"/>
          </w:tcPr>
          <w:p w14:paraId="5BA5B758"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высоте, м</w:t>
            </w:r>
          </w:p>
        </w:tc>
        <w:tc>
          <w:tcPr>
            <w:tcW w:w="2021" w:type="dxa"/>
            <w:tcBorders>
              <w:right w:val="single" w:sz="4" w:space="0" w:color="auto"/>
            </w:tcBorders>
            <w:vAlign w:val="bottom"/>
          </w:tcPr>
          <w:p w14:paraId="7F778DB8"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250</w:t>
            </w:r>
          </w:p>
        </w:tc>
      </w:tr>
      <w:tr w:rsidR="009031C6" w:rsidRPr="00975B5A" w14:paraId="33C18B7F" w14:textId="77777777" w:rsidTr="004D2D50">
        <w:trPr>
          <w:trHeight w:val="235"/>
        </w:trPr>
        <w:tc>
          <w:tcPr>
            <w:tcW w:w="3706" w:type="dxa"/>
            <w:tcBorders>
              <w:left w:val="single" w:sz="4" w:space="0" w:color="auto"/>
            </w:tcBorders>
            <w:vAlign w:val="bottom"/>
          </w:tcPr>
          <w:p w14:paraId="0BE4DF78"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Время набора высоты, мин</w:t>
            </w:r>
          </w:p>
        </w:tc>
        <w:tc>
          <w:tcPr>
            <w:tcW w:w="2021" w:type="dxa"/>
            <w:tcBorders>
              <w:right w:val="single" w:sz="4" w:space="0" w:color="auto"/>
            </w:tcBorders>
            <w:vAlign w:val="bottom"/>
          </w:tcPr>
          <w:p w14:paraId="665DB3A4"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8,5/1000</w:t>
            </w:r>
          </w:p>
        </w:tc>
      </w:tr>
      <w:tr w:rsidR="009031C6" w:rsidRPr="00975B5A" w14:paraId="6BE99824" w14:textId="77777777" w:rsidTr="004D2D50">
        <w:trPr>
          <w:trHeight w:val="221"/>
        </w:trPr>
        <w:tc>
          <w:tcPr>
            <w:tcW w:w="3706" w:type="dxa"/>
            <w:tcBorders>
              <w:left w:val="single" w:sz="4" w:space="0" w:color="auto"/>
            </w:tcBorders>
          </w:tcPr>
          <w:p w14:paraId="231156B6"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Посадочная скорость, км/ч</w:t>
            </w:r>
          </w:p>
        </w:tc>
        <w:tc>
          <w:tcPr>
            <w:tcW w:w="2021" w:type="dxa"/>
            <w:tcBorders>
              <w:right w:val="single" w:sz="4" w:space="0" w:color="auto"/>
            </w:tcBorders>
          </w:tcPr>
          <w:p w14:paraId="6B385A35"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78</w:t>
            </w:r>
          </w:p>
        </w:tc>
      </w:tr>
      <w:tr w:rsidR="009031C6" w:rsidRPr="00975B5A" w14:paraId="3CDF6637" w14:textId="77777777" w:rsidTr="004D2D50">
        <w:trPr>
          <w:trHeight w:val="216"/>
        </w:trPr>
        <w:tc>
          <w:tcPr>
            <w:tcW w:w="3706" w:type="dxa"/>
            <w:tcBorders>
              <w:left w:val="single" w:sz="4" w:space="0" w:color="auto"/>
            </w:tcBorders>
          </w:tcPr>
          <w:p w14:paraId="7B7E84B3"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Практический потолок, м</w:t>
            </w:r>
          </w:p>
        </w:tc>
        <w:tc>
          <w:tcPr>
            <w:tcW w:w="2021" w:type="dxa"/>
            <w:tcBorders>
              <w:right w:val="single" w:sz="4" w:space="0" w:color="auto"/>
            </w:tcBorders>
          </w:tcPr>
          <w:p w14:paraId="3FB5CF52"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3300</w:t>
            </w:r>
          </w:p>
        </w:tc>
      </w:tr>
      <w:tr w:rsidR="009031C6" w:rsidRPr="00975B5A" w14:paraId="22EBDEEC" w14:textId="77777777" w:rsidTr="004D2D50">
        <w:trPr>
          <w:trHeight w:val="216"/>
        </w:trPr>
        <w:tc>
          <w:tcPr>
            <w:tcW w:w="3706" w:type="dxa"/>
            <w:tcBorders>
              <w:left w:val="single" w:sz="4" w:space="0" w:color="auto"/>
            </w:tcBorders>
          </w:tcPr>
          <w:p w14:paraId="61611542"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Дальность полета (техническая), км</w:t>
            </w:r>
          </w:p>
        </w:tc>
        <w:tc>
          <w:tcPr>
            <w:tcW w:w="2021" w:type="dxa"/>
            <w:tcBorders>
              <w:right w:val="single" w:sz="4" w:space="0" w:color="auto"/>
            </w:tcBorders>
          </w:tcPr>
          <w:p w14:paraId="6479778A"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750</w:t>
            </w:r>
          </w:p>
        </w:tc>
      </w:tr>
      <w:tr w:rsidR="009031C6" w:rsidRPr="00975B5A" w14:paraId="62866E18" w14:textId="77777777" w:rsidTr="004D2D50">
        <w:trPr>
          <w:trHeight w:val="226"/>
        </w:trPr>
        <w:tc>
          <w:tcPr>
            <w:tcW w:w="3706" w:type="dxa"/>
            <w:tcBorders>
              <w:left w:val="single" w:sz="4" w:space="0" w:color="auto"/>
            </w:tcBorders>
          </w:tcPr>
          <w:p w14:paraId="4DD3CBE4"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Продолжительность полета, ч</w:t>
            </w:r>
          </w:p>
        </w:tc>
        <w:tc>
          <w:tcPr>
            <w:tcW w:w="2021" w:type="dxa"/>
            <w:tcBorders>
              <w:right w:val="single" w:sz="4" w:space="0" w:color="auto"/>
            </w:tcBorders>
          </w:tcPr>
          <w:p w14:paraId="5141C098"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w:t>
            </w:r>
          </w:p>
        </w:tc>
      </w:tr>
      <w:tr w:rsidR="009031C6" w:rsidRPr="00975B5A" w14:paraId="2FDC5C2D" w14:textId="77777777" w:rsidTr="004D2D50">
        <w:trPr>
          <w:trHeight w:val="211"/>
        </w:trPr>
        <w:tc>
          <w:tcPr>
            <w:tcW w:w="3706" w:type="dxa"/>
            <w:tcBorders>
              <w:left w:val="single" w:sz="4" w:space="0" w:color="auto"/>
            </w:tcBorders>
          </w:tcPr>
          <w:p w14:paraId="5A3A779E"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Экипаж, чел.</w:t>
            </w:r>
          </w:p>
        </w:tc>
        <w:tc>
          <w:tcPr>
            <w:tcW w:w="2021" w:type="dxa"/>
            <w:tcBorders>
              <w:right w:val="single" w:sz="4" w:space="0" w:color="auto"/>
            </w:tcBorders>
          </w:tcPr>
          <w:p w14:paraId="100BCDA1"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r>
      <w:tr w:rsidR="009031C6" w:rsidRPr="00975B5A" w14:paraId="02B44D97" w14:textId="77777777" w:rsidTr="004D2D50">
        <w:trPr>
          <w:trHeight w:val="341"/>
        </w:trPr>
        <w:tc>
          <w:tcPr>
            <w:tcW w:w="3706" w:type="dxa"/>
            <w:tcBorders>
              <w:left w:val="single" w:sz="4" w:space="0" w:color="auto"/>
              <w:bottom w:val="single" w:sz="4" w:space="0" w:color="auto"/>
            </w:tcBorders>
          </w:tcPr>
          <w:p w14:paraId="33C8F726"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Пассажиры, чел.</w:t>
            </w:r>
          </w:p>
        </w:tc>
        <w:tc>
          <w:tcPr>
            <w:tcW w:w="2021" w:type="dxa"/>
            <w:tcBorders>
              <w:bottom w:val="single" w:sz="4" w:space="0" w:color="auto"/>
              <w:right w:val="single" w:sz="4" w:space="0" w:color="auto"/>
            </w:tcBorders>
          </w:tcPr>
          <w:p w14:paraId="3FBE4D9D"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w:t>
            </w:r>
          </w:p>
        </w:tc>
      </w:tr>
    </w:tbl>
    <w:p w14:paraId="5A114D41"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(23474).</w:t>
      </w:r>
    </w:p>
    <w:p w14:paraId="64CDA7AE" w14:textId="77777777" w:rsidR="009031C6" w:rsidRPr="00975B5A" w:rsidRDefault="009031C6" w:rsidP="00975B5A">
      <w:pPr>
        <w:spacing w:after="0" w:line="240" w:lineRule="auto"/>
        <w:jc w:val="both"/>
        <w:rPr>
          <w:rFonts w:ascii="Times New Roman" w:hAnsi="Times New Roman" w:cs="Times New Roman"/>
          <w:color w:val="000000" w:themeColor="text1"/>
          <w:sz w:val="16"/>
          <w:szCs w:val="16"/>
        </w:rPr>
      </w:pPr>
    </w:p>
    <w:p w14:paraId="5880169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было подготовлено Постановление СТО, которым поручено "выделить из ГУВП Авиаотдел со всеми входящими в него заводами и с полным их инвентарем, материалами и денежными средствами...и образовать Авиационный трест с непосредственным подчинением ВСНХ" и которое было принято 28 января 1925 (351).</w:t>
      </w:r>
    </w:p>
    <w:p w14:paraId="44EFD80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3E71D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вышло Постановление СТО:</w:t>
      </w:r>
    </w:p>
    <w:p w14:paraId="36A1DF8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 К 1-му Октября 1924 года Высшему Сове го Хозяйства-СССР выделить из Главного Управления Военной Промышленности Авиа-отдел со всеми входями в него заводами и с полным их инвентарем, материалами и денежными сревствами и с передачей из материальных баз ГУВП и образовать Авиационный трест с непосредственным подчинением Президиуму В.С.Н.Х-СССР.</w:t>
      </w:r>
    </w:p>
    <w:p w14:paraId="7B0A28F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К моменту организации треста передаваемое ему имущество и денежные средства долины быгъ приведены в пол</w:t>
      </w:r>
      <w:r w:rsidRPr="00975B5A">
        <w:rPr>
          <w:rFonts w:ascii="Times New Roman" w:hAnsi="Times New Roman" w:cs="Times New Roman"/>
          <w:color w:val="000000" w:themeColor="text1"/>
          <w:sz w:val="16"/>
          <w:szCs w:val="16"/>
        </w:rPr>
        <w:softHyphen/>
        <w:t>ную и точную известность с определением задолжности НАРКОМВОЕН в лице УВВС-СССР.</w:t>
      </w:r>
    </w:p>
    <w:p w14:paraId="4FD3936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ВСНХ-СССР- по соглашению с РВС-СССР назначить Правление и Ревизионную Комиссию треста с назначением Пред</w:t>
      </w:r>
      <w:r w:rsidRPr="00975B5A">
        <w:rPr>
          <w:rFonts w:ascii="Times New Roman" w:hAnsi="Times New Roman" w:cs="Times New Roman"/>
          <w:color w:val="000000" w:themeColor="text1"/>
          <w:sz w:val="16"/>
          <w:szCs w:val="16"/>
        </w:rPr>
        <w:softHyphen/>
        <w:t>седателя Правления Авиа-Треста членом Президиума ВСНХ-СССР.</w:t>
      </w:r>
    </w:p>
    <w:p w14:paraId="02C9DAD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ВСНХ-СССР - передать Правлению по озюбому акту все имущество и денежные средства Авиа-отдада и входящих в него заводов, согласно вышеуказанной описи и.оценки, с коегомомента тресту перейти на утвержденный устав, а Авиаотдел ГУВП-а считатъ ликвидированным.</w:t>
      </w:r>
    </w:p>
    <w:p w14:paraId="14DE15F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Трест сдав продукцию Наркомвоенделу на основании заключаемых с ним договоров, по предварительно фиксирован</w:t>
      </w:r>
      <w:r w:rsidRPr="00975B5A">
        <w:rPr>
          <w:rFonts w:ascii="Times New Roman" w:hAnsi="Times New Roman" w:cs="Times New Roman"/>
          <w:color w:val="000000" w:themeColor="text1"/>
          <w:sz w:val="16"/>
          <w:szCs w:val="16"/>
        </w:rPr>
        <w:softHyphen/>
        <w:t>ной цене-и получает дотацию на образование и расширение основного и оборотного капитала по специальным согласованным с РВС-СССР сметам, утвержденным С.Н.К.</w:t>
      </w:r>
    </w:p>
    <w:p w14:paraId="26FDA21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На члена Президиума ВСНХ, ведающего авиационной промышленностью возложить наблюдение и принятие мер по со</w:t>
      </w:r>
      <w:r w:rsidRPr="00975B5A">
        <w:rPr>
          <w:rFonts w:ascii="Times New Roman" w:hAnsi="Times New Roman" w:cs="Times New Roman"/>
          <w:color w:val="000000" w:themeColor="text1"/>
          <w:sz w:val="16"/>
          <w:szCs w:val="16"/>
        </w:rPr>
        <w:softHyphen/>
        <w:t>действию организации подсобных для авианоторостроительной промышленности производств. ВСНХ-СССР разработать в-разви</w:t>
      </w:r>
      <w:r w:rsidRPr="00975B5A">
        <w:rPr>
          <w:rFonts w:ascii="Times New Roman" w:hAnsi="Times New Roman" w:cs="Times New Roman"/>
          <w:color w:val="000000" w:themeColor="text1"/>
          <w:sz w:val="16"/>
          <w:szCs w:val="16"/>
        </w:rPr>
        <w:softHyphen/>
        <w:t>тие этого пункта соответствующую-инструкцию.</w:t>
      </w:r>
    </w:p>
    <w:p w14:paraId="6B40126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 СТО (351)</w:t>
      </w:r>
    </w:p>
    <w:p w14:paraId="140F3FF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16412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 Н.Н.П. был освобожден от должности зам. начальника конструкторской части авиаотдела ГУ военной промышленности ВСНХ (80,24).</w:t>
      </w:r>
    </w:p>
    <w:p w14:paraId="78CE14C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другим данным Н.Н.П. был откомандирован из конструкторской части Главкоавиа обратно на завод чтобы заменить Д.П.Г. на посту начальника КБ и зав. производством (228,51).</w:t>
      </w:r>
    </w:p>
    <w:p w14:paraId="150055E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EBAA7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г., учитывая организационные способности и авторитет С.В.Ильюшина, руководство ОДВФ приняло решение назначить его председателем оргкомитета по проведению вторых Всесоюзных планерных испытаний. К участию в этих испытаниях в планерных кружках Москвы и других городов страны подготовили уже 48 планеров - рекордных, тренировочных, учебных и экспериментальных. Технический комитет снова возглавил профессор В.П.Ветчинкин. По сравнению с прошлогодними испытания на прочность проводились по более совершенной методике - планеры-монопланы в перевернутом положении устанавливались на козлы, после чего на крылья в определенном порядке накладывались мешки с песком, создавая двукратное нагруже-ние конструкции крыла. При этом измерялась величина прогиба крыла. После таких испытаний к полетам было допущено 42 планера (9528).</w:t>
      </w:r>
    </w:p>
    <w:p w14:paraId="13F7C8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E5598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на НИАП был доставлен самолет, по которому огонь велся из 40 мм автомата Виккерса аэротральным снарядом - две половинки, соединенные тросом длинной 1 м (1116,41).</w:t>
      </w:r>
    </w:p>
    <w:p w14:paraId="30A7CFC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D9FEC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года на НИАП был доставлен самолет, по которому вели огонь из 40-мм автомата Виккерса "аэротральным снарядом". Такой снаряд через заданный промежуток времени разрывался на две половины, соединенные стальным тросом длиной один метр. Такие 40-мм снаряды на вооружение не попали, но 76-мм "аэротральные снаряды" изготовлялись в 20-х годах в относительно больших количествах (3861).</w:t>
      </w:r>
    </w:p>
    <w:p w14:paraId="3610B0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456BE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374A282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F458AF" w14:textId="77777777" w:rsidR="004B512B" w:rsidRPr="00975B5A" w:rsidRDefault="004B512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г. в развитие действующей системы контроля качества изделий, изготавливаемых на заводе "Красный Арсенал", была введена должность браковщика, в обязанности которого входил контроль над производством военной продукции в соответствии с чертежным образцом. Его права и обязанности регулировались инструкцией, утвержденной управляющим заводом. Браковщик прикреплялся к каждому производственному подразделению, все необходимые указания он получал от контрольного мастера или заведующего контрольным отделом. Проверка продукции браковщиком осуществлялась полностью либо выборочно. Обнаруженный брак и количество принятых годных изделий документировались, причем брак разделялся на брак по работе и брак по металлу. Браковщик должен был разбираться в чертежах и технических указаниях к каждому изготавливаемому в мастерской изделию, контролировать своевременное выполнение мастерской полученного заказа. При исполнении новых заказов, особенно валовых, браковщик должен был отслеживать качество первоначально изготовленных двух образцов, чтобы до получения удовлетворительных результатов их обработки мастерская к валовому производству данного изделия не приступала. Наблюдение за изготовлением изделий предполагало контроль над всеми этапами производства. При этом браковщик не имел права отдать рабочему распоряжение о прекращении работ (если их выполнение шло в ущерб качеству) — он должен был сообщить об этом заведующему цехом и контрольному мастеру или заведующему контрольным отделом [2, Д. 2. Л. 81–83] (18257).</w:t>
      </w:r>
    </w:p>
    <w:p w14:paraId="62FB0199" w14:textId="77777777" w:rsidR="004B512B" w:rsidRPr="00975B5A" w:rsidRDefault="004B512B" w:rsidP="00975B5A">
      <w:pPr>
        <w:spacing w:after="0" w:line="240" w:lineRule="auto"/>
        <w:jc w:val="both"/>
        <w:rPr>
          <w:rFonts w:ascii="Times New Roman" w:hAnsi="Times New Roman" w:cs="Times New Roman"/>
          <w:color w:val="000000" w:themeColor="text1"/>
          <w:sz w:val="16"/>
          <w:szCs w:val="16"/>
        </w:rPr>
      </w:pPr>
    </w:p>
    <w:p w14:paraId="5279241F"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г. на заводе «Больше</w:t>
      </w:r>
      <w:r w:rsidRPr="00975B5A">
        <w:rPr>
          <w:rFonts w:ascii="Times New Roman" w:hAnsi="Times New Roman" w:cs="Times New Roman"/>
          <w:color w:val="000000" w:themeColor="text1"/>
          <w:sz w:val="16"/>
          <w:szCs w:val="16"/>
        </w:rPr>
        <w:softHyphen/>
        <w:t>вик» собрали первый отечественный 5-т трактор («почти копия конструкции амери</w:t>
      </w:r>
      <w:r w:rsidRPr="00975B5A">
        <w:rPr>
          <w:rFonts w:ascii="Times New Roman" w:hAnsi="Times New Roman" w:cs="Times New Roman"/>
          <w:color w:val="000000" w:themeColor="text1"/>
          <w:sz w:val="16"/>
          <w:szCs w:val="16"/>
        </w:rPr>
        <w:softHyphen/>
        <w:t>канского Холта, но с заменой некоторых от</w:t>
      </w:r>
      <w:r w:rsidRPr="00975B5A">
        <w:rPr>
          <w:rFonts w:ascii="Times New Roman" w:hAnsi="Times New Roman" w:cs="Times New Roman"/>
          <w:color w:val="000000" w:themeColor="text1"/>
          <w:sz w:val="16"/>
          <w:szCs w:val="16"/>
        </w:rPr>
        <w:softHyphen/>
        <w:t>ветственных частей стальными отливками вместо чугунных»). По проекту его предпо</w:t>
      </w:r>
      <w:r w:rsidRPr="00975B5A">
        <w:rPr>
          <w:rFonts w:ascii="Times New Roman" w:hAnsi="Times New Roman" w:cs="Times New Roman"/>
          <w:color w:val="000000" w:themeColor="text1"/>
          <w:sz w:val="16"/>
          <w:szCs w:val="16"/>
        </w:rPr>
        <w:softHyphen/>
        <w:t>лагалось оснастить глушителем, лег</w:t>
      </w:r>
      <w:r w:rsidRPr="00975B5A">
        <w:rPr>
          <w:rFonts w:ascii="Times New Roman" w:hAnsi="Times New Roman" w:cs="Times New Roman"/>
          <w:color w:val="000000" w:themeColor="text1"/>
          <w:sz w:val="16"/>
          <w:szCs w:val="16"/>
        </w:rPr>
        <w:softHyphen/>
        <w:t>ким тентом и шкивом для привода ма</w:t>
      </w:r>
      <w:r w:rsidRPr="00975B5A">
        <w:rPr>
          <w:rFonts w:ascii="Times New Roman" w:hAnsi="Times New Roman" w:cs="Times New Roman"/>
          <w:color w:val="000000" w:themeColor="text1"/>
          <w:sz w:val="16"/>
          <w:szCs w:val="16"/>
        </w:rPr>
        <w:softHyphen/>
        <w:t>шин, но в первом образце это не было реализовано. Первоначально в доку</w:t>
      </w:r>
      <w:r w:rsidRPr="00975B5A">
        <w:rPr>
          <w:rFonts w:ascii="Times New Roman" w:hAnsi="Times New Roman" w:cs="Times New Roman"/>
          <w:color w:val="000000" w:themeColor="text1"/>
          <w:sz w:val="16"/>
          <w:szCs w:val="16"/>
        </w:rPr>
        <w:softHyphen/>
        <w:t>ментах отечественный аналог имено</w:t>
      </w:r>
      <w:r w:rsidRPr="00975B5A">
        <w:rPr>
          <w:rFonts w:ascii="Times New Roman" w:hAnsi="Times New Roman" w:cs="Times New Roman"/>
          <w:color w:val="000000" w:themeColor="text1"/>
          <w:sz w:val="16"/>
          <w:szCs w:val="16"/>
        </w:rPr>
        <w:softHyphen/>
        <w:t>вался «Холт» (или «Хольт») постройки завода «Большевик» (бывшего Обухов- ского), иногда - «трактор Большеви</w:t>
      </w:r>
      <w:r w:rsidRPr="00975B5A">
        <w:rPr>
          <w:rFonts w:ascii="Times New Roman" w:hAnsi="Times New Roman" w:cs="Times New Roman"/>
          <w:color w:val="000000" w:themeColor="text1"/>
          <w:sz w:val="16"/>
          <w:szCs w:val="16"/>
        </w:rPr>
        <w:softHyphen/>
        <w:t>ка». Позднее, в конце 1920-х гг., стало использоваться имя собственное «Большевик» уже применительно к трактору, а наименование «Хольт» выш</w:t>
      </w:r>
      <w:r w:rsidRPr="00975B5A">
        <w:rPr>
          <w:rFonts w:ascii="Times New Roman" w:hAnsi="Times New Roman" w:cs="Times New Roman"/>
          <w:color w:val="000000" w:themeColor="text1"/>
          <w:sz w:val="16"/>
          <w:szCs w:val="16"/>
        </w:rPr>
        <w:softHyphen/>
        <w:t>ло из употребления.</w:t>
      </w:r>
    </w:p>
    <w:p w14:paraId="0C6B956D"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Проведенные в сентябре-октябре 1924 г. в Москве в сельхозакадемии испытания«дали блестящие результа</w:t>
      </w:r>
      <w:r w:rsidRPr="00975B5A">
        <w:rPr>
          <w:rFonts w:ascii="Times New Roman" w:hAnsi="Times New Roman" w:cs="Times New Roman"/>
          <w:color w:val="000000" w:themeColor="text1"/>
          <w:sz w:val="16"/>
          <w:szCs w:val="16"/>
        </w:rPr>
        <w:softHyphen/>
        <w:t>ты и показали, что экономичностью в расходе горючего трактор Большевика пре</w:t>
      </w:r>
      <w:r w:rsidRPr="00975B5A">
        <w:rPr>
          <w:rFonts w:ascii="Times New Roman" w:hAnsi="Times New Roman" w:cs="Times New Roman"/>
          <w:color w:val="000000" w:themeColor="text1"/>
          <w:sz w:val="16"/>
          <w:szCs w:val="16"/>
        </w:rPr>
        <w:softHyphen/>
        <w:t>восходит свой американский прототип и ни в чем ему не уступает в эксплуатационном отношении».</w:t>
      </w:r>
    </w:p>
    <w:p w14:paraId="16503A1C"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Постройка тракторов «Большевик» осу</w:t>
      </w:r>
      <w:r w:rsidRPr="00975B5A">
        <w:rPr>
          <w:rFonts w:ascii="Times New Roman" w:hAnsi="Times New Roman" w:cs="Times New Roman"/>
          <w:color w:val="000000" w:themeColor="text1"/>
          <w:sz w:val="16"/>
          <w:szCs w:val="16"/>
        </w:rPr>
        <w:softHyphen/>
        <w:t>ществлялось сериями, имевшими конст</w:t>
      </w:r>
      <w:r w:rsidRPr="00975B5A">
        <w:rPr>
          <w:rFonts w:ascii="Times New Roman" w:hAnsi="Times New Roman" w:cs="Times New Roman"/>
          <w:color w:val="000000" w:themeColor="text1"/>
          <w:sz w:val="16"/>
          <w:szCs w:val="16"/>
        </w:rPr>
        <w:softHyphen/>
        <w:t>руктивные и производственные отличия по отдельным узлам и агрегатам. Например, был введен глушитель, на некоторых трак</w:t>
      </w:r>
      <w:r w:rsidRPr="00975B5A">
        <w:rPr>
          <w:rFonts w:ascii="Times New Roman" w:hAnsi="Times New Roman" w:cs="Times New Roman"/>
          <w:color w:val="000000" w:themeColor="text1"/>
          <w:sz w:val="16"/>
          <w:szCs w:val="16"/>
        </w:rPr>
        <w:softHyphen/>
        <w:t>торах имелся шкив привода машин. До пре</w:t>
      </w:r>
      <w:r w:rsidRPr="00975B5A">
        <w:rPr>
          <w:rFonts w:ascii="Times New Roman" w:hAnsi="Times New Roman" w:cs="Times New Roman"/>
          <w:color w:val="000000" w:themeColor="text1"/>
          <w:sz w:val="16"/>
          <w:szCs w:val="16"/>
        </w:rPr>
        <w:softHyphen/>
        <w:t>кращения производства в 1930 г. завод ежегодно выпускал небольшие серии трак</w:t>
      </w:r>
      <w:r w:rsidRPr="00975B5A">
        <w:rPr>
          <w:rFonts w:ascii="Times New Roman" w:hAnsi="Times New Roman" w:cs="Times New Roman"/>
          <w:color w:val="000000" w:themeColor="text1"/>
          <w:sz w:val="16"/>
          <w:szCs w:val="16"/>
        </w:rPr>
        <w:softHyphen/>
        <w:t>торов, примерно по 10-20 единиц в каж</w:t>
      </w:r>
      <w:r w:rsidRPr="00975B5A">
        <w:rPr>
          <w:rFonts w:ascii="Times New Roman" w:hAnsi="Times New Roman" w:cs="Times New Roman"/>
          <w:color w:val="000000" w:themeColor="text1"/>
          <w:sz w:val="16"/>
          <w:szCs w:val="16"/>
        </w:rPr>
        <w:softHyphen/>
        <w:t>дой. Так, к 3 августа 1925 г. было изготов</w:t>
      </w:r>
      <w:r w:rsidRPr="00975B5A">
        <w:rPr>
          <w:rFonts w:ascii="Times New Roman" w:hAnsi="Times New Roman" w:cs="Times New Roman"/>
          <w:color w:val="000000" w:themeColor="text1"/>
          <w:sz w:val="16"/>
          <w:szCs w:val="16"/>
        </w:rPr>
        <w:softHyphen/>
        <w:t>лено четыре серии: 18 тракторов 1-й се</w:t>
      </w:r>
      <w:r w:rsidRPr="00975B5A">
        <w:rPr>
          <w:rFonts w:ascii="Times New Roman" w:hAnsi="Times New Roman" w:cs="Times New Roman"/>
          <w:color w:val="000000" w:themeColor="text1"/>
          <w:sz w:val="16"/>
          <w:szCs w:val="16"/>
        </w:rPr>
        <w:softHyphen/>
        <w:t>рии, 12 тракторов П-й серии, 15 - Ш-й се</w:t>
      </w:r>
      <w:r w:rsidRPr="00975B5A">
        <w:rPr>
          <w:rFonts w:ascii="Times New Roman" w:hAnsi="Times New Roman" w:cs="Times New Roman"/>
          <w:color w:val="000000" w:themeColor="text1"/>
          <w:sz w:val="16"/>
          <w:szCs w:val="16"/>
        </w:rPr>
        <w:softHyphen/>
        <w:t xml:space="preserve">рии, 6 - </w:t>
      </w:r>
      <w:r w:rsidRPr="00975B5A">
        <w:rPr>
          <w:rFonts w:ascii="Times New Roman" w:hAnsi="Times New Roman" w:cs="Times New Roman"/>
          <w:color w:val="000000" w:themeColor="text1"/>
          <w:sz w:val="16"/>
          <w:szCs w:val="16"/>
          <w:lang w:val="en-US"/>
        </w:rPr>
        <w:t>IV</w:t>
      </w:r>
      <w:r w:rsidRPr="00975B5A">
        <w:rPr>
          <w:rFonts w:ascii="Times New Roman" w:hAnsi="Times New Roman" w:cs="Times New Roman"/>
          <w:color w:val="000000" w:themeColor="text1"/>
          <w:sz w:val="16"/>
          <w:szCs w:val="16"/>
        </w:rPr>
        <w:t>-й серии (11905).</w:t>
      </w:r>
    </w:p>
    <w:p w14:paraId="1ED210E7"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780794D2" w14:textId="77777777" w:rsidR="00D32A57" w:rsidRPr="003600B8" w:rsidRDefault="00D32A57" w:rsidP="00D32A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августе 1924 года на заводе «Боль</w:t>
      </w:r>
      <w:r w:rsidRPr="003600B8">
        <w:rPr>
          <w:rFonts w:ascii="Times New Roman" w:hAnsi="Times New Roman" w:cs="Times New Roman"/>
          <w:color w:val="0070C0"/>
          <w:sz w:val="16"/>
          <w:szCs w:val="16"/>
        </w:rPr>
        <w:softHyphen/>
        <w:t>шевик» собрали первый отечественный 5-тонный трактор («почти копия кон</w:t>
      </w:r>
      <w:r w:rsidRPr="003600B8">
        <w:rPr>
          <w:rFonts w:ascii="Times New Roman" w:hAnsi="Times New Roman" w:cs="Times New Roman"/>
          <w:color w:val="0070C0"/>
          <w:sz w:val="16"/>
          <w:szCs w:val="16"/>
        </w:rPr>
        <w:softHyphen/>
        <w:t>струкции американского Холта, но с за</w:t>
      </w:r>
      <w:r w:rsidRPr="003600B8">
        <w:rPr>
          <w:rFonts w:ascii="Times New Roman" w:hAnsi="Times New Roman" w:cs="Times New Roman"/>
          <w:color w:val="0070C0"/>
          <w:sz w:val="16"/>
          <w:szCs w:val="16"/>
        </w:rPr>
        <w:softHyphen/>
        <w:t>меной некоторых ответственных частей стальными отливками вместо чугунных»). По проекту его предполагалось оснастить глушителем, легким тентом и шкивом для привода машин, но в первом образце это не было реализовано. Первоначально в документах отечественный аналог име</w:t>
      </w:r>
      <w:r w:rsidRPr="003600B8">
        <w:rPr>
          <w:rFonts w:ascii="Times New Roman" w:hAnsi="Times New Roman" w:cs="Times New Roman"/>
          <w:color w:val="0070C0"/>
          <w:sz w:val="16"/>
          <w:szCs w:val="16"/>
        </w:rPr>
        <w:softHyphen/>
        <w:t>новался «Холт» (или «Хольт») постройки завода «Большевик» (бывшего Обухов</w:t>
      </w:r>
      <w:r w:rsidRPr="003600B8">
        <w:rPr>
          <w:rFonts w:ascii="Times New Roman" w:hAnsi="Times New Roman" w:cs="Times New Roman"/>
          <w:color w:val="0070C0"/>
          <w:sz w:val="16"/>
          <w:szCs w:val="16"/>
        </w:rPr>
        <w:softHyphen/>
        <w:t>ского), иногда — «трактор Большевика». Позднее, в конце 1920-х годов, стало использоваться имя собственное «Боль</w:t>
      </w:r>
      <w:r w:rsidRPr="003600B8">
        <w:rPr>
          <w:rFonts w:ascii="Times New Roman" w:hAnsi="Times New Roman" w:cs="Times New Roman"/>
          <w:color w:val="0070C0"/>
          <w:sz w:val="16"/>
          <w:szCs w:val="16"/>
        </w:rPr>
        <w:softHyphen/>
        <w:t>шевик» уже применительно к трактору, а наименование «Хольт» вышло из упо</w:t>
      </w:r>
      <w:r w:rsidRPr="003600B8">
        <w:rPr>
          <w:rFonts w:ascii="Times New Roman" w:hAnsi="Times New Roman" w:cs="Times New Roman"/>
          <w:color w:val="0070C0"/>
          <w:sz w:val="16"/>
          <w:szCs w:val="16"/>
        </w:rPr>
        <w:softHyphen/>
        <w:t>требления.</w:t>
      </w:r>
    </w:p>
    <w:p w14:paraId="55E54136" w14:textId="77777777" w:rsidR="00D32A57" w:rsidRPr="003600B8" w:rsidRDefault="00D32A57" w:rsidP="00D32A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Проведенные в сентябре-октябре 1924 года в Москве в сельхозакадемии испытания «дали блестящие резуль</w:t>
      </w:r>
      <w:r w:rsidRPr="003600B8">
        <w:rPr>
          <w:rFonts w:ascii="Times New Roman" w:hAnsi="Times New Roman" w:cs="Times New Roman"/>
          <w:color w:val="0070C0"/>
          <w:sz w:val="16"/>
          <w:szCs w:val="16"/>
        </w:rPr>
        <w:softHyphen/>
        <w:t>таты и показали, что экономичностью в расходе горючего трактор Большевика превосходит свой американский прото</w:t>
      </w:r>
      <w:r w:rsidRPr="003600B8">
        <w:rPr>
          <w:rFonts w:ascii="Times New Roman" w:hAnsi="Times New Roman" w:cs="Times New Roman"/>
          <w:color w:val="0070C0"/>
          <w:sz w:val="16"/>
          <w:szCs w:val="16"/>
        </w:rPr>
        <w:softHyphen/>
        <w:t>тип и ни в чем ему не уступает в эксплуа</w:t>
      </w:r>
      <w:r w:rsidRPr="003600B8">
        <w:rPr>
          <w:rFonts w:ascii="Times New Roman" w:hAnsi="Times New Roman" w:cs="Times New Roman"/>
          <w:color w:val="0070C0"/>
          <w:sz w:val="16"/>
          <w:szCs w:val="16"/>
        </w:rPr>
        <w:softHyphen/>
        <w:t>тационном отношении» (25003).</w:t>
      </w:r>
    </w:p>
    <w:p w14:paraId="57039772" w14:textId="77777777" w:rsidR="00D32A57" w:rsidRPr="003600B8" w:rsidRDefault="00D32A57" w:rsidP="00D32A57">
      <w:pPr>
        <w:spacing w:after="0" w:line="240" w:lineRule="auto"/>
        <w:jc w:val="both"/>
        <w:rPr>
          <w:rFonts w:ascii="Times New Roman" w:hAnsi="Times New Roman" w:cs="Times New Roman"/>
          <w:color w:val="0070C0"/>
          <w:sz w:val="16"/>
          <w:szCs w:val="16"/>
        </w:rPr>
      </w:pPr>
    </w:p>
    <w:p w14:paraId="7BDF216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на Балтийском заводе было закончено строительство тепловоза Щэл Я.М.Гаккеля мощностью 1000 нр (3399,50).</w:t>
      </w:r>
    </w:p>
    <w:p w14:paraId="3A10F15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08565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августа 1924 г. на Радиотелеграфном заводе морского ведомства в Петрогра продолжался выпуск ламп для нужд ВМФ (11870).</w:t>
      </w:r>
    </w:p>
    <w:p w14:paraId="55E48A5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9B08F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года ЭПРОНу удалось поднять на поверхность подводную лодку "Пеликан", затопленную при входе в одесскую гавань. Сотрудники Экспедиции разыскали кладбище погибших английских кораблей, подняли много обломков и якорей (11628).</w:t>
      </w:r>
    </w:p>
    <w:p w14:paraId="45B2AB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7A09D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4ED89B8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D27D6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августа 1924 П.И.Б. был назначен помошником Нач. Главвоздухфлота А.П.Розенгольца и заменил его с 10 декабря 1924 (505,69).</w:t>
      </w:r>
    </w:p>
    <w:p w14:paraId="3421B49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7C53AC" w14:textId="77777777" w:rsidR="00D32A57" w:rsidRPr="003600B8" w:rsidRDefault="00D32A57" w:rsidP="00D32A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В августе 1924 г. в СССР въехала первая группа немецких воен</w:t>
      </w:r>
      <w:r w:rsidRPr="003600B8">
        <w:rPr>
          <w:rFonts w:ascii="Times New Roman" w:hAnsi="Times New Roman" w:cs="Times New Roman"/>
          <w:color w:val="0070C0"/>
          <w:sz w:val="16"/>
          <w:szCs w:val="16"/>
        </w:rPr>
        <w:softHyphen/>
        <w:t>ных авиационных специалистов — Фибиг, Лите, Иоганненсон, Дите, Дросте, Рат, Хазенер и Шредер (в документах она фигурирует как «группа Фибига»). Некоторое время они работали по контракту консультантами в Управлении ВВС РККА и Военно-воздушной ака</w:t>
      </w:r>
      <w:r w:rsidRPr="003600B8">
        <w:rPr>
          <w:rFonts w:ascii="Times New Roman" w:hAnsi="Times New Roman" w:cs="Times New Roman"/>
          <w:color w:val="0070C0"/>
          <w:sz w:val="16"/>
          <w:szCs w:val="16"/>
        </w:rPr>
        <w:softHyphen/>
        <w:t>демии в Москве. Лейтенант Иоганненсон, Дите и Дросте позднее вошли в штат немецкой авиашколы в Липецке.</w:t>
      </w:r>
    </w:p>
    <w:p w14:paraId="60A2D569" w14:textId="77777777" w:rsidR="00D32A57" w:rsidRPr="003600B8" w:rsidRDefault="00D32A57" w:rsidP="00D32A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Прибытие «группы Фибига» в СССР свидетельствовало о том, что рейхсвер и Красная Армия приступили к практической реали</w:t>
      </w:r>
      <w:r w:rsidRPr="003600B8">
        <w:rPr>
          <w:rFonts w:ascii="Times New Roman" w:hAnsi="Times New Roman" w:cs="Times New Roman"/>
          <w:color w:val="0070C0"/>
          <w:sz w:val="16"/>
          <w:szCs w:val="16"/>
        </w:rPr>
        <w:softHyphen/>
        <w:t>зации ранее достигнутых договоренностей о сотрудничестве в обла</w:t>
      </w:r>
      <w:r w:rsidRPr="003600B8">
        <w:rPr>
          <w:rFonts w:ascii="Times New Roman" w:hAnsi="Times New Roman" w:cs="Times New Roman"/>
          <w:color w:val="0070C0"/>
          <w:sz w:val="16"/>
          <w:szCs w:val="16"/>
        </w:rPr>
        <w:softHyphen/>
        <w:t>сти военной авиации. Не случайно приезд немецких авиаспециали</w:t>
      </w:r>
      <w:r w:rsidRPr="003600B8">
        <w:rPr>
          <w:rFonts w:ascii="Times New Roman" w:hAnsi="Times New Roman" w:cs="Times New Roman"/>
          <w:color w:val="0070C0"/>
          <w:sz w:val="16"/>
          <w:szCs w:val="16"/>
        </w:rPr>
        <w:softHyphen/>
        <w:t>стов совпал с закрытием в Липецке Второй высшей школы красных военных летчиков с целью создания в этом городе секретной авиа</w:t>
      </w:r>
      <w:r w:rsidRPr="003600B8">
        <w:rPr>
          <w:rFonts w:ascii="Times New Roman" w:hAnsi="Times New Roman" w:cs="Times New Roman"/>
          <w:color w:val="0070C0"/>
          <w:sz w:val="16"/>
          <w:szCs w:val="16"/>
        </w:rPr>
        <w:softHyphen/>
        <w:t>школы рейхсвера</w:t>
      </w:r>
      <w:r w:rsidRPr="003600B8">
        <w:rPr>
          <w:rFonts w:ascii="Times New Roman" w:hAnsi="Times New Roman" w:cs="Times New Roman"/>
          <w:color w:val="0070C0"/>
          <w:sz w:val="16"/>
          <w:szCs w:val="16"/>
          <w:vertAlign w:val="superscript"/>
        </w:rPr>
        <w:t>3</w:t>
      </w:r>
      <w:r w:rsidRPr="003600B8">
        <w:rPr>
          <w:rFonts w:ascii="Times New Roman" w:hAnsi="Times New Roman" w:cs="Times New Roman"/>
          <w:color w:val="0070C0"/>
          <w:sz w:val="16"/>
          <w:szCs w:val="16"/>
        </w:rPr>
        <w:t>.</w:t>
      </w:r>
    </w:p>
    <w:p w14:paraId="61E1F496" w14:textId="77777777" w:rsidR="00D32A57" w:rsidRPr="003600B8" w:rsidRDefault="00D32A57" w:rsidP="00D32A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Первоначально рейхсвер предполагал создать в СССР авиа</w:t>
      </w:r>
      <w:r w:rsidRPr="003600B8">
        <w:rPr>
          <w:rFonts w:ascii="Times New Roman" w:hAnsi="Times New Roman" w:cs="Times New Roman"/>
          <w:color w:val="0070C0"/>
          <w:sz w:val="16"/>
          <w:szCs w:val="16"/>
        </w:rPr>
        <w:softHyphen/>
        <w:t>центр, который был бы полностью самостоятельной структурой, не связанной с ВВС РККА. Но в целях маскировки командование Красной Армии настояло на том, чтобы обучение немецких летчи</w:t>
      </w:r>
      <w:r w:rsidRPr="003600B8">
        <w:rPr>
          <w:rFonts w:ascii="Times New Roman" w:hAnsi="Times New Roman" w:cs="Times New Roman"/>
          <w:color w:val="0070C0"/>
          <w:sz w:val="16"/>
          <w:szCs w:val="16"/>
        </w:rPr>
        <w:softHyphen/>
        <w:t>ков проводилось под «крышей» какого-нибудь советского военного объекта. Лит-Томсен в связи с этим вспоминал: «Следовало постро</w:t>
      </w:r>
      <w:r w:rsidRPr="003600B8">
        <w:rPr>
          <w:rFonts w:ascii="Times New Roman" w:hAnsi="Times New Roman" w:cs="Times New Roman"/>
          <w:color w:val="0070C0"/>
          <w:sz w:val="16"/>
          <w:szCs w:val="16"/>
        </w:rPr>
        <w:softHyphen/>
        <w:t>ить такое сооружение, которое отвечало бы самым широким по</w:t>
      </w:r>
      <w:r w:rsidRPr="003600B8">
        <w:rPr>
          <w:rFonts w:ascii="Times New Roman" w:hAnsi="Times New Roman" w:cs="Times New Roman"/>
          <w:color w:val="0070C0"/>
          <w:sz w:val="16"/>
          <w:szCs w:val="16"/>
        </w:rPr>
        <w:softHyphen/>
        <w:t>требностям... Позднее возникло условие пристроить школу к суще</w:t>
      </w:r>
      <w:r w:rsidRPr="003600B8">
        <w:rPr>
          <w:rFonts w:ascii="Times New Roman" w:hAnsi="Times New Roman" w:cs="Times New Roman"/>
          <w:color w:val="0070C0"/>
          <w:sz w:val="16"/>
          <w:szCs w:val="16"/>
        </w:rPr>
        <w:softHyphen/>
        <w:t>ствующему аэродрому, дабы она не бросалась в глаза. Таким образом вышли на Липецк, где пришлось смириться с уже имев</w:t>
      </w:r>
      <w:r w:rsidRPr="003600B8">
        <w:rPr>
          <w:rFonts w:ascii="Times New Roman" w:hAnsi="Times New Roman" w:cs="Times New Roman"/>
          <w:color w:val="0070C0"/>
          <w:sz w:val="16"/>
          <w:szCs w:val="16"/>
        </w:rPr>
        <w:softHyphen/>
        <w:t>шимся аэродромом».</w:t>
      </w:r>
    </w:p>
    <w:p w14:paraId="3470F75C" w14:textId="77777777" w:rsidR="00D32A57" w:rsidRPr="003600B8" w:rsidRDefault="00D32A57" w:rsidP="00D32A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Липецк был выбран немецкой стороной для размещения авиа</w:t>
      </w:r>
      <w:r w:rsidRPr="003600B8">
        <w:rPr>
          <w:rFonts w:ascii="Times New Roman" w:hAnsi="Times New Roman" w:cs="Times New Roman"/>
          <w:color w:val="0070C0"/>
          <w:sz w:val="16"/>
          <w:szCs w:val="16"/>
        </w:rPr>
        <w:softHyphen/>
        <w:t>школы по ряду причин, а именно:</w:t>
      </w:r>
    </w:p>
    <w:p w14:paraId="6CCE483B" w14:textId="77777777" w:rsidR="00D32A57" w:rsidRPr="003600B8" w:rsidRDefault="00D32A57" w:rsidP="00D32A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в городе базировалась Вторая высшая школа красных воен</w:t>
      </w:r>
      <w:r w:rsidRPr="003600B8">
        <w:rPr>
          <w:rFonts w:ascii="Times New Roman" w:hAnsi="Times New Roman" w:cs="Times New Roman"/>
          <w:color w:val="0070C0"/>
          <w:sz w:val="16"/>
          <w:szCs w:val="16"/>
        </w:rPr>
        <w:softHyphen/>
        <w:t>ных летчиков, которая располагала авиамастерскими и аэродромом. Параметры и расположение аэродрома и военного городка в Липецке больше всего подходили в тот момент для рейхсвера;</w:t>
      </w:r>
    </w:p>
    <w:p w14:paraId="40B5E809" w14:textId="77777777" w:rsidR="00D32A57" w:rsidRPr="003600B8" w:rsidRDefault="00D32A57" w:rsidP="00D32A57">
      <w:pPr>
        <w:widowControl w:val="0"/>
        <w:tabs>
          <w:tab w:val="left" w:pos="716"/>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провинциальный Липецк находился на оптимальном рас</w:t>
      </w:r>
      <w:r w:rsidRPr="003600B8">
        <w:rPr>
          <w:rFonts w:ascii="Times New Roman" w:hAnsi="Times New Roman" w:cs="Times New Roman"/>
          <w:color w:val="0070C0"/>
          <w:sz w:val="16"/>
          <w:szCs w:val="16"/>
        </w:rPr>
        <w:softHyphen/>
        <w:t>стоянии от Москвы: достаточно далеко, чтобы сохранить секрет</w:t>
      </w:r>
      <w:r w:rsidRPr="003600B8">
        <w:rPr>
          <w:rFonts w:ascii="Times New Roman" w:hAnsi="Times New Roman" w:cs="Times New Roman"/>
          <w:color w:val="0070C0"/>
          <w:sz w:val="16"/>
          <w:szCs w:val="16"/>
        </w:rPr>
        <w:softHyphen/>
        <w:t>ность объекта, — более 400 км по железной дороге, однако самоле</w:t>
      </w:r>
      <w:r w:rsidRPr="003600B8">
        <w:rPr>
          <w:rFonts w:ascii="Times New Roman" w:hAnsi="Times New Roman" w:cs="Times New Roman"/>
          <w:color w:val="0070C0"/>
          <w:sz w:val="16"/>
          <w:szCs w:val="16"/>
        </w:rPr>
        <w:softHyphen/>
        <w:t>том из Москвы в этот городок можно было долететь за два часа;</w:t>
      </w:r>
    </w:p>
    <w:p w14:paraId="1D936AA0" w14:textId="77777777" w:rsidR="00D32A57" w:rsidRPr="003600B8" w:rsidRDefault="00D32A57" w:rsidP="00D32A57">
      <w:pPr>
        <w:widowControl w:val="0"/>
        <w:tabs>
          <w:tab w:val="left" w:pos="711"/>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вокруг Липецка простиралась широкая долина реки Воро</w:t>
      </w:r>
      <w:r w:rsidRPr="003600B8">
        <w:rPr>
          <w:rFonts w:ascii="Times New Roman" w:hAnsi="Times New Roman" w:cs="Times New Roman"/>
          <w:color w:val="0070C0"/>
          <w:sz w:val="16"/>
          <w:szCs w:val="16"/>
        </w:rPr>
        <w:softHyphen/>
        <w:t>неж, что позволяло немцам рассчитывать на предоставление авиа</w:t>
      </w:r>
      <w:r w:rsidRPr="003600B8">
        <w:rPr>
          <w:rFonts w:ascii="Times New Roman" w:hAnsi="Times New Roman" w:cs="Times New Roman"/>
          <w:color w:val="0070C0"/>
          <w:sz w:val="16"/>
          <w:szCs w:val="16"/>
        </w:rPr>
        <w:softHyphen/>
        <w:t>центру большого полигона для учебных целей;</w:t>
      </w:r>
    </w:p>
    <w:p w14:paraId="3B6E4F4C" w14:textId="77777777" w:rsidR="00D32A57" w:rsidRPr="003600B8" w:rsidRDefault="00D32A57" w:rsidP="00D32A57">
      <w:pPr>
        <w:widowControl w:val="0"/>
        <w:tabs>
          <w:tab w:val="left" w:pos="711"/>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климат Центрально-Черноземного района способствовал обучению летного состава: большое количество солнечных дней и продолжительное «бабье» лето. Это давало возможность руководст</w:t>
      </w:r>
      <w:r w:rsidRPr="003600B8">
        <w:rPr>
          <w:rFonts w:ascii="Times New Roman" w:hAnsi="Times New Roman" w:cs="Times New Roman"/>
          <w:color w:val="0070C0"/>
          <w:sz w:val="16"/>
          <w:szCs w:val="16"/>
        </w:rPr>
        <w:softHyphen/>
        <w:t>ву авиашколы продлить срок обучения курсантов до октября;</w:t>
      </w:r>
    </w:p>
    <w:p w14:paraId="11E4E1EA" w14:textId="77777777" w:rsidR="00D32A57" w:rsidRPr="003600B8" w:rsidRDefault="00D32A57" w:rsidP="00D32A57">
      <w:pPr>
        <w:widowControl w:val="0"/>
        <w:tabs>
          <w:tab w:val="left" w:pos="721"/>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для прагматичных немцев было важно, что Липецк являлся старинным «генеральским» курортом России, где до 1917 г. отдыха</w:t>
      </w:r>
      <w:r w:rsidRPr="003600B8">
        <w:rPr>
          <w:rFonts w:ascii="Times New Roman" w:hAnsi="Times New Roman" w:cs="Times New Roman"/>
          <w:color w:val="0070C0"/>
          <w:sz w:val="16"/>
          <w:szCs w:val="16"/>
        </w:rPr>
        <w:softHyphen/>
        <w:t>ли офицеры царской армии.</w:t>
      </w:r>
    </w:p>
    <w:p w14:paraId="14BB968B" w14:textId="77777777" w:rsidR="00D32A57" w:rsidRPr="003600B8" w:rsidRDefault="00D32A57" w:rsidP="00D32A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Липецк был связан с авиацией еще с дореволюционных вре</w:t>
      </w:r>
      <w:r w:rsidRPr="003600B8">
        <w:rPr>
          <w:rFonts w:ascii="Times New Roman" w:hAnsi="Times New Roman" w:cs="Times New Roman"/>
          <w:color w:val="0070C0"/>
          <w:sz w:val="16"/>
          <w:szCs w:val="16"/>
        </w:rPr>
        <w:softHyphen/>
        <w:t>мен — в 1916 г. в этом уездном городе действовали «аэропланные мастерские», на которых велась сборка французских самолетов «Моран». С 1918 г. на липецком аэродроме (бывший ипподром) располагался отряд самолетов «Илья Муромец», которые в годы Гражданской войны бомбили белогвардейские части генералов Ма</w:t>
      </w:r>
      <w:r w:rsidRPr="003600B8">
        <w:rPr>
          <w:rFonts w:ascii="Times New Roman" w:hAnsi="Times New Roman" w:cs="Times New Roman"/>
          <w:color w:val="0070C0"/>
          <w:sz w:val="16"/>
          <w:szCs w:val="16"/>
        </w:rPr>
        <w:softHyphen/>
        <w:t>монтова и Шкуро (25024).</w:t>
      </w:r>
    </w:p>
    <w:p w14:paraId="7B8AFF60" w14:textId="77777777" w:rsidR="00D32A57" w:rsidRPr="003600B8" w:rsidRDefault="00D32A57" w:rsidP="00D32A57">
      <w:pPr>
        <w:spacing w:after="0" w:line="240" w:lineRule="auto"/>
        <w:jc w:val="both"/>
        <w:rPr>
          <w:rFonts w:ascii="Times New Roman" w:hAnsi="Times New Roman" w:cs="Times New Roman"/>
          <w:color w:val="0070C0"/>
          <w:sz w:val="16"/>
          <w:szCs w:val="16"/>
        </w:rPr>
      </w:pPr>
    </w:p>
    <w:p w14:paraId="0C197BA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48A90F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CFD2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Август 1924 г. ВЦИК и НКВД РСФСР принимают постановление "О мерах по борьбе с детской беспризорностью", выполнение которого возлагалось на органы милиции (10303).</w:t>
      </w:r>
    </w:p>
    <w:p w14:paraId="2549790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B48E36" w14:textId="77777777" w:rsidR="004B512B" w:rsidRPr="00975B5A" w:rsidRDefault="004B512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г. Моссовет решил командировать в Германию, Францию и Англию делегацию для переговоров о строительстве метро и приобретении городских автобусов{185}.Подотделу «Метрополитен» было поручено составить предварительный проект для представления за границей, в связи с чем его штат возрос до 12 инженеров и техников{186}.Исходя из наиболее оживленных трамвайных маршрутов план включал три радиальные линии, которые можно рассматривать как обобщенное выражение дореволюционных проектов. Расходы на первую очередь строительства, которая должна была завершиться к 1930 г., были выведены в пределах 70 млн. золотых рублей. Метрополитен, как рассчитывали, окажется столь прибыльным предприятием, что финансирование строительства можно будет провести за счет выпуска 6-процентного займа с 15-летним сроком погашения начиная с 1931 г., причем после выплаты ежегодных погашений останется еще излишек{187} (18299).</w:t>
      </w:r>
    </w:p>
    <w:p w14:paraId="3FC0557B" w14:textId="77777777" w:rsidR="004B512B" w:rsidRPr="00975B5A" w:rsidRDefault="004B512B" w:rsidP="00975B5A">
      <w:pPr>
        <w:spacing w:after="0" w:line="240" w:lineRule="auto"/>
        <w:jc w:val="both"/>
        <w:rPr>
          <w:rFonts w:ascii="Times New Roman" w:hAnsi="Times New Roman" w:cs="Times New Roman"/>
          <w:color w:val="000000" w:themeColor="text1"/>
          <w:sz w:val="16"/>
          <w:szCs w:val="16"/>
        </w:rPr>
      </w:pPr>
    </w:p>
    <w:p w14:paraId="509C1B6F" w14:textId="77777777" w:rsidR="004B512B" w:rsidRPr="00975B5A" w:rsidRDefault="004B512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Август 1924. Изданы новые жилищные правила, по которым жилищно-санитарной нормой на каждого человека без различия возраста считается площадь в 16 квадратных аршин, то есть около 11 квадратных метров (18700).</w:t>
      </w:r>
    </w:p>
    <w:p w14:paraId="0FD563AB" w14:textId="77777777" w:rsidR="004B512B" w:rsidRPr="00975B5A" w:rsidRDefault="004B512B" w:rsidP="00975B5A">
      <w:pPr>
        <w:spacing w:after="0" w:line="240" w:lineRule="auto"/>
        <w:jc w:val="both"/>
        <w:rPr>
          <w:rFonts w:ascii="Times New Roman" w:hAnsi="Times New Roman" w:cs="Times New Roman"/>
          <w:color w:val="000000" w:themeColor="text1"/>
          <w:sz w:val="16"/>
          <w:szCs w:val="16"/>
        </w:rPr>
      </w:pPr>
    </w:p>
    <w:p w14:paraId="085D51A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F11D51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6D54AA" w14:textId="77777777" w:rsidR="00CD7698" w:rsidRPr="00975B5A" w:rsidRDefault="00CD769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создается ВВС Боливии как Cuerpo де Aviación («авиационный корпус») (20354).</w:t>
      </w:r>
    </w:p>
    <w:p w14:paraId="7155A04C" w14:textId="77777777" w:rsidR="00CD7698" w:rsidRPr="00975B5A" w:rsidRDefault="00CD7698" w:rsidP="00975B5A">
      <w:pPr>
        <w:spacing w:after="0" w:line="240" w:lineRule="auto"/>
        <w:jc w:val="both"/>
        <w:rPr>
          <w:rFonts w:ascii="Times New Roman" w:hAnsi="Times New Roman" w:cs="Times New Roman"/>
          <w:color w:val="000000" w:themeColor="text1"/>
          <w:sz w:val="16"/>
          <w:szCs w:val="16"/>
        </w:rPr>
      </w:pPr>
    </w:p>
    <w:p w14:paraId="7CF379B1" w14:textId="77777777" w:rsidR="00CD7698" w:rsidRPr="00975B5A" w:rsidRDefault="00CD769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Regia Aeronautica (итал Royal Air Force) участвует в первых с 1910 крупномасштабных маневрах Regia Marina (итал Royal Navy). Самолетам поручено вести наблюдение в прибрежных водах, разведать вражеские базы и ударные кораблей противника, которые приходят в пределах их диапазона. Военно-воздушным силам мешает плохая связь с военно-морским флотом, приземление дирижаблей - необходимое для разведки на дальностях более 100 миль (161 км) - из-за погодных условий и трудности в различении типов кораблей и между дружественными и вражескими кораблями. В конце-концов «красный» флот «торпедирует» флагман «синего» флота, линкор Андреа Дориа, когда «синий» флот входит в порт в Огасте, Сицилия (20354).</w:t>
      </w:r>
    </w:p>
    <w:p w14:paraId="239085B2" w14:textId="77777777" w:rsidR="00CD7698" w:rsidRPr="00975B5A" w:rsidRDefault="00CD7698" w:rsidP="00975B5A">
      <w:pPr>
        <w:spacing w:after="0" w:line="240" w:lineRule="auto"/>
        <w:jc w:val="both"/>
        <w:rPr>
          <w:rFonts w:ascii="Times New Roman" w:hAnsi="Times New Roman" w:cs="Times New Roman"/>
          <w:color w:val="000000" w:themeColor="text1"/>
          <w:sz w:val="16"/>
          <w:szCs w:val="16"/>
        </w:rPr>
      </w:pPr>
    </w:p>
    <w:p w14:paraId="6A28F5B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года Герман Оберт получил из Вюрцбурга письмо, в котором состоятельный банкир Карл Бартель выражал желание профинансировать начало экспериментальных исследований в области ракетостроения и приглашал к себе для переговоров. Оберт, конечно же, приехал, и они обсудили предстоящие работы. Банкир хотел, однако, быть уверенным, что жертвует деньги не на пустую затею, а потому послал работу Оберта в Берлин, в Высшую техническую школу профессору Франке. Профессор долго не отвечал банкиру, но в декабре изложил в письме к Бартелю свое мнение. Он написал, что работа Оберта математически безупречна, но автор основывает свои выкладки на ошибочных представлениях. Банкир отказался от своего намерения и потерял возможность войти в историю науки как меценат, поддержавший великую идею. Многочисленные вежливые письма Оберта профессору Франке с просьбой перечислить эти самые “ошибочные представления” остались без ответа (11688).</w:t>
      </w:r>
    </w:p>
    <w:p w14:paraId="4067ABB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33B9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1924 Войска правителя Неджда Ибн Сауда вторглись в Хиджаз, Трансиорданию и Ирак (7558).</w:t>
      </w:r>
    </w:p>
    <w:p w14:paraId="2F535BB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F37FE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77ED91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5B6A8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августе-сентябре 1924 после испытаний в Серпухове первый советский бомбодержатель, разработанный в июле, был подвергнут доработкам (2208,224).</w:t>
      </w:r>
    </w:p>
    <w:p w14:paraId="06136E3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787A18" w14:textId="77777777" w:rsidR="00343274" w:rsidRPr="00975B5A" w:rsidRDefault="0034327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52F0A816" w14:textId="77777777" w:rsidR="00343274" w:rsidRPr="00975B5A" w:rsidRDefault="0034327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6D24C3" w14:textId="77777777" w:rsidR="004B512B" w:rsidRPr="00975B5A" w:rsidRDefault="004B512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 и ноябре 1924 г. совместными приказами РВС и ВСНХ СССР были введены в действие «Временное положения о взаимоотношениях органов ВСНХ и Военного ведомства по выполнению военных заказов» и «Положение о правах довольствующих управлений Военного и Морского ведомств по наблюдению за исполнением военных заказов на заводах государственных органов».</w:t>
      </w:r>
    </w:p>
    <w:p w14:paraId="772845B2" w14:textId="77777777" w:rsidR="004B512B" w:rsidRPr="00975B5A" w:rsidRDefault="004B512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Эти документы определяли порядок функционирования системы военной приемки на предприятиях, обязанности и права заказчиков и подрядчиков, в очередной раз подчеркивали роль уполномоченных лиц предприятий для координации работы и осуществления контроля за выполнением заказов силовых ведомств (18297).</w:t>
      </w:r>
    </w:p>
    <w:p w14:paraId="5F06BD6A" w14:textId="77777777" w:rsidR="004B512B" w:rsidRPr="00975B5A" w:rsidRDefault="004B512B" w:rsidP="00975B5A">
      <w:pPr>
        <w:spacing w:after="0" w:line="240" w:lineRule="auto"/>
        <w:jc w:val="both"/>
        <w:rPr>
          <w:rFonts w:ascii="Times New Roman" w:hAnsi="Times New Roman" w:cs="Times New Roman"/>
          <w:color w:val="000000" w:themeColor="text1"/>
          <w:sz w:val="16"/>
          <w:szCs w:val="16"/>
        </w:rPr>
      </w:pPr>
    </w:p>
    <w:p w14:paraId="209D802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554AEA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1AE99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августе-сентябре 1924 было антикоммунистическое восстание в Грузии, быстро подавленное советскими войсками (3908,319).</w:t>
      </w:r>
    </w:p>
    <w:p w14:paraId="4180E6E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28097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FFFB4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CBF53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конца лета 1924 г. курсовые пулеметные установки стали монтировать на самолетах. Завод № 1 также «задним числом» высылал в части комплекты для доработки ранее выпущенных Р-1. Так, в октябре того же года 25 комплектов отгрузили 1-й легкобомбардировочной эскадрилье им. Ленина. Монтажом их на самолетах руководил заводской механик. Но временный вариант просуществовал недолго (11923).</w:t>
      </w:r>
    </w:p>
    <w:p w14:paraId="7E8BC72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68ED33" w14:textId="77777777" w:rsidR="00FF2BDC" w:rsidRPr="00975B5A" w:rsidRDefault="00FF2BDC" w:rsidP="00FF2BD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E60A90D" w14:textId="77777777" w:rsidR="00FF2BDC" w:rsidRPr="00975B5A" w:rsidRDefault="00FF2BDC" w:rsidP="00FF2BD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F2A8A5" w14:textId="77777777" w:rsidR="00FF2BDC" w:rsidRPr="003600B8" w:rsidRDefault="00FF2BDC" w:rsidP="00FF2BD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В конце лета 1924 трактор «Большевик» был представлен военному ведомству, которое в то же время выступало основным потребителем мощных гусеничных тракторов (25003).</w:t>
      </w:r>
    </w:p>
    <w:p w14:paraId="013C8A1A" w14:textId="77777777" w:rsidR="00FF2BDC" w:rsidRPr="003600B8" w:rsidRDefault="00FF2BDC" w:rsidP="00FF2BDC">
      <w:pPr>
        <w:spacing w:after="0" w:line="240" w:lineRule="auto"/>
        <w:jc w:val="both"/>
        <w:rPr>
          <w:rFonts w:ascii="Times New Roman" w:hAnsi="Times New Roman" w:cs="Times New Roman"/>
          <w:color w:val="0070C0"/>
          <w:sz w:val="16"/>
          <w:szCs w:val="16"/>
        </w:rPr>
      </w:pPr>
    </w:p>
    <w:p w14:paraId="1292A95C" w14:textId="77777777" w:rsidR="006B0AE7" w:rsidRPr="00975B5A" w:rsidRDefault="006B0AE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F77E100" w14:textId="77777777" w:rsidR="006B0AE7" w:rsidRPr="00975B5A" w:rsidRDefault="006B0AE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D5EA35" w14:textId="77777777" w:rsidR="006B0AE7" w:rsidRPr="00975B5A" w:rsidRDefault="006B0AE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осени 1924 г. ГАЗ № 7 представлял собой вполне работоспособное предприятие. «С момента начал выполнения заказа Главвоздухфлота число квалифицированных рабочих непрерывно увеличивалось, будучи доведенным в настоящее время до 120, представляющих собой крепкое и здоровое ядро авиаработников, успевшее впитать в свой состав лучших специалистов губернии», — отмечалось в отчете Одесского губисполкома. Тем не менее в сентябре завод вновь закрыли, на это раз окончательно. При этом приводился уже знакомый довод о нерациональности устройства оборонного предприятия вблизи внешней границы страны (23472).</w:t>
      </w:r>
    </w:p>
    <w:p w14:paraId="3486A4C8" w14:textId="77777777" w:rsidR="006B0AE7" w:rsidRPr="00975B5A" w:rsidRDefault="006B0AE7" w:rsidP="00975B5A">
      <w:pPr>
        <w:spacing w:after="0" w:line="240" w:lineRule="auto"/>
        <w:jc w:val="both"/>
        <w:rPr>
          <w:rFonts w:ascii="Times New Roman" w:hAnsi="Times New Roman" w:cs="Times New Roman"/>
          <w:color w:val="000000" w:themeColor="text1"/>
          <w:sz w:val="16"/>
          <w:szCs w:val="16"/>
        </w:rPr>
      </w:pPr>
    </w:p>
    <w:p w14:paraId="5364F52B" w14:textId="5CFD47D2" w:rsidR="00343274" w:rsidRPr="00975B5A" w:rsidRDefault="0034327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31E5B25" w14:textId="77777777" w:rsidR="00343274" w:rsidRPr="00975B5A" w:rsidRDefault="0034327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9B8332" w14:textId="77777777" w:rsidR="00343274" w:rsidRPr="00975B5A" w:rsidRDefault="0034327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сентября 1924. В Москве частично возобновлено электрическое и газовое освещение (18700).</w:t>
      </w:r>
    </w:p>
    <w:p w14:paraId="4F04C617" w14:textId="77777777" w:rsidR="00343274" w:rsidRPr="00975B5A" w:rsidRDefault="00343274" w:rsidP="00975B5A">
      <w:pPr>
        <w:spacing w:after="0" w:line="240" w:lineRule="auto"/>
        <w:jc w:val="both"/>
        <w:rPr>
          <w:rFonts w:ascii="Times New Roman" w:hAnsi="Times New Roman" w:cs="Times New Roman"/>
          <w:color w:val="000000" w:themeColor="text1"/>
          <w:sz w:val="16"/>
          <w:szCs w:val="16"/>
        </w:rPr>
      </w:pPr>
    </w:p>
    <w:p w14:paraId="053051A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9B9195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0E9FE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сентября 1924 в Германии началось выполнение плана Дауэса (3481).</w:t>
      </w:r>
    </w:p>
    <w:p w14:paraId="75197E0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054203"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сентября 1924 барон П. Врангель объявил о создании эмигрантского Российского общевоинского союза (РОВС) (4962).</w:t>
      </w:r>
    </w:p>
    <w:p w14:paraId="5AC25B02"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D2A478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A07AE5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B6EEA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сентября 1924 г. был подготовлен Доклад ГУВП в Реввоенсовет СССР о состоянии авиационных заводов</w:t>
      </w:r>
    </w:p>
    <w:p w14:paraId="7BED7FD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Секретно.</w:t>
      </w:r>
    </w:p>
    <w:p w14:paraId="614E1D6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Совещание по авиапромышленности, созванное в ГУВП в конце июля - в начале авгус</w:t>
      </w:r>
      <w:r w:rsidRPr="00975B5A">
        <w:rPr>
          <w:rFonts w:ascii="Times New Roman" w:hAnsi="Times New Roman" w:cs="Times New Roman"/>
          <w:color w:val="000000" w:themeColor="text1"/>
          <w:sz w:val="16"/>
          <w:szCs w:val="16"/>
        </w:rPr>
        <w:softHyphen/>
        <w:t>та текущего года, признало необходимым авиазаводы, входящие в состав ГУВП, выделить в самостоятельное объединение на правах трестов. Мотивы предлагаемого перехода авиаот</w:t>
      </w:r>
      <w:r w:rsidRPr="00975B5A">
        <w:rPr>
          <w:rFonts w:ascii="Times New Roman" w:hAnsi="Times New Roman" w:cs="Times New Roman"/>
          <w:color w:val="000000" w:themeColor="text1"/>
          <w:sz w:val="16"/>
          <w:szCs w:val="16"/>
        </w:rPr>
        <w:softHyphen/>
        <w:t>дела ГУВП на положение трестов были всесторонне выявлены на совещании и изложены в постановлении этого совещания, приложенном к настоящей записке.</w:t>
      </w:r>
    </w:p>
    <w:p w14:paraId="0CCB624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Подлежащие трестированию авиазаводы в числе 10 разбиваются на 3 группы: № 1,3,5 и 10 - самолетостроительные, № 2, 4, 6 и 9 - моторостроительные и № 8 винтолыжный и № 16 аэролаковый - вспомогательные (см. приложение № 2).</w:t>
      </w:r>
    </w:p>
    <w:p w14:paraId="7185C71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Для освещения вопроса прежде всего необходимо дать возможно полную и объектив</w:t>
      </w:r>
      <w:r w:rsidRPr="00975B5A">
        <w:rPr>
          <w:rFonts w:ascii="Times New Roman" w:hAnsi="Times New Roman" w:cs="Times New Roman"/>
          <w:color w:val="000000" w:themeColor="text1"/>
          <w:sz w:val="16"/>
          <w:szCs w:val="16"/>
        </w:rPr>
        <w:softHyphen/>
        <w:t>ную характеристику перечисленных выше производственных единиц, которые в будущем должны составить Авиапромышленный трест.</w:t>
      </w:r>
    </w:p>
    <w:p w14:paraId="34335E8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приложенной к настоящей записке таблице № 2 сведены некоторые главные данные, характеризующие заводы: специальность завода, мощность по перспективному плану разви</w:t>
      </w:r>
      <w:r w:rsidRPr="00975B5A">
        <w:rPr>
          <w:rFonts w:ascii="Times New Roman" w:hAnsi="Times New Roman" w:cs="Times New Roman"/>
          <w:color w:val="000000" w:themeColor="text1"/>
          <w:sz w:val="16"/>
          <w:szCs w:val="16"/>
        </w:rPr>
        <w:softHyphen/>
        <w:t>тия завода в продукции и в рублях, мощность по современному состоянию техники и обору</w:t>
      </w:r>
      <w:r w:rsidRPr="00975B5A">
        <w:rPr>
          <w:rFonts w:ascii="Times New Roman" w:hAnsi="Times New Roman" w:cs="Times New Roman"/>
          <w:color w:val="000000" w:themeColor="text1"/>
          <w:sz w:val="16"/>
          <w:szCs w:val="16"/>
        </w:rPr>
        <w:softHyphen/>
        <w:t>дования завода тоже в продукции и рублях, современная нагрузка завода в процентах выпол</w:t>
      </w:r>
      <w:r w:rsidRPr="00975B5A">
        <w:rPr>
          <w:rFonts w:ascii="Times New Roman" w:hAnsi="Times New Roman" w:cs="Times New Roman"/>
          <w:color w:val="000000" w:themeColor="text1"/>
          <w:sz w:val="16"/>
          <w:szCs w:val="16"/>
        </w:rPr>
        <w:softHyphen/>
        <w:t>нения перспективного плана строительства и оборудования завода. В развитие этой таблицы необходимо остановиться на каждом из заводов отдельно и дать ему надлежащую характе</w:t>
      </w:r>
      <w:r w:rsidRPr="00975B5A">
        <w:rPr>
          <w:rFonts w:ascii="Times New Roman" w:hAnsi="Times New Roman" w:cs="Times New Roman"/>
          <w:color w:val="000000" w:themeColor="text1"/>
          <w:sz w:val="16"/>
          <w:szCs w:val="16"/>
        </w:rPr>
        <w:softHyphen/>
        <w:t>ристику, определенно выявляющую его техническое лицо.</w:t>
      </w:r>
    </w:p>
    <w:p w14:paraId="31BF0CA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Заводы самолетостроительные</w:t>
      </w:r>
    </w:p>
    <w:p w14:paraId="095657A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 № 1. Из числа четырех самолетостроительных заводов основным является завод № 1. Площадями, необходимыми для разворачивания на 1200 самолетов (графа IV), завод будет обеспечен с окончанием работ текущего производственного года. Техническим персо</w:t>
      </w:r>
      <w:r w:rsidRPr="00975B5A">
        <w:rPr>
          <w:rFonts w:ascii="Times New Roman" w:hAnsi="Times New Roman" w:cs="Times New Roman"/>
          <w:color w:val="000000" w:themeColor="text1"/>
          <w:sz w:val="16"/>
          <w:szCs w:val="16"/>
        </w:rPr>
        <w:softHyphen/>
        <w:t>налом и наличием высококвалифицированной и квалифицированной рабочей силы завод обеспечен для развития программы до 500 самолетов (графа VI).</w:t>
      </w:r>
    </w:p>
    <w:p w14:paraId="506DD02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.Что касается самой цифры 500 самолетов, то ее нужно принимать с оговорками следу</w:t>
      </w:r>
      <w:r w:rsidRPr="00975B5A">
        <w:rPr>
          <w:rFonts w:ascii="Times New Roman" w:hAnsi="Times New Roman" w:cs="Times New Roman"/>
          <w:color w:val="000000" w:themeColor="text1"/>
          <w:sz w:val="16"/>
          <w:szCs w:val="16"/>
        </w:rPr>
        <w:softHyphen/>
        <w:t>ющего порядка. Истекающий производственный год показал, что постройка самолетов на за</w:t>
      </w:r>
      <w:r w:rsidRPr="00975B5A">
        <w:rPr>
          <w:rFonts w:ascii="Times New Roman" w:hAnsi="Times New Roman" w:cs="Times New Roman"/>
          <w:color w:val="000000" w:themeColor="text1"/>
          <w:sz w:val="16"/>
          <w:szCs w:val="16"/>
        </w:rPr>
        <w:softHyphen/>
        <w:t>воде шла в исключительно ненормальных условиях, вовсе не отвечающих технике серийно</w:t>
      </w:r>
      <w:r w:rsidRPr="00975B5A">
        <w:rPr>
          <w:rFonts w:ascii="Times New Roman" w:hAnsi="Times New Roman" w:cs="Times New Roman"/>
          <w:color w:val="000000" w:themeColor="text1"/>
          <w:sz w:val="16"/>
          <w:szCs w:val="16"/>
        </w:rPr>
        <w:softHyphen/>
        <w:t>го производства Постройка производится по образцу, так как до сих пор отсутствуют утве</w:t>
      </w:r>
      <w:r w:rsidRPr="00975B5A">
        <w:rPr>
          <w:rFonts w:ascii="Times New Roman" w:hAnsi="Times New Roman" w:cs="Times New Roman"/>
          <w:color w:val="000000" w:themeColor="text1"/>
          <w:sz w:val="16"/>
          <w:szCs w:val="16"/>
        </w:rPr>
        <w:softHyphen/>
        <w:t>ржденные и проверенные рабочие чертежи, нет законченных технических условий и описа</w:t>
      </w:r>
      <w:r w:rsidRPr="00975B5A">
        <w:rPr>
          <w:rFonts w:ascii="Times New Roman" w:hAnsi="Times New Roman" w:cs="Times New Roman"/>
          <w:color w:val="000000" w:themeColor="text1"/>
          <w:sz w:val="16"/>
          <w:szCs w:val="16"/>
        </w:rPr>
        <w:softHyphen/>
        <w:t>ния изделий. Это относится к типу самолета-разведчика В отношении же второй составной части программы завода № 1, именно типа истребителя, вообще отсутствует разработанный тип.</w:t>
      </w:r>
    </w:p>
    <w:p w14:paraId="1FD829C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Вся работа завода за текущий производственный год выразилась главным образом в из</w:t>
      </w:r>
      <w:r w:rsidRPr="00975B5A">
        <w:rPr>
          <w:rFonts w:ascii="Times New Roman" w:hAnsi="Times New Roman" w:cs="Times New Roman"/>
          <w:color w:val="000000" w:themeColor="text1"/>
          <w:sz w:val="16"/>
          <w:szCs w:val="16"/>
        </w:rPr>
        <w:softHyphen/>
        <w:t>готовлении отдельных деталей, сборке полуфабрикатов и доведении самолетов до степени 90% от общей их готовности. Окончательный выпуск вполне готовых и законченных самоле</w:t>
      </w:r>
      <w:r w:rsidRPr="00975B5A">
        <w:rPr>
          <w:rFonts w:ascii="Times New Roman" w:hAnsi="Times New Roman" w:cs="Times New Roman"/>
          <w:color w:val="000000" w:themeColor="text1"/>
          <w:sz w:val="16"/>
          <w:szCs w:val="16"/>
        </w:rPr>
        <w:softHyphen/>
        <w:t>тов заводом производился в крайне ограниченном количестве, так как не имелось должного количества моторов М5-400. Следствием этого явилась загруженность завода полуфабрика</w:t>
      </w:r>
      <w:r w:rsidRPr="00975B5A">
        <w:rPr>
          <w:rFonts w:ascii="Times New Roman" w:hAnsi="Times New Roman" w:cs="Times New Roman"/>
          <w:color w:val="000000" w:themeColor="text1"/>
          <w:sz w:val="16"/>
          <w:szCs w:val="16"/>
        </w:rPr>
        <w:softHyphen/>
        <w:t>тами и готовыми изделиями. Таким образом, говорить о том, что на заводе имеет место пра</w:t>
      </w:r>
      <w:r w:rsidRPr="00975B5A">
        <w:rPr>
          <w:rFonts w:ascii="Times New Roman" w:hAnsi="Times New Roman" w:cs="Times New Roman"/>
          <w:color w:val="000000" w:themeColor="text1"/>
          <w:sz w:val="16"/>
          <w:szCs w:val="16"/>
        </w:rPr>
        <w:softHyphen/>
        <w:t>вильное серийное производство, не приходится.</w:t>
      </w:r>
    </w:p>
    <w:p w14:paraId="42C6E86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всем данным едва ли можно ожидать, что указанные выше условия будут изжиты к новому производственному году. Вероятно, завод с этими болезнями войдет в новый год, что вновь исключает возможность говорить о планомерной серийной работе завода и в буду</w:t>
      </w:r>
      <w:r w:rsidRPr="00975B5A">
        <w:rPr>
          <w:rFonts w:ascii="Times New Roman" w:hAnsi="Times New Roman" w:cs="Times New Roman"/>
          <w:color w:val="000000" w:themeColor="text1"/>
          <w:sz w:val="16"/>
          <w:szCs w:val="16"/>
        </w:rPr>
        <w:softHyphen/>
        <w:t>щем году. Таким образом, цифру 500 самолетов нужно понимать в том смысле, что если бы завод имел технические условия и чертежи, был бы обеспечен моторами, полуфабрикатами и материалами в необходимой мере, то он мог бы по состоянию своего оборудования и тех</w:t>
      </w:r>
      <w:r w:rsidRPr="00975B5A">
        <w:rPr>
          <w:rFonts w:ascii="Times New Roman" w:hAnsi="Times New Roman" w:cs="Times New Roman"/>
          <w:color w:val="000000" w:themeColor="text1"/>
          <w:sz w:val="16"/>
          <w:szCs w:val="16"/>
        </w:rPr>
        <w:softHyphen/>
        <w:t>нике выпускать 500 самолетов в год.</w:t>
      </w:r>
    </w:p>
    <w:p w14:paraId="63CE3A4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Второй отличительной чертой данного завода является сильный уклон от нормального типа сборочного завода. Завод весьма универсален и по условиям общего состояния рынка в республике принужден был включить в себя следующие производства колесное, расчалоч-ное, радиаторное, дюралюминиевое и ремонт авиационных приборов. Производства эти, при неполной законченности некоторых из них, отражаются также на общем ходе дела по само</w:t>
      </w:r>
      <w:r w:rsidRPr="00975B5A">
        <w:rPr>
          <w:rFonts w:ascii="Times New Roman" w:hAnsi="Times New Roman" w:cs="Times New Roman"/>
          <w:color w:val="000000" w:themeColor="text1"/>
          <w:sz w:val="16"/>
          <w:szCs w:val="16"/>
        </w:rPr>
        <w:softHyphen/>
        <w:t>летостроению.</w:t>
      </w:r>
    </w:p>
    <w:p w14:paraId="799E18C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Несмотря на все перечисленные недочеты, завод тем не менее технически вполне под</w:t>
      </w:r>
      <w:r w:rsidRPr="00975B5A">
        <w:rPr>
          <w:rFonts w:ascii="Times New Roman" w:hAnsi="Times New Roman" w:cs="Times New Roman"/>
          <w:color w:val="000000" w:themeColor="text1"/>
          <w:sz w:val="16"/>
          <w:szCs w:val="16"/>
        </w:rPr>
        <w:softHyphen/>
        <w:t>готовлен к производству нового типа боевых самолетов типа “разведчик-истребитель” и ти</w:t>
      </w:r>
      <w:r w:rsidRPr="00975B5A">
        <w:rPr>
          <w:rFonts w:ascii="Times New Roman" w:hAnsi="Times New Roman" w:cs="Times New Roman"/>
          <w:color w:val="000000" w:themeColor="text1"/>
          <w:sz w:val="16"/>
          <w:szCs w:val="16"/>
        </w:rPr>
        <w:softHyphen/>
        <w:t>па “бомбовоз”, за исключением, однако, металлических</w:t>
      </w:r>
    </w:p>
    <w:p w14:paraId="412A18A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3 “Красный летчик”. Завод обладает вполне достаточными площадями для ко</w:t>
      </w:r>
      <w:r w:rsidRPr="00975B5A">
        <w:rPr>
          <w:rFonts w:ascii="Times New Roman" w:hAnsi="Times New Roman" w:cs="Times New Roman"/>
          <w:color w:val="000000" w:themeColor="text1"/>
          <w:sz w:val="16"/>
          <w:szCs w:val="16"/>
        </w:rPr>
        <w:softHyphen/>
        <w:t>личественного выпуска гидросамолетов, показанного в приложении № 2. Но большинство зданий деревянные, при этом крайне ветхие и требуют крупного ремонта или полного пере</w:t>
      </w:r>
      <w:r w:rsidRPr="00975B5A">
        <w:rPr>
          <w:rFonts w:ascii="Times New Roman" w:hAnsi="Times New Roman" w:cs="Times New Roman"/>
          <w:color w:val="000000" w:themeColor="text1"/>
          <w:sz w:val="16"/>
          <w:szCs w:val="16"/>
        </w:rPr>
        <w:softHyphen/>
        <w:t>оборудования. Наличие технического персонала и квалифицированной рабочей силы ука</w:t>
      </w:r>
      <w:r w:rsidRPr="00975B5A">
        <w:rPr>
          <w:rFonts w:ascii="Times New Roman" w:hAnsi="Times New Roman" w:cs="Times New Roman"/>
          <w:color w:val="000000" w:themeColor="text1"/>
          <w:sz w:val="16"/>
          <w:szCs w:val="16"/>
        </w:rPr>
        <w:softHyphen/>
        <w:t>занную программу вполне обеспечивают. Основные недостатки производства те же, что и у БАЗ № 1, - отсутствие технических условий, описаний и так далее.</w:t>
      </w:r>
    </w:p>
    <w:p w14:paraId="06FFE67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5 “Самолет”. Главным недостатком этого завода нужно признать состояние его производственных зданий. Все они деревянные. Механический цех хотя помещается в ка</w:t>
      </w:r>
      <w:r w:rsidRPr="00975B5A">
        <w:rPr>
          <w:rFonts w:ascii="Times New Roman" w:hAnsi="Times New Roman" w:cs="Times New Roman"/>
          <w:color w:val="000000" w:themeColor="text1"/>
          <w:sz w:val="16"/>
          <w:szCs w:val="16"/>
        </w:rPr>
        <w:softHyphen/>
        <w:t>менном здании, но мало соответствует своему назначению. Завод обладает прекрасным спа</w:t>
      </w:r>
      <w:r w:rsidRPr="00975B5A">
        <w:rPr>
          <w:rFonts w:ascii="Times New Roman" w:hAnsi="Times New Roman" w:cs="Times New Roman"/>
          <w:color w:val="000000" w:themeColor="text1"/>
          <w:sz w:val="16"/>
          <w:szCs w:val="16"/>
        </w:rPr>
        <w:softHyphen/>
        <w:t>янным ядром технических и квалифицированных работников, вполне справляется с поставленной ему программой, выполняя ее на 100%. Специальность - постройка учебных самоле</w:t>
      </w:r>
      <w:r w:rsidRPr="00975B5A">
        <w:rPr>
          <w:rFonts w:ascii="Times New Roman" w:hAnsi="Times New Roman" w:cs="Times New Roman"/>
          <w:color w:val="000000" w:themeColor="text1"/>
          <w:sz w:val="16"/>
          <w:szCs w:val="16"/>
        </w:rPr>
        <w:softHyphen/>
        <w:t>тов.</w:t>
      </w:r>
    </w:p>
    <w:p w14:paraId="2239B82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10 •“Лебедь”. Производственные здания, по их площадям, при достройке, наме</w:t>
      </w:r>
      <w:r w:rsidRPr="00975B5A">
        <w:rPr>
          <w:rFonts w:ascii="Times New Roman" w:hAnsi="Times New Roman" w:cs="Times New Roman"/>
          <w:color w:val="000000" w:themeColor="text1"/>
          <w:sz w:val="16"/>
          <w:szCs w:val="16"/>
        </w:rPr>
        <w:softHyphen/>
        <w:t>чаемой в будущем производственном году, вполне отвечают производительности 600 сай'оле-тов, указанной в таблице № 2, графа..</w:t>
      </w:r>
      <w:r w:rsidRPr="00975B5A">
        <w:rPr>
          <w:rFonts w:ascii="Times New Roman" w:hAnsi="Times New Roman" w:cs="Times New Roman"/>
          <w:color w:val="000000" w:themeColor="text1"/>
          <w:sz w:val="16"/>
          <w:szCs w:val="16"/>
          <w:vertAlign w:val="superscript"/>
        </w:rPr>
        <w:t>1</w:t>
      </w:r>
      <w:r w:rsidRPr="00975B5A">
        <w:rPr>
          <w:rFonts w:ascii="Times New Roman" w:hAnsi="Times New Roman" w:cs="Times New Roman"/>
          <w:color w:val="000000" w:themeColor="text1"/>
          <w:sz w:val="16"/>
          <w:szCs w:val="16"/>
        </w:rPr>
        <w:t>* Что же касается оборудования, то в будущем произ</w:t>
      </w:r>
      <w:r w:rsidRPr="00975B5A">
        <w:rPr>
          <w:rFonts w:ascii="Times New Roman" w:hAnsi="Times New Roman" w:cs="Times New Roman"/>
          <w:color w:val="000000" w:themeColor="text1"/>
          <w:sz w:val="16"/>
          <w:szCs w:val="16"/>
        </w:rPr>
        <w:softHyphen/>
        <w:t>водственном году оно может дать не свыше 100-120 самолетов. Недостаток технического пер</w:t>
      </w:r>
      <w:r w:rsidRPr="00975B5A">
        <w:rPr>
          <w:rFonts w:ascii="Times New Roman" w:hAnsi="Times New Roman" w:cs="Times New Roman"/>
          <w:color w:val="000000" w:themeColor="text1"/>
          <w:sz w:val="16"/>
          <w:szCs w:val="16"/>
        </w:rPr>
        <w:softHyphen/>
        <w:t>сонала и недостаток квалифицированной рабочей силы на заводе сильно чувствуются. Недостатки производственные в полной мере соответствуют ГАЗ № 1.</w:t>
      </w:r>
    </w:p>
    <w:p w14:paraId="1B5B78B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Заводы моторостроительные</w:t>
      </w:r>
    </w:p>
    <w:p w14:paraId="1F33645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2 “Икар”. После завершения строительных работ, намечаемых в будущем про</w:t>
      </w:r>
      <w:r w:rsidRPr="00975B5A">
        <w:rPr>
          <w:rFonts w:ascii="Times New Roman" w:hAnsi="Times New Roman" w:cs="Times New Roman"/>
          <w:color w:val="000000" w:themeColor="text1"/>
          <w:sz w:val="16"/>
          <w:szCs w:val="16"/>
        </w:rPr>
        <w:softHyphen/>
        <w:t>изводственном году, завод будет обладать к концу будущего года площадями вполне доста</w:t>
      </w:r>
      <w:r w:rsidRPr="00975B5A">
        <w:rPr>
          <w:rFonts w:ascii="Times New Roman" w:hAnsi="Times New Roman" w:cs="Times New Roman"/>
          <w:color w:val="000000" w:themeColor="text1"/>
          <w:sz w:val="16"/>
          <w:szCs w:val="16"/>
        </w:rPr>
        <w:softHyphen/>
        <w:t>точными для мощности 240 больших моторов в год. Оборудование для указанной произво</w:t>
      </w:r>
      <w:r w:rsidRPr="00975B5A">
        <w:rPr>
          <w:rFonts w:ascii="Times New Roman" w:hAnsi="Times New Roman" w:cs="Times New Roman"/>
          <w:color w:val="000000" w:themeColor="text1"/>
          <w:sz w:val="16"/>
          <w:szCs w:val="16"/>
        </w:rPr>
        <w:softHyphen/>
        <w:t>дительности доведено до 95%.</w:t>
      </w:r>
    </w:p>
    <w:p w14:paraId="119E3A1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Технический персонал завода надо признать недостаточным в смысле отсутствия инже</w:t>
      </w:r>
      <w:r w:rsidRPr="00975B5A">
        <w:rPr>
          <w:rFonts w:ascii="Times New Roman" w:hAnsi="Times New Roman" w:cs="Times New Roman"/>
          <w:color w:val="000000" w:themeColor="text1"/>
          <w:sz w:val="16"/>
          <w:szCs w:val="16"/>
        </w:rPr>
        <w:softHyphen/>
        <w:t>неров с большим опытом в области моторостроения. Точно так же недостаточен подбор вы</w:t>
      </w:r>
      <w:r w:rsidRPr="00975B5A">
        <w:rPr>
          <w:rFonts w:ascii="Times New Roman" w:hAnsi="Times New Roman" w:cs="Times New Roman"/>
          <w:color w:val="000000" w:themeColor="text1"/>
          <w:sz w:val="16"/>
          <w:szCs w:val="16"/>
        </w:rPr>
        <w:softHyphen/>
        <w:t>сококвалифицированной рабочей силы. Цифра 120 моторов, помещенная в графе 6 таблицы, практически могла бы быть выполнена заводом в 1924/25 г., если бы вопрос постройки мото</w:t>
      </w:r>
      <w:r w:rsidRPr="00975B5A">
        <w:rPr>
          <w:rFonts w:ascii="Times New Roman" w:hAnsi="Times New Roman" w:cs="Times New Roman"/>
          <w:color w:val="000000" w:themeColor="text1"/>
          <w:sz w:val="16"/>
          <w:szCs w:val="16"/>
        </w:rPr>
        <w:softHyphen/>
        <w:t>ров М5-400 был технически разрешен. Как известно, до сего времени предъявлено к сдаче только пять моторов, которые находятся в стадии испытания. Первый мотор 20 часов испы</w:t>
      </w:r>
      <w:r w:rsidRPr="00975B5A">
        <w:rPr>
          <w:rFonts w:ascii="Times New Roman" w:hAnsi="Times New Roman" w:cs="Times New Roman"/>
          <w:color w:val="000000" w:themeColor="text1"/>
          <w:sz w:val="16"/>
          <w:szCs w:val="16"/>
        </w:rPr>
        <w:softHyphen/>
        <w:t>тания прошел и принят УВВС.</w:t>
      </w:r>
    </w:p>
    <w:p w14:paraId="7E27A3A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Вместе с тем выход на серийное производство не имеет больших шансов на* успех в бли</w:t>
      </w:r>
      <w:r w:rsidRPr="00975B5A">
        <w:rPr>
          <w:rFonts w:ascii="Times New Roman" w:hAnsi="Times New Roman" w:cs="Times New Roman"/>
          <w:color w:val="000000" w:themeColor="text1"/>
          <w:sz w:val="16"/>
          <w:szCs w:val="16"/>
        </w:rPr>
        <w:softHyphen/>
        <w:t>жайшее время, так как здесь имеют место те же условия, [что и] в самолетостроительных за</w:t>
      </w:r>
      <w:r w:rsidRPr="00975B5A">
        <w:rPr>
          <w:rFonts w:ascii="Times New Roman" w:hAnsi="Times New Roman" w:cs="Times New Roman"/>
          <w:color w:val="000000" w:themeColor="text1"/>
          <w:sz w:val="16"/>
          <w:szCs w:val="16"/>
        </w:rPr>
        <w:softHyphen/>
        <w:t>водах, то есть отсутствие законченных технических условий, описаний, чертежей и прочего. Вся работа текущего года может быть названа работой исключительно учебно-подготови</w:t>
      </w:r>
      <w:r w:rsidRPr="00975B5A">
        <w:rPr>
          <w:rFonts w:ascii="Times New Roman" w:hAnsi="Times New Roman" w:cs="Times New Roman"/>
          <w:color w:val="000000" w:themeColor="text1"/>
          <w:sz w:val="16"/>
          <w:szCs w:val="16"/>
        </w:rPr>
        <w:softHyphen/>
        <w:t>тельного характера- изготовлялись детали моторов, изучались сплавы, происходило знаком</w:t>
      </w:r>
      <w:r w:rsidRPr="00975B5A">
        <w:rPr>
          <w:rFonts w:ascii="Times New Roman" w:hAnsi="Times New Roman" w:cs="Times New Roman"/>
          <w:color w:val="000000" w:themeColor="text1"/>
          <w:sz w:val="16"/>
          <w:szCs w:val="16"/>
        </w:rPr>
        <w:softHyphen/>
        <w:t>ство с общей сборкой и регулировкой моторов.</w:t>
      </w:r>
    </w:p>
    <w:p w14:paraId="51BE1DF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4 “Мотор”. В настоящее время завод заканчивает свой переход на территорию быв. № 6 (“Сальмсон”). Завод предназначен исключительно для постройки моторов учебно</w:t>
      </w:r>
      <w:r w:rsidRPr="00975B5A">
        <w:rPr>
          <w:rFonts w:ascii="Times New Roman" w:hAnsi="Times New Roman" w:cs="Times New Roman"/>
          <w:color w:val="000000" w:themeColor="text1"/>
          <w:sz w:val="16"/>
          <w:szCs w:val="16"/>
        </w:rPr>
        <w:softHyphen/>
        <w:t>го типа По завершении строительной программы будущего года помещения завода будут вполне достаточны для выпуска 300 моторов. Оборудование завода для 300 моторов в насто</w:t>
      </w:r>
      <w:r w:rsidRPr="00975B5A">
        <w:rPr>
          <w:rFonts w:ascii="Times New Roman" w:hAnsi="Times New Roman" w:cs="Times New Roman"/>
          <w:color w:val="000000" w:themeColor="text1"/>
          <w:sz w:val="16"/>
          <w:szCs w:val="16"/>
        </w:rPr>
        <w:softHyphen/>
        <w:t>ящее время доведено до 95%. В настоящее же время в связи с производящимся переоборудо</w:t>
      </w:r>
      <w:r w:rsidRPr="00975B5A">
        <w:rPr>
          <w:rFonts w:ascii="Times New Roman" w:hAnsi="Times New Roman" w:cs="Times New Roman"/>
          <w:color w:val="000000" w:themeColor="text1"/>
          <w:sz w:val="16"/>
          <w:szCs w:val="16"/>
        </w:rPr>
        <w:softHyphen/>
        <w:t>ванием мощность завода надлежит оценить не свыше 200 моторов.</w:t>
      </w:r>
    </w:p>
    <w:p w14:paraId="058FDCD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техникой серийного производства завод знаком и является единственным среди мо</w:t>
      </w:r>
      <w:r w:rsidRPr="00975B5A">
        <w:rPr>
          <w:rFonts w:ascii="Times New Roman" w:hAnsi="Times New Roman" w:cs="Times New Roman"/>
          <w:color w:val="000000" w:themeColor="text1"/>
          <w:sz w:val="16"/>
          <w:szCs w:val="16"/>
        </w:rPr>
        <w:softHyphen/>
        <w:t>торостроительных заводов, выполнившим более или менее аккуратно свою производствен</w:t>
      </w:r>
      <w:r w:rsidRPr="00975B5A">
        <w:rPr>
          <w:rFonts w:ascii="Times New Roman" w:hAnsi="Times New Roman" w:cs="Times New Roman"/>
          <w:color w:val="000000" w:themeColor="text1"/>
          <w:sz w:val="16"/>
          <w:szCs w:val="16"/>
        </w:rPr>
        <w:softHyphen/>
        <w:t>ную программу. Технический персонал и высококвалифицированная рабочая сила на заводе достаточны.</w:t>
      </w:r>
    </w:p>
    <w:p w14:paraId="7B186E6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ГАЗ № 6 “Рено” в Рыбинске. Завод находится на консервации и предназначается для постройки моторов средней и большой мощности. В год предполагается выпускать до 500 моторов. Цифра эта относится к 1927 г., когда будут произведены необходимые строи</w:t>
      </w:r>
      <w:r w:rsidRPr="00975B5A">
        <w:rPr>
          <w:rFonts w:ascii="Times New Roman" w:hAnsi="Times New Roman" w:cs="Times New Roman"/>
          <w:color w:val="000000" w:themeColor="text1"/>
          <w:sz w:val="16"/>
          <w:szCs w:val="16"/>
        </w:rPr>
        <w:softHyphen/>
        <w:t>тельные и механические работы, но пока еще не получил определенных заданий ввиду полной невыраженности вопроса о порядке его эксплуатации и неопределенности типа мотора.</w:t>
      </w:r>
    </w:p>
    <w:p w14:paraId="73509C7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9 “Большевика. Предназначен для постройки моторов средней мощности, до 300 в год. По проведении строительных работ, намеченных на будущий производственный год, будет обладать вполне достаточными площадями. Оборудование завода на цифру 300 мото-ров доведено в настоящее время до 80%.</w:t>
      </w:r>
    </w:p>
    <w:p w14:paraId="768F77D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Технический персонал и высококвалифицированная рабочая сила представлены на за</w:t>
      </w:r>
      <w:r w:rsidRPr="00975B5A">
        <w:rPr>
          <w:rFonts w:ascii="Times New Roman" w:hAnsi="Times New Roman" w:cs="Times New Roman"/>
          <w:color w:val="000000" w:themeColor="text1"/>
          <w:sz w:val="16"/>
          <w:szCs w:val="16"/>
        </w:rPr>
        <w:softHyphen/>
        <w:t>воде только основным ядром, и для разворачивания производства потребуется ее увеличе</w:t>
      </w:r>
      <w:r w:rsidRPr="00975B5A">
        <w:rPr>
          <w:rFonts w:ascii="Times New Roman" w:hAnsi="Times New Roman" w:cs="Times New Roman"/>
          <w:color w:val="000000" w:themeColor="text1"/>
          <w:sz w:val="16"/>
          <w:szCs w:val="16"/>
        </w:rPr>
        <w:softHyphen/>
        <w:t>ние. Весь текущий производственный год был занят изучением мотора М6-300, подготовкой основных моментов серийного производства и предъявлением к испытанию первого образ</w:t>
      </w:r>
      <w:r w:rsidRPr="00975B5A">
        <w:rPr>
          <w:rFonts w:ascii="Times New Roman" w:hAnsi="Times New Roman" w:cs="Times New Roman"/>
          <w:color w:val="000000" w:themeColor="text1"/>
          <w:sz w:val="16"/>
          <w:szCs w:val="16"/>
        </w:rPr>
        <w:softHyphen/>
        <w:t>цового мотора. Мотор в настоящее время предъявлен, испытывается, и есть уверенность, что технический вопрос разрешен. Отличительной чертой завода является его внутренняя орга</w:t>
      </w:r>
      <w:r w:rsidRPr="00975B5A">
        <w:rPr>
          <w:rFonts w:ascii="Times New Roman" w:hAnsi="Times New Roman" w:cs="Times New Roman"/>
          <w:color w:val="000000" w:themeColor="text1"/>
          <w:sz w:val="16"/>
          <w:szCs w:val="16"/>
        </w:rPr>
        <w:softHyphen/>
        <w:t>низованность и спайка административно-технического и рабочего персонала.</w:t>
      </w:r>
    </w:p>
    <w:p w14:paraId="78F5619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Заводы вспомогательные</w:t>
      </w:r>
    </w:p>
    <w:p w14:paraId="78AF0DF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8 “Пропеллер”. Для цифры выпуска, приведенной в таблице № 4, завод площа</w:t>
      </w:r>
      <w:r w:rsidRPr="00975B5A">
        <w:rPr>
          <w:rFonts w:ascii="Times New Roman" w:hAnsi="Times New Roman" w:cs="Times New Roman"/>
          <w:color w:val="000000" w:themeColor="text1"/>
          <w:sz w:val="16"/>
          <w:szCs w:val="16"/>
        </w:rPr>
        <w:softHyphen/>
        <w:t>дями вполне обеспечен. Оборудованием тоже. Хорошо представлен технический и рабочий персонал. Основным затруднением при невыполнении программы явилось отсутствие запа</w:t>
      </w:r>
      <w:r w:rsidRPr="00975B5A">
        <w:rPr>
          <w:rFonts w:ascii="Times New Roman" w:hAnsi="Times New Roman" w:cs="Times New Roman"/>
          <w:color w:val="000000" w:themeColor="text1"/>
          <w:sz w:val="16"/>
          <w:szCs w:val="16"/>
        </w:rPr>
        <w:softHyphen/>
        <w:t>сов выдержанного леса, а главное, как и по линии самолето- и моторостроительных заводов, отсутствие технических условий и вполне стандартизированных образцов.</w:t>
      </w:r>
    </w:p>
    <w:p w14:paraId="6EB7AAA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16 “Аэролак”. По окончании строительных работ, которые имеют место на заво</w:t>
      </w:r>
      <w:r w:rsidRPr="00975B5A">
        <w:rPr>
          <w:rFonts w:ascii="Times New Roman" w:hAnsi="Times New Roman" w:cs="Times New Roman"/>
          <w:color w:val="000000" w:themeColor="text1"/>
          <w:sz w:val="16"/>
          <w:szCs w:val="16"/>
        </w:rPr>
        <w:softHyphen/>
        <w:t>де, и при некотором дооборудовании завод вполне справится с заданиями изготовления аэ</w:t>
      </w:r>
      <w:r w:rsidRPr="00975B5A">
        <w:rPr>
          <w:rFonts w:ascii="Times New Roman" w:hAnsi="Times New Roman" w:cs="Times New Roman"/>
          <w:color w:val="000000" w:themeColor="text1"/>
          <w:sz w:val="16"/>
          <w:szCs w:val="16"/>
        </w:rPr>
        <w:softHyphen/>
        <w:t>ролаков, лаков и так далее в пределах до 16 тыс. пуд.</w:t>
      </w:r>
    </w:p>
    <w:p w14:paraId="171A8E2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Подводя итоги приведенным выше характеристикам авиазаводов, вкратце надо сказать следующее: в отношении квалифицированной и высококвалифицированной рабочей силы авиазаводы по программе, отвечающей современному оборудованию и указанной в графе 6, обеспечены в достаточной мере. При дальнейшем развитии их производительность, попол</w:t>
      </w:r>
      <w:r w:rsidRPr="00975B5A">
        <w:rPr>
          <w:rFonts w:ascii="Times New Roman" w:hAnsi="Times New Roman" w:cs="Times New Roman"/>
          <w:color w:val="000000" w:themeColor="text1"/>
          <w:sz w:val="16"/>
          <w:szCs w:val="16"/>
        </w:rPr>
        <w:softHyphen/>
        <w:t>нение рабочей силы может постепенно идти, причем с этой стороны заводы, по-видимому, не будут в тяжелом положении, в особенности самолетостроительные. Сведения о состоянии ра</w:t>
      </w:r>
      <w:r w:rsidRPr="00975B5A">
        <w:rPr>
          <w:rFonts w:ascii="Times New Roman" w:hAnsi="Times New Roman" w:cs="Times New Roman"/>
          <w:color w:val="000000" w:themeColor="text1"/>
          <w:sz w:val="16"/>
          <w:szCs w:val="16"/>
        </w:rPr>
        <w:softHyphen/>
        <w:t>бочей силы даны в приложении № 3.</w:t>
      </w:r>
    </w:p>
    <w:p w14:paraId="70CB4A2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Жилищный вопрос как для заводов, находящихся в Москве, так и для заводов, распо</w:t>
      </w:r>
      <w:r w:rsidRPr="00975B5A">
        <w:rPr>
          <w:rFonts w:ascii="Times New Roman" w:hAnsi="Times New Roman" w:cs="Times New Roman"/>
          <w:color w:val="000000" w:themeColor="text1"/>
          <w:sz w:val="16"/>
          <w:szCs w:val="16"/>
        </w:rPr>
        <w:softHyphen/>
        <w:t>ложенных в провинции, особых затруднений не вызывает. В отношении же ГАЗ № 6 (быв. “Рено”) в Рыбинске имеется гарантия губисполкома о предоставлении на первое время дос</w:t>
      </w:r>
      <w:r w:rsidRPr="00975B5A">
        <w:rPr>
          <w:rFonts w:ascii="Times New Roman" w:hAnsi="Times New Roman" w:cs="Times New Roman"/>
          <w:color w:val="000000" w:themeColor="text1"/>
          <w:sz w:val="16"/>
          <w:szCs w:val="16"/>
        </w:rPr>
        <w:softHyphen/>
        <w:t>таточного количества помещений.</w:t>
      </w:r>
    </w:p>
    <w:p w14:paraId="41E87C8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Площадями и оборудованием по мере хода дооборудования и достройки заводов они будут обеспечены на перспективную программу, указанную в графе 4 приложения № 2.</w:t>
      </w:r>
    </w:p>
    <w:p w14:paraId="0EFF2B0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 существовании серийного производства говорить еще в настоящее время нельзя, так как далеко не все основные элементы, на которых оно базируется, в настоящее время имеют</w:t>
      </w:r>
      <w:r w:rsidRPr="00975B5A">
        <w:rPr>
          <w:rFonts w:ascii="Times New Roman" w:hAnsi="Times New Roman" w:cs="Times New Roman"/>
          <w:color w:val="000000" w:themeColor="text1"/>
          <w:sz w:val="16"/>
          <w:szCs w:val="16"/>
        </w:rPr>
        <w:softHyphen/>
        <w:t>ся налицо, как-то: рабочие чертежи, технические условия, твердые плановые производствен</w:t>
      </w:r>
      <w:r w:rsidRPr="00975B5A">
        <w:rPr>
          <w:rFonts w:ascii="Times New Roman" w:hAnsi="Times New Roman" w:cs="Times New Roman"/>
          <w:color w:val="000000" w:themeColor="text1"/>
          <w:sz w:val="16"/>
          <w:szCs w:val="16"/>
        </w:rPr>
        <w:softHyphen/>
        <w:t>ные задания и так далее.</w:t>
      </w:r>
    </w:p>
    <w:p w14:paraId="6E22846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Снабжение материалами далеко от удовлетворительного состояния. Многие главные материалы приходится приобретать на заграничном рынке, так, например, специальные ста</w:t>
      </w:r>
      <w:r w:rsidRPr="00975B5A">
        <w:rPr>
          <w:rFonts w:ascii="Times New Roman" w:hAnsi="Times New Roman" w:cs="Times New Roman"/>
          <w:color w:val="000000" w:themeColor="text1"/>
          <w:sz w:val="16"/>
          <w:szCs w:val="16"/>
        </w:rPr>
        <w:softHyphen/>
        <w:t>ли, авиаприборы, рояльная проволока, высокосортный алюминий и цельнотянутые трубы и так далее. Производство этих материалов до настоящего времени не имеет места в России, что ставит авиапромышленность в сильной степени в зависимое положение от заграницы. Некоторые из этих производств могли бы быть поставлены в России, но потребность в них авиации невелика, и поэтому постановка их, возможная с технической точки зрения, с эконо</w:t>
      </w:r>
      <w:r w:rsidRPr="00975B5A">
        <w:rPr>
          <w:rFonts w:ascii="Times New Roman" w:hAnsi="Times New Roman" w:cs="Times New Roman"/>
          <w:color w:val="000000" w:themeColor="text1"/>
          <w:sz w:val="16"/>
          <w:szCs w:val="16"/>
        </w:rPr>
        <w:softHyphen/>
        <w:t>мической совершенно неосуществима. При проведении отдельных заказов в различных объ</w:t>
      </w:r>
      <w:r w:rsidRPr="00975B5A">
        <w:rPr>
          <w:rFonts w:ascii="Times New Roman" w:hAnsi="Times New Roman" w:cs="Times New Roman"/>
          <w:color w:val="000000" w:themeColor="text1"/>
          <w:sz w:val="16"/>
          <w:szCs w:val="16"/>
        </w:rPr>
        <w:softHyphen/>
        <w:t>единениях госпромышленности последние в каждом отдельном случае для постановки про</w:t>
      </w:r>
      <w:r w:rsidRPr="00975B5A">
        <w:rPr>
          <w:rFonts w:ascii="Times New Roman" w:hAnsi="Times New Roman" w:cs="Times New Roman"/>
          <w:color w:val="000000" w:themeColor="text1"/>
          <w:sz w:val="16"/>
          <w:szCs w:val="16"/>
        </w:rPr>
        <w:softHyphen/>
        <w:t>изводства требуют крупных авансов, .самые же фабрикаты расценивают крайне дорого. Это обстоятельство требует особого внимания при трестировании авиапромышленности.</w:t>
      </w:r>
    </w:p>
    <w:p w14:paraId="3D3E73F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Ход производственных работ заводов в высшей степени неустойчив ввиду полного от</w:t>
      </w:r>
      <w:r w:rsidRPr="00975B5A">
        <w:rPr>
          <w:rFonts w:ascii="Times New Roman" w:hAnsi="Times New Roman" w:cs="Times New Roman"/>
          <w:color w:val="000000" w:themeColor="text1"/>
          <w:sz w:val="16"/>
          <w:szCs w:val="16"/>
        </w:rPr>
        <w:softHyphen/>
        <w:t>сутствия на заводах материальных баз и мобзапасов. Большинство заводов расходует мате</w:t>
      </w:r>
      <w:r w:rsidRPr="00975B5A">
        <w:rPr>
          <w:rFonts w:ascii="Times New Roman" w:hAnsi="Times New Roman" w:cs="Times New Roman"/>
          <w:color w:val="000000" w:themeColor="text1"/>
          <w:sz w:val="16"/>
          <w:szCs w:val="16"/>
        </w:rPr>
        <w:softHyphen/>
        <w:t>риалы из-под рук. Качественная сторона материалов, получаемых на внутреннем рынке, в большинстве случаев крайне низка, что в связи с высокими требованиями, предъявляемы</w:t>
      </w:r>
      <w:r w:rsidRPr="00975B5A">
        <w:rPr>
          <w:rFonts w:ascii="Times New Roman" w:hAnsi="Times New Roman" w:cs="Times New Roman"/>
          <w:color w:val="000000" w:themeColor="text1"/>
          <w:sz w:val="16"/>
          <w:szCs w:val="16"/>
        </w:rPr>
        <w:softHyphen/>
        <w:t>ми к авиационным материалам, ставит авиапромышленность в весьма трудное положение.</w:t>
      </w:r>
    </w:p>
    <w:p w14:paraId="1FF3405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Стоимость самолетов, приведенная в приложении № 2, для боевых самолетов - 18 тыс. руб., учебных - 9,3 тыс. и гидро - 16,5 тыс. руб. исчислена в круглых цифрах по предвари</w:t>
      </w:r>
      <w:r w:rsidRPr="00975B5A">
        <w:rPr>
          <w:rFonts w:ascii="Times New Roman" w:hAnsi="Times New Roman" w:cs="Times New Roman"/>
          <w:color w:val="000000" w:themeColor="text1"/>
          <w:sz w:val="16"/>
          <w:szCs w:val="16"/>
        </w:rPr>
        <w:softHyphen/>
        <w:t>тельной калькуляции и включает в себя стоимость самого самолета, запасных частей к нему и вооружения, но без винтов и лыж. Стоимость моторов М5 - 22,1 тыс. руб., Мб - 20 тыс. руб. и М2 - 9 тыс. руб. взята также в круглых цифрах по ориентировочной калькуляции. В частности, по мотору М2 сумма 9 тыс. руб. по рубрикам калькуляции распадается в следу</w:t>
      </w:r>
      <w:r w:rsidRPr="00975B5A">
        <w:rPr>
          <w:rFonts w:ascii="Times New Roman" w:hAnsi="Times New Roman" w:cs="Times New Roman"/>
          <w:color w:val="000000" w:themeColor="text1"/>
          <w:sz w:val="16"/>
          <w:szCs w:val="16"/>
        </w:rPr>
        <w:softHyphen/>
        <w:t>ющем порядке: заработная плата - 1960 руб., материалы - 2160 руб., накладные цеховые рас</w:t>
      </w:r>
      <w:r w:rsidRPr="00975B5A">
        <w:rPr>
          <w:rFonts w:ascii="Times New Roman" w:hAnsi="Times New Roman" w:cs="Times New Roman"/>
          <w:color w:val="000000" w:themeColor="text1"/>
          <w:sz w:val="16"/>
          <w:szCs w:val="16"/>
        </w:rPr>
        <w:softHyphen/>
        <w:t>ходы - 1700 руб., общезаводские - 2855 руб. и соцстрах - 325 руб. Сравнительно высокая сто</w:t>
      </w:r>
      <w:r w:rsidRPr="00975B5A">
        <w:rPr>
          <w:rFonts w:ascii="Times New Roman" w:hAnsi="Times New Roman" w:cs="Times New Roman"/>
          <w:color w:val="000000" w:themeColor="text1"/>
          <w:sz w:val="16"/>
          <w:szCs w:val="16"/>
        </w:rPr>
        <w:softHyphen/>
        <w:t>имость как самолетов, так и моторов объясняется следующими причинами: незаконченность постановки серийного производства, что влечет за собой излишне высокую квалификацию рабочих на авиационных заводах (доминируют 8 и 9 разряды), отсутствие правильных норм и расценок и, как следствие, исключительно высокий приработок, наличие внеплановых срочных заданий и благодаря этому увеличение сверхурочных работ, при параллельных простоях из-за отсутствия материалов по основным программам, неустойчивость программ, недогрузка заводов до их нормальной мощности и частая замена в процессе производства од</w:t>
      </w:r>
      <w:r w:rsidRPr="00975B5A">
        <w:rPr>
          <w:rFonts w:ascii="Times New Roman" w:hAnsi="Times New Roman" w:cs="Times New Roman"/>
          <w:color w:val="000000" w:themeColor="text1"/>
          <w:sz w:val="16"/>
          <w:szCs w:val="16"/>
        </w:rPr>
        <w:softHyphen/>
        <w:t>них деталей другими.</w:t>
      </w:r>
    </w:p>
    <w:p w14:paraId="51F733C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Состояние фондов по ГАЗам на 1 октября 1923 г. представляется в следующем виде [руб.]:</w:t>
      </w:r>
    </w:p>
    <w:tbl>
      <w:tblPr>
        <w:tblW w:w="0" w:type="auto"/>
        <w:tblInd w:w="40" w:type="dxa"/>
        <w:tblLayout w:type="fixed"/>
        <w:tblCellMar>
          <w:left w:w="40" w:type="dxa"/>
          <w:right w:w="40" w:type="dxa"/>
        </w:tblCellMar>
        <w:tblLook w:val="0000" w:firstRow="0" w:lastRow="0" w:firstColumn="0" w:lastColumn="0" w:noHBand="0" w:noVBand="0"/>
      </w:tblPr>
      <w:tblGrid>
        <w:gridCol w:w="2650"/>
        <w:gridCol w:w="2640"/>
        <w:gridCol w:w="2621"/>
      </w:tblGrid>
      <w:tr w:rsidR="00733A18" w:rsidRPr="00975B5A" w14:paraId="6588D759" w14:textId="77777777">
        <w:trPr>
          <w:trHeight w:val="298"/>
        </w:trPr>
        <w:tc>
          <w:tcPr>
            <w:tcW w:w="2650" w:type="dxa"/>
            <w:tcBorders>
              <w:top w:val="single" w:sz="6" w:space="0" w:color="auto"/>
              <w:left w:val="single" w:sz="6" w:space="0" w:color="auto"/>
              <w:bottom w:val="single" w:sz="6" w:space="0" w:color="auto"/>
              <w:right w:val="single" w:sz="6" w:space="0" w:color="auto"/>
            </w:tcBorders>
          </w:tcPr>
          <w:p w14:paraId="13891BC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640" w:type="dxa"/>
            <w:tcBorders>
              <w:top w:val="single" w:sz="6" w:space="0" w:color="auto"/>
              <w:left w:val="single" w:sz="6" w:space="0" w:color="auto"/>
              <w:bottom w:val="single" w:sz="6" w:space="0" w:color="auto"/>
              <w:right w:val="single" w:sz="6" w:space="0" w:color="auto"/>
            </w:tcBorders>
          </w:tcPr>
          <w:p w14:paraId="0DFC532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Основной госфонд</w:t>
            </w:r>
          </w:p>
        </w:tc>
        <w:tc>
          <w:tcPr>
            <w:tcW w:w="2621" w:type="dxa"/>
            <w:tcBorders>
              <w:top w:val="single" w:sz="6" w:space="0" w:color="auto"/>
              <w:left w:val="single" w:sz="6" w:space="0" w:color="auto"/>
              <w:bottom w:val="single" w:sz="6" w:space="0" w:color="auto"/>
              <w:right w:val="single" w:sz="6" w:space="0" w:color="auto"/>
            </w:tcBorders>
          </w:tcPr>
          <w:p w14:paraId="240EC42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Оборотный фонд</w:t>
            </w:r>
          </w:p>
        </w:tc>
      </w:tr>
      <w:tr w:rsidR="00733A18" w:rsidRPr="00975B5A" w14:paraId="08C7ABDF" w14:textId="77777777">
        <w:trPr>
          <w:trHeight w:val="278"/>
        </w:trPr>
        <w:tc>
          <w:tcPr>
            <w:tcW w:w="2650" w:type="dxa"/>
            <w:tcBorders>
              <w:top w:val="single" w:sz="6" w:space="0" w:color="auto"/>
              <w:left w:val="single" w:sz="6" w:space="0" w:color="auto"/>
              <w:bottom w:val="single" w:sz="6" w:space="0" w:color="auto"/>
              <w:right w:val="single" w:sz="6" w:space="0" w:color="auto"/>
            </w:tcBorders>
          </w:tcPr>
          <w:p w14:paraId="4DBA6BD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ГАЗ№1</w:t>
            </w:r>
          </w:p>
        </w:tc>
        <w:tc>
          <w:tcPr>
            <w:tcW w:w="2640" w:type="dxa"/>
            <w:tcBorders>
              <w:top w:val="single" w:sz="6" w:space="0" w:color="auto"/>
              <w:left w:val="single" w:sz="6" w:space="0" w:color="auto"/>
              <w:bottom w:val="single" w:sz="6" w:space="0" w:color="auto"/>
              <w:right w:val="single" w:sz="6" w:space="0" w:color="auto"/>
            </w:tcBorders>
          </w:tcPr>
          <w:p w14:paraId="03C7F04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2120410-48</w:t>
            </w:r>
          </w:p>
        </w:tc>
        <w:tc>
          <w:tcPr>
            <w:tcW w:w="2621" w:type="dxa"/>
            <w:tcBorders>
              <w:top w:val="single" w:sz="6" w:space="0" w:color="auto"/>
              <w:left w:val="single" w:sz="6" w:space="0" w:color="auto"/>
              <w:bottom w:val="single" w:sz="6" w:space="0" w:color="auto"/>
              <w:right w:val="single" w:sz="6" w:space="0" w:color="auto"/>
            </w:tcBorders>
          </w:tcPr>
          <w:p w14:paraId="285966C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2 294 187 - 72</w:t>
            </w:r>
          </w:p>
        </w:tc>
      </w:tr>
      <w:tr w:rsidR="00733A18" w:rsidRPr="00975B5A" w14:paraId="30232E3B" w14:textId="77777777">
        <w:trPr>
          <w:trHeight w:val="288"/>
        </w:trPr>
        <w:tc>
          <w:tcPr>
            <w:tcW w:w="2650" w:type="dxa"/>
            <w:tcBorders>
              <w:top w:val="single" w:sz="6" w:space="0" w:color="auto"/>
              <w:left w:val="single" w:sz="6" w:space="0" w:color="auto"/>
              <w:bottom w:val="single" w:sz="6" w:space="0" w:color="auto"/>
              <w:right w:val="single" w:sz="6" w:space="0" w:color="auto"/>
            </w:tcBorders>
          </w:tcPr>
          <w:p w14:paraId="6F192E8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№2</w:t>
            </w:r>
          </w:p>
        </w:tc>
        <w:tc>
          <w:tcPr>
            <w:tcW w:w="2640" w:type="dxa"/>
            <w:tcBorders>
              <w:top w:val="single" w:sz="6" w:space="0" w:color="auto"/>
              <w:left w:val="single" w:sz="6" w:space="0" w:color="auto"/>
              <w:bottom w:val="single" w:sz="6" w:space="0" w:color="auto"/>
              <w:right w:val="single" w:sz="6" w:space="0" w:color="auto"/>
            </w:tcBorders>
          </w:tcPr>
          <w:p w14:paraId="3419CFF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1 147 722 - 69</w:t>
            </w:r>
          </w:p>
        </w:tc>
        <w:tc>
          <w:tcPr>
            <w:tcW w:w="2621" w:type="dxa"/>
            <w:tcBorders>
              <w:top w:val="single" w:sz="6" w:space="0" w:color="auto"/>
              <w:left w:val="single" w:sz="6" w:space="0" w:color="auto"/>
              <w:bottom w:val="single" w:sz="6" w:space="0" w:color="auto"/>
              <w:right w:val="single" w:sz="6" w:space="0" w:color="auto"/>
            </w:tcBorders>
          </w:tcPr>
          <w:p w14:paraId="5D4B630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882 757 - 44</w:t>
            </w:r>
          </w:p>
        </w:tc>
      </w:tr>
      <w:tr w:rsidR="00733A18" w:rsidRPr="00975B5A" w14:paraId="710938D9" w14:textId="77777777">
        <w:trPr>
          <w:trHeight w:val="278"/>
        </w:trPr>
        <w:tc>
          <w:tcPr>
            <w:tcW w:w="2650" w:type="dxa"/>
            <w:tcBorders>
              <w:top w:val="single" w:sz="6" w:space="0" w:color="auto"/>
              <w:left w:val="single" w:sz="6" w:space="0" w:color="auto"/>
              <w:bottom w:val="single" w:sz="6" w:space="0" w:color="auto"/>
              <w:right w:val="single" w:sz="6" w:space="0" w:color="auto"/>
            </w:tcBorders>
          </w:tcPr>
          <w:p w14:paraId="50B15EB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ГАЗ№3</w:t>
            </w:r>
          </w:p>
        </w:tc>
        <w:tc>
          <w:tcPr>
            <w:tcW w:w="2640" w:type="dxa"/>
            <w:tcBorders>
              <w:top w:val="single" w:sz="6" w:space="0" w:color="auto"/>
              <w:left w:val="single" w:sz="6" w:space="0" w:color="auto"/>
              <w:bottom w:val="single" w:sz="6" w:space="0" w:color="auto"/>
              <w:right w:val="single" w:sz="6" w:space="0" w:color="auto"/>
            </w:tcBorders>
          </w:tcPr>
          <w:p w14:paraId="3F8C08D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718 089 - 23</w:t>
            </w:r>
          </w:p>
        </w:tc>
        <w:tc>
          <w:tcPr>
            <w:tcW w:w="2621" w:type="dxa"/>
            <w:tcBorders>
              <w:top w:val="single" w:sz="6" w:space="0" w:color="auto"/>
              <w:left w:val="single" w:sz="6" w:space="0" w:color="auto"/>
              <w:bottom w:val="single" w:sz="6" w:space="0" w:color="auto"/>
              <w:right w:val="single" w:sz="6" w:space="0" w:color="auto"/>
            </w:tcBorders>
          </w:tcPr>
          <w:p w14:paraId="7A3C294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1 071 948 - 71</w:t>
            </w:r>
          </w:p>
        </w:tc>
      </w:tr>
      <w:tr w:rsidR="00733A18" w:rsidRPr="00975B5A" w14:paraId="18404937" w14:textId="77777777">
        <w:trPr>
          <w:trHeight w:val="278"/>
        </w:trPr>
        <w:tc>
          <w:tcPr>
            <w:tcW w:w="2650" w:type="dxa"/>
            <w:tcBorders>
              <w:top w:val="single" w:sz="6" w:space="0" w:color="auto"/>
              <w:left w:val="single" w:sz="6" w:space="0" w:color="auto"/>
              <w:bottom w:val="single" w:sz="6" w:space="0" w:color="auto"/>
              <w:right w:val="single" w:sz="6" w:space="0" w:color="auto"/>
            </w:tcBorders>
          </w:tcPr>
          <w:p w14:paraId="09D6E0E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№4</w:t>
            </w:r>
          </w:p>
        </w:tc>
        <w:tc>
          <w:tcPr>
            <w:tcW w:w="2640" w:type="dxa"/>
            <w:tcBorders>
              <w:top w:val="single" w:sz="6" w:space="0" w:color="auto"/>
              <w:left w:val="single" w:sz="6" w:space="0" w:color="auto"/>
              <w:bottom w:val="single" w:sz="6" w:space="0" w:color="auto"/>
              <w:right w:val="single" w:sz="6" w:space="0" w:color="auto"/>
            </w:tcBorders>
          </w:tcPr>
          <w:p w14:paraId="137FED4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767 024 - 95</w:t>
            </w:r>
          </w:p>
        </w:tc>
        <w:tc>
          <w:tcPr>
            <w:tcW w:w="2621" w:type="dxa"/>
            <w:tcBorders>
              <w:top w:val="single" w:sz="6" w:space="0" w:color="auto"/>
              <w:left w:val="single" w:sz="6" w:space="0" w:color="auto"/>
              <w:bottom w:val="single" w:sz="6" w:space="0" w:color="auto"/>
              <w:right w:val="single" w:sz="6" w:space="0" w:color="auto"/>
            </w:tcBorders>
          </w:tcPr>
          <w:p w14:paraId="2DBF202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1 024 532 - 69</w:t>
            </w:r>
          </w:p>
        </w:tc>
      </w:tr>
      <w:tr w:rsidR="00733A18" w:rsidRPr="00975B5A" w14:paraId="268CD62C" w14:textId="77777777">
        <w:trPr>
          <w:trHeight w:val="288"/>
        </w:trPr>
        <w:tc>
          <w:tcPr>
            <w:tcW w:w="2650" w:type="dxa"/>
            <w:tcBorders>
              <w:top w:val="single" w:sz="6" w:space="0" w:color="auto"/>
              <w:left w:val="single" w:sz="6" w:space="0" w:color="auto"/>
              <w:bottom w:val="single" w:sz="6" w:space="0" w:color="auto"/>
              <w:right w:val="single" w:sz="6" w:space="0" w:color="auto"/>
            </w:tcBorders>
          </w:tcPr>
          <w:p w14:paraId="7545716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№5</w:t>
            </w:r>
          </w:p>
        </w:tc>
        <w:tc>
          <w:tcPr>
            <w:tcW w:w="2640" w:type="dxa"/>
            <w:tcBorders>
              <w:top w:val="single" w:sz="6" w:space="0" w:color="auto"/>
              <w:left w:val="single" w:sz="6" w:space="0" w:color="auto"/>
              <w:bottom w:val="single" w:sz="6" w:space="0" w:color="auto"/>
              <w:right w:val="single" w:sz="6" w:space="0" w:color="auto"/>
            </w:tcBorders>
          </w:tcPr>
          <w:p w14:paraId="041DA0D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493 156 - 14</w:t>
            </w:r>
          </w:p>
        </w:tc>
        <w:tc>
          <w:tcPr>
            <w:tcW w:w="2621" w:type="dxa"/>
            <w:tcBorders>
              <w:top w:val="single" w:sz="6" w:space="0" w:color="auto"/>
              <w:left w:val="single" w:sz="6" w:space="0" w:color="auto"/>
              <w:bottom w:val="single" w:sz="6" w:space="0" w:color="auto"/>
              <w:right w:val="single" w:sz="6" w:space="0" w:color="auto"/>
            </w:tcBorders>
          </w:tcPr>
          <w:p w14:paraId="7FB0392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606 149 - 36</w:t>
            </w:r>
          </w:p>
        </w:tc>
      </w:tr>
      <w:tr w:rsidR="00733A18" w:rsidRPr="00975B5A" w14:paraId="0995A179" w14:textId="77777777">
        <w:trPr>
          <w:trHeight w:val="278"/>
        </w:trPr>
        <w:tc>
          <w:tcPr>
            <w:tcW w:w="2650" w:type="dxa"/>
            <w:tcBorders>
              <w:top w:val="single" w:sz="6" w:space="0" w:color="auto"/>
              <w:left w:val="single" w:sz="6" w:space="0" w:color="auto"/>
              <w:bottom w:val="single" w:sz="6" w:space="0" w:color="auto"/>
              <w:right w:val="single" w:sz="6" w:space="0" w:color="auto"/>
            </w:tcBorders>
          </w:tcPr>
          <w:p w14:paraId="0401238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6 “Амстро”</w:t>
            </w:r>
          </w:p>
        </w:tc>
        <w:tc>
          <w:tcPr>
            <w:tcW w:w="2640" w:type="dxa"/>
            <w:tcBorders>
              <w:top w:val="single" w:sz="6" w:space="0" w:color="auto"/>
              <w:left w:val="single" w:sz="6" w:space="0" w:color="auto"/>
              <w:bottom w:val="single" w:sz="6" w:space="0" w:color="auto"/>
              <w:right w:val="single" w:sz="6" w:space="0" w:color="auto"/>
            </w:tcBorders>
          </w:tcPr>
          <w:p w14:paraId="3ABD188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842228-82</w:t>
            </w:r>
          </w:p>
        </w:tc>
        <w:tc>
          <w:tcPr>
            <w:tcW w:w="2621" w:type="dxa"/>
            <w:tcBorders>
              <w:top w:val="single" w:sz="6" w:space="0" w:color="auto"/>
              <w:left w:val="single" w:sz="6" w:space="0" w:color="auto"/>
              <w:bottom w:val="single" w:sz="6" w:space="0" w:color="auto"/>
              <w:right w:val="single" w:sz="6" w:space="0" w:color="auto"/>
            </w:tcBorders>
          </w:tcPr>
          <w:p w14:paraId="03630A7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167242-68</w:t>
            </w:r>
          </w:p>
        </w:tc>
      </w:tr>
      <w:tr w:rsidR="00733A18" w:rsidRPr="00975B5A" w14:paraId="2A406F54" w14:textId="77777777">
        <w:trPr>
          <w:trHeight w:val="278"/>
        </w:trPr>
        <w:tc>
          <w:tcPr>
            <w:tcW w:w="2650" w:type="dxa"/>
            <w:tcBorders>
              <w:top w:val="single" w:sz="6" w:space="0" w:color="auto"/>
              <w:left w:val="single" w:sz="6" w:space="0" w:color="auto"/>
              <w:bottom w:val="single" w:sz="6" w:space="0" w:color="auto"/>
              <w:right w:val="single" w:sz="6" w:space="0" w:color="auto"/>
            </w:tcBorders>
          </w:tcPr>
          <w:p w14:paraId="4C60467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№7</w:t>
            </w:r>
          </w:p>
        </w:tc>
        <w:tc>
          <w:tcPr>
            <w:tcW w:w="2640" w:type="dxa"/>
            <w:tcBorders>
              <w:top w:val="single" w:sz="6" w:space="0" w:color="auto"/>
              <w:left w:val="single" w:sz="6" w:space="0" w:color="auto"/>
              <w:bottom w:val="single" w:sz="6" w:space="0" w:color="auto"/>
              <w:right w:val="single" w:sz="6" w:space="0" w:color="auto"/>
            </w:tcBorders>
          </w:tcPr>
          <w:p w14:paraId="247B52B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2621" w:type="dxa"/>
            <w:tcBorders>
              <w:top w:val="single" w:sz="6" w:space="0" w:color="auto"/>
              <w:left w:val="single" w:sz="6" w:space="0" w:color="auto"/>
              <w:bottom w:val="single" w:sz="6" w:space="0" w:color="auto"/>
              <w:right w:val="single" w:sz="6" w:space="0" w:color="auto"/>
            </w:tcBorders>
          </w:tcPr>
          <w:p w14:paraId="2A200A8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r>
      <w:tr w:rsidR="00733A18" w:rsidRPr="00975B5A" w14:paraId="6BFB1DD0" w14:textId="77777777">
        <w:trPr>
          <w:trHeight w:val="288"/>
        </w:trPr>
        <w:tc>
          <w:tcPr>
            <w:tcW w:w="2650" w:type="dxa"/>
            <w:tcBorders>
              <w:top w:val="single" w:sz="6" w:space="0" w:color="auto"/>
              <w:left w:val="single" w:sz="6" w:space="0" w:color="auto"/>
              <w:bottom w:val="single" w:sz="6" w:space="0" w:color="auto"/>
              <w:right w:val="single" w:sz="6" w:space="0" w:color="auto"/>
            </w:tcBorders>
          </w:tcPr>
          <w:p w14:paraId="04FBA94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№8</w:t>
            </w:r>
          </w:p>
        </w:tc>
        <w:tc>
          <w:tcPr>
            <w:tcW w:w="2640" w:type="dxa"/>
            <w:tcBorders>
              <w:top w:val="single" w:sz="6" w:space="0" w:color="auto"/>
              <w:left w:val="single" w:sz="6" w:space="0" w:color="auto"/>
              <w:bottom w:val="single" w:sz="6" w:space="0" w:color="auto"/>
              <w:right w:val="single" w:sz="6" w:space="0" w:color="auto"/>
            </w:tcBorders>
          </w:tcPr>
          <w:p w14:paraId="4599F8B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287261-11</w:t>
            </w:r>
          </w:p>
        </w:tc>
        <w:tc>
          <w:tcPr>
            <w:tcW w:w="2621" w:type="dxa"/>
            <w:tcBorders>
              <w:top w:val="single" w:sz="6" w:space="0" w:color="auto"/>
              <w:left w:val="single" w:sz="6" w:space="0" w:color="auto"/>
              <w:bottom w:val="single" w:sz="6" w:space="0" w:color="auto"/>
              <w:right w:val="single" w:sz="6" w:space="0" w:color="auto"/>
            </w:tcBorders>
          </w:tcPr>
          <w:p w14:paraId="3EE82C5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262777-61</w:t>
            </w:r>
          </w:p>
        </w:tc>
      </w:tr>
      <w:tr w:rsidR="00733A18" w:rsidRPr="00975B5A" w14:paraId="1957A186" w14:textId="77777777">
        <w:trPr>
          <w:trHeight w:val="278"/>
        </w:trPr>
        <w:tc>
          <w:tcPr>
            <w:tcW w:w="2650" w:type="dxa"/>
            <w:tcBorders>
              <w:top w:val="single" w:sz="6" w:space="0" w:color="auto"/>
              <w:left w:val="single" w:sz="6" w:space="0" w:color="auto"/>
              <w:bottom w:val="single" w:sz="6" w:space="0" w:color="auto"/>
              <w:right w:val="single" w:sz="6" w:space="0" w:color="auto"/>
            </w:tcBorders>
          </w:tcPr>
          <w:p w14:paraId="1BB3A49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№9</w:t>
            </w:r>
          </w:p>
        </w:tc>
        <w:tc>
          <w:tcPr>
            <w:tcW w:w="2640" w:type="dxa"/>
            <w:tcBorders>
              <w:top w:val="single" w:sz="6" w:space="0" w:color="auto"/>
              <w:left w:val="single" w:sz="6" w:space="0" w:color="auto"/>
              <w:bottom w:val="single" w:sz="6" w:space="0" w:color="auto"/>
              <w:right w:val="single" w:sz="6" w:space="0" w:color="auto"/>
            </w:tcBorders>
          </w:tcPr>
          <w:p w14:paraId="55BDB0E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929582-30</w:t>
            </w:r>
          </w:p>
        </w:tc>
        <w:tc>
          <w:tcPr>
            <w:tcW w:w="2621" w:type="dxa"/>
            <w:tcBorders>
              <w:top w:val="single" w:sz="6" w:space="0" w:color="auto"/>
              <w:left w:val="single" w:sz="6" w:space="0" w:color="auto"/>
              <w:bottom w:val="single" w:sz="6" w:space="0" w:color="auto"/>
              <w:right w:val="single" w:sz="6" w:space="0" w:color="auto"/>
            </w:tcBorders>
          </w:tcPr>
          <w:p w14:paraId="6937B64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207 184 - 91</w:t>
            </w:r>
          </w:p>
        </w:tc>
      </w:tr>
      <w:tr w:rsidR="00733A18" w:rsidRPr="00975B5A" w14:paraId="00515641" w14:textId="77777777">
        <w:trPr>
          <w:trHeight w:val="278"/>
        </w:trPr>
        <w:tc>
          <w:tcPr>
            <w:tcW w:w="2650" w:type="dxa"/>
            <w:tcBorders>
              <w:top w:val="single" w:sz="6" w:space="0" w:color="auto"/>
              <w:left w:val="single" w:sz="6" w:space="0" w:color="auto"/>
              <w:bottom w:val="single" w:sz="6" w:space="0" w:color="auto"/>
              <w:right w:val="single" w:sz="6" w:space="0" w:color="auto"/>
            </w:tcBorders>
          </w:tcPr>
          <w:p w14:paraId="51DC573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10</w:t>
            </w:r>
          </w:p>
        </w:tc>
        <w:tc>
          <w:tcPr>
            <w:tcW w:w="2640" w:type="dxa"/>
            <w:tcBorders>
              <w:top w:val="single" w:sz="6" w:space="0" w:color="auto"/>
              <w:left w:val="single" w:sz="6" w:space="0" w:color="auto"/>
              <w:bottom w:val="single" w:sz="6" w:space="0" w:color="auto"/>
              <w:right w:val="single" w:sz="6" w:space="0" w:color="auto"/>
            </w:tcBorders>
          </w:tcPr>
          <w:p w14:paraId="0D0AA20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1086310-50</w:t>
            </w:r>
          </w:p>
        </w:tc>
        <w:tc>
          <w:tcPr>
            <w:tcW w:w="2621" w:type="dxa"/>
            <w:tcBorders>
              <w:top w:val="single" w:sz="6" w:space="0" w:color="auto"/>
              <w:left w:val="single" w:sz="6" w:space="0" w:color="auto"/>
              <w:bottom w:val="single" w:sz="6" w:space="0" w:color="auto"/>
              <w:right w:val="single" w:sz="6" w:space="0" w:color="auto"/>
            </w:tcBorders>
          </w:tcPr>
          <w:p w14:paraId="6BF710E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329564-37</w:t>
            </w:r>
          </w:p>
        </w:tc>
      </w:tr>
      <w:tr w:rsidR="00733A18" w:rsidRPr="00975B5A" w14:paraId="358F3387" w14:textId="77777777">
        <w:trPr>
          <w:trHeight w:val="298"/>
        </w:trPr>
        <w:tc>
          <w:tcPr>
            <w:tcW w:w="2650" w:type="dxa"/>
            <w:tcBorders>
              <w:top w:val="single" w:sz="6" w:space="0" w:color="auto"/>
              <w:left w:val="single" w:sz="6" w:space="0" w:color="auto"/>
              <w:bottom w:val="single" w:sz="6" w:space="0" w:color="auto"/>
              <w:right w:val="single" w:sz="6" w:space="0" w:color="auto"/>
            </w:tcBorders>
          </w:tcPr>
          <w:p w14:paraId="4B669C5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16</w:t>
            </w:r>
          </w:p>
        </w:tc>
        <w:tc>
          <w:tcPr>
            <w:tcW w:w="2640" w:type="dxa"/>
            <w:tcBorders>
              <w:top w:val="single" w:sz="6" w:space="0" w:color="auto"/>
              <w:left w:val="single" w:sz="6" w:space="0" w:color="auto"/>
              <w:bottom w:val="single" w:sz="6" w:space="0" w:color="auto"/>
              <w:right w:val="single" w:sz="6" w:space="0" w:color="auto"/>
            </w:tcBorders>
          </w:tcPr>
          <w:p w14:paraId="3A89375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44 671 - 35</w:t>
            </w:r>
          </w:p>
        </w:tc>
        <w:tc>
          <w:tcPr>
            <w:tcW w:w="2621" w:type="dxa"/>
            <w:tcBorders>
              <w:top w:val="single" w:sz="6" w:space="0" w:color="auto"/>
              <w:left w:val="single" w:sz="6" w:space="0" w:color="auto"/>
              <w:bottom w:val="single" w:sz="6" w:space="0" w:color="auto"/>
              <w:right w:val="single" w:sz="6" w:space="0" w:color="auto"/>
            </w:tcBorders>
          </w:tcPr>
          <w:p w14:paraId="3D1DA6A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71 387 - 04</w:t>
            </w:r>
          </w:p>
        </w:tc>
      </w:tr>
    </w:tbl>
    <w:p w14:paraId="51B89A3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Итого по всем заводом основной госфонд составляет 8 436 457 [руб.]57 [коп.] и оборот</w:t>
      </w:r>
      <w:r w:rsidRPr="00975B5A">
        <w:rPr>
          <w:rFonts w:ascii="Times New Roman" w:hAnsi="Times New Roman" w:cs="Times New Roman"/>
          <w:color w:val="000000" w:themeColor="text1"/>
          <w:sz w:val="16"/>
          <w:szCs w:val="16"/>
        </w:rPr>
        <w:softHyphen/>
        <w:t>ный госфонд -6917 632 [руб.] 53 [коп.].</w:t>
      </w:r>
    </w:p>
    <w:p w14:paraId="3201C19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Что касается опытных работ в области самолето- и моторостроения, можно сказать сле</w:t>
      </w:r>
      <w:r w:rsidRPr="00975B5A">
        <w:rPr>
          <w:rFonts w:ascii="Times New Roman" w:hAnsi="Times New Roman" w:cs="Times New Roman"/>
          <w:color w:val="000000" w:themeColor="text1"/>
          <w:sz w:val="16"/>
          <w:szCs w:val="16"/>
        </w:rPr>
        <w:softHyphen/>
        <w:t>дующее. В отношении самолетостроения имеется целый ряд конструкций, разработанных русскими конструкторами (см. приложение № 4). Состоявшиеся уже испытания аппаратов типа истребитель “И1”, “ИЛ” и пассаж[ирский] дают уверенность, что здесь русские силы достаточны, и они в состоянии двигать вперед самолетостроение, не особенно отставая от За</w:t>
      </w:r>
      <w:r w:rsidRPr="00975B5A">
        <w:rPr>
          <w:rFonts w:ascii="Times New Roman" w:hAnsi="Times New Roman" w:cs="Times New Roman"/>
          <w:color w:val="000000" w:themeColor="text1"/>
          <w:sz w:val="16"/>
          <w:szCs w:val="16"/>
        </w:rPr>
        <w:softHyphen/>
        <w:t>падной Европы. В этой области самолетостроительно-конструкторское бюро является бо</w:t>
      </w:r>
      <w:r w:rsidRPr="00975B5A">
        <w:rPr>
          <w:rFonts w:ascii="Times New Roman" w:hAnsi="Times New Roman" w:cs="Times New Roman"/>
          <w:color w:val="000000" w:themeColor="text1"/>
          <w:sz w:val="16"/>
          <w:szCs w:val="16"/>
        </w:rPr>
        <w:softHyphen/>
        <w:t>лее или менее налаженным.</w:t>
      </w:r>
    </w:p>
    <w:p w14:paraId="086DB1B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Что касается моторостроения, то хотя русские конструктора и ведут ряд работ, но ни од</w:t>
      </w:r>
      <w:r w:rsidRPr="00975B5A">
        <w:rPr>
          <w:rFonts w:ascii="Times New Roman" w:hAnsi="Times New Roman" w:cs="Times New Roman"/>
          <w:color w:val="000000" w:themeColor="text1"/>
          <w:sz w:val="16"/>
          <w:szCs w:val="16"/>
        </w:rPr>
        <w:softHyphen/>
        <w:t>на из них не доведена до конца и нет уверенности, что эти типы моторов себя оправдывают. Ввиду того что дело моторостроения в России только что начинается и в этой области инженеров с крупным стажем нет, представлялось бы полезным для дела выписать 2-3 инженеров из-за границы, имеющих большой опыт, с тем чтобы они принесли его вместе с надлежащей инициативой в дело русского моторостроения. Организацию же конструкто</w:t>
      </w:r>
      <w:r w:rsidRPr="00975B5A">
        <w:rPr>
          <w:rFonts w:ascii="Times New Roman" w:hAnsi="Times New Roman" w:cs="Times New Roman"/>
          <w:color w:val="000000" w:themeColor="text1"/>
          <w:sz w:val="16"/>
          <w:szCs w:val="16"/>
        </w:rPr>
        <w:softHyphen/>
        <w:t>рского бюро по моторостроению надо признать неотложной задачей по авиапромышленнос</w:t>
      </w:r>
      <w:r w:rsidRPr="00975B5A">
        <w:rPr>
          <w:rFonts w:ascii="Times New Roman" w:hAnsi="Times New Roman" w:cs="Times New Roman"/>
          <w:color w:val="000000" w:themeColor="text1"/>
          <w:sz w:val="16"/>
          <w:szCs w:val="16"/>
        </w:rPr>
        <w:softHyphen/>
        <w:t>ти, к чему авиаотдел в известной мере уже приступил. Решение вопроса о постройке моторов МБ-400 на ГАЗ № 2 и М6-300 на ГАЗ № 9 приближается, по всем данным, к благоприятно</w:t>
      </w:r>
      <w:r w:rsidRPr="00975B5A">
        <w:rPr>
          <w:rFonts w:ascii="Times New Roman" w:hAnsi="Times New Roman" w:cs="Times New Roman"/>
          <w:color w:val="000000" w:themeColor="text1"/>
          <w:sz w:val="16"/>
          <w:szCs w:val="16"/>
        </w:rPr>
        <w:softHyphen/>
        <w:t>му концу. Обстоятельство это является исключительно важным для наших моторострои</w:t>
      </w:r>
      <w:r w:rsidRPr="00975B5A">
        <w:rPr>
          <w:rFonts w:ascii="Times New Roman" w:hAnsi="Times New Roman" w:cs="Times New Roman"/>
          <w:color w:val="000000" w:themeColor="text1"/>
          <w:sz w:val="16"/>
          <w:szCs w:val="16"/>
        </w:rPr>
        <w:softHyphen/>
        <w:t>тельных заводов, так как на нем построена вся будущая программа.</w:t>
      </w:r>
    </w:p>
    <w:p w14:paraId="7347F28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выполнении перспективного плана развития самолетостроительные заводы будут в состоянии полностью покрыть не только текущие заявки Главвоздухфлота, но и мобилиза</w:t>
      </w:r>
      <w:r w:rsidRPr="00975B5A">
        <w:rPr>
          <w:rFonts w:ascii="Times New Roman" w:hAnsi="Times New Roman" w:cs="Times New Roman"/>
          <w:color w:val="000000" w:themeColor="text1"/>
          <w:sz w:val="16"/>
          <w:szCs w:val="16"/>
        </w:rPr>
        <w:softHyphen/>
        <w:t>ционные задания, с частичным включением постройки учебных самолетов в программу ГАЗ № 1 и 3. Но для этого еще требуется очень крупная работа по упорядочению техники и организации производства Условия, которые имеют место теперь и неоднократно отмече</w:t>
      </w:r>
      <w:r w:rsidRPr="00975B5A">
        <w:rPr>
          <w:rFonts w:ascii="Times New Roman" w:hAnsi="Times New Roman" w:cs="Times New Roman"/>
          <w:color w:val="000000" w:themeColor="text1"/>
          <w:sz w:val="16"/>
          <w:szCs w:val="16"/>
        </w:rPr>
        <w:softHyphen/>
        <w:t>ны выше (отсутствие технических условий, чертежей, отсутствие твердых плановых заданий, неустойчивость материального снабжения), должны быть изжиты в кратчайший срок. В про</w:t>
      </w:r>
      <w:r w:rsidRPr="00975B5A">
        <w:rPr>
          <w:rFonts w:ascii="Times New Roman" w:hAnsi="Times New Roman" w:cs="Times New Roman"/>
          <w:color w:val="000000" w:themeColor="text1"/>
          <w:sz w:val="16"/>
          <w:szCs w:val="16"/>
        </w:rPr>
        <w:softHyphen/>
        <w:t>тивном случае самолетостроение будет в таком же положении, как и теперь, то есть в положении постройки отдельных единиц самолетов.</w:t>
      </w:r>
    </w:p>
    <w:p w14:paraId="2A30FE1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области моторостроения наличие существующих моторостроительных заводов надо признать недостаточным, ибо даже при доведении их производительности до цифр, указан</w:t>
      </w:r>
      <w:r w:rsidRPr="00975B5A">
        <w:rPr>
          <w:rFonts w:ascii="Times New Roman" w:hAnsi="Times New Roman" w:cs="Times New Roman"/>
          <w:color w:val="000000" w:themeColor="text1"/>
          <w:sz w:val="16"/>
          <w:szCs w:val="16"/>
        </w:rPr>
        <w:softHyphen/>
        <w:t>ных в графе № 4 (приложения № 2), они смогут покрыть мобилизационные заявки УВВС в отношении боевых моторов только на 27%, в отношении же учебных - на 56%. Обстоятель</w:t>
      </w:r>
      <w:r w:rsidRPr="00975B5A">
        <w:rPr>
          <w:rFonts w:ascii="Times New Roman" w:hAnsi="Times New Roman" w:cs="Times New Roman"/>
          <w:color w:val="000000" w:themeColor="text1"/>
          <w:sz w:val="16"/>
          <w:szCs w:val="16"/>
        </w:rPr>
        <w:softHyphen/>
        <w:t>ство это же вьщвинуло вопрос о постройке нового мощного моторостроительного завода и, как следствие, передачу завода быв. “Рено” в Рыбинске в ведение ГУВП. Но, как видно из доклада, вопрос этот не доведен до конца и для завода “Рено” совершенно не определены за</w:t>
      </w:r>
      <w:r w:rsidRPr="00975B5A">
        <w:rPr>
          <w:rFonts w:ascii="Times New Roman" w:hAnsi="Times New Roman" w:cs="Times New Roman"/>
          <w:color w:val="000000" w:themeColor="text1"/>
          <w:sz w:val="16"/>
          <w:szCs w:val="16"/>
        </w:rPr>
        <w:softHyphen/>
        <w:t xml:space="preserve">дания и типы моторов. </w:t>
      </w:r>
      <w:r w:rsidRPr="00975B5A">
        <w:rPr>
          <w:rFonts w:ascii="Times New Roman" w:hAnsi="Times New Roman" w:cs="Times New Roman"/>
          <w:color w:val="000000" w:themeColor="text1"/>
          <w:sz w:val="16"/>
          <w:szCs w:val="16"/>
        </w:rPr>
        <w:lastRenderedPageBreak/>
        <w:t>Техника русского моторостроения переживает на протяжении пос</w:t>
      </w:r>
      <w:r w:rsidRPr="00975B5A">
        <w:rPr>
          <w:rFonts w:ascii="Times New Roman" w:hAnsi="Times New Roman" w:cs="Times New Roman"/>
          <w:color w:val="000000" w:themeColor="text1"/>
          <w:sz w:val="16"/>
          <w:szCs w:val="16"/>
        </w:rPr>
        <w:softHyphen/>
        <w:t>ледних двух лет свой подготовительный период, и полной уверенности, что все вопросы про</w:t>
      </w:r>
      <w:r w:rsidRPr="00975B5A">
        <w:rPr>
          <w:rFonts w:ascii="Times New Roman" w:hAnsi="Times New Roman" w:cs="Times New Roman"/>
          <w:color w:val="000000" w:themeColor="text1"/>
          <w:sz w:val="16"/>
          <w:szCs w:val="16"/>
        </w:rPr>
        <w:softHyphen/>
        <w:t>изводства моторов будут вырешены к наступающему производственному году, пока еще нет. Вообще же моторостроение должно стать во главе угла всех работ по созданию авиапромыш</w:t>
      </w:r>
      <w:r w:rsidRPr="00975B5A">
        <w:rPr>
          <w:rFonts w:ascii="Times New Roman" w:hAnsi="Times New Roman" w:cs="Times New Roman"/>
          <w:color w:val="000000" w:themeColor="text1"/>
          <w:sz w:val="16"/>
          <w:szCs w:val="16"/>
        </w:rPr>
        <w:softHyphen/>
        <w:t>ленности.</w:t>
      </w:r>
    </w:p>
    <w:p w14:paraId="34907D5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заключение надо сказать, что существование самостоятельного Авиатреста без субси</w:t>
      </w:r>
      <w:r w:rsidRPr="00975B5A">
        <w:rPr>
          <w:rFonts w:ascii="Times New Roman" w:hAnsi="Times New Roman" w:cs="Times New Roman"/>
          <w:color w:val="000000" w:themeColor="text1"/>
          <w:sz w:val="16"/>
          <w:szCs w:val="16"/>
        </w:rPr>
        <w:softHyphen/>
        <w:t>дий со стороны правительства на создание материальных баз, организацию тех производств, продукция которых поступает в настоящее время из-за границы, надо признать совершенно невозможным. Это основное условие, при котором возможно существование и развитие в бу</w:t>
      </w:r>
      <w:r w:rsidRPr="00975B5A">
        <w:rPr>
          <w:rFonts w:ascii="Times New Roman" w:hAnsi="Times New Roman" w:cs="Times New Roman"/>
          <w:color w:val="000000" w:themeColor="text1"/>
          <w:sz w:val="16"/>
          <w:szCs w:val="16"/>
        </w:rPr>
        <w:softHyphen/>
        <w:t>дущем авиапромышленности, выделенной в самостоятельный трест.</w:t>
      </w:r>
    </w:p>
    <w:p w14:paraId="26263DC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 ГУВП А. Жарко Помощник начальника ГУВП В. Михайлов</w:t>
      </w:r>
    </w:p>
    <w:p w14:paraId="241D428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РГВА. Ф. 33988. Оп. 2. Д. 569. Л. 416-421. Заверенная копия (10711,386).</w:t>
      </w:r>
    </w:p>
    <w:p w14:paraId="118E0E3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C3E6F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237F5D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2B443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сентября 1924 г. Л. Б. Каменевым было подписано постановление СТО “О недостроенных судах”.</w:t>
      </w:r>
    </w:p>
    <w:p w14:paraId="5EE3D0E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РГАВМФ. Ф. р-1483. Оп. 2. Д. 7. Л. 158-158 об. Копия (10711,392).</w:t>
      </w:r>
    </w:p>
    <w:p w14:paraId="64D15A1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795AE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сентября 1924 вышло Постановление СТО СССР “Об учете и реализации ликвидируемых судов морведа”. (ГА РФ. Ф. Р-5674. Оп. 1а. Д. 8. Л. 228.) (10711,616).</w:t>
      </w:r>
    </w:p>
    <w:p w14:paraId="20A20FA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3EBC6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5CD98B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69CA79"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сентября 1924 создана первая канадская служба регулярной авиапочты (4962).</w:t>
      </w:r>
    </w:p>
    <w:p w14:paraId="54898429"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9E3E5B" w14:textId="77777777" w:rsidR="009F1C5E" w:rsidRPr="00975B5A" w:rsidRDefault="009F1C5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сентября 1924 пилот Воздушной службы армии США устанавливает рекорд скорости полета из Бостона, штат Массачусетс, в Нью-Йорк, преодолев путь за 58 минут (20354).</w:t>
      </w:r>
    </w:p>
    <w:p w14:paraId="16CAEFF2" w14:textId="77777777" w:rsidR="009F1C5E" w:rsidRPr="00975B5A" w:rsidRDefault="009F1C5E" w:rsidP="00975B5A">
      <w:pPr>
        <w:spacing w:after="0" w:line="240" w:lineRule="auto"/>
        <w:jc w:val="both"/>
        <w:rPr>
          <w:rFonts w:ascii="Times New Roman" w:hAnsi="Times New Roman" w:cs="Times New Roman"/>
          <w:color w:val="000000" w:themeColor="text1"/>
          <w:sz w:val="16"/>
          <w:szCs w:val="16"/>
        </w:rPr>
      </w:pPr>
    </w:p>
    <w:p w14:paraId="6D82ACFA" w14:textId="77777777" w:rsidR="009F1C5E" w:rsidRPr="00975B5A" w:rsidRDefault="009F1C5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932D281" w14:textId="77777777" w:rsidR="009F1C5E" w:rsidRPr="00975B5A" w:rsidRDefault="009F1C5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8EB6CB" w14:textId="1DA16E75" w:rsidR="009F1C5E" w:rsidRPr="00975B5A" w:rsidRDefault="009F1C5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сентября 1924 года Приказом Начальника УВВС № 62/с была образована спе</w:t>
      </w:r>
      <w:r w:rsidRPr="00975B5A">
        <w:rPr>
          <w:rFonts w:ascii="Times New Roman" w:hAnsi="Times New Roman" w:cs="Times New Roman"/>
          <w:color w:val="000000" w:themeColor="text1"/>
          <w:sz w:val="16"/>
          <w:szCs w:val="16"/>
        </w:rPr>
        <w:softHyphen/>
        <w:t>циальная товарная приемочная комиссия по приемке Фоккеров, ее председателем назначили помощника на</w:t>
      </w:r>
      <w:r w:rsidRPr="00975B5A">
        <w:rPr>
          <w:rFonts w:ascii="Times New Roman" w:hAnsi="Times New Roman" w:cs="Times New Roman"/>
          <w:color w:val="000000" w:themeColor="text1"/>
          <w:sz w:val="16"/>
          <w:szCs w:val="16"/>
        </w:rPr>
        <w:softHyphen/>
        <w:t>чальника академии ВВФ по учебно-техниче</w:t>
      </w:r>
      <w:r w:rsidRPr="00975B5A">
        <w:rPr>
          <w:rFonts w:ascii="Times New Roman" w:hAnsi="Times New Roman" w:cs="Times New Roman"/>
          <w:color w:val="000000" w:themeColor="text1"/>
          <w:sz w:val="16"/>
          <w:szCs w:val="16"/>
        </w:rPr>
        <w:softHyphen/>
        <w:t>ской части Б.М. Земского. К приказу прилага</w:t>
      </w:r>
      <w:r w:rsidRPr="00975B5A">
        <w:rPr>
          <w:rFonts w:ascii="Times New Roman" w:hAnsi="Times New Roman" w:cs="Times New Roman"/>
          <w:color w:val="000000" w:themeColor="text1"/>
          <w:sz w:val="16"/>
          <w:szCs w:val="16"/>
        </w:rPr>
        <w:softHyphen/>
        <w:t>лась специальная «Инструкция ленинград</w:t>
      </w:r>
      <w:r w:rsidRPr="00975B5A">
        <w:rPr>
          <w:rFonts w:ascii="Times New Roman" w:hAnsi="Times New Roman" w:cs="Times New Roman"/>
          <w:color w:val="000000" w:themeColor="text1"/>
          <w:sz w:val="16"/>
          <w:szCs w:val="16"/>
        </w:rPr>
        <w:softHyphen/>
        <w:t>ской комиссии по приемке самолетов Фок</w:t>
      </w:r>
      <w:r w:rsidRPr="00975B5A">
        <w:rPr>
          <w:rFonts w:ascii="Times New Roman" w:hAnsi="Times New Roman" w:cs="Times New Roman"/>
          <w:color w:val="000000" w:themeColor="text1"/>
          <w:sz w:val="16"/>
          <w:szCs w:val="16"/>
        </w:rPr>
        <w:softHyphen/>
        <w:t>кер», также утвержденная начальником УВВС А.П. Розенгольцем и определявшая алгоритм ее работы.</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(21627).</w:t>
      </w:r>
    </w:p>
    <w:p w14:paraId="3D07751E" w14:textId="77777777" w:rsidR="009F1C5E" w:rsidRPr="00975B5A" w:rsidRDefault="009F1C5E" w:rsidP="00975B5A">
      <w:pPr>
        <w:spacing w:after="0" w:line="240" w:lineRule="auto"/>
        <w:jc w:val="both"/>
        <w:rPr>
          <w:rFonts w:ascii="Times New Roman" w:hAnsi="Times New Roman" w:cs="Times New Roman"/>
          <w:color w:val="000000" w:themeColor="text1"/>
          <w:sz w:val="16"/>
          <w:szCs w:val="16"/>
        </w:rPr>
      </w:pPr>
    </w:p>
    <w:p w14:paraId="3A9FEAA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23F975F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2E424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сентября 1924 года из состава 9-го авиационного отряда Округа было выделено специальное авиа-звено (2 самолета), которое поступило в оперативное распоряжение командира 9-го армейского корпуса, штаб которого находился в г.Владикавказе. Первоначально самолеты разместились на аэродроме в станице Беслан (в 20 км северо-западнее г. Владикавказа), затем были переброшены в г.Грозный. В течение месяца летчики авиа-зве-на осуществляли полеты в разведывательных целях, проводили фотографирование местности и наиболее удобных маршрутов подхода к горным аулам, где по имевшимся оперативным сведениям находились банды. Выполнение стоящих перед ними задач было сопряжено с большим риском, ввиду неблагоприятных погодных условий и резкой границы высот между вершинами гор и долинами (создавался эффект размытости окружающей местности). Основные действия авиации были направлены в горную часть Чечни и район, расположенный юго-западнее г.Грозного. По свидетельству самих летчиков, появление крылатой машины над селениями оказывало сильное моральное воздействие на местное население. Многие жители считали, что полеты аэропланов связаны с предполагаемыми репрессивными мерами в отношении них со стороны военных, и это обстоятельство заметно влияло на отношение к бандитам. Последние были вынуждены покидать ранее гостеприимные аулы и уходить дальше в горы. В начале октября авиа-звено, после завершения активной фазы военной операции, было возвращено в состав 9-го авиаотряда (10204).</w:t>
      </w:r>
    </w:p>
    <w:p w14:paraId="6DB2035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56C3B0" w14:textId="76D990DC" w:rsidR="009F1C5E" w:rsidRPr="00975B5A" w:rsidRDefault="009F1C5E"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31" w:name="_Hlk80101287"/>
      <w:r w:rsidRPr="00975B5A">
        <w:rPr>
          <w:rFonts w:ascii="Times New Roman" w:hAnsi="Times New Roman" w:cs="Times New Roman"/>
          <w:color w:val="000000" w:themeColor="text1"/>
          <w:sz w:val="16"/>
          <w:szCs w:val="16"/>
        </w:rPr>
        <w:t>4 сентября 1924 г. из 9-го авиационного отряда Округа было выделено специальное авиационное звено из 2 самолётов, поступившее в оперативное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распоряжение командира 9-го армейского корпуса в г. Владикавказ. Самолеты базировались на аэродроме в Беслане, затем в Грозном. В сентябре-октябре 1924 г. летчики авиационного звена выполняли полеты на разведку, фотографировали местность, где мог скрываться Гоцинский и его отряды. После завершения активной фазы военной операции авиационное звено возвратилось в состав 9-го авиаотряда (214747).</w:t>
      </w:r>
    </w:p>
    <w:bookmarkEnd w:id="31"/>
    <w:p w14:paraId="609DE371" w14:textId="77777777" w:rsidR="009F1C5E" w:rsidRPr="00975B5A" w:rsidRDefault="009F1C5E"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6138425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сентября 1924 г. ВЦИК и СНК РСФСР утвердил положение "Об административном отделе губернских и областных исполкомов". Функции милиции: по оказанию содействия всем центральным и местным органам в проведении в жизнь их постановлений, производство расследований и дознаний, церковные дела, выдача удостоверений личности, разрешений на изготовление ключей, прием иностранцев в гражданство и выход из гражданства - передавались в административные отделы. Начальник административного отдела одновременно является и начальником милиции.</w:t>
      </w:r>
    </w:p>
    <w:p w14:paraId="4655833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Сами административные отделы при губернских и областных исполкомах стали создаваться годом позже (10303).</w:t>
      </w:r>
    </w:p>
    <w:p w14:paraId="59984BC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A0910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24E86A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520E8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сентября 1924 Протоколы заседаний Политбюро ЦК РКП-ВКП(б). №21. Слушали: 1. Вопросы НКИД: е) о конференции для регламентации химических средств войны (т. Чичерин, Уншлихт). Постановили: признать несвоевремен</w:t>
      </w:r>
      <w:r w:rsidRPr="00975B5A">
        <w:rPr>
          <w:rFonts w:ascii="Times New Roman" w:hAnsi="Times New Roman" w:cs="Times New Roman"/>
          <w:color w:val="000000" w:themeColor="text1"/>
          <w:sz w:val="16"/>
          <w:szCs w:val="16"/>
        </w:rPr>
        <w:softHyphen/>
        <w:t>ным немедленное выступление РОКК с предложением о созыве всемирной конференции для регламентации химических средств войны, не возражая, однако, против подготовитель</w:t>
      </w:r>
      <w:r w:rsidRPr="00975B5A">
        <w:rPr>
          <w:rFonts w:ascii="Times New Roman" w:hAnsi="Times New Roman" w:cs="Times New Roman"/>
          <w:color w:val="000000" w:themeColor="text1"/>
          <w:sz w:val="16"/>
          <w:szCs w:val="16"/>
        </w:rPr>
        <w:softHyphen/>
        <w:t>ной работы РОКК в этом направлении. (РГАСПИ. Ф. 17. Оп. 3. Д. 461. Л. 2.) (10711,623).</w:t>
      </w:r>
    </w:p>
    <w:p w14:paraId="7E03043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894C40" w14:textId="77777777" w:rsidR="009F1C5E" w:rsidRPr="00975B5A" w:rsidRDefault="009F1C5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сентября 1924 г.</w:t>
      </w:r>
    </w:p>
    <w:p w14:paraId="6A3F25F7" w14:textId="77777777" w:rsidR="009F1C5E" w:rsidRPr="00975B5A" w:rsidRDefault="009F1C5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Протокол №21. Заседание ПБ от 4 сентября 1924 г.</w:t>
      </w:r>
    </w:p>
    <w:p w14:paraId="13A0522B" w14:textId="77777777" w:rsidR="009F1C5E" w:rsidRPr="00975B5A" w:rsidRDefault="009F1C5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П.1-Е. О конференции для регламентации химических средств войны.</w:t>
      </w:r>
    </w:p>
    <w:p w14:paraId="087D0282" w14:textId="77777777" w:rsidR="009F1C5E" w:rsidRPr="00975B5A" w:rsidRDefault="009F1C5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30августа 1924 г.</w:t>
      </w:r>
    </w:p>
    <w:p w14:paraId="3ED5E242" w14:textId="77777777" w:rsidR="009F1C5E" w:rsidRPr="00975B5A" w:rsidRDefault="009F1C5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П.20. Об отпуске средств Военведу на отправку самолетов (21355).</w:t>
      </w:r>
    </w:p>
    <w:p w14:paraId="2E55DE30" w14:textId="77777777" w:rsidR="009F1C5E" w:rsidRPr="00975B5A" w:rsidRDefault="009F1C5E" w:rsidP="00975B5A">
      <w:pPr>
        <w:spacing w:after="0" w:line="240" w:lineRule="auto"/>
        <w:jc w:val="both"/>
        <w:rPr>
          <w:rFonts w:ascii="Times New Roman" w:hAnsi="Times New Roman" w:cs="Times New Roman"/>
          <w:color w:val="000000" w:themeColor="text1"/>
          <w:sz w:val="16"/>
          <w:szCs w:val="16"/>
        </w:rPr>
      </w:pPr>
    </w:p>
    <w:p w14:paraId="4FE3517D" w14:textId="77777777" w:rsidR="009F1C5E" w:rsidRPr="00975B5A" w:rsidRDefault="009F1C5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EBA0F6F" w14:textId="77777777" w:rsidR="009F1C5E" w:rsidRPr="00975B5A" w:rsidRDefault="009F1C5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54748B" w14:textId="77777777" w:rsidR="009F1C5E" w:rsidRPr="00975B5A" w:rsidRDefault="009F1C5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сентября 1924 первый полет Curtiss F4C-1 (20354).</w:t>
      </w:r>
    </w:p>
    <w:p w14:paraId="7B07B8C8" w14:textId="77777777" w:rsidR="009F1C5E" w:rsidRPr="00975B5A" w:rsidRDefault="009F1C5E" w:rsidP="00975B5A">
      <w:pPr>
        <w:spacing w:after="0" w:line="240" w:lineRule="auto"/>
        <w:jc w:val="both"/>
        <w:rPr>
          <w:rFonts w:ascii="Times New Roman" w:hAnsi="Times New Roman" w:cs="Times New Roman"/>
          <w:color w:val="000000" w:themeColor="text1"/>
          <w:sz w:val="16"/>
          <w:szCs w:val="16"/>
        </w:rPr>
      </w:pPr>
    </w:p>
    <w:p w14:paraId="7248CB03" w14:textId="77777777" w:rsidR="009F1C5E" w:rsidRPr="00975B5A" w:rsidRDefault="009F1C5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сентября 1924 - Первый полёт Curtiss F4C-1. Это цельнометаллическая версия самолёта Naval Aircraft Factory TS-1. Крылья имели трубчатые лонжероны и штампованные дюралюминиевые нервюры, фюзеляж сделан в виде ферменной конструкции из дюралюминиевых труб (22375).</w:t>
      </w:r>
    </w:p>
    <w:p w14:paraId="6DA123C1" w14:textId="77777777" w:rsidR="009F1C5E" w:rsidRPr="00975B5A" w:rsidRDefault="009F1C5E" w:rsidP="00975B5A">
      <w:pPr>
        <w:spacing w:after="0" w:line="240" w:lineRule="auto"/>
        <w:jc w:val="both"/>
        <w:rPr>
          <w:rFonts w:ascii="Times New Roman" w:hAnsi="Times New Roman" w:cs="Times New Roman"/>
          <w:color w:val="000000" w:themeColor="text1"/>
          <w:sz w:val="16"/>
          <w:szCs w:val="16"/>
        </w:rPr>
      </w:pPr>
    </w:p>
    <w:p w14:paraId="54C48E6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398555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0EECD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сентября 1924 Б.Г.Чухновский перелетел с восточной части Новой земли на западную через пролив Маточкин шар. Из-за погоды пришлось садиться и улетели только вечером 6 августа. Всего в ходе северной экспедиции сделали 12 вылетов и налетали 13 час. (99,137).</w:t>
      </w:r>
    </w:p>
    <w:p w14:paraId="15A0756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7AF7A2" w14:textId="77777777" w:rsidR="008D32C1" w:rsidRPr="003600B8" w:rsidRDefault="008D32C1" w:rsidP="008D32C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сентября 1924 г. М. Н. Тухачевский в циркуляре начальнику ВВС указывал:</w:t>
      </w:r>
    </w:p>
    <w:p w14:paraId="6A7AD6E5" w14:textId="77777777" w:rsidR="008D32C1" w:rsidRPr="003600B8" w:rsidRDefault="008D32C1" w:rsidP="008D32C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(речь шла об авиалинии Ленинград — Ревель, полеты на которой должны были осуществляться самолетами F 13 на поплавковом шасси. Все еще надеясь на серьезное сотрудничество с «Юнкерсом», Совет по Гражданской авиации и УВВС согласились с этим предложением. Правда, в связи с наличием в этом приграничном районе военных объектов, ввели ряд ограничений на условия полетов)</w:t>
      </w:r>
    </w:p>
    <w:p w14:paraId="0592EF41" w14:textId="77777777" w:rsidR="008D32C1" w:rsidRPr="003600B8" w:rsidRDefault="008D32C1" w:rsidP="008D32C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высота в пределах территориальных вод СССР не более 400 м;</w:t>
      </w:r>
    </w:p>
    <w:p w14:paraId="70F13ED7" w14:textId="77777777" w:rsidR="008D32C1" w:rsidRPr="003600B8" w:rsidRDefault="008D32C1" w:rsidP="008D32C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никакие посадки в пределах территориальных вод и территории СССР не допускаются;</w:t>
      </w:r>
    </w:p>
    <w:p w14:paraId="7204C114" w14:textId="77777777" w:rsidR="008D32C1" w:rsidRPr="003600B8" w:rsidRDefault="008D32C1" w:rsidP="008D32C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3) во время следования гидропланов в пределах территориальных вод СССР до границы с Финляндией двери и окна самолета должны быть наглухо закрыты, последние при посредстве жалюзи или непроницаемыми шторами, которые должны закрываться из кабинки летчика;</w:t>
      </w:r>
    </w:p>
    <w:p w14:paraId="3B700996" w14:textId="77777777" w:rsidR="008D32C1" w:rsidRPr="003600B8" w:rsidRDefault="008D32C1" w:rsidP="008D32C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в гидроплане вывесить инструкцию, воспрещающую пассажирам во время полета до границы с Финляндией наблюдение из окон и дверей;</w:t>
      </w:r>
    </w:p>
    <w:p w14:paraId="542C99EE" w14:textId="77777777" w:rsidR="008D32C1" w:rsidRPr="003600B8" w:rsidRDefault="008D32C1" w:rsidP="008D32C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весь личный состав, обслуживающий самолет, допускается к управлению только с ведома ОГПУ. Механик самолета должен быть из партийных;</w:t>
      </w:r>
    </w:p>
    <w:p w14:paraId="4E1A2284" w14:textId="77777777" w:rsidR="008D32C1" w:rsidRPr="003600B8" w:rsidRDefault="008D32C1" w:rsidP="008D32C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согласовав вопрос с местными органами ОГПУ и Обществом „Юнкерс“, установить обязательную проверку документов пассажиров при посадке их на самолет;</w:t>
      </w:r>
    </w:p>
    <w:p w14:paraId="5BAB00BC" w14:textId="77777777" w:rsidR="008D32C1" w:rsidRPr="003600B8" w:rsidRDefault="008D32C1" w:rsidP="008D32C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до начала открытия пассажирских сообщений Штабу ВВС СССР надлежит убедиться, что Обществом „Юнкерс“ предприняты меры, гарантирующие невозможность производства воздушной разведки» (24903).</w:t>
      </w:r>
    </w:p>
    <w:p w14:paraId="4A4823E2" w14:textId="77777777" w:rsidR="008D32C1" w:rsidRPr="003600B8" w:rsidRDefault="008D32C1" w:rsidP="008D32C1">
      <w:pPr>
        <w:spacing w:after="0" w:line="240" w:lineRule="auto"/>
        <w:jc w:val="both"/>
        <w:rPr>
          <w:rFonts w:ascii="Times New Roman" w:hAnsi="Times New Roman" w:cs="Times New Roman"/>
          <w:color w:val="0070C0"/>
          <w:sz w:val="16"/>
          <w:szCs w:val="16"/>
        </w:rPr>
      </w:pPr>
    </w:p>
    <w:p w14:paraId="4C956B0B" w14:textId="77777777" w:rsidR="008D32C1" w:rsidRPr="003600B8" w:rsidRDefault="008D32C1" w:rsidP="008D32C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сентября 1924 года Центральный исполнительный комитет и Совет народных комиссаров (СНК) Союза ССР приняли постановление "О государственной монополии на гелий". Гелий был нужен не только учёным, в большей степени он требовался для нужд воздухоплавания ВВС СССР.</w:t>
      </w:r>
    </w:p>
    <w:p w14:paraId="1B386BF3" w14:textId="77777777" w:rsidR="008D32C1" w:rsidRPr="003600B8" w:rsidRDefault="008D32C1" w:rsidP="008D32C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Для поисков гелиеносного газа в 1924 г. при ВСНХ был создан Гелиевый комитет. В 1927 г. Гелиевый комитет был ликвидирован, и на его базе организован Трест редких элементов ("Редэлем), в задачу которого входила в т.ч. разведка гелия. Деятельность треста также оказалась неудовлетворительной, и он в 1930 г. был упразднен. Его дела были переданы Всесоюзному объединению химической промышленности ВСНХ СССР ("Всехимпрому"). Для непосредственного ведения поиска и разведки трест "Стройгаз" организовал в Ленинграде Всесоюзную контору "Гелиегазразведка" (25094).</w:t>
      </w:r>
    </w:p>
    <w:p w14:paraId="5E9212C8" w14:textId="77777777" w:rsidR="008D32C1" w:rsidRPr="003600B8" w:rsidRDefault="008D32C1" w:rsidP="008D32C1">
      <w:pPr>
        <w:spacing w:after="0" w:line="240" w:lineRule="auto"/>
        <w:jc w:val="both"/>
        <w:rPr>
          <w:rFonts w:ascii="Times New Roman" w:hAnsi="Times New Roman" w:cs="Times New Roman"/>
          <w:color w:val="0070C0"/>
          <w:sz w:val="16"/>
          <w:szCs w:val="16"/>
        </w:rPr>
      </w:pPr>
    </w:p>
    <w:p w14:paraId="00AAFF20" w14:textId="77777777" w:rsidR="00C843AB" w:rsidRPr="00975B5A" w:rsidRDefault="00C843AB"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5 сентября 1924 года была введена государственная монополии на советский гелий (21449).</w:t>
      </w:r>
    </w:p>
    <w:p w14:paraId="3B0A2B18" w14:textId="77777777" w:rsidR="00C843AB" w:rsidRPr="00975B5A" w:rsidRDefault="00C843AB"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7C3E77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5 по 22 (28 - 271,99) сентября 1924 состоялись вторые Всесоюзные планерные состязания в Коктебеле. Было 15 планеров. С.В.И. попал в Техком и стал его председателем (24,148). Б.Н.Кудрин 27 раз поднял в воздух планер БИЧ-2 Парабола Б.И.Ч. Наибольшая продолжительность - 1 мин. 20 сек. (2544,48).</w:t>
      </w:r>
    </w:p>
    <w:p w14:paraId="4192FF1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5201A8"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 xml:space="preserve">5 сентября </w:t>
      </w:r>
      <w:r w:rsidRPr="00975B5A">
        <w:rPr>
          <w:rFonts w:ascii="Times New Roman" w:hAnsi="Times New Roman" w:cs="Times New Roman"/>
          <w:color w:val="000000" w:themeColor="text1"/>
          <w:sz w:val="16"/>
          <w:szCs w:val="16"/>
        </w:rPr>
        <w:t>в 1924 году открытие Вторых Всесоюзных планерных состязаний в Коктебеле. Было представлено 15 планеров (14760).</w:t>
      </w:r>
    </w:p>
    <w:p w14:paraId="4816691D"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p>
    <w:p w14:paraId="1ECB6AA2"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5 сентября 1924 года</w:t>
      </w:r>
      <w:r w:rsidRPr="00975B5A">
        <w:rPr>
          <w:rFonts w:ascii="Times New Roman" w:hAnsi="Times New Roman" w:cs="Times New Roman"/>
          <w:color w:val="000000" w:themeColor="text1"/>
          <w:sz w:val="16"/>
          <w:szCs w:val="16"/>
        </w:rPr>
        <w:t xml:space="preserve"> Открытие Вторых Всесоюзных планерных состязаний в Коктебеле. Было представлено 15 планеров. Многие из будущих знаменитых советских авиаконструкторов собрались в сентябре 1924 года на горе Коктебель в Крыму, в состязаниях участвовали С. П. Королев, С. В. Ильюшин, А. С. Яковлев (АВФ-10), В. Ф. Болховитинов, В. С. Вахмистров (Кондор). Планеры «АВФ-10» и «Кондор» были отмечены среди лучших (14760).</w:t>
      </w:r>
    </w:p>
    <w:p w14:paraId="7CC68E4F"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p>
    <w:p w14:paraId="1A7ADA65" w14:textId="77777777" w:rsidR="00743D9F" w:rsidRPr="00975B5A" w:rsidRDefault="00743D9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5-22 сентября 1924 г. в Крыму состоялись вторые всесоюзные планерные состязания. B них участвовало 49 планеров, построенных 44 планер</w:t>
      </w:r>
      <w:r w:rsidRPr="00975B5A">
        <w:rPr>
          <w:rFonts w:ascii="Times New Roman" w:hAnsi="Times New Roman" w:cs="Times New Roman"/>
          <w:color w:val="000000" w:themeColor="text1"/>
          <w:sz w:val="16"/>
          <w:szCs w:val="16"/>
        </w:rPr>
        <w:softHyphen/>
        <w:t>ными кружками в 84 различных городах СССР, что свидетельствовало о начавшемся развития планерного спорта во всей стране. Были установлены новые рекордные достижения продолжительности полота -5 ч, 15 минут, дальность по прямой – 3,9 км, высота – 312 м. Все рекор</w:t>
      </w:r>
      <w:r w:rsidRPr="00975B5A">
        <w:rPr>
          <w:rFonts w:ascii="Times New Roman" w:hAnsi="Times New Roman" w:cs="Times New Roman"/>
          <w:color w:val="000000" w:themeColor="text1"/>
          <w:sz w:val="16"/>
          <w:szCs w:val="16"/>
        </w:rPr>
        <w:softHyphen/>
        <w:t>да били установлены на плаиере "Москвич” конструкции Н.Д.Лучииокого и А.В.Чеоалова.</w:t>
      </w:r>
    </w:p>
    <w:p w14:paraId="761912A7" w14:textId="77777777" w:rsidR="00743D9F" w:rsidRPr="00975B5A" w:rsidRDefault="00743D9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/сборник «Вторые всесоюзные планерные состязания», 1924/ (23370).</w:t>
      </w:r>
    </w:p>
    <w:p w14:paraId="3AED9930" w14:textId="77777777" w:rsidR="00743D9F" w:rsidRPr="00975B5A" w:rsidRDefault="00743D9F" w:rsidP="00975B5A">
      <w:pPr>
        <w:spacing w:after="0" w:line="240" w:lineRule="auto"/>
        <w:jc w:val="both"/>
        <w:rPr>
          <w:rFonts w:ascii="Times New Roman" w:hAnsi="Times New Roman" w:cs="Times New Roman"/>
          <w:color w:val="000000" w:themeColor="text1"/>
          <w:sz w:val="16"/>
          <w:szCs w:val="16"/>
        </w:rPr>
      </w:pPr>
    </w:p>
    <w:p w14:paraId="684E5526" w14:textId="77777777" w:rsidR="00FE2C97"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202574BD" w14:textId="77777777" w:rsidR="00FE2C97" w:rsidRPr="00975B5A" w:rsidRDefault="00FE2C9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FC39A5"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 xml:space="preserve">5 сентября </w:t>
      </w:r>
      <w:r w:rsidRPr="00975B5A">
        <w:rPr>
          <w:rFonts w:ascii="Times New Roman" w:hAnsi="Times New Roman" w:cs="Times New Roman"/>
          <w:color w:val="000000" w:themeColor="text1"/>
          <w:sz w:val="16"/>
          <w:szCs w:val="16"/>
        </w:rPr>
        <w:t>в 1924 году Тбилиси. Заявление арестованных 4 сентября 1924 г. членов "Комитета независимости Грузии" с призывом ко всем антисоветским формированиям в Грузии прекратить вооруженную борьбу против Советской власти и сложить оружие (14760).</w:t>
      </w:r>
    </w:p>
    <w:p w14:paraId="023C579F"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p>
    <w:p w14:paraId="5FFA18B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89340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1506A8"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5 сентября 1924 года</w:t>
      </w:r>
      <w:r w:rsidRPr="00975B5A">
        <w:rPr>
          <w:rFonts w:ascii="Times New Roman" w:hAnsi="Times New Roman" w:cs="Times New Roman"/>
          <w:color w:val="000000" w:themeColor="text1"/>
          <w:sz w:val="16"/>
          <w:szCs w:val="16"/>
        </w:rPr>
        <w:t xml:space="preserve"> Взлетел первый серийный экземпляр французского истребителя SPAD S.81. В ВВС Франции поставлялась партия серийных самолетов (номера с S061 по S140) (14760).</w:t>
      </w:r>
    </w:p>
    <w:p w14:paraId="15AD3D57"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p>
    <w:p w14:paraId="3216F212"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сентября 1924 украинский террорист совершил неудачное покушение на президента Польши С. Войцеховского (4962).</w:t>
      </w:r>
    </w:p>
    <w:p w14:paraId="3551709C"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59E2D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сентября 1924 в Чили к власти пришла военная хунта (3481).</w:t>
      </w:r>
    </w:p>
    <w:p w14:paraId="6361427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3F33E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4B6337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E1A9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сентября 1924 закончилась постройка И-7 Д.П.Г. (2278) и началось испытание радиаторов (2188,273).</w:t>
      </w:r>
    </w:p>
    <w:p w14:paraId="581D9BD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EFCF4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сентября 1924 был выполнен первый вылет на И-7 Д.П.Г. (2278).</w:t>
      </w:r>
    </w:p>
    <w:p w14:paraId="44EFF0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FD396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сентября 1924 г. был готов И-2 Д.П.Ш. (4652).После осмотра комиссией НК УВВС и наземных проб двигателя И-2 допустили к летным испытаниям (4652).</w:t>
      </w:r>
    </w:p>
    <w:p w14:paraId="64913D2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E3D53D" w14:textId="77777777" w:rsidR="0015392D" w:rsidRPr="00975B5A" w:rsidRDefault="0015392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сен</w:t>
      </w:r>
      <w:r w:rsidRPr="00975B5A">
        <w:rPr>
          <w:rFonts w:ascii="Times New Roman" w:hAnsi="Times New Roman" w:cs="Times New Roman"/>
          <w:color w:val="000000" w:themeColor="text1"/>
          <w:sz w:val="16"/>
          <w:szCs w:val="16"/>
        </w:rPr>
        <w:softHyphen/>
        <w:t>тября 1924 г. самолет И-2 был окончательно готов. После ос</w:t>
      </w:r>
      <w:r w:rsidRPr="00975B5A">
        <w:rPr>
          <w:rFonts w:ascii="Times New Roman" w:hAnsi="Times New Roman" w:cs="Times New Roman"/>
          <w:color w:val="000000" w:themeColor="text1"/>
          <w:sz w:val="16"/>
          <w:szCs w:val="16"/>
        </w:rPr>
        <w:softHyphen/>
        <w:t>мотра комиссией НК УВВС и наземных проб двигателя И-2 допустили к летным испытани</w:t>
      </w:r>
      <w:r w:rsidRPr="00975B5A">
        <w:rPr>
          <w:rFonts w:ascii="Times New Roman" w:hAnsi="Times New Roman" w:cs="Times New Roman"/>
          <w:color w:val="000000" w:themeColor="text1"/>
          <w:sz w:val="16"/>
          <w:szCs w:val="16"/>
        </w:rPr>
        <w:softHyphen/>
        <w:t>ям. 4 ноября 1924 г. летчик А.И. Жу</w:t>
      </w:r>
      <w:r w:rsidRPr="00975B5A">
        <w:rPr>
          <w:rFonts w:ascii="Times New Roman" w:hAnsi="Times New Roman" w:cs="Times New Roman"/>
          <w:color w:val="000000" w:themeColor="text1"/>
          <w:sz w:val="16"/>
          <w:szCs w:val="16"/>
        </w:rPr>
        <w:softHyphen/>
        <w:t>ков впервые поднял машину в воз</w:t>
      </w:r>
      <w:r w:rsidRPr="00975B5A">
        <w:rPr>
          <w:rFonts w:ascii="Times New Roman" w:hAnsi="Times New Roman" w:cs="Times New Roman"/>
          <w:color w:val="000000" w:themeColor="text1"/>
          <w:sz w:val="16"/>
          <w:szCs w:val="16"/>
        </w:rPr>
        <w:softHyphen/>
        <w:t>дух. Общее впечатление пилота было благожелательным, он отме</w:t>
      </w:r>
      <w:r w:rsidRPr="00975B5A">
        <w:rPr>
          <w:rFonts w:ascii="Times New Roman" w:hAnsi="Times New Roman" w:cs="Times New Roman"/>
          <w:color w:val="000000" w:themeColor="text1"/>
          <w:sz w:val="16"/>
          <w:szCs w:val="16"/>
        </w:rPr>
        <w:softHyphen/>
        <w:t>тил хорошую управляемость, малый разбег на взлете и легкость посад</w:t>
      </w:r>
      <w:r w:rsidRPr="00975B5A">
        <w:rPr>
          <w:rFonts w:ascii="Times New Roman" w:hAnsi="Times New Roman" w:cs="Times New Roman"/>
          <w:color w:val="000000" w:themeColor="text1"/>
          <w:sz w:val="16"/>
          <w:szCs w:val="16"/>
        </w:rPr>
        <w:softHyphen/>
        <w:t>ки. Следующие полеты на пилотаж, достижение максимальных скорос</w:t>
      </w:r>
      <w:r w:rsidRPr="00975B5A">
        <w:rPr>
          <w:rFonts w:ascii="Times New Roman" w:hAnsi="Times New Roman" w:cs="Times New Roman"/>
          <w:color w:val="000000" w:themeColor="text1"/>
          <w:sz w:val="16"/>
          <w:szCs w:val="16"/>
        </w:rPr>
        <w:softHyphen/>
        <w:t>тей и потолка привели к необходи</w:t>
      </w:r>
      <w:r w:rsidRPr="00975B5A">
        <w:rPr>
          <w:rFonts w:ascii="Times New Roman" w:hAnsi="Times New Roman" w:cs="Times New Roman"/>
          <w:color w:val="000000" w:themeColor="text1"/>
          <w:sz w:val="16"/>
          <w:szCs w:val="16"/>
        </w:rPr>
        <w:softHyphen/>
        <w:t>мости дополнительной регулиров</w:t>
      </w:r>
      <w:r w:rsidRPr="00975B5A">
        <w:rPr>
          <w:rFonts w:ascii="Times New Roman" w:hAnsi="Times New Roman" w:cs="Times New Roman"/>
          <w:color w:val="000000" w:themeColor="text1"/>
          <w:sz w:val="16"/>
          <w:szCs w:val="16"/>
        </w:rPr>
        <w:softHyphen/>
        <w:t>ки несущих и рулевых поверхнос</w:t>
      </w:r>
      <w:r w:rsidRPr="00975B5A">
        <w:rPr>
          <w:rFonts w:ascii="Times New Roman" w:hAnsi="Times New Roman" w:cs="Times New Roman"/>
          <w:color w:val="000000" w:themeColor="text1"/>
          <w:sz w:val="16"/>
          <w:szCs w:val="16"/>
        </w:rPr>
        <w:softHyphen/>
        <w:t>тей, систем управления самолетом и двигателем. Как это обычно бы</w:t>
      </w:r>
      <w:r w:rsidRPr="00975B5A">
        <w:rPr>
          <w:rFonts w:ascii="Times New Roman" w:hAnsi="Times New Roman" w:cs="Times New Roman"/>
          <w:color w:val="000000" w:themeColor="text1"/>
          <w:sz w:val="16"/>
          <w:szCs w:val="16"/>
        </w:rPr>
        <w:softHyphen/>
        <w:t>вает, опытный образец начали улуч</w:t>
      </w:r>
      <w:r w:rsidRPr="00975B5A">
        <w:rPr>
          <w:rFonts w:ascii="Times New Roman" w:hAnsi="Times New Roman" w:cs="Times New Roman"/>
          <w:color w:val="000000" w:themeColor="text1"/>
          <w:sz w:val="16"/>
          <w:szCs w:val="16"/>
        </w:rPr>
        <w:softHyphen/>
        <w:t>шать. Это привело к неожиданным результатам: Александр Жуков за</w:t>
      </w:r>
      <w:r w:rsidRPr="00975B5A">
        <w:rPr>
          <w:rFonts w:ascii="Times New Roman" w:hAnsi="Times New Roman" w:cs="Times New Roman"/>
          <w:color w:val="000000" w:themeColor="text1"/>
          <w:sz w:val="16"/>
          <w:szCs w:val="16"/>
        </w:rPr>
        <w:softHyphen/>
        <w:t>явил, что самолет ему не так уж приятен - на малом газу произволь</w:t>
      </w:r>
      <w:r w:rsidRPr="00975B5A">
        <w:rPr>
          <w:rFonts w:ascii="Times New Roman" w:hAnsi="Times New Roman" w:cs="Times New Roman"/>
          <w:color w:val="000000" w:themeColor="text1"/>
          <w:sz w:val="16"/>
          <w:szCs w:val="16"/>
        </w:rPr>
        <w:softHyphen/>
        <w:t>но задирает нос, при даче газа затягивается в пикирование. После шестого полета Жуков просто от</w:t>
      </w:r>
      <w:r w:rsidRPr="00975B5A">
        <w:rPr>
          <w:rFonts w:ascii="Times New Roman" w:hAnsi="Times New Roman" w:cs="Times New Roman"/>
          <w:color w:val="000000" w:themeColor="text1"/>
          <w:sz w:val="16"/>
          <w:szCs w:val="16"/>
        </w:rPr>
        <w:softHyphen/>
        <w:t>казался продолжить испытания. Очевидно, этот эпизод имел свое объяснение:</w:t>
      </w:r>
    </w:p>
    <w:p w14:paraId="6978575B" w14:textId="77777777" w:rsidR="0015392D" w:rsidRPr="00975B5A" w:rsidRDefault="0015392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Жуков отозвал в сторону Григоровича и сказал:</w:t>
      </w:r>
    </w:p>
    <w:p w14:paraId="48BC21DD" w14:textId="77777777" w:rsidR="0015392D" w:rsidRPr="00975B5A" w:rsidRDefault="0015392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Не понимаю, что произошло с машиной? Взлетел, и вдруг ручку зажало намертво. Так и шел до вы</w:t>
      </w:r>
      <w:r w:rsidRPr="00975B5A">
        <w:rPr>
          <w:rFonts w:ascii="Times New Roman" w:hAnsi="Times New Roman" w:cs="Times New Roman"/>
          <w:color w:val="000000" w:themeColor="text1"/>
          <w:sz w:val="16"/>
          <w:szCs w:val="16"/>
        </w:rPr>
        <w:softHyphen/>
        <w:t>соты пять тысяч. Да и планировал с зажатой ручкой, так и пришлось са</w:t>
      </w:r>
      <w:r w:rsidRPr="00975B5A">
        <w:rPr>
          <w:rFonts w:ascii="Times New Roman" w:hAnsi="Times New Roman" w:cs="Times New Roman"/>
          <w:color w:val="000000" w:themeColor="text1"/>
          <w:sz w:val="16"/>
          <w:szCs w:val="16"/>
        </w:rPr>
        <w:softHyphen/>
        <w:t>диться!</w:t>
      </w:r>
    </w:p>
    <w:p w14:paraId="746BF306" w14:textId="77777777" w:rsidR="0015392D" w:rsidRPr="00975B5A" w:rsidRDefault="0015392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Сотрудники Григоровича во гла</w:t>
      </w:r>
      <w:r w:rsidRPr="00975B5A">
        <w:rPr>
          <w:rFonts w:ascii="Times New Roman" w:hAnsi="Times New Roman" w:cs="Times New Roman"/>
          <w:color w:val="000000" w:themeColor="text1"/>
          <w:sz w:val="16"/>
          <w:szCs w:val="16"/>
        </w:rPr>
        <w:softHyphen/>
        <w:t>ве со своим шефом окружили ис</w:t>
      </w:r>
      <w:r w:rsidRPr="00975B5A">
        <w:rPr>
          <w:rFonts w:ascii="Times New Roman" w:hAnsi="Times New Roman" w:cs="Times New Roman"/>
          <w:color w:val="000000" w:themeColor="text1"/>
          <w:sz w:val="16"/>
          <w:szCs w:val="16"/>
        </w:rPr>
        <w:softHyphen/>
        <w:t>требитель. Ручка к их удивлению ходила совершенно свободно. При</w:t>
      </w:r>
      <w:r w:rsidRPr="00975B5A">
        <w:rPr>
          <w:rFonts w:ascii="Times New Roman" w:hAnsi="Times New Roman" w:cs="Times New Roman"/>
          <w:color w:val="000000" w:themeColor="text1"/>
          <w:sz w:val="16"/>
          <w:szCs w:val="16"/>
        </w:rPr>
        <w:softHyphen/>
        <w:t>задумавшись, Дмитрий Павлович предложил: «Давайте поставим ап</w:t>
      </w:r>
      <w:r w:rsidRPr="00975B5A">
        <w:rPr>
          <w:rFonts w:ascii="Times New Roman" w:hAnsi="Times New Roman" w:cs="Times New Roman"/>
          <w:color w:val="000000" w:themeColor="text1"/>
          <w:sz w:val="16"/>
          <w:szCs w:val="16"/>
        </w:rPr>
        <w:softHyphen/>
        <w:t>парат на козелки. Может, что-то и прояснится?».</w:t>
      </w:r>
    </w:p>
    <w:p w14:paraId="6C5721EA" w14:textId="77777777" w:rsidR="0015392D" w:rsidRPr="00975B5A" w:rsidRDefault="0015392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Так и поступили. И сразу выяс</w:t>
      </w:r>
      <w:r w:rsidRPr="00975B5A">
        <w:rPr>
          <w:rFonts w:ascii="Times New Roman" w:hAnsi="Times New Roman" w:cs="Times New Roman"/>
          <w:color w:val="000000" w:themeColor="text1"/>
          <w:sz w:val="16"/>
          <w:szCs w:val="16"/>
        </w:rPr>
        <w:softHyphen/>
        <w:t>нилась причина происшествия. Дело было в том, что костыль имел амортизирующее устройство с при</w:t>
      </w:r>
      <w:r w:rsidRPr="00975B5A">
        <w:rPr>
          <w:rFonts w:ascii="Times New Roman" w:hAnsi="Times New Roman" w:cs="Times New Roman"/>
          <w:color w:val="000000" w:themeColor="text1"/>
          <w:sz w:val="16"/>
          <w:szCs w:val="16"/>
        </w:rPr>
        <w:softHyphen/>
        <w:t>водом от верхнего рычага костыля. Когда костыль упирался в землю, его верхний рычаг опускался и не за</w:t>
      </w:r>
      <w:r w:rsidRPr="00975B5A">
        <w:rPr>
          <w:rFonts w:ascii="Times New Roman" w:hAnsi="Times New Roman" w:cs="Times New Roman"/>
          <w:color w:val="000000" w:themeColor="text1"/>
          <w:sz w:val="16"/>
          <w:szCs w:val="16"/>
        </w:rPr>
        <w:softHyphen/>
        <w:t>девал проходившую несколько выше тягу управления. При поднятии хво</w:t>
      </w:r>
      <w:r w:rsidRPr="00975B5A">
        <w:rPr>
          <w:rFonts w:ascii="Times New Roman" w:hAnsi="Times New Roman" w:cs="Times New Roman"/>
          <w:color w:val="000000" w:themeColor="text1"/>
          <w:sz w:val="16"/>
          <w:szCs w:val="16"/>
        </w:rPr>
        <w:softHyphen/>
        <w:t>ста костыль опускался, а его верх</w:t>
      </w:r>
      <w:r w:rsidRPr="00975B5A">
        <w:rPr>
          <w:rFonts w:ascii="Times New Roman" w:hAnsi="Times New Roman" w:cs="Times New Roman"/>
          <w:color w:val="000000" w:themeColor="text1"/>
          <w:sz w:val="16"/>
          <w:szCs w:val="16"/>
        </w:rPr>
        <w:softHyphen/>
        <w:t>ний рычаг поднимался и зажимал при этом тягу. Устранение дефекта было пустяковым делом. Радовало, что даже этот неудачный полет ха</w:t>
      </w:r>
      <w:r w:rsidRPr="00975B5A">
        <w:rPr>
          <w:rFonts w:ascii="Times New Roman" w:hAnsi="Times New Roman" w:cs="Times New Roman"/>
          <w:color w:val="000000" w:themeColor="text1"/>
          <w:sz w:val="16"/>
          <w:szCs w:val="16"/>
        </w:rPr>
        <w:softHyphen/>
        <w:t>рактеризовал хорошую устойчи</w:t>
      </w:r>
      <w:r w:rsidRPr="00975B5A">
        <w:rPr>
          <w:rFonts w:ascii="Times New Roman" w:hAnsi="Times New Roman" w:cs="Times New Roman"/>
          <w:color w:val="000000" w:themeColor="text1"/>
          <w:sz w:val="16"/>
          <w:szCs w:val="16"/>
        </w:rPr>
        <w:softHyphen/>
        <w:t>вость машины в воздухе» (12277).</w:t>
      </w:r>
    </w:p>
    <w:p w14:paraId="65BD0E35" w14:textId="77777777" w:rsidR="0015392D" w:rsidRPr="00975B5A" w:rsidRDefault="0015392D" w:rsidP="00975B5A">
      <w:pPr>
        <w:spacing w:after="0" w:line="240" w:lineRule="auto"/>
        <w:jc w:val="both"/>
        <w:rPr>
          <w:rFonts w:ascii="Times New Roman" w:hAnsi="Times New Roman" w:cs="Times New Roman"/>
          <w:color w:val="000000" w:themeColor="text1"/>
          <w:sz w:val="16"/>
          <w:szCs w:val="16"/>
        </w:rPr>
      </w:pPr>
    </w:p>
    <w:p w14:paraId="6CFE92A8" w14:textId="77777777" w:rsidR="006B0AE7" w:rsidRPr="00975B5A" w:rsidRDefault="006B0AE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сентября 1924 г. сборка планера первого опытного самолета И-2 была закончена – без установки ПКИ. Работы по комплектации и регулировке систем машины еще продолжались (23560).</w:t>
      </w:r>
    </w:p>
    <w:p w14:paraId="7D4D2D0A" w14:textId="77777777" w:rsidR="006B0AE7" w:rsidRPr="00975B5A" w:rsidRDefault="006B0AE7" w:rsidP="00975B5A">
      <w:pPr>
        <w:spacing w:after="0" w:line="240" w:lineRule="auto"/>
        <w:jc w:val="both"/>
        <w:rPr>
          <w:rFonts w:ascii="Times New Roman" w:hAnsi="Times New Roman" w:cs="Times New Roman"/>
          <w:color w:val="000000" w:themeColor="text1"/>
          <w:sz w:val="16"/>
          <w:szCs w:val="16"/>
        </w:rPr>
      </w:pPr>
    </w:p>
    <w:p w14:paraId="35F87596" w14:textId="77777777" w:rsidR="00184C58" w:rsidRPr="003600B8" w:rsidRDefault="00184C58" w:rsidP="00184C5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сентября 1924 г. самолёт И-2 Д.П.Г. был окончательно готов. После осмотра комиссией НК УВВС и наземных проб двигателя И-2 допустили к лётным испытаниям (24121).</w:t>
      </w:r>
    </w:p>
    <w:p w14:paraId="17C3DD5A" w14:textId="77777777" w:rsidR="00184C58" w:rsidRPr="003600B8" w:rsidRDefault="00184C58" w:rsidP="00184C58">
      <w:pPr>
        <w:spacing w:after="0" w:line="240" w:lineRule="auto"/>
        <w:jc w:val="both"/>
        <w:rPr>
          <w:rFonts w:ascii="Times New Roman" w:hAnsi="Times New Roman" w:cs="Times New Roman"/>
          <w:color w:val="0070C0"/>
          <w:sz w:val="16"/>
          <w:szCs w:val="16"/>
        </w:rPr>
      </w:pPr>
    </w:p>
    <w:p w14:paraId="500F81B6" w14:textId="77777777" w:rsidR="00184C58" w:rsidRPr="003600B8" w:rsidRDefault="00184C58" w:rsidP="00184C5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сентября 1924 г. сборка планера первого опытного самолета И-2 была закончена – без установки ПКИ. Работы по комплектации и регулировке систем машины еще продолжались (25206).</w:t>
      </w:r>
    </w:p>
    <w:p w14:paraId="7DF00FE9" w14:textId="77777777" w:rsidR="00184C58" w:rsidRPr="003600B8" w:rsidRDefault="00184C58" w:rsidP="00184C58">
      <w:pPr>
        <w:spacing w:after="0" w:line="240" w:lineRule="auto"/>
        <w:jc w:val="both"/>
        <w:rPr>
          <w:rFonts w:ascii="Times New Roman" w:hAnsi="Times New Roman" w:cs="Times New Roman"/>
          <w:color w:val="0070C0"/>
          <w:sz w:val="16"/>
          <w:szCs w:val="16"/>
        </w:rPr>
      </w:pPr>
    </w:p>
    <w:p w14:paraId="20D6FF5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сентября 1924 начались испытания радиаторов И-1 (И II) с Либерти 400 нр Д.П.Г. - одностоечного биплана с фюзеляжем типа монокок на шпангоутах с фанерной обшивкой на заклепках, проектирование которого Д.П.Г. начал 1 января 1924, а постройка началась в опытном цехе ГАЗ-1 им. ОДВФ 1 февраля 1924 (2278).</w:t>
      </w:r>
    </w:p>
    <w:p w14:paraId="730F73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EF9AA7" w14:textId="77777777" w:rsidR="00C843AB" w:rsidRPr="00975B5A" w:rsidRDefault="00C843AB" w:rsidP="00975B5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xml:space="preserve">6 сентября 1924 Ю-20 благополучно сел на воду рядом с судами экспедиции (вероятно – «Мурманом» и «Купавой»), завершив исследовательские полеты. Самолет был разобран и на барже доставлен в Архангельск. Всего Чухновский выполнил 12 вылетов, пробыв в воздухе около 13 часов. По результатам своего участия в </w:t>
      </w:r>
      <w:r w:rsidRPr="00975B5A">
        <w:rPr>
          <w:rFonts w:ascii="Times New Roman" w:eastAsia="Times New Roman" w:hAnsi="Times New Roman" w:cs="Times New Roman"/>
          <w:color w:val="000000" w:themeColor="text1"/>
          <w:sz w:val="16"/>
          <w:szCs w:val="16"/>
          <w:lang w:eastAsia="ru-RU"/>
        </w:rPr>
        <w:lastRenderedPageBreak/>
        <w:t>экспедиции 1924 года Чухновский разработал план под названием: «Перспективы летной работы у берегов Новой Земли и в Карском море в навигацию 1925 года» (21249).</w:t>
      </w:r>
    </w:p>
    <w:p w14:paraId="2B0CD97A" w14:textId="77777777" w:rsidR="00C843AB" w:rsidRPr="00975B5A" w:rsidRDefault="00C843AB" w:rsidP="00975B5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5FF50807" w14:textId="77777777" w:rsidR="00184C58" w:rsidRPr="00975B5A" w:rsidRDefault="00184C58" w:rsidP="00184C58">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641E396" w14:textId="77777777" w:rsidR="00184C58" w:rsidRPr="00975B5A" w:rsidRDefault="00184C58" w:rsidP="00184C58">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28597A" w14:textId="77777777" w:rsidR="00184C58" w:rsidRPr="003600B8" w:rsidRDefault="00184C58" w:rsidP="00184C58">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6 сентября 1924 г. при финансовой поддержке сына «угольного короля», мультимиллионера Л. Элсуорта, Р. Амундсен заказал два самолёта Дорнье «Валь». Они были го</w:t>
      </w:r>
      <w:r w:rsidRPr="003600B8">
        <w:rPr>
          <w:rStyle w:val="aff"/>
          <w:rFonts w:ascii="Times New Roman" w:hAnsi="Times New Roman" w:cs="Times New Roman"/>
          <w:color w:val="0070C0"/>
          <w:spacing w:val="0"/>
          <w:sz w:val="16"/>
          <w:szCs w:val="16"/>
        </w:rPr>
        <w:softHyphen/>
        <w:t>товы 30 января 1925 г. и несколько дней спустя переданы заказчику. Это были обычные серийные военные летающие лодки Дорнье «Валь» с двумя моторами Роллс-Ройс «Игл» номинальной мощностью 360 лошадиных сил без вооруже</w:t>
      </w:r>
      <w:r w:rsidRPr="003600B8">
        <w:rPr>
          <w:rStyle w:val="aff"/>
          <w:rFonts w:ascii="Times New Roman" w:hAnsi="Times New Roman" w:cs="Times New Roman"/>
          <w:color w:val="0070C0"/>
          <w:spacing w:val="0"/>
          <w:sz w:val="16"/>
          <w:szCs w:val="16"/>
        </w:rPr>
        <w:softHyphen/>
        <w:t>ния. Затем оба самолёта демонтировали, упаковали и отпра</w:t>
      </w:r>
      <w:r w:rsidRPr="003600B8">
        <w:rPr>
          <w:rStyle w:val="aff"/>
          <w:rFonts w:ascii="Times New Roman" w:hAnsi="Times New Roman" w:cs="Times New Roman"/>
          <w:color w:val="0070C0"/>
          <w:spacing w:val="0"/>
          <w:sz w:val="16"/>
          <w:szCs w:val="16"/>
        </w:rPr>
        <w:softHyphen/>
        <w:t>вили морем в Тромсё. Там они были погружены па борт ки</w:t>
      </w:r>
      <w:r w:rsidRPr="003600B8">
        <w:rPr>
          <w:rStyle w:val="aff"/>
          <w:rFonts w:ascii="Times New Roman" w:hAnsi="Times New Roman" w:cs="Times New Roman"/>
          <w:color w:val="0070C0"/>
          <w:spacing w:val="0"/>
          <w:sz w:val="16"/>
          <w:szCs w:val="16"/>
        </w:rPr>
        <w:softHyphen/>
        <w:t>тобойного судна «Хобби», которое доставило их в Киигсбей на Шпицбергене (25653).</w:t>
      </w:r>
    </w:p>
    <w:p w14:paraId="1EFD7091" w14:textId="77777777" w:rsidR="00184C58" w:rsidRPr="003600B8" w:rsidRDefault="00184C58" w:rsidP="00184C58">
      <w:pPr>
        <w:spacing w:after="0" w:line="240" w:lineRule="auto"/>
        <w:jc w:val="both"/>
        <w:rPr>
          <w:rFonts w:ascii="Times New Roman" w:hAnsi="Times New Roman" w:cs="Times New Roman"/>
          <w:color w:val="0070C0"/>
          <w:sz w:val="16"/>
          <w:szCs w:val="16"/>
        </w:rPr>
      </w:pPr>
    </w:p>
    <w:p w14:paraId="32C11C8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570F31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297C3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сентября 1924 г. С.В.Ильюшин от имени ОДВФ СССР объявил вторые Всесоюзные планерные испытания открытыми. В них участвовали все три планера Ильюшина. Среди них наибольшее количество полетов было выполнено на АВФ-4 “Рабфаковец”. Планер обнаружил полную пригодность для учебных целей. По воспоминаниям В.С.Пышнова, летавшего на “Рабфаковеце”, “...планер легко взлетал, хорошо управлялся и летал на небольшой скорости, так что инструктор мог бежать около планера и давать курсанту указания”. На этом планере было выполнено большое число полетов, и для многих планеристов полет на “Рабфаковце” явился своеобразным воздушным “крещением”. После завершения испытаний АВФ-4 получил вторую премию по классу учебных планеров, и его чертежи с описанием постройки были размножены для планерных кружков ОДВФ (9528).</w:t>
      </w:r>
    </w:p>
    <w:p w14:paraId="578FF85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361231" w14:textId="77777777" w:rsidR="00FE2C97"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A64C8AE" w14:textId="77777777" w:rsidR="00FE2C97" w:rsidRPr="00975B5A" w:rsidRDefault="00FE2C9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737DBF"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сентября в 1924 году французский физик Луи де Бройль выдвигает гипотезу о том, что элементарные частицы могут обладать волновыми свойствами. Эта гипотеза послужит основой для создания квантовой механики. Свою работу де Бройль представил в качестве докторской диссертации факультету естественных наук Парижского университета. Члены ученого совета были настроены весьма скептически, и докторская степень де Бройлю была присуждена только по настоянию Альберта Эйнштейна (14762).</w:t>
      </w:r>
    </w:p>
    <w:p w14:paraId="34ABED9E"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p>
    <w:p w14:paraId="027AB5E1" w14:textId="7FCEED88" w:rsidR="00184C58" w:rsidRPr="00975B5A" w:rsidRDefault="00184C58" w:rsidP="00184C58">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975B5A">
        <w:rPr>
          <w:rFonts w:ascii="Times New Roman" w:hAnsi="Times New Roman" w:cs="Times New Roman"/>
          <w:i/>
          <w:iCs/>
          <w:color w:val="000000" w:themeColor="text1"/>
          <w:sz w:val="16"/>
          <w:szCs w:val="16"/>
        </w:rPr>
        <w:t>:</w:t>
      </w:r>
    </w:p>
    <w:p w14:paraId="38A021BA" w14:textId="77777777" w:rsidR="00184C58" w:rsidRPr="00975B5A" w:rsidRDefault="00184C58" w:rsidP="00184C58">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DF9A1C" w14:textId="77777777" w:rsidR="00184C58" w:rsidRPr="003600B8" w:rsidRDefault="00184C58" w:rsidP="00184C5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сентября 1924 г. в тактическом отделе оперативного управления штаба РККФ состоялось совещание по рассмотрению проектов кораблей компании «Виккерс».</w:t>
      </w:r>
    </w:p>
    <w:p w14:paraId="1627FB51" w14:textId="77777777" w:rsidR="00184C58" w:rsidRPr="003600B8" w:rsidRDefault="00184C58" w:rsidP="00184C5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Подводные лодки вновь сочли не соответствующими оперативным заданиям флота, главным образом из-за недостаточной подводной скорости.</w:t>
      </w:r>
    </w:p>
    <w:p w14:paraId="16E10F6C" w14:textId="77777777" w:rsidR="00184C58" w:rsidRPr="003600B8" w:rsidRDefault="00184C58" w:rsidP="00184C5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Кроме того, даже их сниженная стоимость все равно была слишком высокой.</w:t>
      </w:r>
    </w:p>
    <w:p w14:paraId="5319502A" w14:textId="77777777" w:rsidR="00184C58" w:rsidRPr="003600B8" w:rsidRDefault="00184C58" w:rsidP="00184C5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Проекты крейсеров, напротив, вызвали интерес. Наиболее подходящими признали проект 866 для Черного моря и проект 835 для Балтийского моря, являвшиеся, по сути, представителями так называемых «вашингтонских» крейсеров.</w:t>
      </w:r>
    </w:p>
    <w:p w14:paraId="0D25425D" w14:textId="77777777" w:rsidR="00184C58" w:rsidRPr="003600B8" w:rsidRDefault="00184C58" w:rsidP="00184C5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Комиссия отметила следующие особенности предложенных кораблей:</w:t>
      </w:r>
    </w:p>
    <w:p w14:paraId="696F9ADC" w14:textId="77777777" w:rsidR="00184C58" w:rsidRPr="003600B8" w:rsidRDefault="00184C58" w:rsidP="00184C5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угол возвышения 8-дюймовой артиллерии главного калибра 70°;</w:t>
      </w:r>
    </w:p>
    <w:p w14:paraId="7994E926" w14:textId="77777777" w:rsidR="00184C58" w:rsidRPr="003600B8" w:rsidRDefault="00184C58" w:rsidP="00184C5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башенная установка с механической подачей снарядов;</w:t>
      </w:r>
    </w:p>
    <w:p w14:paraId="60C140FA" w14:textId="77777777" w:rsidR="00184C58" w:rsidRPr="003600B8" w:rsidRDefault="00184C58" w:rsidP="00184C5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широкие углы обстрела у орудий (310°) из-за совершенного расположения палубных надстроек;</w:t>
      </w:r>
    </w:p>
    <w:p w14:paraId="70E69F7E" w14:textId="77777777" w:rsidR="00184C58" w:rsidRPr="003600B8" w:rsidRDefault="00184C58" w:rsidP="00184C5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мощная зенитная артиллерия и ее расположение посередине корпуса;</w:t>
      </w:r>
    </w:p>
    <w:p w14:paraId="5A819B75" w14:textId="77777777" w:rsidR="00184C58" w:rsidRPr="003600B8" w:rsidRDefault="00184C58" w:rsidP="00184C5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расположение трехтрубных торпедных аппаратов за бортовой броней у крейсера проекта</w:t>
      </w:r>
    </w:p>
    <w:p w14:paraId="3935CCEB" w14:textId="77777777" w:rsidR="00184C58" w:rsidRPr="003600B8" w:rsidRDefault="00184C58" w:rsidP="00184C5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835.</w:t>
      </w:r>
    </w:p>
    <w:p w14:paraId="60031F0C" w14:textId="77777777" w:rsidR="00184C58" w:rsidRPr="003600B8" w:rsidRDefault="00184C58" w:rsidP="00184C5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Чертежи сочли целесообразным направить в Научно-технический комитет, соответствующий доклад также направили в РВС СССР.</w:t>
      </w:r>
    </w:p>
    <w:p w14:paraId="72CAFABB" w14:textId="77777777" w:rsidR="00184C58" w:rsidRPr="003600B8" w:rsidRDefault="00184C58" w:rsidP="00184C5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После рассмотрения английского предложения фирме «Виккерс» подготовили ответ, причем в архивном деле содержится несколько его проектов. В одном из них, как будто с некоторой иронией, предлагалось написать, что «чертежи рассмотрены с большим интересом и будут приняты нами во внимание при проектировании новых судов»». Впрочем, чьей-то рукой это было вычеркнуто, а окончательный ответ, направленный в середине октября через Народный комиссариат внешней торговли, сообщал об интересе к чертежам, но одновременно и констатацию того, что «финансовые возможности Морведа не позволяют рассчитывать на постройку крейсеров и других судов в ближайшее время», но в случае изменения финансового положения к предложению обещали вернуться (25723).</w:t>
      </w:r>
    </w:p>
    <w:p w14:paraId="7001BCEF" w14:textId="77777777" w:rsidR="00184C58" w:rsidRPr="003600B8" w:rsidRDefault="00184C58" w:rsidP="00184C58">
      <w:pPr>
        <w:spacing w:after="0" w:line="240" w:lineRule="auto"/>
        <w:jc w:val="both"/>
        <w:rPr>
          <w:rFonts w:ascii="Times New Roman" w:hAnsi="Times New Roman" w:cs="Times New Roman"/>
          <w:color w:val="0070C0"/>
          <w:sz w:val="16"/>
          <w:szCs w:val="16"/>
        </w:rPr>
      </w:pPr>
    </w:p>
    <w:p w14:paraId="42C7891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BE2DDC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63958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сентября 1924. Приложение № 1: к протоколу № 235/36 заседания Реввоенсовета п. 3 заседания Президиума РВС СССР Постановление СТО. К 1 января 1925 г. Высшему совету народного хозяйства СССР: выделить из Главного управления военной промышленности авиаотдел со всеми входящими в него заводами с полным их инвентарем, материалами и денежными средствами и с переда</w:t>
      </w:r>
      <w:r w:rsidRPr="00975B5A">
        <w:rPr>
          <w:rFonts w:ascii="Times New Roman" w:hAnsi="Times New Roman" w:cs="Times New Roman"/>
          <w:color w:val="000000" w:themeColor="text1"/>
          <w:sz w:val="16"/>
          <w:szCs w:val="16"/>
        </w:rPr>
        <w:softHyphen/>
        <w:t>чей материалов из материальных баз ВСНХ, в том числе и ГУВПа, и образовать авиацион</w:t>
      </w:r>
      <w:r w:rsidRPr="00975B5A">
        <w:rPr>
          <w:rFonts w:ascii="Times New Roman" w:hAnsi="Times New Roman" w:cs="Times New Roman"/>
          <w:color w:val="000000" w:themeColor="text1"/>
          <w:sz w:val="16"/>
          <w:szCs w:val="16"/>
        </w:rPr>
        <w:softHyphen/>
        <w:t>ный трест с непосредственным подчинением Президиуму ВСНХ СССР К моменту органи</w:t>
      </w:r>
      <w:r w:rsidRPr="00975B5A">
        <w:rPr>
          <w:rFonts w:ascii="Times New Roman" w:hAnsi="Times New Roman" w:cs="Times New Roman"/>
          <w:color w:val="000000" w:themeColor="text1"/>
          <w:sz w:val="16"/>
          <w:szCs w:val="16"/>
        </w:rPr>
        <w:softHyphen/>
        <w:t>зации треста передаваемое ему имущество и денежные средства должны быть приведены в полную и точную известность с определением задолженности Наркомвоена в лице УВВС СССР ВСНХ СССР по соглашению с РВС СССР назначить правление и ревизионную ко</w:t>
      </w:r>
      <w:r w:rsidRPr="00975B5A">
        <w:rPr>
          <w:rFonts w:ascii="Times New Roman" w:hAnsi="Times New Roman" w:cs="Times New Roman"/>
          <w:color w:val="000000" w:themeColor="text1"/>
          <w:sz w:val="16"/>
          <w:szCs w:val="16"/>
        </w:rPr>
        <w:softHyphen/>
        <w:t>миссию треста с назначением председателя правления Авиатреста членом Президиума ВСНХ СССР причем в состав правления ввести представительство РВС Союза Республик, ВСНХ передать правлению по особому акту все имущество и денежные средства авиаотдела и входящих в него заводов, согласно вышеуказанной описи и оценки, с коего момента тресту перейти на утвержденный устав, а авиаотдел ГУВП считать ликвидированным. Трест сдает продукцию Наркомвоену на основании заключаемых с ним договоров, по предварительно фиксированной цене и получает дотацию на образование и расширение основного и оборот</w:t>
      </w:r>
      <w:r w:rsidRPr="00975B5A">
        <w:rPr>
          <w:rFonts w:ascii="Times New Roman" w:hAnsi="Times New Roman" w:cs="Times New Roman"/>
          <w:color w:val="000000" w:themeColor="text1"/>
          <w:sz w:val="16"/>
          <w:szCs w:val="16"/>
        </w:rPr>
        <w:softHyphen/>
        <w:t>ного капитала по специальным согласованным с РВС СССР сметам, утвержденным СНК... (РГВА. Ф. 4. Оп. 18. Д. 7. Л. 234.) (10711,632).</w:t>
      </w:r>
    </w:p>
    <w:p w14:paraId="0C6D362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C2B67A" w14:textId="77777777" w:rsidR="005B19E9"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4CDF5763" w14:textId="77777777" w:rsidR="005B19E9" w:rsidRPr="00975B5A" w:rsidRDefault="005B19E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284E7A"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8 сентября 1924 г. Протокол РВС №235/36</w:t>
      </w:r>
    </w:p>
    <w:p w14:paraId="38576C2C"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Об образовании трех ремонтных кавалерийских депо. </w:t>
      </w:r>
      <w:r w:rsidRPr="00975B5A">
        <w:rPr>
          <w:rFonts w:ascii="Times New Roman" w:hAnsi="Times New Roman" w:cs="Times New Roman"/>
          <w:bCs/>
          <w:iCs/>
          <w:color w:val="000000" w:themeColor="text1"/>
          <w:sz w:val="16"/>
          <w:szCs w:val="16"/>
        </w:rPr>
        <w:t>(Левичев)</w:t>
      </w:r>
      <w:r w:rsidRPr="00975B5A">
        <w:rPr>
          <w:rFonts w:ascii="Times New Roman" w:hAnsi="Times New Roman" w:cs="Times New Roman"/>
          <w:bCs/>
          <w:color w:val="000000" w:themeColor="text1"/>
          <w:sz w:val="16"/>
          <w:szCs w:val="16"/>
        </w:rPr>
        <w:t>.</w:t>
      </w:r>
    </w:p>
    <w:p w14:paraId="0CDDA343"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Об отмене снабжения переменного состава территориальных дивизий обувью и бельем.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2DCCFB90"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Об организации авиационной промышленности и подсобных к ней производств.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w:t>
      </w:r>
    </w:p>
    <w:p w14:paraId="2BDB7BF6"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назначении помощника Уполномоченного РВС при НКВТ по закупкам Воздухофлота.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w:t>
      </w:r>
    </w:p>
    <w:p w14:paraId="1E2F4C22"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Информационное сообщение по делу Юнкерса.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w:t>
      </w:r>
    </w:p>
    <w:p w14:paraId="17887DEF"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Сообщение по закупке Фокера.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w:t>
      </w:r>
    </w:p>
    <w:p w14:paraId="6A53FB89"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Об основном оружии РККА. </w:t>
      </w:r>
      <w:r w:rsidRPr="00975B5A">
        <w:rPr>
          <w:rFonts w:ascii="Times New Roman" w:hAnsi="Times New Roman" w:cs="Times New Roman"/>
          <w:bCs/>
          <w:iCs/>
          <w:color w:val="000000" w:themeColor="text1"/>
          <w:sz w:val="16"/>
          <w:szCs w:val="16"/>
        </w:rPr>
        <w:t>(Садлуцкий, Шейдеман)</w:t>
      </w:r>
      <w:r w:rsidRPr="00975B5A">
        <w:rPr>
          <w:rFonts w:ascii="Times New Roman" w:hAnsi="Times New Roman" w:cs="Times New Roman"/>
          <w:bCs/>
          <w:color w:val="000000" w:themeColor="text1"/>
          <w:sz w:val="16"/>
          <w:szCs w:val="16"/>
        </w:rPr>
        <w:t>.</w:t>
      </w:r>
    </w:p>
    <w:p w14:paraId="32E59C13"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11. О знаках за отличную стрельбу.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2DA14E8F"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12. О довольствии группы товарищей, переведенных в Толмачевский институт. </w:t>
      </w:r>
      <w:r w:rsidRPr="00975B5A">
        <w:rPr>
          <w:rFonts w:ascii="Times New Roman" w:hAnsi="Times New Roman" w:cs="Times New Roman"/>
          <w:bCs/>
          <w:iCs/>
          <w:color w:val="000000" w:themeColor="text1"/>
          <w:sz w:val="16"/>
          <w:szCs w:val="16"/>
        </w:rPr>
        <w:t>(Якир) (17150)</w:t>
      </w:r>
      <w:r w:rsidRPr="00975B5A">
        <w:rPr>
          <w:rFonts w:ascii="Times New Roman" w:hAnsi="Times New Roman" w:cs="Times New Roman"/>
          <w:bCs/>
          <w:color w:val="000000" w:themeColor="text1"/>
          <w:sz w:val="16"/>
          <w:szCs w:val="16"/>
        </w:rPr>
        <w:t xml:space="preserve">. </w:t>
      </w:r>
    </w:p>
    <w:p w14:paraId="204F8CA2"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p>
    <w:p w14:paraId="26D2DDAC" w14:textId="77777777" w:rsidR="00FE2C97"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028ED985" w14:textId="77777777" w:rsidR="00FE2C97" w:rsidRPr="00975B5A" w:rsidRDefault="00FE2C9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B621D"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сентября в 1924 году по инициативе группы «Радиомузыка» в Большом театре СССР состоялся концерт мастеров искусств, который транслировался по радио. Это был так называемый «радиопонедельник». На нем выступил А.В.Луначарский, рассказавший о значении радио в культурной революции. Среди участников концерта были А.В.Нежданова, Н.А.Обухова, В.И.Качалов, Н.С.Голованов и др (14763).</w:t>
      </w:r>
    </w:p>
    <w:p w14:paraId="2A2FBF1E"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p>
    <w:p w14:paraId="04C39E7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5FA225E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94C204"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сентября 1924 русская революционерка Александра Коллонтай получила назначение в Швецию, став первой женщиной-послом в мире (4962).</w:t>
      </w:r>
    </w:p>
    <w:p w14:paraId="67E40F02"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20ADB9" w14:textId="77777777" w:rsidR="006A3389" w:rsidRPr="00975B5A" w:rsidRDefault="006A338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7B55E90" w14:textId="77777777" w:rsidR="006A3389" w:rsidRPr="00975B5A" w:rsidRDefault="006A338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F9714F"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сентября 1924 вылетел из Кёнигсберга в Москву самолёт RR6 (Ланге) и прилетел в Смоленск лишь в 4 ч. 45 мин., так что дальше только мог лететь на следующий день. В Москву он прибыл в 9 ч. 35 мин. следующего дня. – 9 сентября вылетел из Москвы самолёт RR2 (Риснер), но должен был сделать около Гжатска благодаря туману вынужденную посадку, причём машина была сильно повреждена. Пассажиры и почта прибыли обратно в Москву по железной дороге (19062).</w:t>
      </w:r>
    </w:p>
    <w:p w14:paraId="237CC9FA"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055D5357" w14:textId="77777777" w:rsidR="006A3389" w:rsidRPr="00975B5A" w:rsidRDefault="006A338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6852EA13" w14:textId="77777777" w:rsidR="006A3389" w:rsidRPr="00975B5A" w:rsidRDefault="006A338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AC0F4"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сентября 1924 г. Постановлением СТО был определен порядок финансирования мероприятий по снабжению армии и флота необходимыми предметами материально-технического обеспечения (18297).</w:t>
      </w:r>
    </w:p>
    <w:p w14:paraId="7BF9399D"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2324283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D28445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D370F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сентября 1924 г. был подготовлен Протокол совещания при Военном бюро Госплана СССР об организации авиапромышленности</w:t>
      </w:r>
    </w:p>
    <w:p w14:paraId="66A16AA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Совершенно секретно.</w:t>
      </w:r>
    </w:p>
    <w:p w14:paraId="598567F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Присутствуют: от Военного бюро Госплана - т. Чембровский, Кром и Чебышев, от ГУЁП - т. Жарко и Ширямов, от УВВС - т. Никифоров, Максимовский.</w:t>
      </w:r>
    </w:p>
    <w:p w14:paraId="6DF2BD7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Слушали: сообщение т. Жарко, что вопрос об авиапромышленности в настоящее время разрабатывается в ВСНХ, ввиду чего желательно предварительное по этому вопросу решение президиума ведомства. В дальнейших прениях выясняется необходимость установления минимальной авиационной программы УВВС Союза на ближайшие годы, в связи с чем может быть установлен размер загрузки авиазаводов, и разрешится вопрос о целесообразной организации объединения авиапромышленности и сохранения отдельных заводов.</w:t>
      </w:r>
    </w:p>
    <w:p w14:paraId="145B10F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Постановили: 1. Просить РВС СССР установить к 1 октября календарную потребность воздушного флота в самолетах и моторах на предстоящее трехлетие, учитывая бюджетное ассигнование 1924/25 г., возможное 10% повышение бюджетов последующих лет и естественное постепенное удешевление производства.</w:t>
      </w:r>
    </w:p>
    <w:p w14:paraId="04A6971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Принимая во внимание, что для установки серийного производства нового типа мотора потребуется 12-18 месяцев, считать необходимым, чтобы авиамоторные заводы имели твердый трехлетний производственный план, причем установка производства новых моторов до их се рийного выпуска должна вестись параллельно с выпуском ранее установленного типа.</w:t>
      </w:r>
    </w:p>
    <w:p w14:paraId="05FF328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Просить ГУ ВП представить подробный производственный план авиазаводов с сооб</w:t>
      </w:r>
      <w:r w:rsidRPr="00975B5A">
        <w:rPr>
          <w:rFonts w:ascii="Times New Roman" w:hAnsi="Times New Roman" w:cs="Times New Roman"/>
          <w:color w:val="000000" w:themeColor="text1"/>
          <w:sz w:val="16"/>
          <w:szCs w:val="16"/>
        </w:rPr>
        <w:softHyphen/>
        <w:t>ражениями о возможности их развертывания в ближайшее трехлетие. “</w:t>
      </w:r>
    </w:p>
    <w:p w14:paraId="2A41874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Просить УВВС разработать свои соображения о целесообразности производствен</w:t>
      </w:r>
      <w:r w:rsidRPr="00975B5A">
        <w:rPr>
          <w:rFonts w:ascii="Times New Roman" w:hAnsi="Times New Roman" w:cs="Times New Roman"/>
          <w:color w:val="000000" w:themeColor="text1"/>
          <w:sz w:val="16"/>
          <w:szCs w:val="16"/>
        </w:rPr>
        <w:softHyphen/>
        <w:t>ной программы авиазаводов и о возможных изменениях таковой в течение ближайшего трех</w:t>
      </w:r>
      <w:r w:rsidRPr="00975B5A">
        <w:rPr>
          <w:rFonts w:ascii="Times New Roman" w:hAnsi="Times New Roman" w:cs="Times New Roman"/>
          <w:color w:val="000000" w:themeColor="text1"/>
          <w:sz w:val="16"/>
          <w:szCs w:val="16"/>
        </w:rPr>
        <w:softHyphen/>
        <w:t>летия, причем желательны в этом направлении определенные указания.</w:t>
      </w:r>
    </w:p>
    <w:p w14:paraId="2EF0B2A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Просить Президиум ВСНХ по рассмотрении вопроса об авиапромышленности во ис</w:t>
      </w:r>
      <w:r w:rsidRPr="00975B5A">
        <w:rPr>
          <w:rFonts w:ascii="Times New Roman" w:hAnsi="Times New Roman" w:cs="Times New Roman"/>
          <w:color w:val="000000" w:themeColor="text1"/>
          <w:sz w:val="16"/>
          <w:szCs w:val="16"/>
        </w:rPr>
        <w:softHyphen/>
        <w:t>полнение постановления СТО от 5 августа сего года, протокол № 81, п. 5-5 представить раз</w:t>
      </w:r>
      <w:r w:rsidRPr="00975B5A">
        <w:rPr>
          <w:rFonts w:ascii="Times New Roman" w:hAnsi="Times New Roman" w:cs="Times New Roman"/>
          <w:color w:val="000000" w:themeColor="text1"/>
          <w:sz w:val="16"/>
          <w:szCs w:val="16"/>
        </w:rPr>
        <w:softHyphen/>
        <w:t>работанный проект организации авиапромышленности на заключение Госплана. •;</w:t>
      </w:r>
    </w:p>
    <w:p w14:paraId="63015E3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 совещания И. И. Кром</w:t>
      </w:r>
    </w:p>
    <w:p w14:paraId="4687753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РГВА. Ф. 33988. Оп. 2. Д. 569. Л. 524-524 об. Заверенная копия (10711,391).</w:t>
      </w:r>
    </w:p>
    <w:p w14:paraId="55A96D2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FCDD37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сентября 1924 в СССР приняли закон о промышленных изобретениях и в результате разбирательства по вопросу Ил-400б установили, что инициатором постройки был И.Костиков и Н.Н.П., а всего приняло участие 9 конструкторов. Но авторство отдали ГАЗ-1 и он получил право на серию (1774,40).</w:t>
      </w:r>
    </w:p>
    <w:p w14:paraId="7635D1E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E527FD" w14:textId="77777777" w:rsidR="00C843AB" w:rsidRPr="00975B5A" w:rsidRDefault="00C843AB" w:rsidP="00975B5A">
      <w:pPr>
        <w:pStyle w:val="ae"/>
        <w:shd w:val="clear" w:color="auto" w:fill="FFFFFF"/>
        <w:spacing w:before="0" w:after="0"/>
        <w:jc w:val="both"/>
        <w:rPr>
          <w:color w:val="000000" w:themeColor="text1"/>
          <w:sz w:val="16"/>
          <w:szCs w:val="16"/>
        </w:rPr>
      </w:pPr>
      <w:bookmarkStart w:id="32" w:name="_Hlk59281552"/>
      <w:r w:rsidRPr="00975B5A">
        <w:rPr>
          <w:color w:val="000000" w:themeColor="text1"/>
          <w:sz w:val="16"/>
          <w:szCs w:val="16"/>
        </w:rPr>
        <w:t>11 сентября 1924 года в СССР приняли закон о промышленных изобретениях. В результате разбирательства было признано, что инициаторами постройки самолета являются помощник директора авиазавода № 1 по технической части Иван Косткин и заведующий опытным отделом завода Николай Поликарпов. Именно они сплотили коллектив конструкторов для выполнения задачи, решаемой поначалу на чистом энтузиазме. Всего авторами самолета признали 9 человек, их участие определялось следующим образом: И.М.Косткин — все расчеты фюзеляжа и шасси, расчет устойчивости, управления, общее руководство, Н.Н.Поликарпов — все расчеты крыла и оперения, аэродинамический расчет, общее руководство, В.А.Тисов — проектирование и разработка радиатора, шасси, узлы, В.Д.Яровицкий — поверочные расчеты, В.Я.Яковлев — рамы фюзеляжа, узлы, сборка в мастерских, Н.П.Тряпицын — разработка бензобаков и бензопроводки, И.Д.Тряпичников — хвостовое оперение, лонжероны, С.Т.Плотников — моторная установка, Ю.Г.Музалевский — дюраль, вопросы пайки и сварки (20328).</w:t>
      </w:r>
    </w:p>
    <w:bookmarkEnd w:id="32"/>
    <w:p w14:paraId="093BB821" w14:textId="77777777" w:rsidR="00C843AB" w:rsidRPr="00975B5A" w:rsidRDefault="00C843AB" w:rsidP="00975B5A">
      <w:pPr>
        <w:spacing w:after="0" w:line="240" w:lineRule="auto"/>
        <w:jc w:val="both"/>
        <w:rPr>
          <w:rFonts w:ascii="Times New Roman" w:hAnsi="Times New Roman" w:cs="Times New Roman"/>
          <w:color w:val="000000" w:themeColor="text1"/>
          <w:sz w:val="16"/>
          <w:szCs w:val="16"/>
        </w:rPr>
      </w:pPr>
    </w:p>
    <w:p w14:paraId="53138BB3" w14:textId="77777777" w:rsidR="00C843AB" w:rsidRPr="00975B5A" w:rsidRDefault="00C843A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сентября 1924 - В результате технического дефекта при попытке выполнить парящий полёт на планере “Комсомолец” АВФ-11 погиб морской лётчик Пётр Николаевич Клементьев - конструктор и пилот планера АВФ-11 "Комсомолец". Во время двадцать третьего парящего полёта 11 сентября 1924 года он взлетел с вершины Узун-Сырт при ветре скоростью 8-10 м/с. Полёт длился 2 минуты 18 секунд. Силовой каркас планера «Комсомолец» треснул, сложились оба крыла. Лётчик разбился при падении с высоты 500 метров. Погибшему было двадцать восемь лет. Тело планериста из Коктебеля доставили в Москву и похоронили на Новодевичьем кладбище. Плато Узун-Сырт стало именоваться горой Клементьева...(22368).</w:t>
      </w:r>
    </w:p>
    <w:p w14:paraId="2FE33755" w14:textId="77777777" w:rsidR="00C843AB" w:rsidRPr="00975B5A" w:rsidRDefault="00C843AB" w:rsidP="00975B5A">
      <w:pPr>
        <w:spacing w:after="0" w:line="240" w:lineRule="auto"/>
        <w:jc w:val="both"/>
        <w:rPr>
          <w:rFonts w:ascii="Times New Roman" w:hAnsi="Times New Roman" w:cs="Times New Roman"/>
          <w:color w:val="000000" w:themeColor="text1"/>
          <w:sz w:val="16"/>
          <w:szCs w:val="16"/>
        </w:rPr>
      </w:pPr>
    </w:p>
    <w:p w14:paraId="6D78EE82" w14:textId="77777777" w:rsidR="0097749C" w:rsidRPr="00975B5A" w:rsidRDefault="0097749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сентября 1924 г. на планерных испытаниях в Крыму разбился слушатель военно-воздушной академия, военно-морской летчик Петр Нико</w:t>
      </w:r>
      <w:r w:rsidRPr="00975B5A">
        <w:rPr>
          <w:rFonts w:ascii="Times New Roman" w:hAnsi="Times New Roman" w:cs="Times New Roman"/>
          <w:color w:val="000000" w:themeColor="text1"/>
          <w:sz w:val="16"/>
          <w:szCs w:val="16"/>
        </w:rPr>
        <w:softHyphen/>
        <w:t>лаевич Клементьев /1897/. Клементьев летал на планере собственной конструкции и погиб вследствие поломки крыла в воздухе. Это была первая жертва советского планеризма. Именем Клементьева названа горн Узун-Сырт, со склонов которой погибший производил полеты.</w:t>
      </w:r>
    </w:p>
    <w:p w14:paraId="5362D734" w14:textId="77777777" w:rsidR="0097749C" w:rsidRPr="00975B5A" w:rsidRDefault="0097749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/«Красная звезда» за 13 и 17 сентября 1924; ВВФ, 1924 № 10/ (23370).</w:t>
      </w:r>
    </w:p>
    <w:p w14:paraId="03F873A3" w14:textId="77777777" w:rsidR="0097749C" w:rsidRPr="00975B5A" w:rsidRDefault="009774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C22658" w14:textId="426DA8FB"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сентября 1924 планер АВФ-10 был доставлен на гору Кара-Оба - одинокий холм высотой 60-70 м с пологими склонами, удобный для пробных и учебных полетов. Летчик Сергеев привязался ремнями, и стартовая команда выпустила планер. Установили, что аппарат сцентрирован правильно. Был разрешен свободный полет (9647).</w:t>
      </w:r>
    </w:p>
    <w:p w14:paraId="7845C40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7E140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сентября 1924 тренировочный планер, названный АВФ-10 (т. е. 10-й планер академии) А.С.Я. со стартовым номером 16 на киле и надписью на фюзеляже "АВФ-10", сделанной характерным для того времени угловатым шрифтом, был доставлен на гору Кара-Оба. Это - одинокий холм высотой 60-70 м над окружающей долиной, с пологими склонами, удобными для пробных и учебных полетов. Летчик В. Е. Сергеев привязался ремнями, и стартовая команда выпустила планер в его первый, балансировочный полет. Для планера такой полет равносилен полету самолета. Летчик не отцепляет буксирного троса, а стартовая команда бежит рядом с планером, держась за веревки, привязанные к концам крыла и хвосту. Установив, что аппарат центрирован правильно, разрешили свободный полет. Первый свободный полет В. Е. Сергеева на АВФ-10 состоялся 15 сентября 1924 года на Кара-Оба и привлек всеобщее внимание. Он оказался рекордным по продолжительности из всех полетов с пологого склона - 1 минута 46 секунд. В планер поверили, и с 18 сентября он стал летать почти ежедневно не только с Кара-Оба, но и с северных склонов горы Узун-Сырт (ныне гора Клементьева в память о погибшем здесь 11 сентября 1924 года планеристе Петре Клементьеве). АВФ-10 пользовался большой популярностью и летал много раз. В отчете о соревнованиях летчик Шмелев называл его "чрезвычайно летучим" и писал, что на нем "целый ряд летчиков, включая автора статьи, вылетался в планеристов. Почти при полном безветрии, с самым незначительным превышением места взлета над местом посадки, на этом планере удавалось за время минутных полетов проходить расстояние по прямой до 600 м". И далее: "Весь планер отличается чрезвычайно удачными, в смысле аэродинамических качеств, формами. За время весьма многочисленных полетов планер проявил большую летучесть, способность взлетать при самом малом ветре (3 м/с), управляемость и устойчивость... Летая на АВФ-10, поневоле поражаешься, как может столь неприхотливый аппарат, взлетая при ничтожном ветре на малой возвышенности, проходить расстояние, во много раз превышающее то, которое думаешь пройти, направляясь в полет. В воздухе планер плавно и упорно идет вперед, как бы влекомый каким-то невидимым бесшумным мотором, вполне повинуясь движению рулей". Следует сказать, что в своем первоначальном виде АВФ-10 обладал некоторыми конструктивными недостатками, например в креплениях тросов, в схеме управления. Но, как отмечал один из участников соревнований инженер Е. И. Майоранов, "в период летной работы тов. Яковлев с присущей ему энергией и любовью удалил дефекты, и планер мог нести трени- ровочно-учебную работу" (11981).</w:t>
      </w:r>
    </w:p>
    <w:p w14:paraId="2AD29E6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1434D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сентября 1924 в Коктебеле на горе Узун-Сырт разбился первый л - П.Н.Клементьев. его именем назвали гору (438,538).</w:t>
      </w:r>
    </w:p>
    <w:p w14:paraId="3B3C821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5664D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сентября 1924 погиб слушатель академии летчик П.Н.Клементьев, летевший на планере АВФ-11 собственной конструкции. Взлет с вершины горы прошел вполне благополучно, и планер стал плавно скользить вдоль гребня горы. Через некоторое время планер накренился, крен быстро увеличивался, раздался треск, и крылья планера сложились кверху... Еще до этого рокового полета по рекомендации Ильюшина на АВФ-11 было усилено крыло, но видимо применявшееся Техкомом прочностное испытание планеров на двукратную нагрузку оказалось недостаточным. После этой трагедии по настоянию С.В.Ильюшина все планеры, предназначенные для полетов со склонов горы Узун-Сырт, вторично подвергли тщательной проверке, вплоть до осмотра мельчайших болтиков и шплинтов (9528).</w:t>
      </w:r>
    </w:p>
    <w:p w14:paraId="5C66B14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AC5E6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11 сентября 1924 года на II испытаниях погиб морской летчик П. В. Клементьеве, конструктор и пилот планера АВФ-11 “Комсомолец”. Один из планеров назвали “Морлет Клементьев”. Гора Узун-Сырт, которая получила новое название - “гора Клементьева”.(9968).</w:t>
      </w:r>
    </w:p>
    <w:p w14:paraId="71ADFB7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95F07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сентября 1924 планер со стартовым номером “1б” на киле и надписью на фюзеляже “АВФ-10”, сделанной характерным для того времени угловатым шрифтом, был доставлен на гору Кара-Оба. Это одинокий холм высотой 60-70 м над окружающей долиной, с пологими склонами, удобными для пробных и учебных полетов. Летчик В. Е. Сергеев привязался ремнями, и стартовая команда выпустила планер в его первый,балансировочный полет. Для планера такой полет равносилен подлету самолета (9968).</w:t>
      </w:r>
    </w:p>
    <w:p w14:paraId="253690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59CE7D" w14:textId="77777777" w:rsidR="0015392D"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553525F" w14:textId="77777777" w:rsidR="0015392D" w:rsidRPr="00975B5A" w:rsidRDefault="0015392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8BF2DC" w14:textId="77777777" w:rsidR="0015392D" w:rsidRPr="00975B5A" w:rsidRDefault="0015392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сентября 1924 г. в СССР приняли закон о промышленных изобрете</w:t>
      </w:r>
      <w:r w:rsidRPr="00975B5A">
        <w:rPr>
          <w:rFonts w:ascii="Times New Roman" w:hAnsi="Times New Roman" w:cs="Times New Roman"/>
          <w:color w:val="000000" w:themeColor="text1"/>
          <w:sz w:val="16"/>
          <w:szCs w:val="16"/>
        </w:rPr>
        <w:softHyphen/>
        <w:t>ниях (12295).</w:t>
      </w:r>
    </w:p>
    <w:p w14:paraId="1BF0AE6D" w14:textId="77777777" w:rsidR="0015392D" w:rsidRPr="00975B5A" w:rsidRDefault="0015392D" w:rsidP="00975B5A">
      <w:pPr>
        <w:spacing w:after="0" w:line="240" w:lineRule="auto"/>
        <w:jc w:val="both"/>
        <w:rPr>
          <w:rFonts w:ascii="Times New Roman" w:hAnsi="Times New Roman" w:cs="Times New Roman"/>
          <w:color w:val="000000" w:themeColor="text1"/>
          <w:sz w:val="16"/>
          <w:szCs w:val="16"/>
        </w:rPr>
      </w:pPr>
    </w:p>
    <w:p w14:paraId="7B605087" w14:textId="77777777" w:rsidR="006A3389" w:rsidRPr="00975B5A" w:rsidRDefault="006A338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38FE4F71" w14:textId="77777777" w:rsidR="006A3389" w:rsidRPr="00975B5A" w:rsidRDefault="006A338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3A7A65"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сентября 1924. Газета "Вечерняя Москва" сообщала: "Несколько дней тому назад в различных местах Москвы стали замечаться люди обоего пола, появляющиеся на улицах без какого-либо признака одежды, лишь украшенные через плечо лентой "Долой стыд". Некоторые пытались входить в трамвай, но под влиянием общих протестов и возмущения вынуждены были оставлять вагоны. Вчера по всем отделениям московской милиции сделано распоряжение о задержании всех лиц, появляющихся в Москве в голом виде, и привлечении их к ответственности" (18700).</w:t>
      </w:r>
    </w:p>
    <w:p w14:paraId="51762E16"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293233EA" w14:textId="77777777" w:rsidR="00842250" w:rsidRPr="00975B5A" w:rsidRDefault="0084225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5FE73B9" w14:textId="77777777" w:rsidR="00842250" w:rsidRPr="00975B5A" w:rsidRDefault="0084225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0EA2D4" w14:textId="77777777" w:rsidR="00842250" w:rsidRPr="00975B5A" w:rsidRDefault="0084225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сентября 1924- запускается первая в Канаде регулярная служба авиапочты: компания Laurentide Air Services соединяет Хейлибери, Онтарио, с Руином, Квебек (20354).</w:t>
      </w:r>
    </w:p>
    <w:p w14:paraId="5C89746F" w14:textId="77777777" w:rsidR="00842250" w:rsidRPr="00975B5A" w:rsidRDefault="00842250" w:rsidP="00975B5A">
      <w:pPr>
        <w:spacing w:after="0" w:line="240" w:lineRule="auto"/>
        <w:jc w:val="both"/>
        <w:rPr>
          <w:rFonts w:ascii="Times New Roman" w:hAnsi="Times New Roman" w:cs="Times New Roman"/>
          <w:color w:val="000000" w:themeColor="text1"/>
          <w:sz w:val="16"/>
          <w:szCs w:val="16"/>
        </w:rPr>
      </w:pPr>
    </w:p>
    <w:p w14:paraId="3DD2E11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5E1182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DB5C75"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сентября 1924 года Дзержинский сделал на Политбюро доклад о работе Высшей правительственной комиссии по металлопромышленности, в котором сформулировал основные проблемы металлопромышленности и методы их решения. </w:t>
      </w:r>
    </w:p>
    <w:p w14:paraId="5A76DCF4"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Он выделил семь главных проблем металлопромышленности, которые между собой были связаны:</w:t>
      </w:r>
    </w:p>
    <w:p w14:paraId="1D075E6D"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Высокая себестоимость металла из-за малой загрузки предприятий.</w:t>
      </w:r>
    </w:p>
    <w:p w14:paraId="3EBE30A6"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Невыплаты главных государственных заказчиков. </w:t>
      </w:r>
    </w:p>
    <w:p w14:paraId="215D1ADC"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Сопротивление НКПС паровозостроению и невозможность закрытия паровозостроительных заводов.</w:t>
      </w:r>
    </w:p>
    <w:p w14:paraId="0BDC3980"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Отсутствие строительства новых предприятий. </w:t>
      </w:r>
    </w:p>
    <w:p w14:paraId="1A96933B"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Неплатежеспособность населения. </w:t>
      </w:r>
    </w:p>
    <w:p w14:paraId="1D9B0CF6"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Недостаточное кредитование. </w:t>
      </w:r>
    </w:p>
    <w:p w14:paraId="604CFAA1"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Изъяны в организации производства. </w:t>
      </w:r>
    </w:p>
    <w:p w14:paraId="0437D459"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Дзержинский в своем выступлении поставил вопрос ребром:</w:t>
      </w:r>
    </w:p>
    <w:p w14:paraId="6CDA1659"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«Если мы теперь не проделаем значительной подготовительной работы в области металлургии, то по истечении нескольких лет мы теряем целую эпоху для ее развития».</w:t>
      </w:r>
    </w:p>
    <w:p w14:paraId="05984122"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Политбюро ЦК ВКП (б) выразило полную поддержку Дзержинскому. Решением Политбюро ЦК вместо Главметалла временно было образовано МеталлЧК во главе с Дзержинским. Информотделу ЦК предписывалось издать стенограмму совещания по этому вопросу с выступлением Дзержинского, как имеющую особую ценность для хозяйственной работы (18374).</w:t>
      </w:r>
    </w:p>
    <w:p w14:paraId="3D075EF0"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63ECA8FE" w14:textId="77777777" w:rsidR="00842250" w:rsidRPr="00975B5A" w:rsidRDefault="00842250" w:rsidP="00975B5A">
      <w:pPr>
        <w:spacing w:after="0" w:line="240" w:lineRule="auto"/>
        <w:jc w:val="both"/>
        <w:rPr>
          <w:rFonts w:ascii="Times New Roman" w:hAnsi="Times New Roman" w:cs="Times New Roman"/>
          <w:color w:val="000000" w:themeColor="text1"/>
          <w:sz w:val="16"/>
          <w:szCs w:val="16"/>
        </w:rPr>
      </w:pPr>
      <w:bookmarkStart w:id="33" w:name="_Hlk56757136"/>
      <w:r w:rsidRPr="00975B5A">
        <w:rPr>
          <w:rFonts w:ascii="Times New Roman" w:hAnsi="Times New Roman" w:cs="Times New Roman"/>
          <w:color w:val="000000" w:themeColor="text1"/>
          <w:sz w:val="16"/>
          <w:szCs w:val="16"/>
        </w:rPr>
        <w:t>12 сентября 1924 года вышло постановление ЦИК и ЦНК СССР О патентах и изобретениях, ужесточившие требования к изобретениям. Советское патентное ведомство начало свою работу очень жестко. Например, в число "отказных" попали заявки Циолковского на цельнометаллический дирижабль и аэроплан с "полуреактивным" двигателем, на пишущую машинку и общечеловеческий алфавит, на коньки. Хотя известно, что еще до революции Циолковскому, изобретателю-самоучке, удалось запатентовать свой дирижабль в девяти странах - в России,</w:t>
      </w:r>
    </w:p>
    <w:p w14:paraId="091C03A6" w14:textId="77777777" w:rsidR="00842250" w:rsidRPr="00975B5A" w:rsidRDefault="0084225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Германии, Франции, Бельгии, Австрии, Италии, Швеции, США и Великобритании. Два изобретения - "Полуреактивный аэроплан" и "Упрощенный металлический дирижабль" - сочли ценными и сразу после подачи заявки засекретили. Для обложки брошюры "История моего дирижабля", изданной в 1922 изобретателей-самоучек." Отмечу, что в 1921 году решением Совета народных комиссаров ему была назначена пожизненная пенсия. Большую часть ее он тратил на продвижение своих идей (20219).</w:t>
      </w:r>
    </w:p>
    <w:p w14:paraId="12C4B5F3" w14:textId="77777777" w:rsidR="00842250" w:rsidRPr="00975B5A" w:rsidRDefault="00842250" w:rsidP="00975B5A">
      <w:pPr>
        <w:spacing w:after="0" w:line="240" w:lineRule="auto"/>
        <w:jc w:val="both"/>
        <w:rPr>
          <w:rFonts w:ascii="Times New Roman" w:hAnsi="Times New Roman" w:cs="Times New Roman"/>
          <w:color w:val="000000" w:themeColor="text1"/>
          <w:sz w:val="16"/>
          <w:szCs w:val="16"/>
        </w:rPr>
      </w:pPr>
    </w:p>
    <w:bookmarkEnd w:id="33"/>
    <w:p w14:paraId="1F84D910" w14:textId="77777777" w:rsidR="00842250" w:rsidRPr="00975B5A" w:rsidRDefault="0084225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shd w:val="clear" w:color="auto" w:fill="FFFFFF"/>
        </w:rPr>
        <w:t>12 сентября 1924 года вышло постановление ЦИК и ЦНК СССР О патентах и изобретениях, ужесточившие требования к изобретениям. Советское патентное ведомство начало свою работу очень жестко. Например, в число "отказных" попали заявки Циолковского на цельнометаллический дирижабль и аэроплан с "полуреактивным" двигателем, на пишущую машинку и общечеловеческий алфавит, на коньки. Хотя известно, что еще до революции Циолковскому, изобретателю-самоучке, удалось запатентовать свой дирижабль в девяти странах - в России, Германии, Франции, Бельгии, Австрии, Италии, Швеции, США и Великобритании. Два изобретения - "Полуреактивный аэроплан" и "Упрощенный металлический дирижабль" - сочли ценными и сразу после подачи заявки засекретили (21459).</w:t>
      </w:r>
    </w:p>
    <w:p w14:paraId="4687ED9D" w14:textId="77777777" w:rsidR="00842250" w:rsidRPr="00975B5A" w:rsidRDefault="0084225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lang w:eastAsia="ru-RU"/>
        </w:rPr>
        <w:t>Одновременное постановлением о патентах на изобретения ЦИК и СНК СССР принимают постановление «О промышленных образцах (рисунках и моделях)». Согласно указанному постановлению к охраняемым промышленным образцам были отнесены:</w:t>
      </w:r>
    </w:p>
    <w:p w14:paraId="67B37FB7" w14:textId="77777777" w:rsidR="00842250" w:rsidRPr="00975B5A" w:rsidRDefault="0084225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новые по виду и форме художественно-промышленные рисунки, предназначенные для воспроизведения в соответствующих изделиях;</w:t>
      </w:r>
    </w:p>
    <w:p w14:paraId="6C378DF5" w14:textId="77777777" w:rsidR="00842250" w:rsidRPr="00975B5A" w:rsidRDefault="0084225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новые по виду, форме, устройству или расположению частей модели, предназначенные для промышленности, кустарного производства, торговли, ремесла, домашнего обихода и вообще всякой работы.</w:t>
      </w:r>
    </w:p>
    <w:p w14:paraId="2A4DE139" w14:textId="77777777" w:rsidR="00842250" w:rsidRPr="00975B5A" w:rsidRDefault="00842250"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Автору созданного технического решения предоставлялось право выбора подачи заявки на промышленный образец или изобретение. При этом заявитель в случае отказа в выдаче патента на изобретение мог трансформировать свою заявку на образец с сохранением приоритета заявки на изобретение. Право на промышленный образец подтверждалось специальным удостоверением, которое действовало в течение трех лет с возможностью последующего двукратного продления срока на три и четыре года (21460).</w:t>
      </w:r>
    </w:p>
    <w:p w14:paraId="08C60CDF" w14:textId="77777777" w:rsidR="00842250" w:rsidRPr="00975B5A" w:rsidRDefault="00842250"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5ED1EFC2"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сентября 1924 года — СНК СССР выработал план по вопросу о </w:t>
      </w:r>
      <w:hyperlink r:id="rId83" w:tooltip="Судостроение России" w:history="1">
        <w:r w:rsidRPr="00975B5A">
          <w:rPr>
            <w:rStyle w:val="a5"/>
            <w:rFonts w:ascii="Times New Roman" w:hAnsi="Times New Roman" w:cs="Times New Roman"/>
            <w:color w:val="000000" w:themeColor="text1"/>
            <w:sz w:val="16"/>
            <w:szCs w:val="16"/>
            <w:u w:val="none"/>
          </w:rPr>
          <w:t>судостроении</w:t>
        </w:r>
      </w:hyperlink>
      <w:r w:rsidRPr="00975B5A">
        <w:rPr>
          <w:rFonts w:ascii="Times New Roman" w:hAnsi="Times New Roman" w:cs="Times New Roman"/>
          <w:color w:val="000000" w:themeColor="text1"/>
          <w:sz w:val="16"/>
          <w:szCs w:val="16"/>
        </w:rPr>
        <w:t>:</w:t>
      </w:r>
    </w:p>
    <w:p w14:paraId="36E7C5C3"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Путем обследования заводов, выявить целесообразность включения в программу и военного судостроения как по Северу, так и по Югу, так как к достройке военных кораблей возможно приступить немедленно.</w:t>
      </w:r>
    </w:p>
    <w:p w14:paraId="749A8CF9"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Обратить на военное судостроение в 1924/25 годах 2,6 млн руб. из 5 млн чрезвычайного фонда, ассигнованного СНК на судостроение.</w:t>
      </w:r>
    </w:p>
    <w:p w14:paraId="681F2311"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Отпустить 1 млн руб. из госфондов на судостроительную военную программу, вырученных от продажи негодных судов морведа за границу (18410).</w:t>
      </w:r>
    </w:p>
    <w:p w14:paraId="0D9131B3"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162C506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сентября 1924 г. состоялось обсуждение правительством положения вопроса о судостроении.</w:t>
      </w:r>
    </w:p>
    <w:p w14:paraId="3D1672D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РГАВМФ. Ф. р-1483. Оп. 2. Д. 7. Л. 158-158 об. Копия (10711,392).</w:t>
      </w:r>
    </w:p>
    <w:p w14:paraId="214064A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61CCC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48FAE3E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05484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сентября 1924 года Приказ ОГПУ № 341/112 объявил правила политического надзора за частными приемными радиостанциями. Согласно этому приказу начальник органа ОГПУ мог делать на заявлениях и анкетах подпись "отказать" или "разрешить" пользование радиоприемниками и за подписью и печатью переслать заявление и экземпляр анкеты соответствующему начальнику округа связи.</w:t>
      </w:r>
    </w:p>
    <w:p w14:paraId="51B2398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Приемные радиостанции частного пользования предназначались исключительно для приема материалов, передаваемых широковещательными радиостанциями, например, специальной широковещательной информации, речей, докладов, лекций, концертов, метеорологических бюллетеней и сигналов времени.</w:t>
      </w:r>
    </w:p>
    <w:p w14:paraId="3D5524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радиоприемниках должны были быть пломбы или печати Наркомпочтеля.</w:t>
      </w:r>
    </w:p>
    <w:p w14:paraId="065852D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Владельцам радиоприемников воспрещалось: записывать и распространять работу радиостанций СССР, производимую в порядке двухстороннего обмена, распоряжений и прессы; записывать и распространять работу иностранных радиостанций, в том числе широковещательных; разглашать какие-либо сведения, случайно принятые от мощных радиостанций, за исключением сообщений широковещательных радиостанций, передаваемых с предупредительным сигналом "Всем"; переносить радиоприемник для установки за пределы населенных пунктов с начальной его установки, а также переносить из одного помещения в другое без соответствующего разрешения органов ОГПУ и НКПиТ (11711).</w:t>
      </w:r>
    </w:p>
    <w:p w14:paraId="056EF32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74A814" w14:textId="77777777" w:rsidR="005D73AB" w:rsidRPr="00975B5A" w:rsidRDefault="005D73A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460F256" w14:textId="77777777" w:rsidR="005D73AB" w:rsidRPr="00975B5A" w:rsidRDefault="005D73A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EDFCDF" w14:textId="77777777" w:rsidR="005D73AB" w:rsidRPr="00975B5A" w:rsidRDefault="005D73A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сентября 1924 - В воздух поднялся голландский одноместный истребитель-биплан Fokker D.XIII. Этот вариант был разработан из самолёта D.XI с двигателем Napier Lion, имевшего хорошие очертания и выдающиеся лётные данные. Один из первых 50 серийных самолётов D.XIII поднялся в воздух 16 июля 1925 г., а затем установил несколько мировых рекордов скорости и грузоподъёмности. Все машины этой серии по окружному пути доставлялись в учебный центр, основанный с большой секретностью германской армией в Липецке в СССР.В 1933 году свыше 20 самолётов D.XIII были переданы Германией СССР (22367).</w:t>
      </w:r>
    </w:p>
    <w:p w14:paraId="6A0AF75D" w14:textId="77777777" w:rsidR="005D73AB" w:rsidRPr="00975B5A" w:rsidRDefault="005D73AB"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C73BC80" w14:textId="77777777" w:rsidR="00FE2C97"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F1321FD" w14:textId="77777777" w:rsidR="00FE2C97" w:rsidRPr="00975B5A" w:rsidRDefault="00FE2C9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0BB630" w14:textId="77777777" w:rsidR="00FE2C97" w:rsidRPr="00975B5A" w:rsidRDefault="00FE2C97" w:rsidP="00975B5A">
      <w:pPr>
        <w:spacing w:after="0" w:line="240" w:lineRule="auto"/>
        <w:jc w:val="both"/>
        <w:rPr>
          <w:rStyle w:val="ucoz-forum-post"/>
          <w:rFonts w:ascii="Times New Roman" w:eastAsiaTheme="majorEastAsia" w:hAnsi="Times New Roman" w:cs="Times New Roman"/>
          <w:color w:val="000000" w:themeColor="text1"/>
          <w:sz w:val="16"/>
          <w:szCs w:val="16"/>
        </w:rPr>
      </w:pPr>
      <w:r w:rsidRPr="00975B5A">
        <w:rPr>
          <w:rStyle w:val="ucoz-forum-post"/>
          <w:rFonts w:ascii="Times New Roman" w:eastAsiaTheme="majorEastAsia" w:hAnsi="Times New Roman" w:cs="Times New Roman"/>
          <w:bCs/>
          <w:color w:val="000000" w:themeColor="text1"/>
          <w:sz w:val="16"/>
          <w:szCs w:val="16"/>
        </w:rPr>
        <w:t>13 сентября 1924 года</w:t>
      </w:r>
      <w:r w:rsidRPr="00975B5A">
        <w:rPr>
          <w:rStyle w:val="ucoz-forum-post"/>
          <w:rFonts w:ascii="Times New Roman" w:eastAsiaTheme="majorEastAsia" w:hAnsi="Times New Roman" w:cs="Times New Roman"/>
          <w:color w:val="000000" w:themeColor="text1"/>
          <w:sz w:val="16"/>
          <w:szCs w:val="16"/>
        </w:rPr>
        <w:t xml:space="preserve"> Реввоенсовет СССР принял трехлетний план развития ВВС Красной Армии, предусматривавший к 1927 году довести число боевых машин до 1 тысячи (14768).</w:t>
      </w:r>
    </w:p>
    <w:p w14:paraId="585909A8" w14:textId="77777777" w:rsidR="00FE2C97" w:rsidRPr="00975B5A" w:rsidRDefault="00FE2C97" w:rsidP="00975B5A">
      <w:pPr>
        <w:spacing w:after="0" w:line="240" w:lineRule="auto"/>
        <w:jc w:val="both"/>
        <w:rPr>
          <w:rStyle w:val="ucoz-forum-post"/>
          <w:rFonts w:ascii="Times New Roman" w:eastAsiaTheme="majorEastAsia" w:hAnsi="Times New Roman" w:cs="Times New Roman"/>
          <w:color w:val="000000" w:themeColor="text1"/>
          <w:sz w:val="16"/>
          <w:szCs w:val="16"/>
        </w:rPr>
      </w:pPr>
    </w:p>
    <w:p w14:paraId="6AD4510A" w14:textId="77777777" w:rsidR="00FE2C97"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6E35D2C2" w14:textId="77777777" w:rsidR="00FE2C97" w:rsidRPr="00975B5A" w:rsidRDefault="00FE2C9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E34C7F" w14:textId="77777777" w:rsidR="00FE2C97" w:rsidRPr="00975B5A" w:rsidRDefault="00FE2C97" w:rsidP="00975B5A">
      <w:pPr>
        <w:pStyle w:val="ae"/>
        <w:shd w:val="clear" w:color="auto" w:fill="FFFFFF"/>
        <w:spacing w:before="0" w:after="0"/>
        <w:jc w:val="both"/>
        <w:rPr>
          <w:color w:val="000000" w:themeColor="text1"/>
          <w:sz w:val="16"/>
          <w:szCs w:val="16"/>
        </w:rPr>
      </w:pPr>
      <w:r w:rsidRPr="00975B5A">
        <w:rPr>
          <w:rStyle w:val="af0"/>
          <w:bCs/>
          <w:i w:val="0"/>
          <w:color w:val="000000" w:themeColor="text1"/>
          <w:sz w:val="16"/>
          <w:szCs w:val="16"/>
        </w:rPr>
        <w:t>13 сентября 1924 г.</w:t>
      </w:r>
      <w:r w:rsidRPr="00975B5A">
        <w:rPr>
          <w:color w:val="000000" w:themeColor="text1"/>
          <w:sz w:val="16"/>
          <w:szCs w:val="16"/>
        </w:rPr>
        <w:t xml:space="preserve"> Утверждение Химкомом плана работ на сентябрь-октябрь 1924 г. Решено просить проф. Н.Д.Зелинского (член-корреспондента АН СССР с 6 декабря 1924 г.) изучить способ получения бромбензилцианида — ОВ раздражающего действия. Решено также просить член-корреспондента АН СССР А.Е.Фаворского (академика с 1929 г.) изготовить по 100 г карбонилов никеля и железа для проверки их в качестве ОВ, способных «пробивать» противогаз (17133).</w:t>
      </w:r>
    </w:p>
    <w:p w14:paraId="27FA6CE5" w14:textId="77777777" w:rsidR="00FE2C97" w:rsidRPr="00975B5A" w:rsidRDefault="00FE2C97" w:rsidP="00975B5A">
      <w:pPr>
        <w:pStyle w:val="ae"/>
        <w:shd w:val="clear" w:color="auto" w:fill="FFFFFF"/>
        <w:spacing w:before="0" w:after="0"/>
        <w:jc w:val="both"/>
        <w:rPr>
          <w:color w:val="000000" w:themeColor="text1"/>
          <w:sz w:val="16"/>
          <w:szCs w:val="16"/>
        </w:rPr>
      </w:pPr>
    </w:p>
    <w:p w14:paraId="4D304EFA" w14:textId="77777777" w:rsidR="00FE2C97" w:rsidRPr="00975B5A" w:rsidRDefault="00FE2C97" w:rsidP="00975B5A">
      <w:pPr>
        <w:pStyle w:val="ae"/>
        <w:shd w:val="clear" w:color="auto" w:fill="FFFFFF"/>
        <w:spacing w:before="0" w:after="0"/>
        <w:jc w:val="both"/>
        <w:rPr>
          <w:color w:val="000000" w:themeColor="text1"/>
          <w:sz w:val="16"/>
          <w:szCs w:val="16"/>
        </w:rPr>
      </w:pPr>
      <w:r w:rsidRPr="00975B5A">
        <w:rPr>
          <w:rStyle w:val="af0"/>
          <w:bCs/>
          <w:i w:val="0"/>
          <w:color w:val="000000" w:themeColor="text1"/>
          <w:sz w:val="16"/>
          <w:szCs w:val="16"/>
        </w:rPr>
        <w:t>13 сентября 1924 г.</w:t>
      </w:r>
      <w:r w:rsidRPr="00975B5A">
        <w:rPr>
          <w:color w:val="000000" w:themeColor="text1"/>
          <w:sz w:val="16"/>
          <w:szCs w:val="16"/>
        </w:rPr>
        <w:t xml:space="preserve"> Утверждение РВС СССР положения о Химкоме при РВС СССР. Важнейшие задачи: организация изысканий новых ОВ, изучение их свойств, возможности применения для военных целей; изучение и испытание открытий и изобретений в области военно-химического дела; изыскания и разработка мер и средств защиты от ОВ как индивидуальной, так и массовой; технические изыскания по усовершенствованию методов фабрично-заводского изготовления средств химической обороны; разработка способов хранения и перевозки ОВ; изготовление опытных партий ОВ; участие в выработке для Армии и Флота образцов химического снаряжения и предметов снабжения и т.д (17133).</w:t>
      </w:r>
    </w:p>
    <w:p w14:paraId="5152B917" w14:textId="77777777" w:rsidR="00FE2C97" w:rsidRPr="00975B5A" w:rsidRDefault="00FE2C97" w:rsidP="00975B5A">
      <w:pPr>
        <w:pStyle w:val="ae"/>
        <w:shd w:val="clear" w:color="auto" w:fill="FFFFFF"/>
        <w:spacing w:before="0" w:after="0"/>
        <w:jc w:val="both"/>
        <w:rPr>
          <w:color w:val="000000" w:themeColor="text1"/>
          <w:sz w:val="16"/>
          <w:szCs w:val="16"/>
        </w:rPr>
      </w:pPr>
    </w:p>
    <w:p w14:paraId="6D93934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184EDA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9E96DB"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сентября 1924 в Канзасе (США) на представлении цирка шапито собралось 16702 зрителей, что является мировым рекордом для цирков (4962).</w:t>
      </w:r>
    </w:p>
    <w:p w14:paraId="260E3251"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AD107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F5E54B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3D68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сентября 1924 на старте был поднят флаг II планерных состязаний, но впервые дни дул слабый ветер и потому с 16 по 26 сентября проходили лишь короткие тренировочные полеты. Лишь 27 сентября подул резкий северный ветер и начались состязания, продолжавшиеся до 11 октября (9968).</w:t>
      </w:r>
    </w:p>
    <w:p w14:paraId="6FA8E249" w14:textId="7B2B908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548420" w14:textId="2D3F82BA" w:rsidR="004426DC" w:rsidRPr="00975B5A" w:rsidRDefault="004426DC"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Армия:</w:t>
      </w:r>
    </w:p>
    <w:p w14:paraId="30A02CD5" w14:textId="77777777" w:rsidR="004426DC" w:rsidRPr="00975B5A" w:rsidRDefault="004426DC" w:rsidP="00975B5A">
      <w:pPr>
        <w:spacing w:after="0" w:line="240" w:lineRule="auto"/>
        <w:jc w:val="both"/>
        <w:rPr>
          <w:rFonts w:ascii="Times New Roman" w:hAnsi="Times New Roman" w:cs="Times New Roman"/>
          <w:i/>
          <w:iCs/>
          <w:color w:val="000000" w:themeColor="text1"/>
          <w:sz w:val="16"/>
          <w:szCs w:val="16"/>
        </w:rPr>
      </w:pPr>
    </w:p>
    <w:p w14:paraId="0BE4C21F" w14:textId="364B5400" w:rsidR="004426DC" w:rsidRPr="00975B5A" w:rsidRDefault="004426D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14 сентября 1924 г. военные летчики Н.П,Ионов и Рятсее с лотнабами на двух самолетах Фоккер Д-4 полетели парой в круговой перелет по маршруту Москва-Харьков-Киев-Орша-Смоленск-Москиа общим цротяжением 2100 км. Ввиду неблагоприятной погоды и плохой связи летчики нарушили строй и летели с длительными остаиовками. Ионов закончил перелет 18 сентября, пройдя весь путь за 18 ч. 35 мин., второй же летчик прибыл в Москву только </w:t>
      </w:r>
      <w:r w:rsidR="005C2C91" w:rsidRPr="00975B5A">
        <w:rPr>
          <w:rFonts w:ascii="Times New Roman" w:hAnsi="Times New Roman" w:cs="Times New Roman"/>
          <w:color w:val="000000" w:themeColor="text1"/>
          <w:sz w:val="16"/>
          <w:szCs w:val="16"/>
        </w:rPr>
        <w:t>2</w:t>
      </w:r>
      <w:r w:rsidRPr="00975B5A">
        <w:rPr>
          <w:rFonts w:ascii="Times New Roman" w:hAnsi="Times New Roman" w:cs="Times New Roman"/>
          <w:color w:val="000000" w:themeColor="text1"/>
          <w:sz w:val="16"/>
          <w:szCs w:val="16"/>
        </w:rPr>
        <w:t>4 сентября.</w:t>
      </w:r>
    </w:p>
    <w:p w14:paraId="61F7D176" w14:textId="77777777" w:rsidR="004426DC" w:rsidRPr="00975B5A" w:rsidRDefault="004426D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/“Вестник воздуяного Флота”, 1924 № 11, стр. 70-71/ (23370).</w:t>
      </w:r>
    </w:p>
    <w:p w14:paraId="29F6CCD9" w14:textId="77777777" w:rsidR="004426DC" w:rsidRPr="00975B5A" w:rsidRDefault="004426DC"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A35BFD3" w14:textId="33E9C351" w:rsidR="005D73AB" w:rsidRPr="00975B5A" w:rsidRDefault="005D73A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B0CE41C" w14:textId="77777777" w:rsidR="005D73AB" w:rsidRPr="00975B5A" w:rsidRDefault="005D73A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BFC7C3" w14:textId="77777777" w:rsidR="005D73AB" w:rsidRPr="00975B5A" w:rsidRDefault="005D73A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сентября 1924 первый полет Westland Woodpigeon (20354).</w:t>
      </w:r>
    </w:p>
    <w:p w14:paraId="2B5F719D" w14:textId="77777777" w:rsidR="005D73AB" w:rsidRPr="00975B5A" w:rsidRDefault="005D73AB" w:rsidP="00975B5A">
      <w:pPr>
        <w:spacing w:after="0" w:line="240" w:lineRule="auto"/>
        <w:jc w:val="both"/>
        <w:rPr>
          <w:rFonts w:ascii="Times New Roman" w:hAnsi="Times New Roman" w:cs="Times New Roman"/>
          <w:color w:val="000000" w:themeColor="text1"/>
          <w:sz w:val="16"/>
          <w:szCs w:val="16"/>
        </w:rPr>
      </w:pPr>
    </w:p>
    <w:p w14:paraId="3CFDF90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647CB7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55CEC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сентября 1924 УВВС и ЦАГИ заключили договор, определяющий дату изготовления первого экземпляра АНТ-3 - 19 марта 1925, скорость 215 км/час и потолок 5500 при 820 кг нагрузки. Предполагали, что может быть использован для поддержки войск на поле боя при использовании бомбового и пулеметного вооружения (1852,36).</w:t>
      </w:r>
    </w:p>
    <w:p w14:paraId="65EB73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B7039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сентября 1924 УВВС и ЦАГИ заключили договор, определявший дату готовности первого опытного экземпляра - 18 марта 1925 г. По заданию разведчику полагалось обладать максимальной скоростью 215 км/ч и потолком 5500 м при полезной нагрузке 820 кг. Как и все самолеты подобного назначения в то время, он мог быть использован для поддержки войск на поле боя, для чего нес бомбовое и пулеметное вооружение. Главным конструктором самолета являлся непосредственно А.Н. Туполев. Проектированием отдельных узлов руководили А.И. Путилов (фюзеляж), В.М. Пе- тляков (крыло), Н.И. Петров и Е.И. Погосский (мотоустановка). Для разведчика выбрали схему полутораплана. Верхнее крыло стояло над фюзеляжем на двух очень коротких кабанах. Сам фюзеляж имел сечение, близкое к трехгранному. По замыслу конструкторов, это автоматически повышало жесткость шпангоутов (треугольник, в отличие, скажем, от параллелограмма - жесткая фигура) и позволяло облегчить силовой набор фюзеляжа. Это было важно, поскольку тонкая (0,3 - 0,6 мм) кольчугалюмини- евая гофрированная обшивка не была несущей. Несколько необычным выполнили шасси. Как правило, в то время колеса монтировались на одной общей оси. На АНТ-3 спроектировали стойки пирамидального типа; изогнутая часть внутреннего подкоса являлась полуосью для колеса. Амортизаторы выполнили не пластинчатыми, а шнуровыми - в коробках располагались свернутые резиновые тяжи, работавшие не на сжатие, а на растяжение. Мотор охлаждался с помощью новых для советского самолетостроения цилиндрических радиаторов Ламблена с вращающимися входными заслонками. Разведчик вооружили одним синхронным пулеметом "Виккерс" обр. 1924 г., размещенным снаружи на левом борту, и спаренными пулеметами "Льюис" обр. 1924 г., установленными на турели Тур-4 в задней кабине. Предусматривались восемь балок бомбодержателей для мелких бомб и механический бомбосбрасыватель. В оборудование разведчика входила и ручная перспективная фотокамера Поттэ 1бис (11985).</w:t>
      </w:r>
    </w:p>
    <w:p w14:paraId="4C11BB8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53232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сентября 1924 г. Начальник морского отдела Ту</w:t>
      </w:r>
      <w:r w:rsidRPr="00975B5A">
        <w:rPr>
          <w:rFonts w:ascii="Times New Roman" w:hAnsi="Times New Roman" w:cs="Times New Roman"/>
          <w:color w:val="000000" w:themeColor="text1"/>
          <w:sz w:val="16"/>
          <w:szCs w:val="16"/>
        </w:rPr>
        <w:softHyphen/>
        <w:t>лупов предста</w:t>
      </w:r>
      <w:r w:rsidRPr="00975B5A">
        <w:rPr>
          <w:rFonts w:ascii="Times New Roman" w:hAnsi="Times New Roman" w:cs="Times New Roman"/>
          <w:color w:val="000000" w:themeColor="text1"/>
          <w:sz w:val="16"/>
          <w:szCs w:val="16"/>
        </w:rPr>
        <w:softHyphen/>
        <w:t>вил начальнику штаба ВВС СССР «Акт комиссии по обследованию самолётов М-24 и Ю-20»: «Само</w:t>
      </w:r>
      <w:r w:rsidRPr="00975B5A">
        <w:rPr>
          <w:rFonts w:ascii="Times New Roman" w:hAnsi="Times New Roman" w:cs="Times New Roman"/>
          <w:color w:val="000000" w:themeColor="text1"/>
          <w:sz w:val="16"/>
          <w:szCs w:val="16"/>
        </w:rPr>
        <w:softHyphen/>
        <w:t>лёт М-24 при тщательном наблю</w:t>
      </w:r>
      <w:r w:rsidRPr="00975B5A">
        <w:rPr>
          <w:rFonts w:ascii="Times New Roman" w:hAnsi="Times New Roman" w:cs="Times New Roman"/>
          <w:color w:val="000000" w:themeColor="text1"/>
          <w:sz w:val="16"/>
          <w:szCs w:val="16"/>
        </w:rPr>
        <w:softHyphen/>
        <w:t>дении за его регулированием и состоянием при условии пилотиро</w:t>
      </w:r>
      <w:r w:rsidRPr="00975B5A">
        <w:rPr>
          <w:rFonts w:ascii="Times New Roman" w:hAnsi="Times New Roman" w:cs="Times New Roman"/>
          <w:color w:val="000000" w:themeColor="text1"/>
          <w:sz w:val="16"/>
          <w:szCs w:val="16"/>
        </w:rPr>
        <w:softHyphen/>
        <w:t>вания их лётчиками, знакомыми с особенностями этих самолётов, для полётов безопасен, но очень строг и обладает почти нормальными для тренировочного самолёта каче</w:t>
      </w:r>
      <w:r w:rsidRPr="00975B5A">
        <w:rPr>
          <w:rFonts w:ascii="Times New Roman" w:hAnsi="Times New Roman" w:cs="Times New Roman"/>
          <w:color w:val="000000" w:themeColor="text1"/>
          <w:sz w:val="16"/>
          <w:szCs w:val="16"/>
        </w:rPr>
        <w:softHyphen/>
        <w:t>ствами». Отмечаются положитель</w:t>
      </w:r>
      <w:r w:rsidRPr="00975B5A">
        <w:rPr>
          <w:rFonts w:ascii="Times New Roman" w:hAnsi="Times New Roman" w:cs="Times New Roman"/>
          <w:color w:val="000000" w:themeColor="text1"/>
          <w:sz w:val="16"/>
          <w:szCs w:val="16"/>
        </w:rPr>
        <w:softHyphen/>
        <w:t>ные качества: самолёт из-за силь</w:t>
      </w:r>
      <w:r w:rsidRPr="00975B5A">
        <w:rPr>
          <w:rFonts w:ascii="Times New Roman" w:hAnsi="Times New Roman" w:cs="Times New Roman"/>
          <w:color w:val="000000" w:themeColor="text1"/>
          <w:sz w:val="16"/>
          <w:szCs w:val="16"/>
        </w:rPr>
        <w:softHyphen/>
        <w:t>ного двигателя сам выходит на спуск и выходит на площадку, правда, из- за этого быстро нарушаются регу</w:t>
      </w:r>
      <w:r w:rsidRPr="00975B5A">
        <w:rPr>
          <w:rFonts w:ascii="Times New Roman" w:hAnsi="Times New Roman" w:cs="Times New Roman"/>
          <w:color w:val="000000" w:themeColor="text1"/>
          <w:sz w:val="16"/>
          <w:szCs w:val="16"/>
        </w:rPr>
        <w:softHyphen/>
        <w:t>лировки».</w:t>
      </w:r>
    </w:p>
    <w:p w14:paraId="13792AA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этом достоинства самолёта и кончались, далее перечислялись недостатки: «Самолёт имеет тен</w:t>
      </w:r>
      <w:r w:rsidRPr="00975B5A">
        <w:rPr>
          <w:rFonts w:ascii="Times New Roman" w:hAnsi="Times New Roman" w:cs="Times New Roman"/>
          <w:color w:val="000000" w:themeColor="text1"/>
          <w:sz w:val="16"/>
          <w:szCs w:val="16"/>
        </w:rPr>
        <w:softHyphen/>
        <w:t>денцию к кабрированию; руление возможно при ветре до 5 м/с, вол</w:t>
      </w:r>
      <w:r w:rsidRPr="00975B5A">
        <w:rPr>
          <w:rFonts w:ascii="Times New Roman" w:hAnsi="Times New Roman" w:cs="Times New Roman"/>
          <w:color w:val="000000" w:themeColor="text1"/>
          <w:sz w:val="16"/>
          <w:szCs w:val="16"/>
        </w:rPr>
        <w:softHyphen/>
        <w:t>не до 0,5 м (предел 6 м/с и 0,75 м/с); окованные винты вызывают вибра</w:t>
      </w:r>
      <w:r w:rsidRPr="00975B5A">
        <w:rPr>
          <w:rFonts w:ascii="Times New Roman" w:hAnsi="Times New Roman" w:cs="Times New Roman"/>
          <w:color w:val="000000" w:themeColor="text1"/>
          <w:sz w:val="16"/>
          <w:szCs w:val="16"/>
        </w:rPr>
        <w:softHyphen/>
        <w:t>цию; фанера обшивки непригодна и пр. В полётах участвовал и Гри</w:t>
      </w:r>
      <w:r w:rsidRPr="00975B5A">
        <w:rPr>
          <w:rFonts w:ascii="Times New Roman" w:hAnsi="Times New Roman" w:cs="Times New Roman"/>
          <w:color w:val="000000" w:themeColor="text1"/>
          <w:sz w:val="16"/>
          <w:szCs w:val="16"/>
        </w:rPr>
        <w:softHyphen/>
        <w:t>горович, в качестве пассажира» (12085).</w:t>
      </w:r>
    </w:p>
    <w:p w14:paraId="2A64F53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204E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сентября 1924 АК-1 разбили в Китае (1016,89).</w:t>
      </w:r>
    </w:p>
    <w:p w14:paraId="3880649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C79EC4" w14:textId="77777777" w:rsidR="00096B23" w:rsidRPr="00975B5A" w:rsidRDefault="00096B23" w:rsidP="00975B5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До 15 сентября 1924 года АК-1 эксплуатировался на авиалинии Москва – Нижний Новгород. В итоге за 1924 год он налетал 11000 км и перевез 172 пассажира (21249)</w:t>
      </w:r>
    </w:p>
    <w:p w14:paraId="4B22C34F" w14:textId="77777777" w:rsidR="00096B23" w:rsidRPr="00975B5A" w:rsidRDefault="00096B23" w:rsidP="00975B5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309FB8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сентября 1924 В.С.Сергеев на Всесоюзных планерных состязаниях испытал планер АВФ-10 А.С.Я. (2483,6).</w:t>
      </w:r>
    </w:p>
    <w:p w14:paraId="7A81FA1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64788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15 сентября 1924 года на Кара-Оба состоялся свободный полет планера АВФ-10 и он привлек внимание, так как оказался рекордным по продолжительности полета с пологого склона (1 мин 46 с) (9647).</w:t>
      </w:r>
    </w:p>
    <w:p w14:paraId="1471D9F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C2E424"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сентября в 1924 году на Кара Оба состоялся первый свободный полет на «АВФ-10» - первого ЛА А.С.Яковлева, (летчик В.Е.Сергеев) и привлек всеобщее внимание. Он оказался рекордным по продолжительности из всех полетов с пологого склона - 1 минута 46 секунд (14770).</w:t>
      </w:r>
    </w:p>
    <w:p w14:paraId="45B72101"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p>
    <w:p w14:paraId="1D79FAC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сентября 1924 года состоялся первый свободный полет В. Е. Сергеева на АВФ-10 на Кара-Оба. Он привлек всеобщее внимание. Он оказался рекордным по продолжительности из всех полетов с пологого склона - 1 минута 46 секунд. АВФ-10 пользовался большой популярностью и летал много раз. В отчете о соревнованияхлетчик Шмелев называл его “чрезвычайно летучим” и писал, что на нем “...целый ряд летчиков, включая автора отчета, вылетался в планеристов. Почти при полном безветрии, с самым незначительным превышением места взлета над местом посадки, на этом планере удавалось за время минутных полетов проходить расстояние по прямой до 600 м”. И далее: “Весь планер отличается чрезвычайно удачным и, в смысле аэродинамических качеств, формами. За время весьма многочисленных полетов планер проявил большую летучесть, способность взлетать при самом малом ветре (3 м/с), управляемость и устойчивость (9968).</w:t>
      </w:r>
    </w:p>
    <w:p w14:paraId="6B9789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8A823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сентября 1924 года на Кара-Оба состоялся первый свободный полет В. Е. Сергеева на АВФ-10. Привлек всеобщее внимание, т.к. оказался рекордным по продолжительности из всех полетов с пологого склона - 1 минута 46 секунд. В планер поверили, и с 18 сентября он стал летать почти ежедневно не только с Кара-Оба, но и с северных склонов горы Узун-Сырт (ныне гора Клементьева в память о погибшем здесь 11 сентября 1924 года планеристе Петре Клементьеве). АВФ-10 пользовался большой популярностью и летал много раз. В отчете о соревнованиях летчик Шмелев называл его "чрезвычайно летучим" и писал, что на нем "целый ряд летчиков, включая автора статьи, вылетался в планеристов. Почти при полном безветрии, с самым незначительным превышением места взлета над местом посадки, на этом планере удавалось за время минутных полетов проходить расстояние по прямой до 600 м". И далее: "Весь планер отличается чрезвычайно удачными, в смысле аэродинамических качеств, формами. За время весьма многочисленных полетов планер проявил большую летучесть, способность взлетать при самом малом ветре (3 м/с), управляемость и устойчивость... Летая на АВФ-10, поневоле поражаешься, как может столь неприхотливый аппарат, взлетая при ничтожном ветре на малой возвышенности, проходить расстояние, во много раз превышающее то, которое думаешь пройти, направляясь в полет. В воздухе планер плавно и упорно идет вперед, как бы влекомый каким-то невидимым бесшумным мотором, вполне повинуясь движению рулей". Следует сказать, что в своем первоначальном виде АВФ-10 обладал некоторыми конструктивными недостатками, например в креплениях тросов, в схеме управления. Но, как отмечал один из участников соревнований инженер Е. И. Майоранов, "в период летной работы тов. Яковлев с присущей ему энергией и любовью удалил дефекты, и планер мог нести трени- ровочно-учебную работу" (11981).</w:t>
      </w:r>
    </w:p>
    <w:p w14:paraId="6FB1C73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33E63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6C139B0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2F4D9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сентября 1924 г. правление ЦУГАЗа приняло решение выпустить к 7 ноября 20 машин. Как известно, выпустили десять. Трудностей было много. Кузница не имела штамповочных молотов. Опытный кузнец Воскресенский ковал переднюю ось свободной ковкой. За месяц он сделал первые десять осей. Рабочие Захаров, Оленев, Осипов выковывали коленчатые валы из полосы хромоникелевой стали 60 мм толщиной и 200 мм шириной. После поковки просверливалось и выпиливалось все, что необходимо.</w:t>
      </w:r>
    </w:p>
    <w:p w14:paraId="7CC038A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Срывалась работа по изготовлению кулачкового (распределительного) валика. Шел уже октябрь, а копировально-шлифовальный станок "Нортон" не был налажен, чтобы изготовить нужный комплект из восьми копиров для получения профиля кулачков. И.Э. Феткевич применил метод обратного копирования, при котором профиль копиров получают путем шлифовки их на месте, копируя профиль соответствующего кулачка эталонного валика, установленного в центрах станка. Это позволило резко ускорить работу.</w:t>
      </w:r>
    </w:p>
    <w:p w14:paraId="754A2B3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Чем ближе обозначались сроки выпуска автомобилей, тем напряженнее становилась обстановка. Очевидцы и участники происходившего единодушно отмечают деловой подъем при изготовлении первых машин. Событие это стало важнейшим для судьбы каждого амовца и - понимали - станет для всей страны. Люди не считались со временем, а перед концом сборки не выходили с завода по двое-пятеро суток, спали по очереди, устроившись в каком-либо кузове автомашины.</w:t>
      </w:r>
    </w:p>
    <w:p w14:paraId="3969DBF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Общей сборкой первых автомобилей занимались Н.С. Королев, Н.Г. Ларин, А.В. Третьяков, А.З. Изотов, И.А. Павлов, двигатели собирали слесари бригады И.И. Виттерберга, коробки скоростей - бригада Малышева, задние мосты - бригада Карепова.</w:t>
      </w:r>
    </w:p>
    <w:p w14:paraId="2D276E1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 уходили сутками с завода не только сборщики, но и инструментальщики. Многие изделия изготовлялись ими по разметке, предельные допуски отсутствовали, взаимозаменяемости изделий не было. Бригадиры сборки подходили к ним и просили: профрезеруй, подстрогай, рассверли... Иногда вызывали на сборку и там все вместе решали, как лучше подогнать детали (11165).</w:t>
      </w:r>
    </w:p>
    <w:p w14:paraId="5CB825E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2E0D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75B5A">
        <w:rPr>
          <w:rFonts w:ascii="Times New Roman" w:hAnsi="Times New Roman" w:cs="Times New Roman"/>
          <w:i/>
          <w:iCs/>
          <w:color w:val="000000" w:themeColor="text1"/>
          <w:sz w:val="16"/>
          <w:szCs w:val="16"/>
        </w:rPr>
        <w:t>За</w:t>
      </w:r>
      <w:r w:rsidRPr="00975B5A">
        <w:rPr>
          <w:rFonts w:ascii="Times New Roman" w:hAnsi="Times New Roman" w:cs="Times New Roman"/>
          <w:i/>
          <w:iCs/>
          <w:color w:val="000000" w:themeColor="text1"/>
          <w:sz w:val="16"/>
          <w:szCs w:val="16"/>
          <w:lang w:val="en-US"/>
        </w:rPr>
        <w:t xml:space="preserve"> </w:t>
      </w:r>
      <w:r w:rsidRPr="00975B5A">
        <w:rPr>
          <w:rFonts w:ascii="Times New Roman" w:hAnsi="Times New Roman" w:cs="Times New Roman"/>
          <w:i/>
          <w:iCs/>
          <w:color w:val="000000" w:themeColor="text1"/>
          <w:sz w:val="16"/>
          <w:szCs w:val="16"/>
        </w:rPr>
        <w:t>рубежом</w:t>
      </w:r>
      <w:r w:rsidRPr="00975B5A">
        <w:rPr>
          <w:rFonts w:ascii="Times New Roman" w:hAnsi="Times New Roman" w:cs="Times New Roman"/>
          <w:i/>
          <w:iCs/>
          <w:color w:val="000000" w:themeColor="text1"/>
          <w:sz w:val="16"/>
          <w:szCs w:val="16"/>
          <w:lang w:val="en-US"/>
        </w:rPr>
        <w:t>:</w:t>
      </w:r>
    </w:p>
    <w:p w14:paraId="60C779D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F9AAEC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B5A">
        <w:rPr>
          <w:rFonts w:ascii="Times New Roman" w:hAnsi="Times New Roman" w:cs="Times New Roman"/>
          <w:color w:val="000000" w:themeColor="text1"/>
          <w:sz w:val="16"/>
          <w:szCs w:val="16"/>
          <w:lang w:val="en-US"/>
        </w:rPr>
        <w:t>September 15 1924 Unmanned N-9 seaplane equipped with radio control successfully flown on 40-minute flight from Naval Proving Grounds, Dahlgren, and sank from damage sustained on landing (1038).</w:t>
      </w:r>
    </w:p>
    <w:p w14:paraId="4C3021E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D9135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B5A">
        <w:rPr>
          <w:rFonts w:ascii="Times New Roman" w:hAnsi="Times New Roman" w:cs="Times New Roman"/>
          <w:color w:val="000000" w:themeColor="text1"/>
          <w:sz w:val="16"/>
          <w:szCs w:val="16"/>
          <w:lang w:val="en-US"/>
        </w:rPr>
        <w:t>September 15, 1924 An N-9 seaplane, equipped with radio control and without a human pilot aboard, was flown on a 40-minute flight at the Naval Proving Grounds, Dahlgren. Although the aircraft sank from damage sustained while landing, this test demonstrated the practicability of radio control of aircraft (1090).</w:t>
      </w:r>
    </w:p>
    <w:p w14:paraId="76D0348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C7BD2D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сентября 1924 беспилотный N-9 совершил 40 минутный полет, управляемый по радио с земли, но затонул при посадке (1090).</w:t>
      </w:r>
    </w:p>
    <w:p w14:paraId="2553898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D08FBC" w14:textId="77777777" w:rsidR="00FE2C97" w:rsidRPr="00975B5A" w:rsidRDefault="00FE2C97"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C 15 по 18 сентября 1924 было Татарбунарское восстание на юге Бессарабии за присоединение к СССР. Подавили (2443,177).</w:t>
      </w:r>
    </w:p>
    <w:p w14:paraId="2C26EAE7" w14:textId="77777777" w:rsidR="00FE2C97" w:rsidRPr="00975B5A" w:rsidRDefault="00FE2C97"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0E5DF5" w14:textId="77777777" w:rsidR="00FE2C97" w:rsidRPr="00975B5A" w:rsidRDefault="00FE2C97"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сентября 1924 в южной Бессарабии началось восстание с требованием отделения от Румынии и присоединения к СССР (4962).</w:t>
      </w:r>
    </w:p>
    <w:p w14:paraId="7E376920" w14:textId="77777777" w:rsidR="00FE2C97" w:rsidRPr="00975B5A" w:rsidRDefault="00FE2C97"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C8EAD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6CE5D11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93EFF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сентября 1924 РВСР (278,260) были введены новые штаты ВВС. Высшая единица - отдельная авиаэскадрилья из 3 отрядов, состоявших из 2-3 звеньев. Истребительная - 46 машин (12 запасных). Разведывательная и легкобомбардировочная - 31 машина (12 запасных). Тяжелобомбардировочная - 2 отряда по 3 самолета (66,87).</w:t>
      </w:r>
    </w:p>
    <w:p w14:paraId="1168E99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другим данным, с сентября 1924 авиаотряды были объединены в эскадрильи - высшие авиасоединения. Р, Ш, и ЛБ Э имели каждая 2 отряда по 31 самолету (включая 12 запасных), а отряд имел два звена. В И - 43 (в т.ч. 12 запасных) и 3 отряда по три звена. ТБ - 2 отряда по 3 самолета в каждом. Потом стали объединять эскадрильи в АБ. При стрелковых и кавалерийских корпусах были отдельные авиаотряды по 12 самолетов (в т.ч. 4 запасных) (356,57).</w:t>
      </w:r>
    </w:p>
    <w:p w14:paraId="00D4FA3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третьим данным - истребительная - 31, разведывательная и легкобомбардировочная - 19 (505,54).</w:t>
      </w:r>
    </w:p>
    <w:p w14:paraId="058F5BE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авиаотряды были объединены в эскадрильи - высшие авиасоединения по родам авиации (356,57).</w:t>
      </w:r>
    </w:p>
    <w:p w14:paraId="67C5A3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Так и не ясно, были ли Ш.</w:t>
      </w:r>
    </w:p>
    <w:p w14:paraId="242DCB5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DE8AD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сентября 1924 были введены новые штаты, предусматривающие легкобомбардировочные и тяжелобомбардировочные эскадрильи. Отряд состоял из двух-трех звеньев. Отдельный корпусной или разведывательный отряд из двух звеньев мог иметь шесть-восемь самолетов, истребительный - 12-15. Отряды объединялись в эскадрильи. В истребительной эскадрилье должно было быть 46 самолетов (три отряда по 15 машин плюс командирский истребитель), в разведывательной или легкой бомбардировочной - 19 (три отряда по шесть плюс один самолет).</w:t>
      </w:r>
    </w:p>
    <w:p w14:paraId="738149D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Отряды, входящие в эскадрилью, именовались "неотдельными" (сокращенно "н/о") и числились как 1, 2-й и 3-й отряды той или иной эскадрильи. Последние различались по родам авиации; в документах писали: "12-я истребительная авиационная эскадрилья" или "5-я легкобомбардировочная эскадрилья". К обозначениям частей морской авиации часто добавлялось слово "морская". Существовали речные эскадрильи и отряды, обслуживавшие речные флотилии.</w:t>
      </w:r>
    </w:p>
    <w:p w14:paraId="41F9F6D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Отдельные отряды (в составе 10 - 15 самолетов) имели собственные номера, например, 55-й отдельный морской разведывательный отряд. Большое количество их входило в войсковую авиацию - корпусные, кавалерийские и корректировочные отряды. Первые придавались стрелковым корпусам, вторые - кавалерийским дивизиям, третьи - артиллерийским соединениям. Эти отряды напрямую подчинялись управлению округа, а в оперативном отношении - командиру соединения, которому придавались.</w:t>
      </w:r>
    </w:p>
    <w:p w14:paraId="2D7EC81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Меньше всего самолетов должно было быть в тяжелой бомбардировочной эскадрилье - шесть (два отряда по три машины). Но когда писались эти штаты, тяжелые бомбардировщики в Красной Армии вообще отсутствовали. Первой после снятия с вооружения "муромцев" тяжелобомбардировочной частью в нашей стране стала </w:t>
      </w:r>
      <w:r w:rsidRPr="00975B5A">
        <w:rPr>
          <w:rFonts w:ascii="Times New Roman" w:hAnsi="Times New Roman" w:cs="Times New Roman"/>
          <w:color w:val="000000" w:themeColor="text1"/>
          <w:sz w:val="16"/>
          <w:szCs w:val="16"/>
        </w:rPr>
        <w:lastRenderedPageBreak/>
        <w:t>1-я тяжелая эскадрилья (она же просто Тяжелая эскадрилья, поскольку других не имелось), организованная в конце 1925 г. Фактически она состояла из одного отряда и "тренировочной ячейки", укомплектованной разными иностранными машинами (11987).</w:t>
      </w:r>
    </w:p>
    <w:p w14:paraId="73CF8A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690F90" w14:textId="77777777" w:rsidR="00221E4E" w:rsidRPr="003600B8" w:rsidRDefault="00221E4E" w:rsidP="00221E4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 сентября 1924 г. приказами РВС СССР №№ 1149/181 и 1150/182 вво</w:t>
      </w:r>
      <w:r w:rsidRPr="003600B8">
        <w:rPr>
          <w:rFonts w:ascii="Times New Roman" w:hAnsi="Times New Roman" w:cs="Times New Roman"/>
          <w:color w:val="0070C0"/>
          <w:sz w:val="16"/>
          <w:szCs w:val="16"/>
        </w:rPr>
        <w:softHyphen/>
        <w:t>дилась новая организационная структура ВВС (Аверченко С. В. Зарождение и развитие эксплуатационно-технической службы Во</w:t>
      </w:r>
      <w:r w:rsidRPr="003600B8">
        <w:rPr>
          <w:rFonts w:ascii="Times New Roman" w:hAnsi="Times New Roman" w:cs="Times New Roman"/>
          <w:color w:val="0070C0"/>
          <w:sz w:val="16"/>
          <w:szCs w:val="16"/>
        </w:rPr>
        <w:softHyphen/>
        <w:t>енно-воздушных сил РККА в межвоенный период (1921 - 1941 гг.): дис. ... канд. ист. наук: 07.00.02 / Аверченко Сергей Викторович. - М., 2006. - 318 с. - С. 58), в которой отдельная истреби</w:t>
      </w:r>
      <w:r w:rsidRPr="003600B8">
        <w:rPr>
          <w:rFonts w:ascii="Times New Roman" w:hAnsi="Times New Roman" w:cs="Times New Roman"/>
          <w:color w:val="0070C0"/>
          <w:sz w:val="16"/>
          <w:szCs w:val="16"/>
        </w:rPr>
        <w:softHyphen/>
        <w:t>тельная трехотрядная эскадрилья являлась высшей и основной организацион</w:t>
      </w:r>
      <w:r w:rsidRPr="003600B8">
        <w:rPr>
          <w:rFonts w:ascii="Times New Roman" w:hAnsi="Times New Roman" w:cs="Times New Roman"/>
          <w:color w:val="0070C0"/>
          <w:sz w:val="16"/>
          <w:szCs w:val="16"/>
        </w:rPr>
        <w:softHyphen/>
        <w:t>ной единицей, имея в своем составе 31 основной и 12 запасных самолетов. В трехотрядных разведывательной и легкобомбардировочной эскадрильях шта</w:t>
      </w:r>
      <w:r w:rsidRPr="003600B8">
        <w:rPr>
          <w:rFonts w:ascii="Times New Roman" w:hAnsi="Times New Roman" w:cs="Times New Roman"/>
          <w:color w:val="0070C0"/>
          <w:sz w:val="16"/>
          <w:szCs w:val="16"/>
        </w:rPr>
        <w:softHyphen/>
        <w:t>том предусматривалось иметь по 19 основных и 12 запасных самолетов. Каж</w:t>
      </w:r>
      <w:r w:rsidRPr="003600B8">
        <w:rPr>
          <w:rFonts w:ascii="Times New Roman" w:hAnsi="Times New Roman" w:cs="Times New Roman"/>
          <w:color w:val="0070C0"/>
          <w:sz w:val="16"/>
          <w:szCs w:val="16"/>
        </w:rPr>
        <w:softHyphen/>
        <w:t>дый отряд эскадрильи включал два-три звена. В тяжелобомбардировочной авиаэскадрилье предусматривалось иметь 6 основных (2 отряда по 3 самолета) и 2 запасных самолета. Авиаотряды корпусной авиации и корректировочные авиаотряды тяжелой артиллерии особого назначения (ТАОН) должны были быть сформированы по числу корпусов и частей тяжелой артиллерии (24967).</w:t>
      </w:r>
    </w:p>
    <w:p w14:paraId="1F86F4B6" w14:textId="77777777" w:rsidR="00221E4E" w:rsidRPr="003600B8" w:rsidRDefault="00221E4E" w:rsidP="00221E4E">
      <w:pPr>
        <w:spacing w:after="0" w:line="240" w:lineRule="auto"/>
        <w:jc w:val="both"/>
        <w:rPr>
          <w:rFonts w:ascii="Times New Roman" w:hAnsi="Times New Roman" w:cs="Times New Roman"/>
          <w:color w:val="0070C0"/>
          <w:sz w:val="16"/>
          <w:szCs w:val="16"/>
        </w:rPr>
      </w:pPr>
    </w:p>
    <w:p w14:paraId="7BF890C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9D7B53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4F76A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16 по 19 сентября 1924 было Татарбунарское восстание в Бессарабии (2443,403).</w:t>
      </w:r>
    </w:p>
    <w:p w14:paraId="0A882B6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F4F6F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64B41E1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F2BAC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сентября 1924 Италия отказалась признавать условия Раппальского договора от 12 ноября 1920 (3481).</w:t>
      </w:r>
    </w:p>
    <w:p w14:paraId="36F387F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B48A6A" w14:textId="77777777" w:rsidR="006A3389" w:rsidRPr="00975B5A" w:rsidRDefault="006A338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42EE35E" w14:textId="77777777" w:rsidR="006A3389" w:rsidRPr="00975B5A" w:rsidRDefault="006A338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D56557"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сентября 1924 вылетел самолёт RR7 (Штольброк) в Москву, но был вынужден вернуться из-за порчи мотора обратно в Кёнигсберг (19062).</w:t>
      </w:r>
    </w:p>
    <w:p w14:paraId="569D8C6D"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752118E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1C6021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4AAC4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сентября 1924 НК УВВС утвердил проект И-1 (И-7, И II) с Либерти 400 нр Д.П.Г. (И 2 или И 7 - 2278) - одностоечного биплана с фюзеляжем типа монокок на шпангоутах с фанерной обшивкой на заклепках, проектирование которого Д.П.Г. начал 1 января 1924, а постройка началась в опытном цехе ГАЗ-1 им. ОДВФ 1 февраля 1924. Был готов 6 сентября и началось испытание радиаторов. Допустили к полетам и первый полет состоялся 4 ноября 1924 (2278).</w:t>
      </w:r>
    </w:p>
    <w:p w14:paraId="6FC0190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была закончена постройка И 2 (И 7) Д.П.Г., прототипом которого был И 1, которая шла с 15 июня 1924 (2278).</w:t>
      </w:r>
    </w:p>
    <w:p w14:paraId="378CF77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был первый полет И-2 Д.П.Г. (1022,40).</w:t>
      </w:r>
    </w:p>
    <w:p w14:paraId="35FF371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другим данным в августе уже закончили испытания</w:t>
      </w:r>
    </w:p>
    <w:p w14:paraId="1AF0A46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DED3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сентября 1924 НК был утвержден (журнал 54с) проект морского разведчика Д.П.Г. - биплана нормальной конструкции под Либерти 400 нр для завода ГАЗ-3 КЛ (2278), который потом стал МРЛ или МР-II и строился на ГАЗ-3 КЛ (2183,6).</w:t>
      </w:r>
    </w:p>
    <w:p w14:paraId="2B7288B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837A48" w14:textId="77777777" w:rsidR="006B0AE7" w:rsidRPr="00975B5A" w:rsidRDefault="006B0AE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сентября 1924 г. НТК УВВС утвердил проект И-2 (23560).</w:t>
      </w:r>
    </w:p>
    <w:p w14:paraId="48F6F0E6" w14:textId="77777777" w:rsidR="006B0AE7" w:rsidRPr="00975B5A" w:rsidRDefault="006B0AE7" w:rsidP="00975B5A">
      <w:pPr>
        <w:spacing w:after="0" w:line="240" w:lineRule="auto"/>
        <w:jc w:val="both"/>
        <w:rPr>
          <w:rFonts w:ascii="Times New Roman" w:hAnsi="Times New Roman" w:cs="Times New Roman"/>
          <w:color w:val="000000" w:themeColor="text1"/>
          <w:sz w:val="16"/>
          <w:szCs w:val="16"/>
        </w:rPr>
      </w:pPr>
    </w:p>
    <w:p w14:paraId="59229721" w14:textId="77777777" w:rsidR="00221E4E" w:rsidRPr="003600B8" w:rsidRDefault="00221E4E" w:rsidP="00221E4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 сентября 1924 г. НТК УВВС утвердил проект фактически уже построенного И-2 (25206).</w:t>
      </w:r>
    </w:p>
    <w:p w14:paraId="1F0CA3E8" w14:textId="77777777" w:rsidR="00221E4E" w:rsidRPr="003600B8" w:rsidRDefault="00221E4E" w:rsidP="00221E4E">
      <w:pPr>
        <w:spacing w:after="0" w:line="240" w:lineRule="auto"/>
        <w:jc w:val="both"/>
        <w:rPr>
          <w:rFonts w:ascii="Times New Roman" w:hAnsi="Times New Roman" w:cs="Times New Roman"/>
          <w:color w:val="0070C0"/>
          <w:sz w:val="16"/>
          <w:szCs w:val="16"/>
        </w:rPr>
      </w:pPr>
    </w:p>
    <w:p w14:paraId="63F3E6F7" w14:textId="77777777" w:rsidR="0015392D" w:rsidRPr="00975B5A" w:rsidRDefault="0015392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сентября 1924 г. после рассмотре</w:t>
      </w:r>
      <w:r w:rsidRPr="00975B5A">
        <w:rPr>
          <w:rFonts w:ascii="Times New Roman" w:hAnsi="Times New Roman" w:cs="Times New Roman"/>
          <w:color w:val="000000" w:themeColor="text1"/>
          <w:sz w:val="16"/>
          <w:szCs w:val="16"/>
        </w:rPr>
        <w:softHyphen/>
        <w:t>ния всей документации и определе</w:t>
      </w:r>
      <w:r w:rsidRPr="00975B5A">
        <w:rPr>
          <w:rFonts w:ascii="Times New Roman" w:hAnsi="Times New Roman" w:cs="Times New Roman"/>
          <w:color w:val="000000" w:themeColor="text1"/>
          <w:sz w:val="16"/>
          <w:szCs w:val="16"/>
        </w:rPr>
        <w:softHyphen/>
        <w:t>ния тактико-технических требований проект утвердили на совещании На</w:t>
      </w:r>
      <w:r w:rsidRPr="00975B5A">
        <w:rPr>
          <w:rFonts w:ascii="Times New Roman" w:hAnsi="Times New Roman" w:cs="Times New Roman"/>
          <w:color w:val="000000" w:themeColor="text1"/>
          <w:sz w:val="16"/>
          <w:szCs w:val="16"/>
        </w:rPr>
        <w:softHyphen/>
        <w:t>учно-технического комитета Воздуш</w:t>
      </w:r>
      <w:r w:rsidRPr="00975B5A">
        <w:rPr>
          <w:rFonts w:ascii="Times New Roman" w:hAnsi="Times New Roman" w:cs="Times New Roman"/>
          <w:color w:val="000000" w:themeColor="text1"/>
          <w:sz w:val="16"/>
          <w:szCs w:val="16"/>
        </w:rPr>
        <w:softHyphen/>
        <w:t>ного флота. Далее последовала пе</w:t>
      </w:r>
      <w:r w:rsidRPr="00975B5A">
        <w:rPr>
          <w:rFonts w:ascii="Times New Roman" w:hAnsi="Times New Roman" w:cs="Times New Roman"/>
          <w:color w:val="000000" w:themeColor="text1"/>
          <w:sz w:val="16"/>
          <w:szCs w:val="16"/>
        </w:rPr>
        <w:softHyphen/>
        <w:t>редача заказа на изготовление са</w:t>
      </w:r>
      <w:r w:rsidRPr="00975B5A">
        <w:rPr>
          <w:rFonts w:ascii="Times New Roman" w:hAnsi="Times New Roman" w:cs="Times New Roman"/>
          <w:color w:val="000000" w:themeColor="text1"/>
          <w:sz w:val="16"/>
          <w:szCs w:val="16"/>
        </w:rPr>
        <w:softHyphen/>
        <w:t>молета ленинградскому заводу ГАЗ №3 «Красный летчик».</w:t>
      </w:r>
    </w:p>
    <w:p w14:paraId="1EF06FB1" w14:textId="77777777" w:rsidR="0015392D" w:rsidRPr="00975B5A" w:rsidRDefault="0015392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МРЛ-1 представлял собой трехме</w:t>
      </w:r>
      <w:r w:rsidRPr="00975B5A">
        <w:rPr>
          <w:rFonts w:ascii="Times New Roman" w:hAnsi="Times New Roman" w:cs="Times New Roman"/>
          <w:color w:val="000000" w:themeColor="text1"/>
          <w:sz w:val="16"/>
          <w:szCs w:val="16"/>
        </w:rPr>
        <w:softHyphen/>
        <w:t>стную летающую лодку, оснащенную двигателем «Либерти» мощностью 400 л.с. Двигатель с толкающим воз</w:t>
      </w:r>
      <w:r w:rsidRPr="00975B5A">
        <w:rPr>
          <w:rFonts w:ascii="Times New Roman" w:hAnsi="Times New Roman" w:cs="Times New Roman"/>
          <w:color w:val="000000" w:themeColor="text1"/>
          <w:sz w:val="16"/>
          <w:szCs w:val="16"/>
        </w:rPr>
        <w:softHyphen/>
        <w:t>душным винтом и лобовым радиатором охлаждения был установлен на подко</w:t>
      </w:r>
      <w:r w:rsidRPr="00975B5A">
        <w:rPr>
          <w:rFonts w:ascii="Times New Roman" w:hAnsi="Times New Roman" w:cs="Times New Roman"/>
          <w:color w:val="000000" w:themeColor="text1"/>
          <w:sz w:val="16"/>
          <w:szCs w:val="16"/>
        </w:rPr>
        <w:softHyphen/>
        <w:t>сах в центре бипланной коробки кры</w:t>
      </w:r>
      <w:r w:rsidRPr="00975B5A">
        <w:rPr>
          <w:rFonts w:ascii="Times New Roman" w:hAnsi="Times New Roman" w:cs="Times New Roman"/>
          <w:color w:val="000000" w:themeColor="text1"/>
          <w:sz w:val="16"/>
          <w:szCs w:val="16"/>
        </w:rPr>
        <w:softHyphen/>
        <w:t>льев. Впереди находилась двухместная кабина пилотов, размещенных рядом друг с другом, перед ними — место воздушного стрелка. Второй стрелок для обороны задней полусферы раз</w:t>
      </w:r>
      <w:r w:rsidRPr="00975B5A">
        <w:rPr>
          <w:rFonts w:ascii="Times New Roman" w:hAnsi="Times New Roman" w:cs="Times New Roman"/>
          <w:color w:val="000000" w:themeColor="text1"/>
          <w:sz w:val="16"/>
          <w:szCs w:val="16"/>
        </w:rPr>
        <w:softHyphen/>
        <w:t>мещался за двигателем.</w:t>
      </w:r>
    </w:p>
    <w:p w14:paraId="08F9AA9A" w14:textId="77777777" w:rsidR="0015392D" w:rsidRPr="00975B5A" w:rsidRDefault="0015392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мнению В.Б. Шаврова, конст</w:t>
      </w:r>
      <w:r w:rsidRPr="00975B5A">
        <w:rPr>
          <w:rFonts w:ascii="Times New Roman" w:hAnsi="Times New Roman" w:cs="Times New Roman"/>
          <w:color w:val="000000" w:themeColor="text1"/>
          <w:sz w:val="16"/>
          <w:szCs w:val="16"/>
        </w:rPr>
        <w:softHyphen/>
        <w:t>рукция лодочного фюзеляжа была чрезмерно трудоемкой и дорогой: «Фанерный корпус был обшит тон</w:t>
      </w:r>
      <w:r w:rsidRPr="00975B5A">
        <w:rPr>
          <w:rFonts w:ascii="Times New Roman" w:hAnsi="Times New Roman" w:cs="Times New Roman"/>
          <w:color w:val="000000" w:themeColor="text1"/>
          <w:sz w:val="16"/>
          <w:szCs w:val="16"/>
        </w:rPr>
        <w:softHyphen/>
        <w:t>кими досками (4x80 мм) на медных заклепках впотай, с алюминиевыми шайбами. По палубе и верхней час</w:t>
      </w:r>
      <w:r w:rsidRPr="00975B5A">
        <w:rPr>
          <w:rFonts w:ascii="Times New Roman" w:hAnsi="Times New Roman" w:cs="Times New Roman"/>
          <w:color w:val="000000" w:themeColor="text1"/>
          <w:sz w:val="16"/>
          <w:szCs w:val="16"/>
        </w:rPr>
        <w:softHyphen/>
        <w:t>ти бортов эти доски были сосновые, ниже — ясеневые, еще ниже — оре</w:t>
      </w:r>
      <w:r w:rsidRPr="00975B5A">
        <w:rPr>
          <w:rFonts w:ascii="Times New Roman" w:hAnsi="Times New Roman" w:cs="Times New Roman"/>
          <w:color w:val="000000" w:themeColor="text1"/>
          <w:sz w:val="16"/>
          <w:szCs w:val="16"/>
        </w:rPr>
        <w:softHyphen/>
        <w:t>ховые, а от ватерлинии и по дну — красного дерева, причем на днище — в два слоя. Между фанерой и до</w:t>
      </w:r>
      <w:r w:rsidRPr="00975B5A">
        <w:rPr>
          <w:rFonts w:ascii="Times New Roman" w:hAnsi="Times New Roman" w:cs="Times New Roman"/>
          <w:color w:val="000000" w:themeColor="text1"/>
          <w:sz w:val="16"/>
          <w:szCs w:val="16"/>
        </w:rPr>
        <w:softHyphen/>
        <w:t>щатой обшивкой был проложен слой полотна, пропитанного подмазочным (несохнущим) лаком. Внешний вид лодки был очень красив, но* и не</w:t>
      </w:r>
      <w:r w:rsidRPr="00975B5A">
        <w:rPr>
          <w:rFonts w:ascii="Times New Roman" w:hAnsi="Times New Roman" w:cs="Times New Roman"/>
          <w:color w:val="000000" w:themeColor="text1"/>
          <w:sz w:val="16"/>
          <w:szCs w:val="16"/>
        </w:rPr>
        <w:softHyphen/>
        <w:t>сколько десятков килограммов лиш</w:t>
      </w:r>
      <w:r w:rsidRPr="00975B5A">
        <w:rPr>
          <w:rFonts w:ascii="Times New Roman" w:hAnsi="Times New Roman" w:cs="Times New Roman"/>
          <w:color w:val="000000" w:themeColor="text1"/>
          <w:sz w:val="16"/>
          <w:szCs w:val="16"/>
        </w:rPr>
        <w:softHyphen/>
        <w:t>него веса были налицо» (12197).</w:t>
      </w:r>
    </w:p>
    <w:p w14:paraId="6D128C7E" w14:textId="77777777" w:rsidR="0015392D" w:rsidRPr="00975B5A" w:rsidRDefault="0015392D" w:rsidP="00975B5A">
      <w:pPr>
        <w:spacing w:after="0" w:line="240" w:lineRule="auto"/>
        <w:jc w:val="both"/>
        <w:rPr>
          <w:rFonts w:ascii="Times New Roman" w:hAnsi="Times New Roman" w:cs="Times New Roman"/>
          <w:color w:val="000000" w:themeColor="text1"/>
          <w:sz w:val="16"/>
          <w:szCs w:val="16"/>
        </w:rPr>
      </w:pPr>
    </w:p>
    <w:p w14:paraId="7BA4A09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сентября 1924 Юнкерс G.24 - будущий ЮГ-1, сконструированный Эрнстом Цинделем, впервые поднялся в воздух (3224,8).</w:t>
      </w:r>
    </w:p>
    <w:p w14:paraId="75B224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2602F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18 сентября АВФ-10 стал летать почти ежедневно не только с Кара-Оба, но и с северных склонов горы Узун-Сырт (ныне гора Клементьева в память о погибшем здесь 11 сентября 1924 года планеристе Петре Клементьеве). АВФ-10 пользовался большой популярностью и летал много раз. В отчете о соревнованиях летчик Шмелев называл его "чрезвычайно летучим" и писал, что на нем "целый ряд летчиков, включая автора статьи, вылетался в планеристов. Почти при полном безветрии, с самым незначительным превышением места взлета над местом посадки, на этом планере удавалось за время минутных полетов проходить расстояние по прямой до 600 м". И далее: "Весь планер отличается чрезвычайно удачными, в смысле аэродинамических качеств, формами. За время весьма многочисленных полетов планер проявил большую летучесть, способность взлетать при самом малом ветре (3 м/с), управляемость и устойчивость... Летая на АВФ-10, поневоле поражаешься, как может столь неприхотливый аппарат, взлетая при ничтожном ветре на малой возвышенности, проходить расстояние, во много раз превышающее то, которое думаешь пройти, направляясь в полет. В воздухе планер плавно и упорно идет вперед, как бы влекомый каким-то невидимым бесшумным мотором, вполне повинуясь движению рулей". Следует сказать, что в своем первоначальном виде АВФ-10 обладал некоторыми конструктивными недостатками, например в креплениях тросов, в схеме управления. Но, как отмечал один из участников соревнований инженер Е. И. Майоранов, "в период летной работы тов. Яковлев с присущей ему энергией и любовью удалил дефекты, и планер мог нести трени- ровочно-учебную работу" (11981).</w:t>
      </w:r>
    </w:p>
    <w:p w14:paraId="234CBBD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CECF1E"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сентября 1924 стартовали полёты на первой в СССР гидролинии Севастополь – Ялта. Пользовались ей в основном курортники. Их перевозил установленный на поплавки Ю-13 «Промбанк» (19062).</w:t>
      </w:r>
    </w:p>
    <w:p w14:paraId="05EC8B97"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5EB3E39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362EF97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25FDE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сентября 1924 года правлением Треста было утверждено "Положение о ЦРЛ". В соответствии с этим Положением лабо</w:t>
      </w:r>
      <w:r w:rsidRPr="00975B5A">
        <w:rPr>
          <w:rFonts w:ascii="Times New Roman" w:hAnsi="Times New Roman" w:cs="Times New Roman"/>
          <w:color w:val="000000" w:themeColor="text1"/>
          <w:sz w:val="16"/>
          <w:szCs w:val="16"/>
        </w:rPr>
        <w:softHyphen/>
        <w:t>ратории предписывалось выполнение следующих основных ра</w:t>
      </w:r>
      <w:r w:rsidRPr="00975B5A">
        <w:rPr>
          <w:rFonts w:ascii="Times New Roman" w:hAnsi="Times New Roman" w:cs="Times New Roman"/>
          <w:color w:val="000000" w:themeColor="text1"/>
          <w:sz w:val="16"/>
          <w:szCs w:val="16"/>
        </w:rPr>
        <w:softHyphen/>
        <w:t>бот:</w:t>
      </w:r>
    </w:p>
    <w:p w14:paraId="2389C04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научно-технические исследования физических процессов, раз</w:t>
      </w:r>
      <w:r w:rsidRPr="00975B5A">
        <w:rPr>
          <w:rFonts w:ascii="Times New Roman" w:hAnsi="Times New Roman" w:cs="Times New Roman"/>
          <w:color w:val="000000" w:themeColor="text1"/>
          <w:sz w:val="16"/>
          <w:szCs w:val="16"/>
        </w:rPr>
        <w:softHyphen/>
        <w:t>ного рода приборов, магериалов и аппаратуры, находящих себе применение в производстве Треста.</w:t>
      </w:r>
    </w:p>
    <w:p w14:paraId="76A19929" w14:textId="77777777" w:rsidR="007B4D9C" w:rsidRPr="00975B5A" w:rsidRDefault="007B4D9C" w:rsidP="00975B5A">
      <w:pPr>
        <w:shd w:val="clear" w:color="auto" w:fill="FFFFFF"/>
        <w:tabs>
          <w:tab w:val="left" w:pos="173"/>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rPr>
        <w:tab/>
        <w:t>разработка и усовершенствование конструкций аппаратов и приборов, производимых заводами Треста.</w:t>
      </w:r>
    </w:p>
    <w:p w14:paraId="307DBD65" w14:textId="77777777" w:rsidR="007B4D9C" w:rsidRPr="00975B5A" w:rsidRDefault="007B4D9C" w:rsidP="00975B5A">
      <w:pPr>
        <w:shd w:val="clear" w:color="auto" w:fill="FFFFFF"/>
        <w:tabs>
          <w:tab w:val="left" w:pos="173"/>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rPr>
        <w:tab/>
        <w:t>разработка методов и схем испытаний изделий Треста и техническое руководство самими испытаниями.</w:t>
      </w:r>
    </w:p>
    <w:p w14:paraId="62D79D23" w14:textId="77777777" w:rsidR="007B4D9C" w:rsidRPr="00975B5A" w:rsidRDefault="007B4D9C" w:rsidP="00975B5A">
      <w:pPr>
        <w:shd w:val="clear" w:color="auto" w:fill="FFFFFF"/>
        <w:tabs>
          <w:tab w:val="left" w:pos="173"/>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rPr>
        <w:tab/>
        <w:t>по согласованию с учреждениями, эксплуатирующими изделия Треста заводов слабого тока, исследование в эксплуатации раз</w:t>
      </w:r>
      <w:r w:rsidRPr="00975B5A">
        <w:rPr>
          <w:rFonts w:ascii="Times New Roman" w:hAnsi="Times New Roman" w:cs="Times New Roman"/>
          <w:color w:val="000000" w:themeColor="text1"/>
          <w:sz w:val="16"/>
          <w:szCs w:val="16"/>
        </w:rPr>
        <w:softHyphen/>
        <w:t>личной аппаратуры в мере, необходимой для работ по усовер</w:t>
      </w:r>
      <w:r w:rsidRPr="00975B5A">
        <w:rPr>
          <w:rFonts w:ascii="Times New Roman" w:hAnsi="Times New Roman" w:cs="Times New Roman"/>
          <w:color w:val="000000" w:themeColor="text1"/>
          <w:sz w:val="16"/>
          <w:szCs w:val="16"/>
        </w:rPr>
        <w:softHyphen/>
        <w:t>шенствованию ее".</w:t>
      </w:r>
    </w:p>
    <w:p w14:paraId="04B4329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Для заведования ЦРЛ Трестом согласно Положению на</w:t>
      </w:r>
      <w:r w:rsidRPr="00975B5A">
        <w:rPr>
          <w:rFonts w:ascii="Times New Roman" w:hAnsi="Times New Roman" w:cs="Times New Roman"/>
          <w:color w:val="000000" w:themeColor="text1"/>
          <w:sz w:val="16"/>
          <w:szCs w:val="16"/>
        </w:rPr>
        <w:softHyphen/>
        <w:t>значается директор, который по правам, обязанностям и ответ</w:t>
      </w:r>
      <w:r w:rsidRPr="00975B5A">
        <w:rPr>
          <w:rFonts w:ascii="Times New Roman" w:hAnsi="Times New Roman" w:cs="Times New Roman"/>
          <w:color w:val="000000" w:themeColor="text1"/>
          <w:sz w:val="16"/>
          <w:szCs w:val="16"/>
        </w:rPr>
        <w:softHyphen/>
        <w:t>ственности приравнивается к директорам заводов. Жизнедеятельность завода и ЦРЛ регламентировалась те</w:t>
      </w:r>
      <w:r w:rsidRPr="00975B5A">
        <w:rPr>
          <w:rFonts w:ascii="Times New Roman" w:hAnsi="Times New Roman" w:cs="Times New Roman"/>
          <w:color w:val="000000" w:themeColor="text1"/>
          <w:sz w:val="16"/>
          <w:szCs w:val="16"/>
        </w:rPr>
        <w:softHyphen/>
        <w:t>перь совместным приказом от 29 сентября 1924 г. двух директо</w:t>
      </w:r>
      <w:r w:rsidRPr="00975B5A">
        <w:rPr>
          <w:rFonts w:ascii="Times New Roman" w:hAnsi="Times New Roman" w:cs="Times New Roman"/>
          <w:color w:val="000000" w:themeColor="text1"/>
          <w:sz w:val="16"/>
          <w:szCs w:val="16"/>
        </w:rPr>
        <w:softHyphen/>
        <w:t>ров - Электровакуумного завода Кармашсва В.М. и ЦРЛ Павлова В.А. К этому времени в ЦРЛ работал уже много народу, из них 74 служащих, то есть инженеров, техников и конторских работников, и 27 рабочих (11481).</w:t>
      </w:r>
    </w:p>
    <w:p w14:paraId="100498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p w14:paraId="1B6AA08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49DF1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42CE64"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eastAsiaTheme="majorEastAsia" w:hAnsi="Times New Roman" w:cs="Times New Roman"/>
          <w:bCs/>
          <w:color w:val="000000" w:themeColor="text1"/>
          <w:sz w:val="16"/>
          <w:szCs w:val="16"/>
        </w:rPr>
        <w:t xml:space="preserve">18 сентября </w:t>
      </w:r>
      <w:r w:rsidRPr="00975B5A">
        <w:rPr>
          <w:rFonts w:ascii="Times New Roman" w:hAnsi="Times New Roman" w:cs="Times New Roman"/>
          <w:color w:val="000000" w:themeColor="text1"/>
          <w:sz w:val="16"/>
          <w:szCs w:val="16"/>
        </w:rPr>
        <w:t>в 1924 году первый полёт самолёта «Junkers» «G23». Это был первый в мире цельнометаллический трёхмоторный авиалайнер (14773).</w:t>
      </w:r>
    </w:p>
    <w:p w14:paraId="0FF4A13B"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p>
    <w:p w14:paraId="36DA122D"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18 сентября 1924 года трехмоторный Юнкерс G.24 впервые поднялся в воздух. Как и другие машины «Юнкерс моторен унд флюгцойгбау», он представлял собой цельнометаллический моноплан с гофрированной обшивкой из дюраля. Самолет имел большое крыло толстого профиля с характерными элеронами с роговой компенсацией, неубирающееся шасси с хвостовым костылем, три мотора Юнкерс L.2 по 230 л.с. Девять пассажиров размещались в закрытой кабине, а два члена экипажа (пилот и бортмеханик, он же — второй пилот) сидели открыто (15479).</w:t>
      </w:r>
    </w:p>
    <w:p w14:paraId="66F81599"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p>
    <w:p w14:paraId="4B57D76F" w14:textId="77777777" w:rsidR="00221E4E" w:rsidRPr="003600B8" w:rsidRDefault="00221E4E" w:rsidP="00221E4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 сентября 1924 г. опытный обра</w:t>
      </w:r>
      <w:r w:rsidRPr="003600B8">
        <w:rPr>
          <w:rFonts w:ascii="Times New Roman" w:hAnsi="Times New Roman" w:cs="Times New Roman"/>
          <w:color w:val="0070C0"/>
          <w:sz w:val="16"/>
          <w:szCs w:val="16"/>
        </w:rPr>
        <w:softHyphen/>
        <w:t>зец трехмоторного Юнкерс J.24/1 впервые поднялся в воздух. На нем стояли три мотора L2 с винтами «Шварц» диаметром 3,0 м. Самолет пилотировал летчик В. Циммерманн. Полетный вес равнялся 4770 кг. Дальнейшие испытания перенесли в швейцарский Цюрих, опасаясь, что о новой машине пронюхают контролеры стран-победительниц в Первой мировой войне.</w:t>
      </w:r>
    </w:p>
    <w:p w14:paraId="03F099A4" w14:textId="77777777" w:rsidR="00221E4E" w:rsidRPr="003600B8" w:rsidRDefault="00221E4E" w:rsidP="00221E4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Но 4 ноября союзная контрольная комиссия все-таки заявила протест против испытаний в Германии самолета с суммарной мощностью мотоуста</w:t>
      </w:r>
      <w:r w:rsidRPr="003600B8">
        <w:rPr>
          <w:rFonts w:ascii="Times New Roman" w:hAnsi="Times New Roman" w:cs="Times New Roman"/>
          <w:color w:val="0070C0"/>
          <w:sz w:val="16"/>
          <w:szCs w:val="16"/>
        </w:rPr>
        <w:softHyphen/>
        <w:t>новки, превосходящей установленные Версальским договором ограничения. Представители Антанты выразили опа</w:t>
      </w:r>
      <w:r w:rsidRPr="003600B8">
        <w:rPr>
          <w:rFonts w:ascii="Times New Roman" w:hAnsi="Times New Roman" w:cs="Times New Roman"/>
          <w:color w:val="0070C0"/>
          <w:sz w:val="16"/>
          <w:szCs w:val="16"/>
        </w:rPr>
        <w:softHyphen/>
        <w:t>сения, что машина может иметь военное назначение. Немцы ответили ловким обходным маневром: вместо G.24 (так стал именоваться J.24) якобы появился G.23 с менее мощными двигателями. В феврале 1925 г. контрольной комиссии представили на утверждение четыре ва</w:t>
      </w:r>
      <w:r w:rsidRPr="003600B8">
        <w:rPr>
          <w:rFonts w:ascii="Times New Roman" w:hAnsi="Times New Roman" w:cs="Times New Roman"/>
          <w:color w:val="0070C0"/>
          <w:sz w:val="16"/>
          <w:szCs w:val="16"/>
        </w:rPr>
        <w:softHyphen/>
        <w:t>рианта машины - три на колесном шасси и один на поплавках. Для полетов с воды самолет устанавливался на два больших металлических поплавка, связанных с крылом системой стоек и подкосов. Объ</w:t>
      </w:r>
      <w:r w:rsidRPr="003600B8">
        <w:rPr>
          <w:rFonts w:ascii="Times New Roman" w:hAnsi="Times New Roman" w:cs="Times New Roman"/>
          <w:color w:val="0070C0"/>
          <w:sz w:val="16"/>
          <w:szCs w:val="16"/>
        </w:rPr>
        <w:softHyphen/>
        <w:t>ем каждого - 6900 л. Поплавок для обес</w:t>
      </w:r>
      <w:r w:rsidRPr="003600B8">
        <w:rPr>
          <w:rFonts w:ascii="Times New Roman" w:hAnsi="Times New Roman" w:cs="Times New Roman"/>
          <w:color w:val="0070C0"/>
          <w:sz w:val="16"/>
          <w:szCs w:val="16"/>
        </w:rPr>
        <w:softHyphen/>
        <w:t>печения непотопляемости разделялся переборками на десять отсеков. Поплав</w:t>
      </w:r>
      <w:r w:rsidRPr="003600B8">
        <w:rPr>
          <w:rFonts w:ascii="Times New Roman" w:hAnsi="Times New Roman" w:cs="Times New Roman"/>
          <w:color w:val="0070C0"/>
          <w:sz w:val="16"/>
          <w:szCs w:val="16"/>
        </w:rPr>
        <w:softHyphen/>
        <w:t>ки располагались приблизительно под мотогондолами, обеспечивая гидроплану хорошую устойчивость на плаву.</w:t>
      </w:r>
    </w:p>
    <w:p w14:paraId="4042D3AA" w14:textId="77777777" w:rsidR="00221E4E" w:rsidRPr="003600B8" w:rsidRDefault="00221E4E" w:rsidP="00221E4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варианте G.23La предусматри</w:t>
      </w:r>
      <w:r w:rsidRPr="003600B8">
        <w:rPr>
          <w:rFonts w:ascii="Times New Roman" w:hAnsi="Times New Roman" w:cs="Times New Roman"/>
          <w:color w:val="0070C0"/>
          <w:sz w:val="16"/>
          <w:szCs w:val="16"/>
        </w:rPr>
        <w:softHyphen/>
        <w:t>вались два мотора L2 (центральный заменили обтекателем), на G.23L6 - один английский «Лайон» в 450 л.с., на G.23LC - один L2 и два Мерседес D.I (по 100 л.с.). На поплавковом G.23W - один L2 и два Мерседес D.llla (по 160 л.с.). Планер при этом практически полностью соответствовал G.24. На некоторых чертежах и схемах немцы даже забыли переправить «четверку» на «тройку». Эти предложения союзная комиссия утвердила.</w:t>
      </w:r>
    </w:p>
    <w:p w14:paraId="5EBEE53E" w14:textId="77777777" w:rsidR="00221E4E" w:rsidRPr="003600B8" w:rsidRDefault="00221E4E" w:rsidP="00221E4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Вот G.23 якобы и запустили в се</w:t>
      </w:r>
      <w:r w:rsidRPr="003600B8">
        <w:rPr>
          <w:rFonts w:ascii="Times New Roman" w:hAnsi="Times New Roman" w:cs="Times New Roman"/>
          <w:color w:val="0070C0"/>
          <w:sz w:val="16"/>
          <w:szCs w:val="16"/>
        </w:rPr>
        <w:softHyphen/>
        <w:t>рийное производство. На самом деле в Германии просто разработали схему обхода ограничений. Завод Гуго Юн- керса в Дессау изготавливал G.24, но не монтировал на них моторы. Затем полуразобранные самолеты вывозили на предприятие-филиал в Швейцарии, где проводилась окончательная сборка и установка двигателей. При этом могли поставить комплект из трех L2, либо более мощных L4 или L5 (его внедрили с 1926 г.). По требованию заказчика ис</w:t>
      </w:r>
      <w:r w:rsidRPr="003600B8">
        <w:rPr>
          <w:rFonts w:ascii="Times New Roman" w:hAnsi="Times New Roman" w:cs="Times New Roman"/>
          <w:color w:val="0070C0"/>
          <w:sz w:val="16"/>
          <w:szCs w:val="16"/>
        </w:rPr>
        <w:softHyphen/>
        <w:t>пользовали моторы других типов, напри</w:t>
      </w:r>
      <w:r w:rsidRPr="003600B8">
        <w:rPr>
          <w:rFonts w:ascii="Times New Roman" w:hAnsi="Times New Roman" w:cs="Times New Roman"/>
          <w:color w:val="0070C0"/>
          <w:sz w:val="16"/>
          <w:szCs w:val="16"/>
        </w:rPr>
        <w:softHyphen/>
        <w:t>мер. BMW IV. На одной машине иногда стояли двигатели разных типов, самый мощный всегда располагался по центру. Выпускались машины из мотоустановкой по типу G.23, но их сделали немного и позднее, как правило, приводили к стан</w:t>
      </w:r>
      <w:r w:rsidRPr="003600B8">
        <w:rPr>
          <w:rFonts w:ascii="Times New Roman" w:hAnsi="Times New Roman" w:cs="Times New Roman"/>
          <w:color w:val="0070C0"/>
          <w:sz w:val="16"/>
          <w:szCs w:val="16"/>
        </w:rPr>
        <w:softHyphen/>
        <w:t>дарту G.24.</w:t>
      </w:r>
    </w:p>
    <w:p w14:paraId="5C6D561C" w14:textId="77777777" w:rsidR="00221E4E" w:rsidRPr="003600B8" w:rsidRDefault="00221E4E" w:rsidP="00221E4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Варианты конструкции обозначались двухбуквенными кодами. Первая буква показывала тип планера, вторая - мо</w:t>
      </w:r>
      <w:r w:rsidRPr="003600B8">
        <w:rPr>
          <w:rFonts w:ascii="Times New Roman" w:hAnsi="Times New Roman" w:cs="Times New Roman"/>
          <w:color w:val="0070C0"/>
          <w:sz w:val="16"/>
          <w:szCs w:val="16"/>
        </w:rPr>
        <w:softHyphen/>
        <w:t>тоустановку.</w:t>
      </w:r>
    </w:p>
    <w:p w14:paraId="698D6129" w14:textId="77777777" w:rsidR="00221E4E" w:rsidRPr="003600B8" w:rsidRDefault="00221E4E" w:rsidP="00221E4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 Швейцарии самолет прибывал уже как импортный, и союзные контролеры придраться к нему не могли. Позже Юнкере использовал для сборки G.24 другой свой филиал - «Флигиндустри» в Лимхамне (Швеция). (24940).</w:t>
      </w:r>
    </w:p>
    <w:p w14:paraId="6FD55ECC" w14:textId="77777777" w:rsidR="00221E4E" w:rsidRPr="003600B8" w:rsidRDefault="00221E4E" w:rsidP="00221E4E">
      <w:pPr>
        <w:spacing w:after="0" w:line="240" w:lineRule="auto"/>
        <w:jc w:val="both"/>
        <w:rPr>
          <w:rFonts w:ascii="Times New Roman" w:hAnsi="Times New Roman" w:cs="Times New Roman"/>
          <w:color w:val="0070C0"/>
          <w:sz w:val="16"/>
          <w:szCs w:val="16"/>
        </w:rPr>
      </w:pPr>
    </w:p>
    <w:p w14:paraId="566172D6"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18 сентября 1924 г. взлетел </w:t>
      </w:r>
      <w:r w:rsidRPr="00975B5A">
        <w:rPr>
          <w:rFonts w:ascii="Times New Roman" w:hAnsi="Times New Roman" w:cs="Times New Roman"/>
          <w:color w:val="000000" w:themeColor="text1"/>
          <w:sz w:val="16"/>
          <w:szCs w:val="16"/>
          <w:lang w:val="en-US"/>
        </w:rPr>
        <w:t>g</w:t>
      </w:r>
      <w:r w:rsidRPr="00975B5A">
        <w:rPr>
          <w:rFonts w:ascii="Times New Roman" w:hAnsi="Times New Roman" w:cs="Times New Roman"/>
          <w:color w:val="000000" w:themeColor="text1"/>
          <w:sz w:val="16"/>
          <w:szCs w:val="16"/>
        </w:rPr>
        <w:t xml:space="preserve">ервый многомоторный самолёт Юнкерса — трёхмоторный низкоплан </w:t>
      </w:r>
      <w:r w:rsidRPr="00975B5A">
        <w:rPr>
          <w:rFonts w:ascii="Times New Roman" w:hAnsi="Times New Roman" w:cs="Times New Roman"/>
          <w:color w:val="000000" w:themeColor="text1"/>
          <w:sz w:val="16"/>
          <w:szCs w:val="16"/>
          <w:lang w:val="en-US"/>
        </w:rPr>
        <w:t>G</w:t>
      </w:r>
      <w:r w:rsidRPr="00975B5A">
        <w:rPr>
          <w:rFonts w:ascii="Times New Roman" w:hAnsi="Times New Roman" w:cs="Times New Roman"/>
          <w:color w:val="000000" w:themeColor="text1"/>
          <w:sz w:val="16"/>
          <w:szCs w:val="16"/>
        </w:rPr>
        <w:t>23 конструкции (</w:t>
      </w:r>
      <w:r w:rsidRPr="00975B5A">
        <w:rPr>
          <w:rFonts w:ascii="Times New Roman" w:hAnsi="Times New Roman" w:cs="Times New Roman"/>
          <w:color w:val="000000" w:themeColor="text1"/>
          <w:sz w:val="16"/>
          <w:szCs w:val="16"/>
          <w:lang w:val="en-US"/>
        </w:rPr>
        <w:t>ErnstZindel</w:t>
      </w:r>
      <w:r w:rsidRPr="00975B5A">
        <w:rPr>
          <w:rFonts w:ascii="Times New Roman" w:hAnsi="Times New Roman" w:cs="Times New Roman"/>
          <w:color w:val="000000" w:themeColor="text1"/>
          <w:sz w:val="16"/>
          <w:szCs w:val="16"/>
        </w:rPr>
        <w:t>). Но строился он не в Филях, а на заводе в Дессау (15784).</w:t>
      </w:r>
    </w:p>
    <w:p w14:paraId="737F56ED" w14:textId="77777777" w:rsidR="00FE2C97" w:rsidRPr="00975B5A" w:rsidRDefault="00FE2C97" w:rsidP="00975B5A">
      <w:pPr>
        <w:spacing w:after="0" w:line="240" w:lineRule="auto"/>
        <w:jc w:val="both"/>
        <w:rPr>
          <w:rFonts w:ascii="Times New Roman" w:hAnsi="Times New Roman" w:cs="Times New Roman"/>
          <w:color w:val="000000" w:themeColor="text1"/>
          <w:sz w:val="16"/>
          <w:szCs w:val="16"/>
        </w:rPr>
      </w:pPr>
    </w:p>
    <w:p w14:paraId="7736C4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сентября 1924 американские войска начали покидать доминиканскую республику, куда они вошли в 1916 (3186).</w:t>
      </w:r>
    </w:p>
    <w:p w14:paraId="0B1C31E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B2F33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32A24D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D4BA2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сентября 1924 М.Н.Шалимо, испытывая потолок Мартинсайда Ф-4 с ИС 300 нр поднялся на 8216 м и это был новый рекорд для РСФСР (438,538).</w:t>
      </w:r>
    </w:p>
    <w:p w14:paraId="45F646C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8D72E5" w14:textId="77777777" w:rsidR="005C2C91" w:rsidRPr="00975B5A" w:rsidRDefault="005C2C9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сентября 1924 г. красный военный летчик М.Н.Шалимо, испытывая потолок самолета Мартинсайд Ф-4 с мотором Испано-Сюиза 300 л.с., достиг вы</w:t>
      </w:r>
      <w:r w:rsidRPr="00975B5A">
        <w:rPr>
          <w:rFonts w:ascii="Times New Roman" w:hAnsi="Times New Roman" w:cs="Times New Roman"/>
          <w:color w:val="000000" w:themeColor="text1"/>
          <w:sz w:val="16"/>
          <w:szCs w:val="16"/>
        </w:rPr>
        <w:softHyphen/>
        <w:t>сота 8216 м и установил новый всесоюзный рекорд высоты. Прежний ре</w:t>
      </w:r>
      <w:r w:rsidRPr="00975B5A">
        <w:rPr>
          <w:rFonts w:ascii="Times New Roman" w:hAnsi="Times New Roman" w:cs="Times New Roman"/>
          <w:color w:val="000000" w:themeColor="text1"/>
          <w:sz w:val="16"/>
          <w:szCs w:val="16"/>
        </w:rPr>
        <w:softHyphen/>
        <w:t>корд 6000 м был установлен Н.Н.Евлампиевым в 1919 году.</w:t>
      </w:r>
    </w:p>
    <w:p w14:paraId="477D8153" w14:textId="77777777" w:rsidR="005C2C91" w:rsidRPr="00975B5A" w:rsidRDefault="005C2C9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/"Красная звезда" за 29 октября 1924; ВВФ, 1924 № 10, стр. 76/ (23370).</w:t>
      </w:r>
    </w:p>
    <w:p w14:paraId="34D72798" w14:textId="77777777" w:rsidR="005C2C91" w:rsidRPr="00975B5A" w:rsidRDefault="005C2C91" w:rsidP="00975B5A">
      <w:pPr>
        <w:spacing w:after="0" w:line="240" w:lineRule="auto"/>
        <w:jc w:val="both"/>
        <w:rPr>
          <w:rFonts w:ascii="Times New Roman" w:hAnsi="Times New Roman" w:cs="Times New Roman"/>
          <w:color w:val="000000" w:themeColor="text1"/>
          <w:sz w:val="16"/>
          <w:szCs w:val="16"/>
        </w:rPr>
      </w:pPr>
    </w:p>
    <w:p w14:paraId="14062D9E" w14:textId="77777777" w:rsidR="00B40475"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4C10BA66" w14:textId="77777777" w:rsidR="00B40475" w:rsidRPr="00975B5A" w:rsidRDefault="00B4047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BB724" w14:textId="77777777" w:rsidR="00B40475" w:rsidRPr="00975B5A" w:rsidRDefault="00B40475"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сентября 1924 г. на 5-м Всебухарском курултае Советов Бухарская Народная Социалистическая Республика (БНСР) была преобразована в Бухарскую Советскую Социалистическую Республику (БССР). Новая республика существовала на бумаге 39 дней — 27 октября 1924 г. БССР была ликвидирована – ее территория поделена между национальными образованиями – детищами советской власти. Таджикской АССР отошла область вокруг Душанбе, Туркменской ССР отошел правый берег реки Амударья от границы до Чарджоу. Узбекской ССР – вся народная республика с Бухарой (17327).</w:t>
      </w:r>
    </w:p>
    <w:p w14:paraId="7A3DC2FB" w14:textId="77777777" w:rsidR="00B40475" w:rsidRPr="00975B5A" w:rsidRDefault="00B40475"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4DD519" w14:textId="77777777" w:rsidR="00096B23" w:rsidRPr="00975B5A" w:rsidRDefault="00096B23"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CF4E89C" w14:textId="77777777" w:rsidR="00096B23" w:rsidRPr="00975B5A" w:rsidRDefault="00096B23"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460ACD" w14:textId="77777777" w:rsidR="00096B23" w:rsidRPr="00975B5A" w:rsidRDefault="00096B2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сентября 1924 первый полет Junkers G.24, также известный как Junkers G.23 (20354).</w:t>
      </w:r>
    </w:p>
    <w:p w14:paraId="75190780" w14:textId="77777777" w:rsidR="00096B23" w:rsidRPr="00975B5A" w:rsidRDefault="00096B23" w:rsidP="00975B5A">
      <w:pPr>
        <w:spacing w:after="0" w:line="240" w:lineRule="auto"/>
        <w:jc w:val="both"/>
        <w:rPr>
          <w:rFonts w:ascii="Times New Roman" w:hAnsi="Times New Roman" w:cs="Times New Roman"/>
          <w:color w:val="000000" w:themeColor="text1"/>
          <w:sz w:val="16"/>
          <w:szCs w:val="16"/>
        </w:rPr>
      </w:pPr>
    </w:p>
    <w:p w14:paraId="5C41C012" w14:textId="634C28F4" w:rsidR="00096B23" w:rsidRPr="00975B5A" w:rsidRDefault="00096B2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сентября 1924 - Первый полёт Junkers G.24. Пилот Вильгельм Циммерман (Wilhelm Zimmermann). Это была исходная модификация с BMW-IIIa в носу и двумя Mercedes Benz D-1 на крыльях, она получила индекс G.23. Самолёт с тремя двигателями Junkers L-2 назывался</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уже G.24 (22360).</w:t>
      </w:r>
    </w:p>
    <w:p w14:paraId="61725511" w14:textId="77777777" w:rsidR="00096B23" w:rsidRPr="00975B5A" w:rsidRDefault="00096B23" w:rsidP="00975B5A">
      <w:pPr>
        <w:spacing w:after="0" w:line="240" w:lineRule="auto"/>
        <w:jc w:val="both"/>
        <w:rPr>
          <w:rFonts w:ascii="Times New Roman" w:hAnsi="Times New Roman" w:cs="Times New Roman"/>
          <w:color w:val="000000" w:themeColor="text1"/>
          <w:sz w:val="16"/>
          <w:szCs w:val="16"/>
        </w:rPr>
      </w:pPr>
    </w:p>
    <w:p w14:paraId="7A3667E8" w14:textId="77777777" w:rsidR="00096B23" w:rsidRPr="00975B5A" w:rsidRDefault="00096B2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сентября 1924 г. «Боингу» заказали 31 серийный истребитель PW-9 для строевых частей USAAC.</w:t>
      </w:r>
    </w:p>
    <w:p w14:paraId="143D1D5B" w14:textId="77777777" w:rsidR="00096B23" w:rsidRPr="00975B5A" w:rsidRDefault="00096B2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При запуске в серию внесли больше доработок, чем на испытаниях опытных машин. Деревянный воздушный винт заменили металлическим, переделали капот и поставили стандартные выхлопные патрубки, в очередной раз улучшили тоннель радиатора и топливную систему. Установку оперения с переставным стабилизатором усилили, в полотняной обшивке вместо шнуровки для быстрого ее отстегивания сделали лючки доступа в фюзеляж, по бортам которого пустили два стрингера подобно самолетам «Фоккер». Шасси сделали полностью новым с масловоздушной амортизацией и колесами увеличенного диаметра, заимствованными у голландских истребителей, — его предварительно испытали на XPW-9 № 1. </w:t>
      </w:r>
    </w:p>
    <w:p w14:paraId="079BD918" w14:textId="77777777" w:rsidR="00096B23" w:rsidRPr="00975B5A" w:rsidRDefault="00096B2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Наконец, привели к стандартному виду вооружение, поставив один обычный пулемет, один крупнокалиберный и два бомбодержателя.</w:t>
      </w:r>
    </w:p>
    <w:p w14:paraId="00E42791" w14:textId="77777777" w:rsidR="00096B23" w:rsidRPr="00975B5A" w:rsidRDefault="00096B2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Заказ сделали тремя партиями — 12, 18 и одна машина, которую оставили фирме для переделки в опытный образец улучшенного истребителя ХР-4 (Модель 58). Из принятых USAAC истребителей один передали NACA для летных исследований на больших скоростях. В строевой части первый PW-9 оказался 30 октября 1925 г. (со времени начала летных испытаний прошло 2 года и 5 месяцев, а с начала разработки — более четырех лет), а последний — 19 декабря. Их распределили по строевым эскадрильям на Филиппинских и Гавайских островах (22952).</w:t>
      </w:r>
    </w:p>
    <w:p w14:paraId="4BCEA1D8" w14:textId="77777777" w:rsidR="00096B23" w:rsidRPr="00975B5A" w:rsidRDefault="00096B23" w:rsidP="00975B5A">
      <w:pPr>
        <w:spacing w:after="0" w:line="240" w:lineRule="auto"/>
        <w:jc w:val="both"/>
        <w:rPr>
          <w:rFonts w:ascii="Times New Roman" w:hAnsi="Times New Roman" w:cs="Times New Roman"/>
          <w:color w:val="000000" w:themeColor="text1"/>
          <w:sz w:val="16"/>
          <w:szCs w:val="16"/>
        </w:rPr>
      </w:pPr>
    </w:p>
    <w:p w14:paraId="2E6E0E6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F2B123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673D98" w14:textId="77777777" w:rsidR="007F6650" w:rsidRPr="00975B5A" w:rsidRDefault="007F6650" w:rsidP="00975B5A">
      <w:pPr>
        <w:spacing w:after="0" w:line="240" w:lineRule="auto"/>
        <w:jc w:val="both"/>
        <w:rPr>
          <w:rStyle w:val="aff"/>
          <w:rFonts w:ascii="Times New Roman" w:hAnsi="Times New Roman" w:cs="Times New Roman"/>
          <w:color w:val="000000" w:themeColor="text1"/>
          <w:spacing w:val="0"/>
          <w:sz w:val="16"/>
          <w:szCs w:val="16"/>
        </w:rPr>
      </w:pPr>
      <w:r w:rsidRPr="00975B5A">
        <w:rPr>
          <w:rStyle w:val="aff"/>
          <w:rFonts w:ascii="Times New Roman" w:hAnsi="Times New Roman" w:cs="Times New Roman"/>
          <w:color w:val="000000" w:themeColor="text1"/>
          <w:spacing w:val="0"/>
          <w:sz w:val="16"/>
          <w:szCs w:val="16"/>
        </w:rPr>
        <w:t>20 сентября 1924 г. п</w:t>
      </w:r>
      <w:r w:rsidRPr="00975B5A">
        <w:rPr>
          <w:rFonts w:ascii="Times New Roman" w:hAnsi="Times New Roman" w:cs="Times New Roman"/>
          <w:color w:val="000000" w:themeColor="text1"/>
          <w:sz w:val="16"/>
          <w:szCs w:val="16"/>
        </w:rPr>
        <w:t>од обозначением БИЧ-2 «Парабо</w:t>
      </w:r>
      <w:r w:rsidRPr="00975B5A">
        <w:rPr>
          <w:rFonts w:ascii="Times New Roman" w:hAnsi="Times New Roman" w:cs="Times New Roman"/>
          <w:color w:val="000000" w:themeColor="text1"/>
          <w:sz w:val="16"/>
          <w:szCs w:val="16"/>
        </w:rPr>
        <w:softHyphen/>
        <w:t>ла» аппарат впервые был представлен на 2-х планерных состязаниях в Кокте</w:t>
      </w:r>
      <w:r w:rsidRPr="00975B5A">
        <w:rPr>
          <w:rStyle w:val="aff"/>
          <w:rFonts w:ascii="Times New Roman" w:hAnsi="Times New Roman" w:cs="Times New Roman"/>
          <w:color w:val="000000" w:themeColor="text1"/>
          <w:spacing w:val="0"/>
          <w:sz w:val="16"/>
          <w:szCs w:val="16"/>
        </w:rPr>
        <w:t>беле. В этот же день состоялся первый полет, который осу</w:t>
      </w:r>
      <w:r w:rsidRPr="00975B5A">
        <w:rPr>
          <w:rStyle w:val="aff"/>
          <w:rFonts w:ascii="Times New Roman" w:hAnsi="Times New Roman" w:cs="Times New Roman"/>
          <w:color w:val="000000" w:themeColor="text1"/>
          <w:spacing w:val="0"/>
          <w:sz w:val="16"/>
          <w:szCs w:val="16"/>
        </w:rPr>
        <w:softHyphen/>
        <w:t>ществил военный летчик Борис Кудрин. Несмотря на вполне обоснованные сом</w:t>
      </w:r>
      <w:r w:rsidRPr="00975B5A">
        <w:rPr>
          <w:rStyle w:val="aff"/>
          <w:rFonts w:ascii="Times New Roman" w:hAnsi="Times New Roman" w:cs="Times New Roman"/>
          <w:color w:val="000000" w:themeColor="text1"/>
          <w:spacing w:val="0"/>
          <w:sz w:val="16"/>
          <w:szCs w:val="16"/>
        </w:rPr>
        <w:softHyphen/>
        <w:t>нения в успешности мероприятия, этот полет оказался весьма удачным и пла</w:t>
      </w:r>
      <w:r w:rsidRPr="00975B5A">
        <w:rPr>
          <w:rStyle w:val="aff"/>
          <w:rFonts w:ascii="Times New Roman" w:hAnsi="Times New Roman" w:cs="Times New Roman"/>
          <w:color w:val="000000" w:themeColor="text1"/>
          <w:spacing w:val="0"/>
          <w:sz w:val="16"/>
          <w:szCs w:val="16"/>
        </w:rPr>
        <w:softHyphen/>
        <w:t>нер «Парабола» при равных стартовых условиях пролетел далее всех других конструкций.</w:t>
      </w:r>
    </w:p>
    <w:p w14:paraId="0DB2DA19" w14:textId="77777777" w:rsidR="007F6650" w:rsidRPr="00975B5A" w:rsidRDefault="007F665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Второй планер, выполненный по схеме обитаемое «летающее крыло», отличался отдельными усовершенство</w:t>
      </w:r>
      <w:r w:rsidRPr="00975B5A">
        <w:rPr>
          <w:rFonts w:ascii="Times New Roman" w:hAnsi="Times New Roman" w:cs="Times New Roman"/>
          <w:color w:val="000000" w:themeColor="text1"/>
          <w:sz w:val="16"/>
          <w:szCs w:val="16"/>
        </w:rPr>
        <w:softHyphen/>
        <w:t>ваниями и увеличенными размерами. В частности, удлинение крыла увеличи</w:t>
      </w:r>
      <w:r w:rsidRPr="00975B5A">
        <w:rPr>
          <w:rFonts w:ascii="Times New Roman" w:hAnsi="Times New Roman" w:cs="Times New Roman"/>
          <w:color w:val="000000" w:themeColor="text1"/>
          <w:sz w:val="16"/>
          <w:szCs w:val="16"/>
        </w:rPr>
        <w:softHyphen/>
        <w:t>лось со значения 2 до значения 4. Ис</w:t>
      </w:r>
      <w:r w:rsidRPr="00975B5A">
        <w:rPr>
          <w:rFonts w:ascii="Times New Roman" w:hAnsi="Times New Roman" w:cs="Times New Roman"/>
          <w:color w:val="000000" w:themeColor="text1"/>
          <w:sz w:val="16"/>
          <w:szCs w:val="16"/>
        </w:rPr>
        <w:softHyphen/>
        <w:t>пользовался крыльевой аэродинамиче</w:t>
      </w:r>
      <w:r w:rsidRPr="00975B5A">
        <w:rPr>
          <w:rFonts w:ascii="Times New Roman" w:hAnsi="Times New Roman" w:cs="Times New Roman"/>
          <w:color w:val="000000" w:themeColor="text1"/>
          <w:sz w:val="16"/>
          <w:szCs w:val="16"/>
        </w:rPr>
        <w:softHyphen/>
        <w:t>ский профиль «Геттинген 436» с относи</w:t>
      </w:r>
      <w:r w:rsidRPr="00975B5A">
        <w:rPr>
          <w:rFonts w:ascii="Times New Roman" w:hAnsi="Times New Roman" w:cs="Times New Roman"/>
          <w:color w:val="000000" w:themeColor="text1"/>
          <w:sz w:val="16"/>
          <w:szCs w:val="16"/>
        </w:rPr>
        <w:softHyphen/>
        <w:t>тельной толщиной в районе продольной оси 11%. Крыло рациональной фермен</w:t>
      </w:r>
      <w:r w:rsidRPr="00975B5A">
        <w:rPr>
          <w:rFonts w:ascii="Times New Roman" w:hAnsi="Times New Roman" w:cs="Times New Roman"/>
          <w:color w:val="000000" w:themeColor="text1"/>
          <w:sz w:val="16"/>
          <w:szCs w:val="16"/>
        </w:rPr>
        <w:softHyphen/>
        <w:t>ной конструкцией и малого веса позво</w:t>
      </w:r>
      <w:r w:rsidRPr="00975B5A">
        <w:rPr>
          <w:rFonts w:ascii="Times New Roman" w:hAnsi="Times New Roman" w:cs="Times New Roman"/>
          <w:color w:val="000000" w:themeColor="text1"/>
          <w:sz w:val="16"/>
          <w:szCs w:val="16"/>
        </w:rPr>
        <w:softHyphen/>
        <w:t>лило получить нагрузку всего 2,24 кг/м</w:t>
      </w:r>
      <w:r w:rsidRPr="00975B5A">
        <w:rPr>
          <w:rFonts w:ascii="Times New Roman" w:hAnsi="Times New Roman" w:cs="Times New Roman"/>
          <w:color w:val="000000" w:themeColor="text1"/>
          <w:sz w:val="16"/>
          <w:szCs w:val="16"/>
          <w:vertAlign w:val="superscript"/>
        </w:rPr>
        <w:t>2</w:t>
      </w:r>
      <w:r w:rsidRPr="00975B5A">
        <w:rPr>
          <w:rFonts w:ascii="Times New Roman" w:hAnsi="Times New Roman" w:cs="Times New Roman"/>
          <w:color w:val="000000" w:themeColor="text1"/>
          <w:sz w:val="16"/>
          <w:szCs w:val="16"/>
        </w:rPr>
        <w:t>. Для передвижения по земле и осущест</w:t>
      </w:r>
      <w:r w:rsidRPr="00975B5A">
        <w:rPr>
          <w:rFonts w:ascii="Times New Roman" w:hAnsi="Times New Roman" w:cs="Times New Roman"/>
          <w:color w:val="000000" w:themeColor="text1"/>
          <w:sz w:val="16"/>
          <w:szCs w:val="16"/>
        </w:rPr>
        <w:softHyphen/>
        <w:t>вления взлета и посадки в центре кон</w:t>
      </w:r>
      <w:r w:rsidRPr="00975B5A">
        <w:rPr>
          <w:rFonts w:ascii="Times New Roman" w:hAnsi="Times New Roman" w:cs="Times New Roman"/>
          <w:color w:val="000000" w:themeColor="text1"/>
          <w:sz w:val="16"/>
          <w:szCs w:val="16"/>
        </w:rPr>
        <w:softHyphen/>
        <w:t>струкции было оборудовано одно ко</w:t>
      </w:r>
      <w:r w:rsidRPr="00975B5A">
        <w:rPr>
          <w:rFonts w:ascii="Times New Roman" w:hAnsi="Times New Roman" w:cs="Times New Roman"/>
          <w:color w:val="000000" w:themeColor="text1"/>
          <w:sz w:val="16"/>
          <w:szCs w:val="16"/>
        </w:rPr>
        <w:softHyphen/>
        <w:t>лесо в обтекателе, по бокам размеща</w:t>
      </w:r>
      <w:r w:rsidRPr="00975B5A">
        <w:rPr>
          <w:rFonts w:ascii="Times New Roman" w:hAnsi="Times New Roman" w:cs="Times New Roman"/>
          <w:color w:val="000000" w:themeColor="text1"/>
          <w:sz w:val="16"/>
          <w:szCs w:val="16"/>
        </w:rPr>
        <w:softHyphen/>
        <w:t>лись костыли-подпорки. Вертикальное оперение состояло из руля поворота без киля. Элероны, размещенные вдоль задней кромки крыла, выполняли также функцию рулей высоты. Пилот заби</w:t>
      </w:r>
      <w:r w:rsidRPr="00975B5A">
        <w:rPr>
          <w:rFonts w:ascii="Times New Roman" w:hAnsi="Times New Roman" w:cs="Times New Roman"/>
          <w:color w:val="000000" w:themeColor="text1"/>
          <w:sz w:val="16"/>
          <w:szCs w:val="16"/>
        </w:rPr>
        <w:softHyphen/>
        <w:t>рался в планер через отверстие перед единственным колесом, затем отвер</w:t>
      </w:r>
      <w:r w:rsidRPr="00975B5A">
        <w:rPr>
          <w:rFonts w:ascii="Times New Roman" w:hAnsi="Times New Roman" w:cs="Times New Roman"/>
          <w:color w:val="000000" w:themeColor="text1"/>
          <w:sz w:val="16"/>
          <w:szCs w:val="16"/>
        </w:rPr>
        <w:softHyphen/>
        <w:t>стие закрывалось матерчатым клапаном и зашнуровывалось так, что из поверх</w:t>
      </w:r>
      <w:r w:rsidRPr="00975B5A">
        <w:rPr>
          <w:rFonts w:ascii="Times New Roman" w:hAnsi="Times New Roman" w:cs="Times New Roman"/>
          <w:color w:val="000000" w:themeColor="text1"/>
          <w:sz w:val="16"/>
          <w:szCs w:val="16"/>
        </w:rPr>
        <w:softHyphen/>
        <w:t>ности крыла торчала лишь голова.</w:t>
      </w:r>
    </w:p>
    <w:p w14:paraId="21659773" w14:textId="77777777" w:rsidR="007F6650" w:rsidRPr="00975B5A" w:rsidRDefault="007F6650" w:rsidP="00975B5A">
      <w:pPr>
        <w:pStyle w:val="46"/>
        <w:shd w:val="clear" w:color="auto" w:fill="auto"/>
        <w:spacing w:line="240" w:lineRule="auto"/>
        <w:ind w:firstLine="0"/>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течение сентября 1924 г. провели еще ряд полетов БИЧ-2, которые позволили утверждать, что система</w:t>
      </w:r>
      <w:r w:rsidRPr="00975B5A">
        <w:rPr>
          <w:rStyle w:val="aff7"/>
          <w:rFonts w:ascii="Times New Roman" w:hAnsi="Times New Roman" w:cs="Times New Roman"/>
          <w:b w:val="0"/>
          <w:color w:val="000000" w:themeColor="text1"/>
          <w:spacing w:val="0"/>
          <w:sz w:val="16"/>
          <w:szCs w:val="16"/>
        </w:rPr>
        <w:t xml:space="preserve"> управления </w:t>
      </w:r>
      <w:r w:rsidRPr="00975B5A">
        <w:rPr>
          <w:rFonts w:ascii="Times New Roman" w:hAnsi="Times New Roman" w:cs="Times New Roman"/>
          <w:color w:val="000000" w:themeColor="text1"/>
          <w:sz w:val="16"/>
          <w:szCs w:val="16"/>
        </w:rPr>
        <w:t>планером не вполне совершенна,</w:t>
      </w:r>
      <w:r w:rsidRPr="00975B5A">
        <w:rPr>
          <w:rStyle w:val="aff7"/>
          <w:rFonts w:ascii="Times New Roman" w:hAnsi="Times New Roman" w:cs="Times New Roman"/>
          <w:b w:val="0"/>
          <w:color w:val="000000" w:themeColor="text1"/>
          <w:spacing w:val="0"/>
          <w:sz w:val="16"/>
          <w:szCs w:val="16"/>
        </w:rPr>
        <w:t xml:space="preserve"> поэ</w:t>
      </w:r>
      <w:r w:rsidRPr="00975B5A">
        <w:rPr>
          <w:rStyle w:val="aff7"/>
          <w:rFonts w:ascii="Times New Roman" w:hAnsi="Times New Roman" w:cs="Times New Roman"/>
          <w:b w:val="0"/>
          <w:color w:val="000000" w:themeColor="text1"/>
          <w:spacing w:val="0"/>
          <w:sz w:val="16"/>
          <w:szCs w:val="16"/>
        </w:rPr>
        <w:softHyphen/>
      </w:r>
      <w:r w:rsidRPr="00975B5A">
        <w:rPr>
          <w:rFonts w:ascii="Times New Roman" w:hAnsi="Times New Roman" w:cs="Times New Roman"/>
          <w:color w:val="000000" w:themeColor="text1"/>
          <w:sz w:val="16"/>
          <w:szCs w:val="16"/>
        </w:rPr>
        <w:t>тому далее эксперименты</w:t>
      </w:r>
      <w:r w:rsidRPr="00975B5A">
        <w:rPr>
          <w:rStyle w:val="aff7"/>
          <w:rFonts w:ascii="Times New Roman" w:hAnsi="Times New Roman" w:cs="Times New Roman"/>
          <w:b w:val="0"/>
          <w:color w:val="000000" w:themeColor="text1"/>
          <w:spacing w:val="0"/>
          <w:sz w:val="16"/>
          <w:szCs w:val="16"/>
        </w:rPr>
        <w:t xml:space="preserve"> прекратили. </w:t>
      </w:r>
      <w:r w:rsidRPr="00975B5A">
        <w:rPr>
          <w:rFonts w:ascii="Times New Roman" w:hAnsi="Times New Roman" w:cs="Times New Roman"/>
          <w:color w:val="000000" w:themeColor="text1"/>
          <w:sz w:val="16"/>
          <w:szCs w:val="16"/>
        </w:rPr>
        <w:t>Выяснилось, что руль поворота,</w:t>
      </w:r>
      <w:r w:rsidRPr="00975B5A">
        <w:rPr>
          <w:rStyle w:val="aff7"/>
          <w:rFonts w:ascii="Times New Roman" w:hAnsi="Times New Roman" w:cs="Times New Roman"/>
          <w:b w:val="0"/>
          <w:color w:val="000000" w:themeColor="text1"/>
          <w:spacing w:val="0"/>
          <w:sz w:val="16"/>
          <w:szCs w:val="16"/>
        </w:rPr>
        <w:t xml:space="preserve"> затеня</w:t>
      </w:r>
      <w:r w:rsidRPr="00975B5A">
        <w:rPr>
          <w:rFonts w:ascii="Times New Roman" w:hAnsi="Times New Roman" w:cs="Times New Roman"/>
          <w:color w:val="000000" w:themeColor="text1"/>
          <w:sz w:val="16"/>
          <w:szCs w:val="16"/>
        </w:rPr>
        <w:t>ясь крылом, почти не действовал - Куд</w:t>
      </w:r>
      <w:r w:rsidRPr="00975B5A">
        <w:rPr>
          <w:rFonts w:ascii="Times New Roman" w:hAnsi="Times New Roman" w:cs="Times New Roman"/>
          <w:color w:val="000000" w:themeColor="text1"/>
          <w:sz w:val="16"/>
          <w:szCs w:val="16"/>
        </w:rPr>
        <w:softHyphen/>
        <w:t>рин производил развороты при помощи элеронов. В дальнейшем решено было установить по концам крыла два руля, которые могли действовать и как воз</w:t>
      </w:r>
      <w:r w:rsidRPr="00975B5A">
        <w:rPr>
          <w:rFonts w:ascii="Times New Roman" w:hAnsi="Times New Roman" w:cs="Times New Roman"/>
          <w:color w:val="000000" w:themeColor="text1"/>
          <w:sz w:val="16"/>
          <w:szCs w:val="16"/>
        </w:rPr>
        <w:softHyphen/>
        <w:t>душные тормоза.</w:t>
      </w:r>
    </w:p>
    <w:p w14:paraId="516FCA41" w14:textId="77777777" w:rsidR="007F6650" w:rsidRPr="00975B5A" w:rsidRDefault="007F665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полете 25 сентября Кудрин выяс</w:t>
      </w:r>
      <w:r w:rsidRPr="00975B5A">
        <w:rPr>
          <w:rFonts w:ascii="Times New Roman" w:hAnsi="Times New Roman" w:cs="Times New Roman"/>
          <w:color w:val="000000" w:themeColor="text1"/>
          <w:sz w:val="16"/>
          <w:szCs w:val="16"/>
        </w:rPr>
        <w:softHyphen/>
        <w:t>нил, что БИЧ-2 на больших углах атаки летает более устойчиво, а стояночный угол 15-18° способствует быстрому от</w:t>
      </w:r>
      <w:r w:rsidRPr="00975B5A">
        <w:rPr>
          <w:rFonts w:ascii="Times New Roman" w:hAnsi="Times New Roman" w:cs="Times New Roman"/>
          <w:color w:val="000000" w:themeColor="text1"/>
          <w:sz w:val="16"/>
          <w:szCs w:val="16"/>
        </w:rPr>
        <w:softHyphen/>
        <w:t>рыву от земли.</w:t>
      </w:r>
    </w:p>
    <w:p w14:paraId="48AEF149" w14:textId="77777777" w:rsidR="007F6650" w:rsidRPr="00975B5A" w:rsidRDefault="007F665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Всего в сентябре 1924 г. по данным летчика Кудрина было выполнено 27 по</w:t>
      </w:r>
      <w:r w:rsidRPr="00975B5A">
        <w:rPr>
          <w:rFonts w:ascii="Times New Roman" w:hAnsi="Times New Roman" w:cs="Times New Roman"/>
          <w:color w:val="000000" w:themeColor="text1"/>
          <w:sz w:val="16"/>
          <w:szCs w:val="16"/>
        </w:rPr>
        <w:softHyphen/>
        <w:t>летов (Черановский сообщал о 28 поле</w:t>
      </w:r>
      <w:r w:rsidRPr="00975B5A">
        <w:rPr>
          <w:rFonts w:ascii="Times New Roman" w:hAnsi="Times New Roman" w:cs="Times New Roman"/>
          <w:color w:val="000000" w:themeColor="text1"/>
          <w:sz w:val="16"/>
          <w:szCs w:val="16"/>
        </w:rPr>
        <w:softHyphen/>
        <w:t>тах), наиболее продолжительный длил</w:t>
      </w:r>
      <w:r w:rsidRPr="00975B5A">
        <w:rPr>
          <w:rFonts w:ascii="Times New Roman" w:hAnsi="Times New Roman" w:cs="Times New Roman"/>
          <w:color w:val="000000" w:themeColor="text1"/>
          <w:sz w:val="16"/>
          <w:szCs w:val="16"/>
        </w:rPr>
        <w:softHyphen/>
        <w:t>ся 1 мин 20 с. Эти полеты позволяют считать планер БИЧ-2 первым в мире успешно испытанным аппаратом, опре</w:t>
      </w:r>
      <w:r w:rsidRPr="00975B5A">
        <w:rPr>
          <w:rFonts w:ascii="Times New Roman" w:hAnsi="Times New Roman" w:cs="Times New Roman"/>
          <w:color w:val="000000" w:themeColor="text1"/>
          <w:sz w:val="16"/>
          <w:szCs w:val="16"/>
        </w:rPr>
        <w:softHyphen/>
        <w:t>деляемым как полноценное обитаемое «летающее крыло» (17470).</w:t>
      </w:r>
    </w:p>
    <w:p w14:paraId="7A6B56E8" w14:textId="77777777" w:rsidR="007F6650" w:rsidRPr="00975B5A" w:rsidRDefault="007F6650" w:rsidP="00975B5A">
      <w:pPr>
        <w:spacing w:after="0" w:line="240" w:lineRule="auto"/>
        <w:jc w:val="both"/>
        <w:rPr>
          <w:rFonts w:ascii="Times New Roman" w:hAnsi="Times New Roman" w:cs="Times New Roman"/>
          <w:color w:val="000000" w:themeColor="text1"/>
          <w:sz w:val="16"/>
          <w:szCs w:val="16"/>
        </w:rPr>
      </w:pPr>
    </w:p>
    <w:p w14:paraId="02F1F6E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20 сентября 1924 начались полеты на первой в СССР гидролинии Добролета - Ялта - Симферополь - Евпатория. Эта линия было популярна среди курортников в хорошую погоду (99,134; 3768).</w:t>
      </w:r>
    </w:p>
    <w:p w14:paraId="179894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C6F72C" w14:textId="77777777" w:rsidR="005C2C91" w:rsidRPr="00975B5A" w:rsidRDefault="005C2C91" w:rsidP="00975B5A">
      <w:pPr>
        <w:spacing w:after="0" w:line="240" w:lineRule="auto"/>
        <w:jc w:val="both"/>
        <w:rPr>
          <w:rFonts w:ascii="Times New Roman" w:hAnsi="Times New Roman" w:cs="Times New Roman"/>
          <w:color w:val="000000" w:themeColor="text1"/>
          <w:sz w:val="16"/>
          <w:szCs w:val="16"/>
        </w:rPr>
      </w:pPr>
      <w:bookmarkStart w:id="34" w:name="_Hlk74665048"/>
      <w:bookmarkStart w:id="35" w:name="_Hlk63147605"/>
      <w:r w:rsidRPr="00975B5A">
        <w:rPr>
          <w:rFonts w:ascii="Times New Roman" w:hAnsi="Times New Roman" w:cs="Times New Roman"/>
          <w:color w:val="000000" w:themeColor="text1"/>
          <w:sz w:val="16"/>
          <w:szCs w:val="16"/>
        </w:rPr>
        <w:t>20 сентября 1924 г. начались полеты на первой в СССР гадролинии Доброфлота /курортной/ Ялта-Севастополь-Евпатория. Ввиду хорошей пого</w:t>
      </w:r>
      <w:r w:rsidRPr="00975B5A">
        <w:rPr>
          <w:rFonts w:ascii="Times New Roman" w:hAnsi="Times New Roman" w:cs="Times New Roman"/>
          <w:color w:val="000000" w:themeColor="text1"/>
          <w:sz w:val="16"/>
          <w:szCs w:val="16"/>
        </w:rPr>
        <w:softHyphen/>
        <w:t>ды и больного наплыва курортников работа линии протекала с большим успехом.</w:t>
      </w:r>
    </w:p>
    <w:p w14:paraId="41052C4D" w14:textId="77777777" w:rsidR="005C2C91" w:rsidRPr="00975B5A" w:rsidRDefault="005C2C9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/ЦГАСА, ф. 29, оп. 3, д. 21/ (23370).</w:t>
      </w:r>
    </w:p>
    <w:p w14:paraId="7E814D3A" w14:textId="77777777" w:rsidR="005C2C91" w:rsidRPr="00975B5A" w:rsidRDefault="005C2C91" w:rsidP="00975B5A">
      <w:pPr>
        <w:spacing w:after="0" w:line="240" w:lineRule="auto"/>
        <w:jc w:val="both"/>
        <w:rPr>
          <w:rFonts w:ascii="Times New Roman" w:hAnsi="Times New Roman" w:cs="Times New Roman"/>
          <w:color w:val="000000" w:themeColor="text1"/>
          <w:sz w:val="16"/>
          <w:szCs w:val="16"/>
        </w:rPr>
      </w:pPr>
    </w:p>
    <w:p w14:paraId="395583EE" w14:textId="77777777" w:rsidR="00096B23" w:rsidRPr="00975B5A" w:rsidRDefault="00096B23" w:rsidP="00975B5A">
      <w:pPr>
        <w:pStyle w:val="ae"/>
        <w:shd w:val="clear" w:color="auto" w:fill="FFFFFF"/>
        <w:spacing w:before="0" w:after="0"/>
        <w:jc w:val="both"/>
        <w:rPr>
          <w:color w:val="000000" w:themeColor="text1"/>
          <w:sz w:val="16"/>
          <w:szCs w:val="16"/>
        </w:rPr>
      </w:pPr>
      <w:r w:rsidRPr="00975B5A">
        <w:rPr>
          <w:color w:val="000000" w:themeColor="text1"/>
          <w:sz w:val="16"/>
          <w:szCs w:val="16"/>
          <w:shd w:val="clear" w:color="auto" w:fill="FFFFFF"/>
        </w:rPr>
        <w:t xml:space="preserve">20 сентября 1924 Ф.Нансен направил Г.В. Чичерину и — для полной уверенности — еще и заместителю председателя СНК СССР Л.Б. Каменеву письма. В них поддержал проект немецкого воздухоплавателя, хотя и в несколько своеобразной форме. Решительно обошел все, связанное с организацией коммерческих регулярных рейсов из Европы в Америку и Восточную Азию. Сосредоточил все внимание исключительно на одном. На научном значении трансполярных полетов </w:t>
      </w:r>
      <w:r w:rsidRPr="00975B5A">
        <w:rPr>
          <w:color w:val="000000" w:themeColor="text1"/>
          <w:sz w:val="16"/>
          <w:szCs w:val="16"/>
        </w:rPr>
        <w:t>«Я осведомлен, — писал он Чичерину, — что вы уже получили из Берлина меморандум, представленный В. Брунсом и К. Шнейдером, а также и несколько других документов, раскрывающих грандиозный план исследования на дирижабле неизученной полярной области, расположенной между Сибирью, Северным полюсом и Аляской.</w:t>
      </w:r>
    </w:p>
    <w:p w14:paraId="20B30533" w14:textId="77777777" w:rsidR="00096B23" w:rsidRPr="00975B5A" w:rsidRDefault="00096B23" w:rsidP="00975B5A">
      <w:pPr>
        <w:pStyle w:val="ae"/>
        <w:shd w:val="clear" w:color="auto" w:fill="FFFFFF"/>
        <w:spacing w:before="0" w:after="0"/>
        <w:jc w:val="both"/>
        <w:rPr>
          <w:color w:val="000000" w:themeColor="text1"/>
          <w:sz w:val="16"/>
          <w:szCs w:val="16"/>
        </w:rPr>
      </w:pPr>
      <w:r w:rsidRPr="00975B5A">
        <w:rPr>
          <w:color w:val="000000" w:themeColor="text1"/>
          <w:sz w:val="16"/>
          <w:szCs w:val="16"/>
        </w:rPr>
        <w:t>Я считаю этот план весьма дельным и солидным. Он может быть осуществлен с весьма небольшим риском, а в случае своего осуществления он неминуемо даст результаты величайшей важности. В настоящее время дело за финансами. Если будут найдены необходимые средства, успех предприятия, на мой взгляд, обеспечен…</w:t>
      </w:r>
    </w:p>
    <w:p w14:paraId="0EDB30CD" w14:textId="77777777" w:rsidR="00096B23" w:rsidRPr="00975B5A" w:rsidRDefault="00096B23" w:rsidP="00975B5A">
      <w:pPr>
        <w:pStyle w:val="ae"/>
        <w:shd w:val="clear" w:color="auto" w:fill="FFFFFF"/>
        <w:spacing w:before="0" w:after="0"/>
        <w:jc w:val="both"/>
        <w:rPr>
          <w:color w:val="000000" w:themeColor="text1"/>
          <w:sz w:val="16"/>
          <w:szCs w:val="16"/>
        </w:rPr>
      </w:pPr>
      <w:r w:rsidRPr="00975B5A">
        <w:rPr>
          <w:color w:val="000000" w:themeColor="text1"/>
          <w:sz w:val="16"/>
          <w:szCs w:val="16"/>
        </w:rPr>
        <w:t>Я полагаю, что русское правительство, вероятно, сильно заинтересуется этим проектом, так как систематическое научное исследование областей Северной Сибири будет иметь огромное значение для будущего развития этой обширной территории…</w:t>
      </w:r>
    </w:p>
    <w:p w14:paraId="09EBCF97" w14:textId="77777777" w:rsidR="00096B23" w:rsidRPr="00975B5A" w:rsidRDefault="00096B23" w:rsidP="00975B5A">
      <w:pPr>
        <w:pStyle w:val="ae"/>
        <w:shd w:val="clear" w:color="auto" w:fill="FFFFFF"/>
        <w:spacing w:before="0" w:after="0"/>
        <w:jc w:val="both"/>
        <w:rPr>
          <w:color w:val="000000" w:themeColor="text1"/>
          <w:sz w:val="16"/>
          <w:szCs w:val="16"/>
        </w:rPr>
      </w:pPr>
      <w:r w:rsidRPr="00975B5A">
        <w:rPr>
          <w:color w:val="000000" w:themeColor="text1"/>
          <w:sz w:val="16"/>
          <w:szCs w:val="16"/>
        </w:rPr>
        <w:t xml:space="preserve">Я был бы крайне признателен за сообщение об отношении русского правительства к названному проекту, а также и о том, есть ли основание рассчитывать, что оно согласится принять участие в этом великом начинании на предложенных условиях» </w:t>
      </w:r>
      <w:r w:rsidRPr="00975B5A">
        <w:rPr>
          <w:color w:val="000000" w:themeColor="text1"/>
          <w:sz w:val="16"/>
          <w:szCs w:val="16"/>
          <w:shd w:val="clear" w:color="auto" w:fill="FFFFFF"/>
        </w:rPr>
        <w:t>(20467).</w:t>
      </w:r>
    </w:p>
    <w:bookmarkEnd w:id="34"/>
    <w:p w14:paraId="3687804A" w14:textId="77777777" w:rsidR="00096B23" w:rsidRPr="00975B5A" w:rsidRDefault="00096B23" w:rsidP="00975B5A">
      <w:pPr>
        <w:spacing w:after="0" w:line="240" w:lineRule="auto"/>
        <w:jc w:val="both"/>
        <w:rPr>
          <w:rFonts w:ascii="Times New Roman" w:hAnsi="Times New Roman" w:cs="Times New Roman"/>
          <w:color w:val="000000" w:themeColor="text1"/>
          <w:sz w:val="16"/>
          <w:szCs w:val="16"/>
        </w:rPr>
      </w:pPr>
    </w:p>
    <w:bookmarkEnd w:id="35"/>
    <w:p w14:paraId="5ABACCD3" w14:textId="77777777" w:rsidR="00221E4E" w:rsidRPr="003600B8" w:rsidRDefault="00221E4E" w:rsidP="00221E4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20 сентября 1924 г. письмо прави</w:t>
      </w:r>
      <w:r w:rsidRPr="003600B8">
        <w:rPr>
          <w:rStyle w:val="aff"/>
          <w:rFonts w:ascii="Times New Roman" w:hAnsi="Times New Roman" w:cs="Times New Roman"/>
          <w:color w:val="0070C0"/>
          <w:spacing w:val="0"/>
          <w:sz w:val="16"/>
          <w:szCs w:val="16"/>
        </w:rPr>
        <w:softHyphen/>
        <w:t>тельству СССР направил Ф. Нансен. В нём он поддержал проект немецкого воздухоплавателя Брунса, сосредоточившись на научном значении трансполярных перелётов: «Я считаю этот план весьма дельным и солидным. Он может быть осуществлён с весьма небольшим риском, а в случае своего осуществления он неминуемо даст результаты величайшей важности. В настоящее время дело за финансами. Если будут найдены необходимые средства, успех предприятия, на мой взгляд, обеспечен...</w:t>
      </w:r>
    </w:p>
    <w:p w14:paraId="4B50ADF7" w14:textId="77777777" w:rsidR="00221E4E" w:rsidRPr="003600B8" w:rsidRDefault="00221E4E" w:rsidP="00221E4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Я полагаю, что русское правительство, вероятно, сильно заинтересуется этим проектом, так как систематическое научное исследование областей Северной Сибири будет иметь огромное значение для будущего развития этой об- шири ой территории».</w:t>
      </w:r>
    </w:p>
    <w:p w14:paraId="712ECB79" w14:textId="77777777" w:rsidR="00221E4E" w:rsidRPr="003600B8" w:rsidRDefault="00221E4E" w:rsidP="00221E4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Через месяц Ф. Нансен отправил новое письмо наркому иностранных дел СССР Г. В. Чичерину: «Я окончательно со</w:t>
      </w:r>
      <w:r w:rsidRPr="003600B8">
        <w:rPr>
          <w:rStyle w:val="aff"/>
          <w:rFonts w:ascii="Times New Roman" w:hAnsi="Times New Roman" w:cs="Times New Roman"/>
          <w:color w:val="0070C0"/>
          <w:spacing w:val="0"/>
          <w:sz w:val="16"/>
          <w:szCs w:val="16"/>
        </w:rPr>
        <w:softHyphen/>
        <w:t>гласился стать во главе этого предприятия. Я живо интересуюсь им и искренне верю в возможность его осуществления. Как я уже отмечал в предыдущем письме, я убеждён, что оно откроет новую эру в истории исследований.</w:t>
      </w:r>
    </w:p>
    <w:p w14:paraId="2B40CCA1" w14:textId="77777777" w:rsidR="00221E4E" w:rsidRPr="003600B8" w:rsidRDefault="00221E4E" w:rsidP="00221E4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случае участия русского правительства, а также если вы найдёте возможным поддержать его в той форме, кото- рая предложена германской стороной, считаю осуществле</w:t>
      </w:r>
      <w:r w:rsidRPr="003600B8">
        <w:rPr>
          <w:rStyle w:val="aff"/>
          <w:rFonts w:ascii="Times New Roman" w:hAnsi="Times New Roman" w:cs="Times New Roman"/>
          <w:color w:val="0070C0"/>
          <w:spacing w:val="0"/>
          <w:sz w:val="16"/>
          <w:szCs w:val="16"/>
        </w:rPr>
        <w:softHyphen/>
        <w:t>ние плана гарантированным, и мы сможем приступить к подготовке в самое ближайшее время... Если для обсуждения данного вопроса, а может быть н некоторых иных потребуется моё присутствие, я готов приехать в Москву».</w:t>
      </w:r>
    </w:p>
    <w:p w14:paraId="6FF71713" w14:textId="77777777" w:rsidR="00221E4E" w:rsidRPr="003600B8" w:rsidRDefault="00221E4E" w:rsidP="00221E4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Письма В. Брунса и Ф. Нансена были направлены для научной экспертизы в Бюро съездов но изучению произ</w:t>
      </w:r>
      <w:r w:rsidRPr="003600B8">
        <w:rPr>
          <w:rStyle w:val="aff"/>
          <w:rFonts w:ascii="Times New Roman" w:hAnsi="Times New Roman" w:cs="Times New Roman"/>
          <w:color w:val="0070C0"/>
          <w:spacing w:val="0"/>
          <w:sz w:val="16"/>
          <w:szCs w:val="16"/>
        </w:rPr>
        <w:softHyphen/>
        <w:t>водственных сил Госплана СССР. Оттуда материалы разо</w:t>
      </w:r>
      <w:r w:rsidRPr="003600B8">
        <w:rPr>
          <w:rStyle w:val="aff"/>
          <w:rFonts w:ascii="Times New Roman" w:hAnsi="Times New Roman" w:cs="Times New Roman"/>
          <w:color w:val="0070C0"/>
          <w:spacing w:val="0"/>
          <w:sz w:val="16"/>
          <w:szCs w:val="16"/>
        </w:rPr>
        <w:softHyphen/>
        <w:t>слали в 14 адресов - всем заинтересованным организациям с припиской дать своё заключение. Участники обсуждения проекта откликнулись довольно быстро. Обобщённое негативное мнение учёных и специалистов подписал президент Академии наук А.11. Карпинский: «Осуществление проекта капитана Брунса не может иметь в настоящее время значения для СССР ни в научном, ни в экономическом отношениях». В этот период стране как воздух нужны были средства на восстановление промышленности и обороны.</w:t>
      </w:r>
    </w:p>
    <w:p w14:paraId="753D24E4" w14:textId="77777777" w:rsidR="00221E4E" w:rsidRPr="003600B8" w:rsidRDefault="00221E4E" w:rsidP="00221E4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Но Г.В. Чичерину удалось настоять в правительстве на продолжении обсуждения идеи Вальтера Брунса. До</w:t>
      </w:r>
      <w:r w:rsidRPr="003600B8">
        <w:rPr>
          <w:rStyle w:val="aff"/>
          <w:rFonts w:ascii="Times New Roman" w:hAnsi="Times New Roman" w:cs="Times New Roman"/>
          <w:color w:val="0070C0"/>
          <w:spacing w:val="0"/>
          <w:sz w:val="16"/>
          <w:szCs w:val="16"/>
        </w:rPr>
        <w:softHyphen/>
        <w:t>кументы передали в административно-финансовую комис</w:t>
      </w:r>
      <w:r w:rsidRPr="003600B8">
        <w:rPr>
          <w:rStyle w:val="aff"/>
          <w:rFonts w:ascii="Times New Roman" w:hAnsi="Times New Roman" w:cs="Times New Roman"/>
          <w:color w:val="0070C0"/>
          <w:spacing w:val="0"/>
          <w:sz w:val="16"/>
          <w:szCs w:val="16"/>
        </w:rPr>
        <w:softHyphen/>
        <w:t>сию при СНК СССР. Там создали специальную рабочую комиссию под председательством управляющего делами Совнаркома Н.П. Горбунова (25653).</w:t>
      </w:r>
    </w:p>
    <w:p w14:paraId="45BD3BBC" w14:textId="77777777" w:rsidR="00221E4E" w:rsidRPr="003600B8" w:rsidRDefault="00221E4E" w:rsidP="00221E4E">
      <w:pPr>
        <w:spacing w:after="0" w:line="240" w:lineRule="auto"/>
        <w:jc w:val="both"/>
        <w:rPr>
          <w:rFonts w:ascii="Times New Roman" w:hAnsi="Times New Roman" w:cs="Times New Roman"/>
          <w:color w:val="0070C0"/>
          <w:sz w:val="16"/>
          <w:szCs w:val="16"/>
        </w:rPr>
      </w:pPr>
    </w:p>
    <w:p w14:paraId="538FEF2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53D7AF9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84C0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сентября 1924 г. Остехбюро (особое техническое бюро, ОТБ) под руководством В.И.Бекаури провело испытания первого управляемого катера-торпеды “Пионер”. Команды передавались по радио. На присутствовавшее при испытаниях высшее руководство морских сил Балтийского моря это событие произвело громадное впечатление - было решено поручить ОТБ разработку аппаратуры волнового управления для торпедных катеров.</w:t>
      </w:r>
    </w:p>
    <w:p w14:paraId="6609CBB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Предполагалось создать автоматически управляемый малый боевой корабль. Он должен был, по командам водителя, находящегося на берегу, на борту корабля или самолета, двигаться переменными ходами, менять курс, выпускать дымзавесы, осуществлять торпедную атаку и возвращаться в базу. Создание первых торпедных катеров ЦАГИ не обошлось без участия Остехбюро, по заказу которого строился АНТ-4 “Туполев” (6002).</w:t>
      </w:r>
    </w:p>
    <w:p w14:paraId="20D9DCA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6EC1F" w14:textId="77777777" w:rsidR="00D44326" w:rsidRPr="00663876" w:rsidRDefault="00D44326" w:rsidP="00D44326">
      <w:pPr>
        <w:spacing w:after="0" w:line="240" w:lineRule="auto"/>
        <w:jc w:val="both"/>
        <w:rPr>
          <w:rFonts w:ascii="Times New Roman" w:hAnsi="Times New Roman" w:cs="Times New Roman"/>
          <w:color w:val="0070C0"/>
          <w:sz w:val="16"/>
          <w:szCs w:val="16"/>
        </w:rPr>
      </w:pPr>
      <w:r w:rsidRPr="00663876">
        <w:rPr>
          <w:rStyle w:val="aff"/>
          <w:rFonts w:ascii="Times New Roman" w:hAnsi="Times New Roman" w:cs="Times New Roman"/>
          <w:color w:val="0070C0"/>
          <w:spacing w:val="0"/>
          <w:sz w:val="16"/>
          <w:szCs w:val="16"/>
        </w:rPr>
        <w:t>20 сентября 1924 года у от</w:t>
      </w:r>
      <w:r w:rsidRPr="00663876">
        <w:rPr>
          <w:rStyle w:val="aff"/>
          <w:rFonts w:ascii="Times New Roman" w:hAnsi="Times New Roman" w:cs="Times New Roman"/>
          <w:color w:val="0070C0"/>
          <w:spacing w:val="0"/>
          <w:sz w:val="16"/>
          <w:szCs w:val="16"/>
        </w:rPr>
        <w:softHyphen/>
        <w:t>крытой части Морского канала. Управление безэкипажным катером осуществлялось с борта опытового корабля «Микула». Испытания проводились в присутствии ко</w:t>
      </w:r>
      <w:r w:rsidRPr="00663876">
        <w:rPr>
          <w:rStyle w:val="aff"/>
          <w:rFonts w:ascii="Times New Roman" w:hAnsi="Times New Roman" w:cs="Times New Roman"/>
          <w:color w:val="0070C0"/>
          <w:spacing w:val="0"/>
          <w:sz w:val="16"/>
          <w:szCs w:val="16"/>
        </w:rPr>
        <w:softHyphen/>
        <w:t>миссии, членами которой были начальник Морских сил Балтийского моря А.К. Бек</w:t>
      </w:r>
      <w:r w:rsidRPr="00663876">
        <w:rPr>
          <w:rStyle w:val="aff"/>
          <w:rFonts w:ascii="Times New Roman" w:hAnsi="Times New Roman" w:cs="Times New Roman"/>
          <w:color w:val="0070C0"/>
          <w:spacing w:val="0"/>
          <w:sz w:val="16"/>
          <w:szCs w:val="16"/>
        </w:rPr>
        <w:softHyphen/>
        <w:t>ман, члены Реввоенсовета Балтфлота К.Е. Еремеев, П.И. Курков, председатель минной секции Научно-технического коми</w:t>
      </w:r>
      <w:r w:rsidRPr="00663876">
        <w:rPr>
          <w:rStyle w:val="aff"/>
          <w:rFonts w:ascii="Times New Roman" w:hAnsi="Times New Roman" w:cs="Times New Roman"/>
          <w:color w:val="0070C0"/>
          <w:spacing w:val="0"/>
          <w:sz w:val="16"/>
          <w:szCs w:val="16"/>
        </w:rPr>
        <w:softHyphen/>
        <w:t>тета (НТК; иногда назывался НТКМ, где по</w:t>
      </w:r>
      <w:r w:rsidRPr="00663876">
        <w:rPr>
          <w:rStyle w:val="aff"/>
          <w:rFonts w:ascii="Times New Roman" w:hAnsi="Times New Roman" w:cs="Times New Roman"/>
          <w:color w:val="0070C0"/>
          <w:spacing w:val="0"/>
          <w:sz w:val="16"/>
          <w:szCs w:val="16"/>
        </w:rPr>
        <w:softHyphen/>
        <w:t>следняя буква означала «морской») Мор</w:t>
      </w:r>
      <w:r w:rsidRPr="00663876">
        <w:rPr>
          <w:rStyle w:val="aff"/>
          <w:rFonts w:ascii="Times New Roman" w:hAnsi="Times New Roman" w:cs="Times New Roman"/>
          <w:color w:val="0070C0"/>
          <w:spacing w:val="0"/>
          <w:sz w:val="16"/>
          <w:szCs w:val="16"/>
        </w:rPr>
        <w:softHyphen/>
        <w:t>ских сил Ю.Ю. Кимбар и многие другие. По результатам испытаний комиссия сделала следующий вывод: «Данные опыты, безус</w:t>
      </w:r>
      <w:r w:rsidRPr="00663876">
        <w:rPr>
          <w:rStyle w:val="aff"/>
          <w:rFonts w:ascii="Times New Roman" w:hAnsi="Times New Roman" w:cs="Times New Roman"/>
          <w:color w:val="0070C0"/>
          <w:spacing w:val="0"/>
          <w:sz w:val="16"/>
          <w:szCs w:val="16"/>
        </w:rPr>
        <w:softHyphen/>
        <w:t>ловно, дают уверенность в возможности использовать управляемый катер как ав</w:t>
      </w:r>
      <w:r w:rsidRPr="00663876">
        <w:rPr>
          <w:rStyle w:val="aff"/>
          <w:rFonts w:ascii="Times New Roman" w:hAnsi="Times New Roman" w:cs="Times New Roman"/>
          <w:color w:val="0070C0"/>
          <w:spacing w:val="0"/>
          <w:sz w:val="16"/>
          <w:szCs w:val="16"/>
        </w:rPr>
        <w:softHyphen/>
        <w:t>томатическое боевое средство» (25781).</w:t>
      </w:r>
    </w:p>
    <w:p w14:paraId="213D4452" w14:textId="77777777" w:rsidR="00D44326" w:rsidRPr="00663876" w:rsidRDefault="00D44326" w:rsidP="00D44326">
      <w:pPr>
        <w:spacing w:after="0" w:line="240" w:lineRule="auto"/>
        <w:jc w:val="both"/>
        <w:rPr>
          <w:rStyle w:val="aff"/>
          <w:rFonts w:ascii="Times New Roman" w:hAnsi="Times New Roman" w:cs="Times New Roman"/>
          <w:color w:val="0070C0"/>
          <w:spacing w:val="0"/>
          <w:sz w:val="16"/>
          <w:szCs w:val="16"/>
        </w:rPr>
      </w:pPr>
    </w:p>
    <w:p w14:paraId="60F338C7" w14:textId="77777777" w:rsidR="00990520"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6DD60E05" w14:textId="77777777" w:rsidR="00990520" w:rsidRPr="00975B5A" w:rsidRDefault="0099052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E4CCF4"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20 сентября 1924 г. Протокол РВС №237/38</w:t>
      </w:r>
    </w:p>
    <w:p w14:paraId="2F977F4A"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Об организации управления на случай войны. </w:t>
      </w:r>
      <w:r w:rsidRPr="00975B5A">
        <w:rPr>
          <w:rFonts w:ascii="Times New Roman" w:hAnsi="Times New Roman" w:cs="Times New Roman"/>
          <w:bCs/>
          <w:iCs/>
          <w:color w:val="000000" w:themeColor="text1"/>
          <w:sz w:val="16"/>
          <w:szCs w:val="16"/>
        </w:rPr>
        <w:t>(Тухачевский)</w:t>
      </w:r>
      <w:r w:rsidRPr="00975B5A">
        <w:rPr>
          <w:rFonts w:ascii="Times New Roman" w:hAnsi="Times New Roman" w:cs="Times New Roman"/>
          <w:bCs/>
          <w:color w:val="000000" w:themeColor="text1"/>
          <w:sz w:val="16"/>
          <w:szCs w:val="16"/>
        </w:rPr>
        <w:t>.</w:t>
      </w:r>
    </w:p>
    <w:p w14:paraId="61FAFAC5"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штатах дивизии и корпуса мирного и военного времени. </w:t>
      </w:r>
      <w:r w:rsidRPr="00975B5A">
        <w:rPr>
          <w:rFonts w:ascii="Times New Roman" w:hAnsi="Times New Roman" w:cs="Times New Roman"/>
          <w:bCs/>
          <w:iCs/>
          <w:color w:val="000000" w:themeColor="text1"/>
          <w:sz w:val="16"/>
          <w:szCs w:val="16"/>
        </w:rPr>
        <w:t>(Ворошилов)</w:t>
      </w:r>
      <w:r w:rsidRPr="00975B5A">
        <w:rPr>
          <w:rFonts w:ascii="Times New Roman" w:hAnsi="Times New Roman" w:cs="Times New Roman"/>
          <w:bCs/>
          <w:color w:val="000000" w:themeColor="text1"/>
          <w:sz w:val="16"/>
          <w:szCs w:val="16"/>
        </w:rPr>
        <w:t>.</w:t>
      </w:r>
    </w:p>
    <w:p w14:paraId="74733CF1"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Об установлении компенсации за стирку белья, за износку обуви, о получении экономии в территориальных дивизиях. </w:t>
      </w:r>
      <w:r w:rsidRPr="00975B5A">
        <w:rPr>
          <w:rFonts w:ascii="Times New Roman" w:hAnsi="Times New Roman" w:cs="Times New Roman"/>
          <w:bCs/>
          <w:iCs/>
          <w:color w:val="000000" w:themeColor="text1"/>
          <w:sz w:val="16"/>
          <w:szCs w:val="16"/>
        </w:rPr>
        <w:t>(Дмитриев)</w:t>
      </w:r>
      <w:r w:rsidRPr="00975B5A">
        <w:rPr>
          <w:rFonts w:ascii="Times New Roman" w:hAnsi="Times New Roman" w:cs="Times New Roman"/>
          <w:bCs/>
          <w:color w:val="000000" w:themeColor="text1"/>
          <w:sz w:val="16"/>
          <w:szCs w:val="16"/>
        </w:rPr>
        <w:t>.</w:t>
      </w:r>
    </w:p>
    <w:p w14:paraId="03F5E08A"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реорганизации артиллерийских нормальных школ. </w:t>
      </w:r>
      <w:r w:rsidRPr="00975B5A">
        <w:rPr>
          <w:rFonts w:ascii="Times New Roman" w:hAnsi="Times New Roman" w:cs="Times New Roman"/>
          <w:bCs/>
          <w:iCs/>
          <w:color w:val="000000" w:themeColor="text1"/>
          <w:sz w:val="16"/>
          <w:szCs w:val="16"/>
        </w:rPr>
        <w:t>(Якир)</w:t>
      </w:r>
      <w:r w:rsidRPr="00975B5A">
        <w:rPr>
          <w:rFonts w:ascii="Times New Roman" w:hAnsi="Times New Roman" w:cs="Times New Roman"/>
          <w:bCs/>
          <w:color w:val="000000" w:themeColor="text1"/>
          <w:sz w:val="16"/>
          <w:szCs w:val="16"/>
        </w:rPr>
        <w:t>.</w:t>
      </w:r>
    </w:p>
    <w:p w14:paraId="0AB3D2B2"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Протест начальника УВУЗа против решения Совета по подготовке о слиянии Высшей артшколы со школой АОН. </w:t>
      </w:r>
      <w:r w:rsidRPr="00975B5A">
        <w:rPr>
          <w:rFonts w:ascii="Times New Roman" w:hAnsi="Times New Roman" w:cs="Times New Roman"/>
          <w:bCs/>
          <w:iCs/>
          <w:color w:val="000000" w:themeColor="text1"/>
          <w:sz w:val="16"/>
          <w:szCs w:val="16"/>
        </w:rPr>
        <w:t>(Якир)</w:t>
      </w:r>
      <w:r w:rsidRPr="00975B5A">
        <w:rPr>
          <w:rFonts w:ascii="Times New Roman" w:hAnsi="Times New Roman" w:cs="Times New Roman"/>
          <w:bCs/>
          <w:color w:val="000000" w:themeColor="text1"/>
          <w:sz w:val="16"/>
          <w:szCs w:val="16"/>
        </w:rPr>
        <w:t>.</w:t>
      </w:r>
    </w:p>
    <w:p w14:paraId="2FA6B1DC"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 повторных школах. </w:t>
      </w:r>
      <w:r w:rsidRPr="00975B5A">
        <w:rPr>
          <w:rFonts w:ascii="Times New Roman" w:hAnsi="Times New Roman" w:cs="Times New Roman"/>
          <w:bCs/>
          <w:iCs/>
          <w:color w:val="000000" w:themeColor="text1"/>
          <w:sz w:val="16"/>
          <w:szCs w:val="16"/>
        </w:rPr>
        <w:t>(Якир)</w:t>
      </w:r>
      <w:r w:rsidRPr="00975B5A">
        <w:rPr>
          <w:rFonts w:ascii="Times New Roman" w:hAnsi="Times New Roman" w:cs="Times New Roman"/>
          <w:bCs/>
          <w:color w:val="000000" w:themeColor="text1"/>
          <w:sz w:val="16"/>
          <w:szCs w:val="16"/>
        </w:rPr>
        <w:t>.</w:t>
      </w:r>
    </w:p>
    <w:p w14:paraId="29020B6E"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9. О военно-учебных школах Закавказья. </w:t>
      </w:r>
      <w:r w:rsidRPr="00975B5A">
        <w:rPr>
          <w:rFonts w:ascii="Times New Roman" w:hAnsi="Times New Roman" w:cs="Times New Roman"/>
          <w:bCs/>
          <w:iCs/>
          <w:color w:val="000000" w:themeColor="text1"/>
          <w:sz w:val="16"/>
          <w:szCs w:val="16"/>
        </w:rPr>
        <w:t>(Орджоникидзе)</w:t>
      </w:r>
      <w:r w:rsidRPr="00975B5A">
        <w:rPr>
          <w:rFonts w:ascii="Times New Roman" w:hAnsi="Times New Roman" w:cs="Times New Roman"/>
          <w:bCs/>
          <w:color w:val="000000" w:themeColor="text1"/>
          <w:sz w:val="16"/>
          <w:szCs w:val="16"/>
        </w:rPr>
        <w:t>.</w:t>
      </w:r>
    </w:p>
    <w:p w14:paraId="4E7D51E1"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О сохранении бронепоездов, автопарка и жел. батальона в распоряжение ККА. </w:t>
      </w:r>
      <w:r w:rsidRPr="00975B5A">
        <w:rPr>
          <w:rFonts w:ascii="Times New Roman" w:hAnsi="Times New Roman" w:cs="Times New Roman"/>
          <w:bCs/>
          <w:iCs/>
          <w:color w:val="000000" w:themeColor="text1"/>
          <w:sz w:val="16"/>
          <w:szCs w:val="16"/>
        </w:rPr>
        <w:t>(Орджоникидзе)</w:t>
      </w:r>
      <w:r w:rsidRPr="00975B5A">
        <w:rPr>
          <w:rFonts w:ascii="Times New Roman" w:hAnsi="Times New Roman" w:cs="Times New Roman"/>
          <w:bCs/>
          <w:color w:val="000000" w:themeColor="text1"/>
          <w:sz w:val="16"/>
          <w:szCs w:val="16"/>
        </w:rPr>
        <w:t>.</w:t>
      </w:r>
    </w:p>
    <w:p w14:paraId="38BAF330"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11. Об отпуске 2 275 пайков для нацформирований Закавказья, согласно постановлению РВС. </w:t>
      </w:r>
      <w:r w:rsidRPr="00975B5A">
        <w:rPr>
          <w:rFonts w:ascii="Times New Roman" w:hAnsi="Times New Roman" w:cs="Times New Roman"/>
          <w:bCs/>
          <w:iCs/>
          <w:color w:val="000000" w:themeColor="text1"/>
          <w:sz w:val="16"/>
          <w:szCs w:val="16"/>
        </w:rPr>
        <w:t>(Орджоникидзе)</w:t>
      </w:r>
      <w:r w:rsidRPr="00975B5A">
        <w:rPr>
          <w:rFonts w:ascii="Times New Roman" w:hAnsi="Times New Roman" w:cs="Times New Roman"/>
          <w:bCs/>
          <w:color w:val="000000" w:themeColor="text1"/>
          <w:sz w:val="16"/>
          <w:szCs w:val="16"/>
        </w:rPr>
        <w:t>.</w:t>
      </w:r>
    </w:p>
    <w:p w14:paraId="77105918"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12. О составе конницы. </w:t>
      </w:r>
      <w:r w:rsidRPr="00975B5A">
        <w:rPr>
          <w:rFonts w:ascii="Times New Roman" w:hAnsi="Times New Roman" w:cs="Times New Roman"/>
          <w:bCs/>
          <w:iCs/>
          <w:color w:val="000000" w:themeColor="text1"/>
          <w:sz w:val="16"/>
          <w:szCs w:val="16"/>
        </w:rPr>
        <w:t>(Буденный)</w:t>
      </w:r>
      <w:r w:rsidRPr="00975B5A">
        <w:rPr>
          <w:rFonts w:ascii="Times New Roman" w:hAnsi="Times New Roman" w:cs="Times New Roman"/>
          <w:bCs/>
          <w:color w:val="000000" w:themeColor="text1"/>
          <w:sz w:val="16"/>
          <w:szCs w:val="16"/>
        </w:rPr>
        <w:t xml:space="preserve"> (17150).</w:t>
      </w:r>
    </w:p>
    <w:p w14:paraId="4936D3B2" w14:textId="77777777" w:rsidR="005B19E9" w:rsidRPr="00975B5A" w:rsidRDefault="005B19E9" w:rsidP="00975B5A">
      <w:pPr>
        <w:spacing w:after="0" w:line="240" w:lineRule="auto"/>
        <w:jc w:val="both"/>
        <w:rPr>
          <w:rFonts w:ascii="Times New Roman" w:hAnsi="Times New Roman" w:cs="Times New Roman"/>
          <w:bCs/>
          <w:color w:val="000000" w:themeColor="text1"/>
          <w:sz w:val="16"/>
          <w:szCs w:val="16"/>
        </w:rPr>
      </w:pPr>
    </w:p>
    <w:p w14:paraId="5FDFBB7B" w14:textId="77777777" w:rsidR="00EB1133" w:rsidRPr="003600B8" w:rsidRDefault="00EB1133" w:rsidP="00EB1133">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20 сентября 1924 года Постановлением Совета труда и обороны от производилось сокращение количества бронепоездов в Красной Армии до 25, при этом за артиллерийским управлением закреплялось 90 бронепаровозов и 244 бронеплощадки (</w:t>
      </w:r>
      <w:r w:rsidRPr="00EB1133">
        <w:rPr>
          <w:rStyle w:val="aff3"/>
          <w:rFonts w:ascii="Times New Roman" w:hAnsi="Times New Roman" w:cs="Times New Roman"/>
          <w:i w:val="0"/>
          <w:iCs w:val="0"/>
          <w:color w:val="0070C0"/>
          <w:sz w:val="16"/>
          <w:szCs w:val="16"/>
          <w:lang w:val="ru-RU"/>
        </w:rPr>
        <w:t>РГВА. Ф. 20. Оп. 19. Д. 114. Л. 165.</w:t>
      </w:r>
      <w:r w:rsidRPr="003600B8">
        <w:rPr>
          <w:rStyle w:val="aff"/>
          <w:rFonts w:ascii="Times New Roman" w:hAnsi="Times New Roman" w:cs="Times New Roman"/>
          <w:color w:val="0070C0"/>
          <w:spacing w:val="0"/>
          <w:sz w:val="16"/>
          <w:szCs w:val="16"/>
        </w:rPr>
        <w:t>). Одновременно бронепоезда типа А стали называть легкими, типа Б – тяжелыми, а типа В были переданы в состав железнодорожной артиллерии.</w:t>
      </w:r>
    </w:p>
    <w:p w14:paraId="252852B9" w14:textId="77777777" w:rsidR="00EB1133" w:rsidRPr="003600B8" w:rsidRDefault="00EB1133" w:rsidP="00EB1133">
      <w:pPr>
        <w:spacing w:after="0" w:line="240" w:lineRule="auto"/>
        <w:jc w:val="both"/>
        <w:rPr>
          <w:rStyle w:val="aff"/>
          <w:rFonts w:ascii="Times New Roman" w:hAnsi="Times New Roman" w:cs="Times New Roman"/>
          <w:color w:val="0070C0"/>
          <w:spacing w:val="0"/>
          <w:sz w:val="16"/>
          <w:szCs w:val="16"/>
        </w:rPr>
      </w:pPr>
    </w:p>
    <w:p w14:paraId="16FA5269" w14:textId="77777777" w:rsidR="00EB1133" w:rsidRPr="003600B8" w:rsidRDefault="00EB1133" w:rsidP="00EB113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20 сентября 1924 года директивой заместителя председателя Революционно-военного совета СССР М.В. Фрунзе за № 73618/1340/М (</w:t>
      </w:r>
      <w:r w:rsidRPr="00EB1133">
        <w:rPr>
          <w:rStyle w:val="aff3"/>
          <w:rFonts w:ascii="Times New Roman" w:hAnsi="Times New Roman" w:cs="Times New Roman"/>
          <w:i w:val="0"/>
          <w:iCs w:val="0"/>
          <w:color w:val="0070C0"/>
          <w:sz w:val="16"/>
          <w:szCs w:val="16"/>
          <w:lang w:val="ru-RU"/>
        </w:rPr>
        <w:t>РГВА. Ф. 20. Оп. 21. Д. 40. Л. 9</w:t>
      </w:r>
      <w:r w:rsidRPr="003600B8">
        <w:rPr>
          <w:rStyle w:val="aff"/>
          <w:rFonts w:ascii="Times New Roman" w:hAnsi="Times New Roman" w:cs="Times New Roman"/>
          <w:color w:val="0070C0"/>
          <w:spacing w:val="0"/>
          <w:sz w:val="16"/>
          <w:szCs w:val="16"/>
        </w:rPr>
        <w:t>) сокращаемые бронепоезда выводились в резерв, и должны были направляться на специально формируемые базы хранения.</w:t>
      </w:r>
    </w:p>
    <w:p w14:paraId="1C383966" w14:textId="77777777" w:rsidR="00EB1133" w:rsidRPr="003600B8" w:rsidRDefault="00EB1133" w:rsidP="00EB113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Начавшейся в том же месяце выбор места для создания базы вылился в целую проблему. Сначала предлагалось организовать ее в Тульских паровозоремонтных мастерских. Но при осмотре выяснилось, что требуется проведение довольно значительных подготовительных работ, а на территории мастерских находится большое количество паровозов, которые ремонтируются, причем срок окончания работ был не менее четырех-пяти месяцев. В качестве временной меры, до освобождения Тульских мастерских, для хранения бронепоездных единиц решили использовать территорию станции Плеханово Сызранско-Вяземской железной дороги (в 4 км от Тулы), но это не могло решить проблемы.</w:t>
      </w:r>
    </w:p>
    <w:p w14:paraId="33FEBAD3" w14:textId="77777777" w:rsidR="00EB1133" w:rsidRPr="003600B8" w:rsidRDefault="00EB1133" w:rsidP="00EB113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результате, по предложению районного инспектора артиллерийских приемок артуправления РККА К.К. Сиркена для хранения бронепоездов решили приспособить часть территории вагоностроительного завода имени Урицкого на станции Мальцево (сейчас Мальцевская) Брянской губернии. В 1926 году приказом РВС СССР № 1206 здесь создается база бронепоездов Красной Армии (</w:t>
      </w:r>
      <w:r w:rsidRPr="00EB1133">
        <w:rPr>
          <w:rStyle w:val="aff3"/>
          <w:rFonts w:ascii="Times New Roman" w:hAnsi="Times New Roman" w:cs="Times New Roman"/>
          <w:i w:val="0"/>
          <w:iCs w:val="0"/>
          <w:color w:val="0070C0"/>
          <w:sz w:val="16"/>
          <w:szCs w:val="16"/>
          <w:lang w:val="ru-RU"/>
        </w:rPr>
        <w:t>РГВА Ф. 4. Оп. 3. Д. 2869. Л. 348.</w:t>
      </w:r>
      <w:r w:rsidRPr="003600B8">
        <w:rPr>
          <w:rStyle w:val="aff"/>
          <w:rFonts w:ascii="Times New Roman" w:hAnsi="Times New Roman" w:cs="Times New Roman"/>
          <w:color w:val="0070C0"/>
          <w:spacing w:val="0"/>
          <w:sz w:val="16"/>
          <w:szCs w:val="16"/>
        </w:rPr>
        <w:t>), предназначенная для хранения и ремонта бронеединиц. Ее начальником назначили К.К. Сиркена, а с декабря базу возглавил военный инженер Б.А. Исаков.</w:t>
      </w:r>
    </w:p>
    <w:p w14:paraId="4E51F00B" w14:textId="77777777" w:rsidR="00EB1133" w:rsidRPr="003600B8" w:rsidRDefault="00EB1133" w:rsidP="00EB113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lastRenderedPageBreak/>
        <w:t>С октября 1922 года в Брянск начала прибывать матчасть расформировываемых бронепоездов. В 1925 году, используя производственные возможности бывшего завода имени Урицкого, на бронебазе организовали мастерские по ремонту бронеплощадок и бронепаровозов. К 1929 году мастерские могли производить до 24 капитальных ремонтов бронеединиц в год (</w:t>
      </w:r>
      <w:r w:rsidRPr="00EB1133">
        <w:rPr>
          <w:rStyle w:val="aff3"/>
          <w:rFonts w:ascii="Times New Roman" w:hAnsi="Times New Roman" w:cs="Times New Roman"/>
          <w:i w:val="0"/>
          <w:iCs w:val="0"/>
          <w:color w:val="0070C0"/>
          <w:sz w:val="16"/>
          <w:szCs w:val="16"/>
          <w:lang w:val="ru-RU"/>
        </w:rPr>
        <w:t xml:space="preserve">РГВА. Ф. 31811. </w:t>
      </w:r>
      <w:r w:rsidRPr="00D44326">
        <w:rPr>
          <w:rStyle w:val="aff3"/>
          <w:rFonts w:ascii="Times New Roman" w:hAnsi="Times New Roman" w:cs="Times New Roman"/>
          <w:i w:val="0"/>
          <w:iCs w:val="0"/>
          <w:color w:val="0070C0"/>
          <w:sz w:val="16"/>
          <w:szCs w:val="16"/>
          <w:lang w:val="ru-RU"/>
        </w:rPr>
        <w:t>Оп. 1. Д. 363. Л. 33-35.</w:t>
      </w:r>
      <w:r w:rsidRPr="003600B8">
        <w:rPr>
          <w:rStyle w:val="aff"/>
          <w:rFonts w:ascii="Times New Roman" w:hAnsi="Times New Roman" w:cs="Times New Roman"/>
          <w:color w:val="0070C0"/>
          <w:spacing w:val="0"/>
          <w:sz w:val="16"/>
          <w:szCs w:val="16"/>
        </w:rPr>
        <w:t>) (25635).</w:t>
      </w:r>
    </w:p>
    <w:p w14:paraId="3872A319" w14:textId="77777777" w:rsidR="00EB1133" w:rsidRPr="003600B8" w:rsidRDefault="00EB1133" w:rsidP="00EB1133">
      <w:pPr>
        <w:spacing w:after="0" w:line="240" w:lineRule="auto"/>
        <w:jc w:val="both"/>
        <w:rPr>
          <w:rFonts w:ascii="Times New Roman" w:hAnsi="Times New Roman" w:cs="Times New Roman"/>
          <w:color w:val="0070C0"/>
          <w:sz w:val="16"/>
          <w:szCs w:val="16"/>
        </w:rPr>
      </w:pPr>
    </w:p>
    <w:p w14:paraId="576435B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A6EB14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95042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сентября 1924 Великобритания передала на рассмотрение Лиги наций вопрос о принадлежности Мосул в Ираке Турции (3481).</w:t>
      </w:r>
    </w:p>
    <w:p w14:paraId="46CC5D6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28E69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12391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83DAD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сентября 1924 года В.А.Артемьев был уволен, затем осужден, отбывал наказание в Соловецких лагерях (до 24 сентября 1927 года) (11031).</w:t>
      </w:r>
    </w:p>
    <w:p w14:paraId="196F058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33F87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0BCFC0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207A3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сентября 1924 г. Председатель Реввоенсовета утвердил План развития ВВС РККА. Это довольно обстоятельный документ. В части морской авиации План был согласован с морским командованием и предусматривал лишь базовую авиацию. Вот некоторые выдержки: "УВВС считая необходимым усилить активные средства на подступах к Ленинграду, предусматривает развитие в г. Троц- ке сухопутной тяжелой авиации, способной действовать по флоту противника. Лишь в июле сего года штаб РККА впервые выдвинул идею развития корабельной авиации (утверждение весьма сомнительное), причём первый его период с передвижкой на год утвердил председатель РВС т. Фрунзе.</w:t>
      </w:r>
    </w:p>
    <w:p w14:paraId="44FCFB4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Создание корабельной авиации, мало разработанное за границей, никогда не имело места у нас. Оно является задачей исключительной трудности. Какай тип самолёта необходимо проектировать для кораблей и корабельное оборудование, которых у нас нет в природе (например, проекта катапульты для самолёта, в то время кок катапульта известна только по снимкам в иностранных журналах). Насколько вопрос о корабельной авиации неясен и для морского командования, показывают его тактические требования к корабельному истребителю, совершенно непосильные даже для иностранной авиатехники. Целый ряд проблем требует постановки серьёзных научных исследований. Мировой литературы по научному исследованию гидроавиационного строительства почти не существует.</w:t>
      </w:r>
    </w:p>
    <w:p w14:paraId="38418DB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настоящее время ЦАГИ строит канал, где можно будет исследовать модели, гидролодочные поплавки и т.п., что позволит сдвинуть гидростроительство с мёртвой точки. Из отечественных авиаконструкторов только инженер Григорович имеет опыт в строительстве гидролодок. Однако две его последние конструкции оказались неудачными, так как без тщательных лабораторных исследований в настоящее время хороших конструкций дать нельзя.</w:t>
      </w:r>
    </w:p>
    <w:p w14:paraId="45E6900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Планом опытных строительств предусмотрен ряд гидроконструкций, в первую очередь базовых, причём привлечены к этому лучшие силы, однако трудно рассчитывать, что они сразу дадут удачные самолёты многочисленных типов, требующихся морскому командованию.</w:t>
      </w:r>
    </w:p>
    <w:p w14:paraId="3930419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Второй путь - закупка за границей. Но это мало обещает, так как ряд интересующих нас типов являются секретными, и нет шансов на их покупку у английских или американских воздушных флотов. Вероятно, окажется возможным закупить корабельные самолёты устаревшего типа, которые позволят конструкторам изучить их идею, а нам подготовить лётный состав. В таких условиях "вооружить наши корабли в течение года", как это требует морское командование, является совершенно нереальной задачей.</w:t>
      </w:r>
    </w:p>
    <w:p w14:paraId="0B524BE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Для базовой авиации возможности шире: уже заказаны два "Дорнье-Валь", намечено расширение заказа, заказаны два миноносца "Юнкере" д11.</w:t>
      </w:r>
    </w:p>
    <w:p w14:paraId="6F35A56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Предполагается посылка заграничной комиссии для заказов как базовых, так и корабельных самолётов, однако выбор крайне ничтожен".</w:t>
      </w:r>
    </w:p>
    <w:p w14:paraId="7817D9E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Далее в плане приводится характеристика и оценка современного состояния морской авиации.</w:t>
      </w:r>
    </w:p>
    <w:p w14:paraId="4610543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вооружении морской авиации состоят разведчики лодочного типа (Савойя-1 ббис и поплавковые Ю-20, учебно-тренировочные МР-1 и истребители "Фоккер ДУ11" (DV/I) и "Валилла".</w:t>
      </w:r>
    </w:p>
    <w:p w14:paraId="7B7B398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Истребитель Фоккер DVH ВВС РККА</w:t>
      </w:r>
    </w:p>
    <w:p w14:paraId="415A42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С-1 ббис - один из лучших одномоторных гидроразведчиков. Мореходность и прочность доказаны де- вятисуточным плаванием Савойи с лётчиком Видтоненом в Чёрном море. Не надёжен мотор Фиат; испытываемый экипажами сейчас на С-16, ставьте мотор Лоррен 450НР. При этом, получится самолёт весьма высокого качества (хотя всё-таки не укладывается в требования Мор- штоба). "Юнкерс-20" самолёт интересен,, как металлическая конструкция. Не удовлетворяет Морко- мандование кок дальний разведчик, не удовлетворяет и как ближний. Обнаруженные дефекты мотора устранены, установлены новые моторы, с которыми самолёты совершили благополучно круговой облёт по речным системам ДВО.</w:t>
      </w:r>
    </w:p>
    <w:p w14:paraId="3EBB3E5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Отечественные самолёты:</w:t>
      </w:r>
    </w:p>
    <w:p w14:paraId="30540C6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MP-1 - учебно-тренировочный самолёт, проектировался в 1919- 1920 гг. Пример неудачи лучшего нашего конструктор инженера Григоровича.</w:t>
      </w:r>
    </w:p>
    <w:p w14:paraId="236D12C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Р-1 с мотором М-5 на поплавках завода ГАЗ №1 является типовым сухопутным разведчиком, поставленным на поплавки. Показал весьма хорошие результаты при испытаниях в октябре сего года на р. Москва. В настоящее время отправлен но испытании в Чёрное море. В случае благоприятных результатов ценна идея унификации сухопутного и морского самолёта (германское направление в гидроавиации). Максимальная дешевизна производства и взаимозаменяемость.</w:t>
      </w:r>
    </w:p>
    <w:p w14:paraId="2A77299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"Фоккер ДУ11" и "Балилла" - истребители с большой скоростью полёта. Тип для обороны пунктов (для флота). За границей широко используются колёсные самолёты. Морские самолёты мало разработаны".</w:t>
      </w:r>
    </w:p>
    <w:p w14:paraId="3882C3D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Особое внимание в Плане уделено бортовому оборудованию, принимая во внимание, что как на гидросамолётах, так и сухопутных самолётах оно одинаково. Однако и здесь нашлось место критическим замечаниям: "Следует отметить жалобы флота но несоответствие также и радиосредств флота. Имея крайне устаревшие искровые станции, флот естественно не может иметь связь с нашими самолетами, имеющими радиотелефон. Необходимо в этом отношении флоту прогрессировать, а не идти назад, заводя вновь устарелые искровые радиопередатчики".</w:t>
      </w:r>
    </w:p>
    <w:p w14:paraId="0BA00E5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Перспективы вооружения авиации флотов на период 1925-1926 гг. представлены в следующем виде:</w:t>
      </w:r>
    </w:p>
    <w:p w14:paraId="1652BD0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"Разведотряды Балтийского моря будут работать на Ю-20 или вероятно на Р-1 на поплавках, как на промежуточном типе. В случае закупки заграничных гидроразведчиков Дорнье или Рорбах один отряд окажется возможным вооружить дальними разведчиками.</w:t>
      </w:r>
    </w:p>
    <w:p w14:paraId="7F2B845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Разведотряды Чёрного моря будут работать на Савойе с Лорре- ном и на Дорнье.</w:t>
      </w:r>
    </w:p>
    <w:p w14:paraId="43802D8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Миноносная эскадрилья начнёт подготовку личного состава и изучение методов торпедометания на опытном самолёте Г-1 и образцовых типах миноносцев, если таковые удастся приобрести за границей.</w:t>
      </w:r>
    </w:p>
    <w:p w14:paraId="275EA77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Истребительные отряды к концу года переводятся на отечественные сухопутные самолёты".</w:t>
      </w:r>
    </w:p>
    <w:p w14:paraId="754B9F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Один из разделов доклада по- свящён повышению качества подготовки лётного состава</w:t>
      </w:r>
    </w:p>
    <w:p w14:paraId="71285ED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"Квалифицированный офицерский состав морской авиации после Октябрьской революции остался, как и в сухопутной авиации, по ту сторону фронта и всю тяжесть боевой работы на гражданских фронтах вынесли лётчики-матросы, механики, люди без всякого образования. С началом мирного строительства воздушных сил Управление ВВС, несмотря но настоятельные требования, не получили от Мор- командования для своих лётных школ контингента с законченным военно-морским образованием. В лучшем случае присылались слушатели 1-го курса морских училищ и то в большом недокомплекте. Если армия даёт ВВС на осведомительные курсы и в школы летнабов генштабистов, то флот этого почти не делает, ссылаясь на крайний недостаток у себя лиц с высшим военно-морским образованием. В текущем году вместо просимых 10 человек Мор штаб выделил для этих курсов одного. При таких усилениях винить морскую авиацию в слабой тактической подготовке нельзя. Это её горе, а не вина. Остаётся путь повышения квалификации работников. Управление ВВС открыло в 1924-1925 г курсы усовершенствования с морским отделением, где второй год пропускают командный состав гидроавиации. В 1925- 1926 гг. по своей инициативе и за свой счёт У В ВС открывает при морской академии Высшие академические курсы на шесть человек для высшего и старшего комсостава моравиации, а при морских повторных курсах авиационное отделение на 16 человек. Весной там же открывается класс для специалистов миноносной авиации.</w:t>
      </w:r>
    </w:p>
    <w:p w14:paraId="34CB58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Небольшое количество морспе- циалистов заканчивает обучение в Морской академии и но морском отделении командного факультета Военно-воздушной академии.</w:t>
      </w:r>
    </w:p>
    <w:p w14:paraId="7802190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Пока же приходится прибегать к крайним мерам, назначать с согласия Моркомандования в морскую авиацию сухопутных специалистов".</w:t>
      </w:r>
    </w:p>
    <w:p w14:paraId="0387E0B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Небольшой раздел доклада по- свящён итогам боевой подготовки: "Лётная учёба на Черноморском флоте в силу задержки с ремонтом двигателей скомкана. За лето частями ВВС Балтийского моря налётано 1191 ч, выполнено 1343 полёта, из них 29 % на воздушную разведку".</w:t>
      </w:r>
    </w:p>
    <w:p w14:paraId="0EC5846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 опять, уже в который раз, о подчинённости морской авиации:</w:t>
      </w:r>
    </w:p>
    <w:p w14:paraId="4A756A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"Спор о порядке подчинения морской авиации имеет большую историю. В ряде стран морская авиация подчинена единому воздушному командованию. В других странах, где этого нет, идёт широкая кампания за подобное подчинение.</w:t>
      </w:r>
    </w:p>
    <w:p w14:paraId="1575B12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 нас после ряда комиссий приказом РВС №833 зафиксировано подчинение морской авиации Начальнику ВВС РККА в специальном отношении и Моркомандованию в оперативном. Приказ полностью удовлетворяет начальников ВВС морей и потребуется в дальнейшем только некоторые уточнения. Изменять порядок подчинения морской авиации нет никакой необходимости. Для связи с Моркомандовани- ем приказ предусматривает создание должностей помощника начальника ВВС РККА по морской авиации.</w:t>
      </w:r>
    </w:p>
    <w:p w14:paraId="5F1B243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Было бы наивно думать, чтобы при подчинении морской авиации во всех отношениях Моркомандованию положение резко улучшится, конструкторы сразу дадут идеальные конструкции, а лётный состав сразу повысит свою квалификацию и лётно-тактическую подготовку. Работа по развитию морской авиации, как и авиации вообще, крайне трудно, требует долгого и упорного труда, концентрации сил, средств и времени.</w:t>
      </w:r>
    </w:p>
    <w:p w14:paraId="2F48A75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Управление ВВС с колоссальным трудом собрало научно-технические, оперативные и педагогические силы для решения стоящих перед ними задач. Налажена тесная связь с промышленностью с конструкторскими силами.</w:t>
      </w:r>
    </w:p>
    <w:p w14:paraId="1148CD9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Задача ближайшего времени не ломать эту организацию, а всемерно ей помогать, совместными усилиями стремясь к конечной цели".</w:t>
      </w:r>
    </w:p>
    <w:p w14:paraId="3104B01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План развития ВВС РККА подписан Начальником Военно-воздушных сил РККА Барановым и начальником штаба Хорьковым (12051).</w:t>
      </w:r>
    </w:p>
    <w:p w14:paraId="1BE3403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04CBF2" w14:textId="77777777" w:rsidR="008B30C1" w:rsidRPr="00975B5A" w:rsidRDefault="008B30C1"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0110357" w14:textId="77777777" w:rsidR="008B30C1" w:rsidRPr="00975B5A" w:rsidRDefault="008B30C1"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9A502E" w14:textId="77777777" w:rsidR="008B30C1" w:rsidRPr="00975B5A" w:rsidRDefault="008B30C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сентября 1924 первый полет Westland Widgeon (20354).</w:t>
      </w:r>
    </w:p>
    <w:p w14:paraId="0802B6BA" w14:textId="77777777" w:rsidR="008B30C1" w:rsidRPr="00975B5A" w:rsidRDefault="008B30C1" w:rsidP="00975B5A">
      <w:pPr>
        <w:spacing w:after="0" w:line="240" w:lineRule="auto"/>
        <w:jc w:val="both"/>
        <w:rPr>
          <w:rFonts w:ascii="Times New Roman" w:hAnsi="Times New Roman" w:cs="Times New Roman"/>
          <w:color w:val="000000" w:themeColor="text1"/>
          <w:sz w:val="16"/>
          <w:szCs w:val="16"/>
        </w:rPr>
      </w:pPr>
    </w:p>
    <w:p w14:paraId="78232EC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8C5ABD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5DDED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сентября 1924 произошла еще одна трагедия. Летчик К.А.Рудзит на планере “Бумеранг” совершил планирующий полет с горы в долину. После посадки планер, оставленный без присмотра, опрокинуло порывом ветра. Аппарат не получил видимых повреждений, однако второй полет К.А.Рудзита на “Бумеранге” закончился для него гибелью: в воздухе у планера разрушились крылья (9528).</w:t>
      </w:r>
    </w:p>
    <w:p w14:paraId="763A13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59D14A" w14:textId="77777777" w:rsidR="00BA01BA" w:rsidRPr="00975B5A" w:rsidRDefault="00BA01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сентября 1924 г. краснофлотец Высшей военной школы летнабов Василий Яковлев во время наводнения, находясь на посту у ангаров на Комендантском аэродроме, без смены простоял по горло в вода 5 часов и был сменен лишь после убыли воды. Приказом РВС от 14 августа 1925 года Яковлев был награжден серебряными часами.</w:t>
      </w:r>
    </w:p>
    <w:p w14:paraId="1ABEB184" w14:textId="77777777" w:rsidR="00BA01BA" w:rsidRPr="00975B5A" w:rsidRDefault="00BA01B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/«Вестник Воздушного Флота», 1925 № 9, стр. 37/ (23370).</w:t>
      </w:r>
    </w:p>
    <w:p w14:paraId="20ACE02F" w14:textId="77777777" w:rsidR="00BA01BA" w:rsidRPr="00975B5A" w:rsidRDefault="00BA01BA" w:rsidP="00975B5A">
      <w:pPr>
        <w:spacing w:after="0" w:line="240" w:lineRule="auto"/>
        <w:jc w:val="both"/>
        <w:rPr>
          <w:rFonts w:ascii="Times New Roman" w:hAnsi="Times New Roman" w:cs="Times New Roman"/>
          <w:color w:val="000000" w:themeColor="text1"/>
          <w:sz w:val="16"/>
          <w:szCs w:val="16"/>
        </w:rPr>
      </w:pPr>
    </w:p>
    <w:p w14:paraId="2D072C9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07464C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E3A5C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сентября 1924 Л.В.Курчевский был арестован ОГПУ за “расхищение госимущества” - потратил казенные деньги - и его осудили на 10 лет и отправили на Соловки. Заведовал электрохозяйством УСЛОН (3996, 85).</w:t>
      </w:r>
    </w:p>
    <w:p w14:paraId="6E5C36B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ACA9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сентября 1924 г. ОГПУ арестовало Курчевского, но не за «политику», а «за расхищение государственного имущества». Сам Курчевский утверждал, что казенные деньги он потратил на проектирование вертолета. Так или иначе, но ни денег, ни вертолета в наличии не оказалось. Коллегией ОГПУ Курчевский был осужден к 10 годам лишения свободы. Срок отбывал Курчевский на Соловках. Кипучая энергия и страсть к изобретательству не оставили его и там. Начальство обратило на него внимание и назначило заведующим электрохозяйством УСЛОНа. Курчевский наладил работу местной кузницы, сделал лодку повышенной проходимости (во льду) и, по некоторым данным, даже действующую модель ДРП, которую после демонстрации лагерному начальству утопил в море. Постановлением комиссии ОГПУ от 3 января 1929 г. Курчевский был досрочно освобожден (12071).</w:t>
      </w:r>
    </w:p>
    <w:p w14:paraId="14FEFA6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DA1CF0" w14:textId="77777777" w:rsidR="00DA7362" w:rsidRPr="00975B5A" w:rsidRDefault="00DA736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сентября 1924 г. ОГПУ арестовало Курчевского, но не за «политику», а «за расхищение государственного имущества». Сам Курчевский утверждал, что казенные деньги он потратил на проектирование вертолета. Так или иначе, но ни денег, ни вертолета в наличии не оказалось. Коллегией ОГПУ Курчевский был осужден к 10 годам лишения свободы. Срок отбывал Курчевский на Соловках. Кипучая энергия и страсть к изобретательству не оставили его и там. Начальство обратило на него внимание и назначило заведующим электрохозяйством УСЛОНа. Курчевский наладил работу местной кузнецы, сделал лодку повышенной проходимости (во льду) и, по некоторым данным, — даже действующую модель ДРП, которую после демонстрации лагерному начальству якобы утопил в море. Постановлением комиссии ОГПУ от 3 января 1929 г. Курчевский был досрочно освобожден (15117).</w:t>
      </w:r>
    </w:p>
    <w:p w14:paraId="0E94E7E6" w14:textId="77777777" w:rsidR="00DA7362" w:rsidRPr="00975B5A" w:rsidRDefault="00DA7362" w:rsidP="00975B5A">
      <w:pPr>
        <w:spacing w:after="0" w:line="240" w:lineRule="auto"/>
        <w:jc w:val="both"/>
        <w:rPr>
          <w:rFonts w:ascii="Times New Roman" w:hAnsi="Times New Roman" w:cs="Times New Roman"/>
          <w:color w:val="000000" w:themeColor="text1"/>
          <w:sz w:val="16"/>
          <w:szCs w:val="16"/>
        </w:rPr>
      </w:pPr>
    </w:p>
    <w:p w14:paraId="326E46F8" w14:textId="77777777" w:rsidR="00EB1133" w:rsidRPr="003600B8" w:rsidRDefault="00EB1133" w:rsidP="00EB113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23 сентября 1924 г. ОГПУ арестовало Курчевского, но не за «политику», а «за расхищение государственного имущества». Сам Курчевский утверждал, что казенные деньги он потратил на проектирование вертолета. Так или иначе, но ни денег, ни вертолета в наличии не оказалось.</w:t>
      </w:r>
    </w:p>
    <w:p w14:paraId="4BA553F6" w14:textId="77777777" w:rsidR="00EB1133" w:rsidRPr="003600B8" w:rsidRDefault="00EB1133" w:rsidP="00EB1133">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Коллегией ОГПУ Курчевский был осужден к 10 годам лишения свободы. Срок отбывал Курчевский на Соловках. Кипучая энергия и страсть к изобретательству не оставили его и там. Начальство обратило на него внимание и назначило заведующим электрохозяйством УСЛОНа. Курчевский наладил работу местной кузнецы, сделал лодку повышенной проходимости (во льду) и, по некоторым данным, — даже действующую модель ДРП, которую после демонстрации лагерному начальству якобы утопил в море (25213).</w:t>
      </w:r>
    </w:p>
    <w:p w14:paraId="2092E33B" w14:textId="77777777" w:rsidR="00EB1133" w:rsidRPr="003600B8" w:rsidRDefault="00EB1133" w:rsidP="00EB1133">
      <w:pPr>
        <w:spacing w:after="0" w:line="240" w:lineRule="auto"/>
        <w:jc w:val="both"/>
        <w:rPr>
          <w:rFonts w:ascii="Times New Roman" w:hAnsi="Times New Roman" w:cs="Times New Roman"/>
          <w:color w:val="0070C0"/>
          <w:sz w:val="16"/>
          <w:szCs w:val="16"/>
        </w:rPr>
      </w:pPr>
    </w:p>
    <w:p w14:paraId="01912BB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3945BD3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784B8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сентября 1924 было второе по силе наводнение в Ленинграде и вода поднялась на 369 см (3481).</w:t>
      </w:r>
    </w:p>
    <w:p w14:paraId="78F77F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1924 -- Катастрофическое наводнение, второе по силе наводнение за всю историю Санкт-Петербурга (Петрограда-Ленинграда). Вода поднялась на 369 сантиметров выше ординара ("ординаром", т.е. нормальной высотой уровня воды в Неве и Финском заливе, принято называть нулевую отметку Кронштадтского футштока, который расположен к западу от Кронштадтской гавани в маленьком шестигранном павильоне со шпилем, где вот уже почти 300 лет идут ежедневные измерения уровня воды в заливе). В Летнем саду сотни деревьев были вырваны с корнем и погибло около трети всех насаждений. Трамваи, скопившиеся на Садовой улице, превратились в кабинки, находившиеся в них пассажиры обоего пола раздевались, голыми переходили улицу и спасались в домах (10739).</w:t>
      </w:r>
    </w:p>
    <w:p w14:paraId="49EF711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20BB9" w14:textId="77777777" w:rsidR="00DA7362" w:rsidRPr="00975B5A" w:rsidRDefault="00DA7362"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eastAsiaTheme="majorEastAsia" w:hAnsi="Times New Roman" w:cs="Times New Roman"/>
          <w:bCs/>
          <w:color w:val="000000" w:themeColor="text1"/>
          <w:sz w:val="16"/>
          <w:szCs w:val="16"/>
        </w:rPr>
        <w:t xml:space="preserve">23 сентября </w:t>
      </w:r>
      <w:r w:rsidRPr="00975B5A">
        <w:rPr>
          <w:rFonts w:ascii="Times New Roman" w:hAnsi="Times New Roman" w:cs="Times New Roman"/>
          <w:color w:val="000000" w:themeColor="text1"/>
          <w:sz w:val="16"/>
          <w:szCs w:val="16"/>
        </w:rPr>
        <w:t>в 1924 году катастрофическое наводнение, второе по силе наводнение за всю историю Санкт-Петербурга (Петрограда-Ленинграда). Вода поднялась на 369 сантиметров выше ординара ("ординаром", т.е. нормальной высотой уровня воды в Неве и Финском заливе, принято называть нулевую отметку Кронштадтского футштока, который расположен к западу от Кронштадтской гавани в маленьком шестигранном павильоне со шпилем, где вот уже почти 300 лет идут ежедневные измерения уровня воды в заливе). В Летнем саду сотни деревьев были вырваны с корнем и погибло около трети всех насаждений. Трамваи, скопившиеся на Садовой улице, превратились в кабинки, находившиеся в них пассажиры обоего пола раздевались, голыми переходили улицу и спасались в домах (14778).</w:t>
      </w:r>
    </w:p>
    <w:p w14:paraId="72186A8E" w14:textId="77777777" w:rsidR="00DA7362" w:rsidRPr="00975B5A" w:rsidRDefault="00DA7362" w:rsidP="00975B5A">
      <w:pPr>
        <w:spacing w:after="0" w:line="240" w:lineRule="auto"/>
        <w:jc w:val="both"/>
        <w:rPr>
          <w:rFonts w:ascii="Times New Roman" w:hAnsi="Times New Roman" w:cs="Times New Roman"/>
          <w:color w:val="000000" w:themeColor="text1"/>
          <w:sz w:val="16"/>
          <w:szCs w:val="16"/>
        </w:rPr>
      </w:pPr>
    </w:p>
    <w:p w14:paraId="2DBCCC3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EF22E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FED34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сентября 1924 УВВС письмом поставил вопрос о постройке Р-1 ЛД (2183).</w:t>
      </w:r>
    </w:p>
    <w:p w14:paraId="29FBFF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846CBE" w14:textId="77777777" w:rsidR="006E5D30" w:rsidRPr="00975B5A" w:rsidRDefault="006E5D30"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eastAsiaTheme="majorEastAsia" w:hAnsi="Times New Roman" w:cs="Times New Roman"/>
          <w:bCs/>
          <w:color w:val="000000" w:themeColor="text1"/>
          <w:sz w:val="16"/>
          <w:szCs w:val="16"/>
        </w:rPr>
        <w:t xml:space="preserve">24 сентября </w:t>
      </w:r>
      <w:r w:rsidRPr="00975B5A">
        <w:rPr>
          <w:rFonts w:ascii="Times New Roman" w:hAnsi="Times New Roman" w:cs="Times New Roman"/>
          <w:color w:val="000000" w:themeColor="text1"/>
          <w:sz w:val="16"/>
          <w:szCs w:val="16"/>
        </w:rPr>
        <w:t>в 1924 году Реввоенсовет СССР принял трехлетний план развития ВВС Красной Армии, предусматривавший к 1927 г. довести число боевых машин до 1 тысячи (14779).</w:t>
      </w:r>
    </w:p>
    <w:p w14:paraId="4A4CA02C" w14:textId="77777777" w:rsidR="006E5D30" w:rsidRPr="00975B5A" w:rsidRDefault="006E5D30" w:rsidP="00975B5A">
      <w:pPr>
        <w:spacing w:after="0" w:line="240" w:lineRule="auto"/>
        <w:jc w:val="both"/>
        <w:rPr>
          <w:rFonts w:ascii="Times New Roman" w:hAnsi="Times New Roman" w:cs="Times New Roman"/>
          <w:color w:val="000000" w:themeColor="text1"/>
          <w:sz w:val="16"/>
          <w:szCs w:val="16"/>
        </w:rPr>
      </w:pPr>
    </w:p>
    <w:p w14:paraId="52D5FC36" w14:textId="77777777" w:rsidR="005F6F17" w:rsidRPr="00975B5A" w:rsidRDefault="005F6F17" w:rsidP="00975B5A">
      <w:pPr>
        <w:spacing w:after="0" w:line="240" w:lineRule="auto"/>
        <w:jc w:val="both"/>
        <w:rPr>
          <w:rFonts w:ascii="Times New Roman" w:hAnsi="Times New Roman" w:cs="Times New Roman"/>
          <w:color w:val="000000" w:themeColor="text1"/>
          <w:sz w:val="16"/>
          <w:szCs w:val="16"/>
        </w:rPr>
      </w:pPr>
      <w:bookmarkStart w:id="36" w:name="_Hlk126487437"/>
      <w:r w:rsidRPr="00975B5A">
        <w:rPr>
          <w:rFonts w:ascii="Times New Roman" w:hAnsi="Times New Roman" w:cs="Times New Roman"/>
          <w:color w:val="000000" w:themeColor="text1"/>
          <w:sz w:val="16"/>
          <w:szCs w:val="16"/>
        </w:rPr>
        <w:t>24 сентября 1924 г. РВС СССР утвердил трехлетний план развития ВВС. К концу 1927 года предусматривалось иметь 1200 самолетов, что и было выполнено. План развития воздухоплавательных средств был сокра</w:t>
      </w:r>
      <w:r w:rsidRPr="00975B5A">
        <w:rPr>
          <w:rFonts w:ascii="Times New Roman" w:hAnsi="Times New Roman" w:cs="Times New Roman"/>
          <w:color w:val="000000" w:themeColor="text1"/>
          <w:sz w:val="16"/>
          <w:szCs w:val="16"/>
        </w:rPr>
        <w:softHyphen/>
        <w:t>щен до двух воздухоплавательных отрядов.</w:t>
      </w:r>
    </w:p>
    <w:p w14:paraId="76397A15" w14:textId="77777777" w:rsidR="005F6F17" w:rsidRPr="00975B5A" w:rsidRDefault="005F6F1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/ЦГАСА, ф. 4, оп. 1, д. 614, д. 7/ (23370).</w:t>
      </w:r>
    </w:p>
    <w:p w14:paraId="160D6900" w14:textId="77777777" w:rsidR="005F6F17" w:rsidRPr="00975B5A" w:rsidRDefault="005F6F17" w:rsidP="00975B5A">
      <w:pPr>
        <w:spacing w:after="0" w:line="240" w:lineRule="auto"/>
        <w:jc w:val="both"/>
        <w:rPr>
          <w:rFonts w:ascii="Times New Roman" w:hAnsi="Times New Roman" w:cs="Times New Roman"/>
          <w:color w:val="000000" w:themeColor="text1"/>
          <w:sz w:val="16"/>
          <w:szCs w:val="16"/>
        </w:rPr>
      </w:pPr>
    </w:p>
    <w:bookmarkEnd w:id="36"/>
    <w:p w14:paraId="6C371918" w14:textId="77777777" w:rsidR="006B0AE7" w:rsidRPr="00975B5A" w:rsidRDefault="006B0AE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сентября 1924 г. РВС СССР принял трехлетний план развития ВВС СССР, после выполнения которого Красный воздушный флот должен был занять второе место в мире после Франции. План был уточнен и утвержден Советом труда и обороны (СТО) и ЦК РКП(б) и вылился в так называемый «План–1200», предусматривавший доведение числа действующих самолетов в 1927–1928 гг. до 1200 боевых машин. При недостаточном финансировании выполнить «План–1200» было сложно. Весь бюджет НКВМД в 1923–1924 гг. составлял 370 млн руб. На 1924–1925 гг. он намечался в размере лишь 400 млн руб. Для сравнения: авианосец середины 1920-х гг. водоизмещением в 33 тыс. т, несший на борту 60–70 самолетов, стоил 66 млн руб. Следовательно, весь советский военный бюджет был равен стоимости шести авианосцев (24307).</w:t>
      </w:r>
    </w:p>
    <w:p w14:paraId="18CA986B" w14:textId="77777777" w:rsidR="006B0AE7" w:rsidRPr="00975B5A" w:rsidRDefault="006B0AE7" w:rsidP="00975B5A">
      <w:pPr>
        <w:spacing w:after="0" w:line="240" w:lineRule="auto"/>
        <w:jc w:val="both"/>
        <w:rPr>
          <w:rFonts w:ascii="Times New Roman" w:hAnsi="Times New Roman" w:cs="Times New Roman"/>
          <w:color w:val="000000" w:themeColor="text1"/>
          <w:sz w:val="16"/>
          <w:szCs w:val="16"/>
        </w:rPr>
      </w:pPr>
    </w:p>
    <w:p w14:paraId="379AF843"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24 сентября 1924 г. Протокол РВС №238</w:t>
      </w:r>
    </w:p>
    <w:p w14:paraId="4F32E819"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 смете на 1924-1925 гг.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6EFEE50A"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План развития воздушных сил.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w:t>
      </w:r>
    </w:p>
    <w:p w14:paraId="43A5A84B"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закупке самолетов Фоккер.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 xml:space="preserve"> (17150).</w:t>
      </w:r>
    </w:p>
    <w:p w14:paraId="4536223B"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p>
    <w:p w14:paraId="62C6860E" w14:textId="77777777" w:rsidR="003F712E" w:rsidRPr="00975B5A" w:rsidRDefault="003F712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7511B647" w14:textId="77777777" w:rsidR="003F712E" w:rsidRPr="00975B5A" w:rsidRDefault="003F712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8AB0E9" w14:textId="77777777" w:rsidR="003F712E" w:rsidRPr="00975B5A" w:rsidRDefault="003F712E"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сентября 1924. Протокол № 238 заседания Реввоенсовета. О смете на 1924/25 г. (Уншлихт). И. Ввиду исчисления в составе кредитов зарплаты денежной компенсации за продовольственный паек для рабочих производственных предприятий военведа и Моркома, отменить с 1 октября сего года выдачу указанным рабочим пайка в натуре. Перечислить из кредитов по п. 4 в фонд зарплаты сумму кругло в 550 тыс. руб., составляющую стоимость годового продпайка для 7867 рабочих воен</w:t>
      </w:r>
      <w:r w:rsidRPr="00975B5A">
        <w:rPr>
          <w:rFonts w:ascii="Times New Roman" w:hAnsi="Times New Roman" w:cs="Times New Roman"/>
          <w:color w:val="000000" w:themeColor="text1"/>
          <w:sz w:val="16"/>
          <w:szCs w:val="16"/>
        </w:rPr>
        <w:softHyphen/>
        <w:t>веда по цене 70 руб. 56 коп. (РГВА. Ф. 4. Оп. 18. Д. 7. Л. 246-249.) (10711,632).</w:t>
      </w:r>
    </w:p>
    <w:p w14:paraId="3AB1C2DF" w14:textId="77777777" w:rsidR="003F712E" w:rsidRPr="00975B5A" w:rsidRDefault="003F712E"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8DB1E3" w14:textId="77777777" w:rsidR="003F712E" w:rsidRPr="00975B5A" w:rsidRDefault="003F712E"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сентября 1925 г. после пробега в Москве на территории Центрального парка культуры и отдыха была открыта первая советская автомобильная выставка. Ее экспонатами стали машины, принимавшие участие в пробеге, а также некоторые виды продукции наших предприятий. Посетителей особенно привлекали два грузовика АМО-Ф-15. Наряду с ними были показаны шасси грузовика АМО-Ф-15, 14-местный автобус АМО-Ф-15, фургон для перевозки денег, изготовленный 2-м БТАЗ на шасси АМО-Ф-15, двигатель "Уайт-АМО". Демонстрировался на выставке и легковой "Руссо-Балт", изготовленный объединением "Промбронь". Были также выставлены 26-местный автобусный кузов, построенный 2-м БТАЗ на шасси трехтонного грузовика "Паккард" и легковой автомобиль "Паккард" с полугусеничным движителем А. Кегресса, изготовленным в России.</w:t>
      </w:r>
    </w:p>
    <w:p w14:paraId="66EE393D" w14:textId="77777777" w:rsidR="003F712E" w:rsidRPr="00975B5A" w:rsidRDefault="003F712E"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Начав выпуск грузовиков, АМО постоянно его наращивал: за 1925 г. он сделал 113 машин, а за 1926 - уже 342. В декабре 1924 г. на заводе работало 1224 человека (в 1923-928 человек), а к октябрю 1925 г. число рабочих достигло 1507 человек. С марта 1925 г. АМО развернул непрерывное серийное производство машин и в середине года уже собирал по одному грузовику в день.</w:t>
      </w:r>
    </w:p>
    <w:p w14:paraId="5C16C8F4" w14:textId="77777777" w:rsidR="003F712E" w:rsidRPr="00975B5A" w:rsidRDefault="003F712E"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начала производства модели Ф-15, то есть до 1924 г., на АМО планировали выпускать модернизированные грузовики "Уайт" грузоподъемностью 3 т. Выпуск для них двигателей мощностью 30 л, с. и коробок передач завод освоил в 1922-1923 гг. Изготовление рамы не представляло технологических сложностей-она склепывалась из кусков стандартизированного прокатного стального швеллера. Задний мост для этого грузовика спроектировали новый: не с цепной, а с карданной передачей, полностью разгруженными полуосями и двойным редуктором. Его разработка шла под руководством В. И. Ципулина.</w:t>
      </w:r>
    </w:p>
    <w:p w14:paraId="712812C7" w14:textId="77777777" w:rsidR="003F712E" w:rsidRPr="00975B5A" w:rsidRDefault="003F712E"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Когда АМО освоил выпуск модели Ф-15, планы производства трехтонных грузовиков оставили, но завод еще продолжал поставлять запчасти для ранее восстановленных им "Уайтов" моторы и коробки передач. А весь капитальный ремонт "Уайтов" в это время сосредоточился на 1-м Государственном авторемонтном заводе (1-й ГАРЗ) в Ярославле. Туда АМО передал все чертежи и приспособления, а также специальный инструмент для восстановления грузовиков (11244).</w:t>
      </w:r>
    </w:p>
    <w:p w14:paraId="296549D7" w14:textId="77777777" w:rsidR="003F712E" w:rsidRPr="00975B5A" w:rsidRDefault="003F712E"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CE8629" w14:textId="77777777" w:rsidR="003F712E" w:rsidRPr="00975B5A" w:rsidRDefault="003F712E"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сентября 1924 г. СТО утвердил программу судоремонта на 1924/25 бюджетный год. Несколько позднее, 29 октября, СТО постановил утвердить программу на 1924/25-1927/28 гг. в целом. Она предусматривала достройку судов (готовность которых была близка к 100%, то есть с полностью готовыми механизмами и котлами, при наличии ма</w:t>
      </w:r>
      <w:r w:rsidRPr="00975B5A">
        <w:rPr>
          <w:rFonts w:ascii="Times New Roman" w:hAnsi="Times New Roman" w:cs="Times New Roman"/>
          <w:color w:val="000000" w:themeColor="text1"/>
          <w:sz w:val="16"/>
          <w:szCs w:val="16"/>
        </w:rPr>
        <w:softHyphen/>
        <w:t>териалов и оборудования для их окончательной достройки), капитально-восстановительный ремонт и модернизацию двух крейсеров и шести эскадренных миноносцев. В рамках ассиг</w:t>
      </w:r>
      <w:r w:rsidRPr="00975B5A">
        <w:rPr>
          <w:rFonts w:ascii="Times New Roman" w:hAnsi="Times New Roman" w:cs="Times New Roman"/>
          <w:color w:val="000000" w:themeColor="text1"/>
          <w:sz w:val="16"/>
          <w:szCs w:val="16"/>
        </w:rPr>
        <w:softHyphen/>
        <w:t>нований этой же программы была предпринята попытка реализовать идею “москитного фло</w:t>
      </w:r>
      <w:r w:rsidRPr="00975B5A">
        <w:rPr>
          <w:rFonts w:ascii="Times New Roman" w:hAnsi="Times New Roman" w:cs="Times New Roman"/>
          <w:color w:val="000000" w:themeColor="text1"/>
          <w:sz w:val="16"/>
          <w:szCs w:val="16"/>
        </w:rPr>
        <w:softHyphen/>
        <w:t>та”. С этой целью предполагалось построить по четыре глиссера (торпедных катера) для Бал</w:t>
      </w:r>
      <w:r w:rsidRPr="00975B5A">
        <w:rPr>
          <w:rFonts w:ascii="Times New Roman" w:hAnsi="Times New Roman" w:cs="Times New Roman"/>
          <w:color w:val="000000" w:themeColor="text1"/>
          <w:sz w:val="16"/>
          <w:szCs w:val="16"/>
        </w:rPr>
        <w:softHyphen/>
        <w:t>тийского и Черного морей к 1925-1926 гг (10711,666).</w:t>
      </w:r>
    </w:p>
    <w:p w14:paraId="66FDB08E" w14:textId="77777777" w:rsidR="003F712E" w:rsidRPr="00975B5A" w:rsidRDefault="003F712E"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2C2F8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7C28DF2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05DE7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24 (29 - 237,148) сентября по 1 октября 1924 6 Р-1 были переправлены в Афганистан по воздуху (172,9).</w:t>
      </w:r>
    </w:p>
    <w:p w14:paraId="473377E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другим данным с 29 сентября (66,136).</w:t>
      </w:r>
    </w:p>
    <w:p w14:paraId="1C8AE2F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3294C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A821E6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D4871E" w14:textId="77777777" w:rsidR="00DA7362" w:rsidRPr="00975B5A" w:rsidRDefault="00DA7362" w:rsidP="00975B5A">
      <w:pPr>
        <w:spacing w:after="0" w:line="240" w:lineRule="auto"/>
        <w:jc w:val="both"/>
        <w:rPr>
          <w:rStyle w:val="ucoz-forum-post"/>
          <w:rFonts w:ascii="Times New Roman" w:eastAsiaTheme="majorEastAsia" w:hAnsi="Times New Roman" w:cs="Times New Roman"/>
          <w:color w:val="000000" w:themeColor="text1"/>
          <w:sz w:val="16"/>
          <w:szCs w:val="16"/>
        </w:rPr>
      </w:pPr>
      <w:r w:rsidRPr="00975B5A">
        <w:rPr>
          <w:rStyle w:val="ucoz-forum-post"/>
          <w:rFonts w:ascii="Times New Roman" w:eastAsiaTheme="majorEastAsia" w:hAnsi="Times New Roman" w:cs="Times New Roman"/>
          <w:bCs/>
          <w:color w:val="000000" w:themeColor="text1"/>
          <w:sz w:val="16"/>
          <w:szCs w:val="16"/>
        </w:rPr>
        <w:t>24 сентября 1924 года</w:t>
      </w:r>
      <w:r w:rsidRPr="00975B5A">
        <w:rPr>
          <w:rStyle w:val="ucoz-forum-post"/>
          <w:rFonts w:ascii="Times New Roman" w:eastAsiaTheme="majorEastAsia" w:hAnsi="Times New Roman" w:cs="Times New Roman"/>
          <w:color w:val="000000" w:themeColor="text1"/>
          <w:sz w:val="16"/>
          <w:szCs w:val="16"/>
        </w:rPr>
        <w:t xml:space="preserve"> Первый полет самолета S-29А И.Сикорского. Полет проходил на высоте 300 м в течение 10 минут. Самолет имел крейсерскую скорость 160 км/ч, максимальную - 185 км/ч. Позже он стал использоваться в чартерных рейсах и сделал много полетов для перевозки пассажиров и грузов (14779).</w:t>
      </w:r>
    </w:p>
    <w:p w14:paraId="40506ADB" w14:textId="77777777" w:rsidR="00DA7362" w:rsidRPr="00975B5A" w:rsidRDefault="00DA7362" w:rsidP="00975B5A">
      <w:pPr>
        <w:spacing w:after="0" w:line="240" w:lineRule="auto"/>
        <w:jc w:val="both"/>
        <w:rPr>
          <w:rStyle w:val="ucoz-forum-post"/>
          <w:rFonts w:ascii="Times New Roman" w:eastAsiaTheme="majorEastAsia" w:hAnsi="Times New Roman" w:cs="Times New Roman"/>
          <w:color w:val="000000" w:themeColor="text1"/>
          <w:sz w:val="16"/>
          <w:szCs w:val="16"/>
        </w:rPr>
      </w:pPr>
    </w:p>
    <w:p w14:paraId="0E30E0F1" w14:textId="77777777" w:rsidR="003F712E" w:rsidRPr="00975B5A" w:rsidRDefault="003F712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сентября 1924 - Первый полёт транспортника S-29А Игоря Сикорского. Первый построенный в США Сикорским самолёт S-29А был собран в помещении фермы, принадлежавшей В.В.Утгофу. Финансовую помощь конструктору оказал Сергей Васильевич Рахманинов (22356).</w:t>
      </w:r>
    </w:p>
    <w:p w14:paraId="043233E1" w14:textId="77777777" w:rsidR="003F712E" w:rsidRPr="00975B5A" w:rsidRDefault="003F712E" w:rsidP="00975B5A">
      <w:pPr>
        <w:spacing w:after="0" w:line="240" w:lineRule="auto"/>
        <w:jc w:val="both"/>
        <w:rPr>
          <w:rFonts w:ascii="Times New Roman" w:hAnsi="Times New Roman" w:cs="Times New Roman"/>
          <w:color w:val="000000" w:themeColor="text1"/>
          <w:sz w:val="16"/>
          <w:szCs w:val="16"/>
        </w:rPr>
      </w:pPr>
    </w:p>
    <w:p w14:paraId="5BD48094" w14:textId="77777777" w:rsidR="006B0AE7" w:rsidRPr="00975B5A" w:rsidRDefault="006B0AE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сентября 1924 г. самолет S-29A Сикорского выкатили из ангара. Сейчас на него смотрели по- особому: красавец-самолет с размахом верхнего крыла 19 м — чувствовалась мощь большой машины. На этот раз Сикорский был непреклонен. На борту кроме пилота не должно быть более трех человек, хотя кабина вмещала четырнадцать. После прогрева двигателей Сикорский вырулил к месту старта и дал газ. Короткий разбег, машина в воздухе. Сикорский это понял по потяжелевшему хвосту — центровка оказалась задней, хотя и в пределах нормы. Пилот набрал 300 м, сделал широкий круг над аэродромом и через 10 минут мягко посадил тяжелую машину.</w:t>
      </w:r>
    </w:p>
    <w:p w14:paraId="025595EC" w14:textId="77777777" w:rsidR="006B0AE7" w:rsidRPr="00975B5A" w:rsidRDefault="006B0AE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первого полета были выполнены незначительные доработки, и Сикорский приступил к демонстрационным полетам. Самолет имел крейсерскую скорость 160 км/ч, максимальную — 185 и неплохие взлетно-посадочные характеристики. Сикорский опять вернулся в небо, которому он так преданно служил.</w:t>
      </w:r>
    </w:p>
    <w:p w14:paraId="28651E48" w14:textId="77777777" w:rsidR="006B0AE7" w:rsidRPr="00975B5A" w:rsidRDefault="006B0AE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Первая представившаяся возможность заработать деньги была весьма забавной. Компании предложили 500 долларов за перевозку двух больших пианино из Рузвельтфилда в Вашингтон. Эти деньги были заметным вкладом в скромный бюджет компании, но самое главное — перевозка послужила прекрасной рекламой надежности, грузоподъемности и вместительности са</w:t>
      </w:r>
      <w:r w:rsidRPr="00975B5A">
        <w:rPr>
          <w:rFonts w:ascii="Times New Roman" w:hAnsi="Times New Roman" w:cs="Times New Roman"/>
          <w:color w:val="000000" w:themeColor="text1"/>
          <w:sz w:val="16"/>
          <w:szCs w:val="16"/>
        </w:rPr>
        <w:softHyphen/>
        <w:t>молета. Он стал использоваться в чартерных рейсах и сделал несколько сот полетов для перевозки пассажиров и грузов. Самолет интенсивно и безаварийно экс</w:t>
      </w:r>
      <w:r w:rsidRPr="00975B5A">
        <w:rPr>
          <w:rFonts w:ascii="Times New Roman" w:hAnsi="Times New Roman" w:cs="Times New Roman"/>
          <w:color w:val="000000" w:themeColor="text1"/>
          <w:sz w:val="16"/>
          <w:szCs w:val="16"/>
        </w:rPr>
        <w:softHyphen/>
        <w:t>плуатировался в течение длительного периода. Этому способствовали его конструктивные особенности. Ма</w:t>
      </w:r>
      <w:r w:rsidRPr="00975B5A">
        <w:rPr>
          <w:rFonts w:ascii="Times New Roman" w:hAnsi="Times New Roman" w:cs="Times New Roman"/>
          <w:color w:val="000000" w:themeColor="text1"/>
          <w:sz w:val="16"/>
          <w:szCs w:val="16"/>
        </w:rPr>
        <w:softHyphen/>
        <w:t>шина имела достаточный_ запас прочности, шасси по</w:t>
      </w:r>
      <w:r w:rsidRPr="00975B5A">
        <w:rPr>
          <w:rFonts w:ascii="Times New Roman" w:hAnsi="Times New Roman" w:cs="Times New Roman"/>
          <w:color w:val="000000" w:themeColor="text1"/>
          <w:sz w:val="16"/>
          <w:szCs w:val="16"/>
        </w:rPr>
        <w:softHyphen/>
        <w:t>зволяло использовать самолет с неподготовленных пло</w:t>
      </w:r>
      <w:r w:rsidRPr="00975B5A">
        <w:rPr>
          <w:rFonts w:ascii="Times New Roman" w:hAnsi="Times New Roman" w:cs="Times New Roman"/>
          <w:color w:val="000000" w:themeColor="text1"/>
          <w:sz w:val="16"/>
          <w:szCs w:val="16"/>
        </w:rPr>
        <w:softHyphen/>
        <w:t>щадок. Двигатели были легко доступны для обслуживания и мелкого ремонта даже в полете. Кстати, Джимми Виннер, племянник Игоря Ивановича, выходил на крыло в полете и оттуда фотографировал дядю, сидящего в кабине за штурвалом. Размещение и крепление силовой установки давало возможность в случае необходимости быстро менять двигатели в про</w:t>
      </w:r>
      <w:r w:rsidRPr="00975B5A">
        <w:rPr>
          <w:rFonts w:ascii="Times New Roman" w:hAnsi="Times New Roman" w:cs="Times New Roman"/>
          <w:color w:val="000000" w:themeColor="text1"/>
          <w:sz w:val="16"/>
          <w:szCs w:val="16"/>
        </w:rPr>
        <w:softHyphen/>
        <w:t>стых аэродромных условиях. Бензобаки размещались вне фюзеляжа рядом с двигателями в крыле. Это замет</w:t>
      </w:r>
      <w:r w:rsidRPr="00975B5A">
        <w:rPr>
          <w:rFonts w:ascii="Times New Roman" w:hAnsi="Times New Roman" w:cs="Times New Roman"/>
          <w:color w:val="000000" w:themeColor="text1"/>
          <w:sz w:val="16"/>
          <w:szCs w:val="16"/>
        </w:rPr>
        <w:softHyphen/>
        <w:t>но снижало вероятность пожара. Большой запас мощ</w:t>
      </w:r>
      <w:r w:rsidRPr="00975B5A">
        <w:rPr>
          <w:rFonts w:ascii="Times New Roman" w:hAnsi="Times New Roman" w:cs="Times New Roman"/>
          <w:color w:val="000000" w:themeColor="text1"/>
          <w:sz w:val="16"/>
          <w:szCs w:val="16"/>
        </w:rPr>
        <w:softHyphen/>
        <w:t>ности и хорошие взлетно-посадочные характеристики позволяли использовать самолет с небольших площадок и даже в горных условиях. Машина могла держать горизонтальную скорость на одном двигателе и даже при минимальном наборе высоты продолжить взлет. Все это значительно уменьшало вероятность аварийных посадок. В управлении самолет был легким и удобным. Поворотный стабилизатор давал возможность ис</w:t>
      </w:r>
      <w:r w:rsidRPr="00975B5A">
        <w:rPr>
          <w:rFonts w:ascii="Times New Roman" w:hAnsi="Times New Roman" w:cs="Times New Roman"/>
          <w:color w:val="000000" w:themeColor="text1"/>
          <w:sz w:val="16"/>
          <w:szCs w:val="16"/>
        </w:rPr>
        <w:softHyphen/>
        <w:t>пользовать машину в расширенном диапазоне центровок. По тому времени S-29A имел приличную скорость, принимая во внимание его нормальную по</w:t>
      </w:r>
      <w:r w:rsidRPr="00975B5A">
        <w:rPr>
          <w:rFonts w:ascii="Times New Roman" w:hAnsi="Times New Roman" w:cs="Times New Roman"/>
          <w:color w:val="000000" w:themeColor="text1"/>
          <w:sz w:val="16"/>
          <w:szCs w:val="16"/>
        </w:rPr>
        <w:softHyphen/>
        <w:t>лезную нагрузку (1900 кг) и размеры пассажирской (грузовой) кабины (6,1 м х 1,22 м х 1,83 м). При этом посадочная скорость была менее 90 км/ч. В общем, ма</w:t>
      </w:r>
      <w:r w:rsidRPr="00975B5A">
        <w:rPr>
          <w:rFonts w:ascii="Times New Roman" w:hAnsi="Times New Roman" w:cs="Times New Roman"/>
          <w:color w:val="000000" w:themeColor="text1"/>
          <w:sz w:val="16"/>
          <w:szCs w:val="16"/>
        </w:rPr>
        <w:softHyphen/>
        <w:t>шина хорошо и верно служила. В 1926 г. самолет был продан некоему Роско Турнеру. Новый хозяин летал по всей стране, выполняя чартерные перевозки, делая ре</w:t>
      </w:r>
      <w:r w:rsidRPr="00975B5A">
        <w:rPr>
          <w:rFonts w:ascii="Times New Roman" w:hAnsi="Times New Roman" w:cs="Times New Roman"/>
          <w:color w:val="000000" w:themeColor="text1"/>
          <w:sz w:val="16"/>
          <w:szCs w:val="16"/>
        </w:rPr>
        <w:softHyphen/>
        <w:t>кламные и показательные полеты. Самолет с полной нагрузкой взлетал с аэродромов на высоте 1500 м, пере</w:t>
      </w:r>
      <w:r w:rsidRPr="00975B5A">
        <w:rPr>
          <w:rFonts w:ascii="Times New Roman" w:hAnsi="Times New Roman" w:cs="Times New Roman"/>
          <w:color w:val="000000" w:themeColor="text1"/>
          <w:sz w:val="16"/>
          <w:szCs w:val="16"/>
        </w:rPr>
        <w:softHyphen/>
        <w:t>валивал горы высотой 2500 м и за все время не имел ни единой поломки. В конце концов Турнер продал S-29A Говарду Хьюзу, который использовал его в фильме «Адские ангелы». Там ветерану пришлось играть роль немецкого бомбардировщика минувшей мировой войны. На него поставили вооружение, раскрасили соот</w:t>
      </w:r>
      <w:r w:rsidRPr="00975B5A">
        <w:rPr>
          <w:rFonts w:ascii="Times New Roman" w:hAnsi="Times New Roman" w:cs="Times New Roman"/>
          <w:color w:val="000000" w:themeColor="text1"/>
          <w:sz w:val="16"/>
          <w:szCs w:val="16"/>
        </w:rPr>
        <w:softHyphen/>
        <w:t>ветствующим образом. Конец S-29A, как и его рождение, был неожиданным и романтичным. По замыслу создателей фильма, бомбардировщик сбивают славные американские асы. Самолет загрузили горючим мате</w:t>
      </w:r>
      <w:r w:rsidRPr="00975B5A">
        <w:rPr>
          <w:rFonts w:ascii="Times New Roman" w:hAnsi="Times New Roman" w:cs="Times New Roman"/>
          <w:color w:val="000000" w:themeColor="text1"/>
          <w:sz w:val="16"/>
          <w:szCs w:val="16"/>
        </w:rPr>
        <w:softHyphen/>
        <w:t>риалом. На высоте в заданной точке экипаж поджег ма</w:t>
      </w:r>
      <w:r w:rsidRPr="00975B5A">
        <w:rPr>
          <w:rFonts w:ascii="Times New Roman" w:hAnsi="Times New Roman" w:cs="Times New Roman"/>
          <w:color w:val="000000" w:themeColor="text1"/>
          <w:sz w:val="16"/>
          <w:szCs w:val="16"/>
        </w:rPr>
        <w:softHyphen/>
        <w:t>шину и выбросился с парашютами. Пламя уже выбива</w:t>
      </w:r>
      <w:r w:rsidRPr="00975B5A">
        <w:rPr>
          <w:rFonts w:ascii="Times New Roman" w:hAnsi="Times New Roman" w:cs="Times New Roman"/>
          <w:color w:val="000000" w:themeColor="text1"/>
          <w:sz w:val="16"/>
          <w:szCs w:val="16"/>
        </w:rPr>
        <w:softHyphen/>
        <w:t>лось наружу, самолет накренился в спирали и, оставляя за собой огненный хвост, устремился к земле. Взрыв разметал обломки. Так в 1928 г. закончился путь самолета удивительной судьбы, который вновь открыл своему конструктору дорогу в небо (24177).</w:t>
      </w:r>
    </w:p>
    <w:p w14:paraId="4A4775B1" w14:textId="77777777" w:rsidR="006B0AE7" w:rsidRPr="00975B5A" w:rsidRDefault="006B0AE7" w:rsidP="00975B5A">
      <w:pPr>
        <w:spacing w:after="0" w:line="240" w:lineRule="auto"/>
        <w:jc w:val="both"/>
        <w:rPr>
          <w:rFonts w:ascii="Times New Roman" w:hAnsi="Times New Roman" w:cs="Times New Roman"/>
          <w:color w:val="000000" w:themeColor="text1"/>
          <w:sz w:val="16"/>
          <w:szCs w:val="16"/>
        </w:rPr>
      </w:pPr>
    </w:p>
    <w:p w14:paraId="68202F0B" w14:textId="77777777" w:rsidR="00DA7362"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5B9B0E2" w14:textId="77777777" w:rsidR="00DA7362" w:rsidRPr="00975B5A" w:rsidRDefault="00DA736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3998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сентября 1924 премьер-министр Англии отказался принять С.Захлуда, требовавшего передать Египту Судан (3481).</w:t>
      </w:r>
    </w:p>
    <w:p w14:paraId="7DE6B30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6FEB1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E9AA47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A3BA7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сентября 1924 была окончена постройка Р II c Майбахом - тренировочного разведчика, задание на который ГАЗ-1 получил от НК (журнал 9с) 7 марта 1924 и 18 апреля 1924 на ГАЗ-1 началось проектирование. Взвешивание показало смещение ЦТ и продувки модели в ЦАГИ показали необходимость удлинения фюзеляжа и изменения оперения (2278).</w:t>
      </w:r>
    </w:p>
    <w:p w14:paraId="3D35A6F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537167" w14:textId="77777777" w:rsidR="00990520"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7232592D" w14:textId="77777777" w:rsidR="00990520" w:rsidRPr="00975B5A" w:rsidRDefault="0099052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940E9C"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26 сентября 1924 г. Протокол РВС №239</w:t>
      </w:r>
    </w:p>
    <w:p w14:paraId="1B012282"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 реорганизации центрального аппарата Наркомвоенмор. </w:t>
      </w:r>
      <w:r w:rsidRPr="00975B5A">
        <w:rPr>
          <w:rFonts w:ascii="Times New Roman" w:hAnsi="Times New Roman" w:cs="Times New Roman"/>
          <w:bCs/>
          <w:iCs/>
          <w:color w:val="000000" w:themeColor="text1"/>
          <w:sz w:val="16"/>
          <w:szCs w:val="16"/>
        </w:rPr>
        <w:t>(Тухачевский)</w:t>
      </w:r>
      <w:r w:rsidRPr="00975B5A">
        <w:rPr>
          <w:rFonts w:ascii="Times New Roman" w:hAnsi="Times New Roman" w:cs="Times New Roman"/>
          <w:bCs/>
          <w:color w:val="000000" w:themeColor="text1"/>
          <w:sz w:val="16"/>
          <w:szCs w:val="16"/>
        </w:rPr>
        <w:t>.</w:t>
      </w:r>
    </w:p>
    <w:p w14:paraId="159592AC"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квартальном бюджете.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w:t>
      </w:r>
    </w:p>
    <w:p w14:paraId="262881DD"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Ленинградской теоретической школе.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w:t>
      </w:r>
    </w:p>
    <w:p w14:paraId="7B0AC9A8"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Об организации отдельного караульного полка. </w:t>
      </w:r>
      <w:r w:rsidRPr="00975B5A">
        <w:rPr>
          <w:rFonts w:ascii="Times New Roman" w:hAnsi="Times New Roman" w:cs="Times New Roman"/>
          <w:bCs/>
          <w:iCs/>
          <w:color w:val="000000" w:themeColor="text1"/>
          <w:sz w:val="16"/>
          <w:szCs w:val="16"/>
        </w:rPr>
        <w:t>(Ворошилов)</w:t>
      </w:r>
      <w:r w:rsidRPr="00975B5A">
        <w:rPr>
          <w:rFonts w:ascii="Times New Roman" w:hAnsi="Times New Roman" w:cs="Times New Roman"/>
          <w:bCs/>
          <w:color w:val="000000" w:themeColor="text1"/>
          <w:sz w:val="16"/>
          <w:szCs w:val="16"/>
        </w:rPr>
        <w:t>.</w:t>
      </w:r>
    </w:p>
    <w:p w14:paraId="67E73215"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Об изменении ставок окладов срочнослужащим, утвержденных РВСС. </w:t>
      </w:r>
      <w:r w:rsidRPr="00975B5A">
        <w:rPr>
          <w:rFonts w:ascii="Times New Roman" w:hAnsi="Times New Roman" w:cs="Times New Roman"/>
          <w:bCs/>
          <w:iCs/>
          <w:color w:val="000000" w:themeColor="text1"/>
          <w:sz w:val="16"/>
          <w:szCs w:val="16"/>
        </w:rPr>
        <w:t>(Буденный)</w:t>
      </w:r>
      <w:r w:rsidRPr="00975B5A">
        <w:rPr>
          <w:rFonts w:ascii="Times New Roman" w:hAnsi="Times New Roman" w:cs="Times New Roman"/>
          <w:bCs/>
          <w:color w:val="000000" w:themeColor="text1"/>
          <w:sz w:val="16"/>
          <w:szCs w:val="16"/>
        </w:rPr>
        <w:t xml:space="preserve"> (17150).</w:t>
      </w:r>
    </w:p>
    <w:p w14:paraId="2B7939CE"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p>
    <w:p w14:paraId="64AB561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C11E04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D5172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сентября 1924 вышло постановление НК УВВС о ТТ к учебному мотору 100 нр (2278).</w:t>
      </w:r>
    </w:p>
    <w:p w14:paraId="2DE5D81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A072C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сентября 1924 завод ГАЗ № 4 «Мотор» получил официальное задание от Научного комите</w:t>
      </w:r>
      <w:r w:rsidRPr="00975B5A">
        <w:rPr>
          <w:rFonts w:ascii="Times New Roman" w:hAnsi="Times New Roman" w:cs="Times New Roman"/>
          <w:color w:val="000000" w:themeColor="text1"/>
          <w:sz w:val="16"/>
          <w:szCs w:val="16"/>
        </w:rPr>
        <w:softHyphen/>
        <w:t>та (НК) УВВС и в тот же день представил руководству Авиатреста смету на проектирование и изготовление опытных образцов М-100. Как и в НАМИ, официального руководителя работ по М-100 не существовало. Конструкторский отдел собственного начальника не имел и подчинялся напрямую главному инженеру завода А.Д. Швецову. Ряд документов говорит, что неформальным лидером коллектива конструкторов являлся Н.А. Окромешко. Конструкторы «Мотора» рассмотрели несколько вариантов компоно</w:t>
      </w:r>
      <w:r w:rsidRPr="00975B5A">
        <w:rPr>
          <w:rFonts w:ascii="Times New Roman" w:hAnsi="Times New Roman" w:cs="Times New Roman"/>
          <w:color w:val="000000" w:themeColor="text1"/>
          <w:sz w:val="16"/>
          <w:szCs w:val="16"/>
        </w:rPr>
        <w:softHyphen/>
        <w:t>вочных схем, в том числе такие непривычные, как установку четырех цилиндров параллельно попарно, с передачей шестернями на общий вал, и размещение четырех цилиндров крестообразно. В конечном ито</w:t>
      </w:r>
      <w:r w:rsidRPr="00975B5A">
        <w:rPr>
          <w:rFonts w:ascii="Times New Roman" w:hAnsi="Times New Roman" w:cs="Times New Roman"/>
          <w:color w:val="000000" w:themeColor="text1"/>
          <w:sz w:val="16"/>
          <w:szCs w:val="16"/>
        </w:rPr>
        <w:softHyphen/>
        <w:t>ге, как и в НАМИ, остановились на пятицилиндровом звездообразном моторе. В ходе проектирования постепенно отказались от конической камеры сгорания, непараллельного расположения клапанов, ввели про</w:t>
      </w:r>
      <w:r w:rsidRPr="00975B5A">
        <w:rPr>
          <w:rFonts w:ascii="Times New Roman" w:hAnsi="Times New Roman" w:cs="Times New Roman"/>
          <w:color w:val="000000" w:themeColor="text1"/>
          <w:sz w:val="16"/>
          <w:szCs w:val="16"/>
        </w:rPr>
        <w:softHyphen/>
        <w:t>грессивную навинтную головку цилиндра, а в декабре 1924 г. перешли от кулачковой шайбы к индивидуальным распределительным валикам для каждого цилиндра. Проект М-100 закончили лишь на месяц позже, чем конкуренты свой НАМИ-100. К этому времени оба двигателя по</w:t>
      </w:r>
      <w:r w:rsidRPr="00975B5A">
        <w:rPr>
          <w:rFonts w:ascii="Times New Roman" w:hAnsi="Times New Roman" w:cs="Times New Roman"/>
          <w:color w:val="000000" w:themeColor="text1"/>
          <w:sz w:val="16"/>
          <w:szCs w:val="16"/>
        </w:rPr>
        <w:softHyphen/>
        <w:t>лучили новые обозначения от УВВС: НАМИ-100 превратился в М-12, М-100 — в М-11. За спиной Швецова и Окромешко стоял самый мощный тогда авиамо</w:t>
      </w:r>
      <w:r w:rsidRPr="00975B5A">
        <w:rPr>
          <w:rFonts w:ascii="Times New Roman" w:hAnsi="Times New Roman" w:cs="Times New Roman"/>
          <w:color w:val="000000" w:themeColor="text1"/>
          <w:sz w:val="16"/>
          <w:szCs w:val="16"/>
        </w:rPr>
        <w:softHyphen/>
        <w:t>торный завод страны. Это позволило не только наверстать отставание, но и обогнать конкурентов на стадии изготовления опытных образцов. 4 ноя</w:t>
      </w:r>
      <w:r w:rsidRPr="00975B5A">
        <w:rPr>
          <w:rFonts w:ascii="Times New Roman" w:hAnsi="Times New Roman" w:cs="Times New Roman"/>
          <w:color w:val="000000" w:themeColor="text1"/>
          <w:sz w:val="16"/>
          <w:szCs w:val="16"/>
        </w:rPr>
        <w:softHyphen/>
        <w:t>бря 1925 г. первый опытный М-11 приступил к стендовым испытаниям. Правда, вскоре у него разрушился коленчатый вал, но на заводе «Мотор» уже сделали еще пять опытных двигателей. Все они немного отличались друг от друга (11852).</w:t>
      </w:r>
    </w:p>
    <w:p w14:paraId="5760168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4C4761" w14:textId="77777777" w:rsidR="006E5D30"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55B1906" w14:textId="77777777" w:rsidR="006E5D30" w:rsidRPr="00975B5A" w:rsidRDefault="006E5D3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3C759D" w14:textId="77777777" w:rsidR="003F712E" w:rsidRPr="00975B5A" w:rsidRDefault="003F712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сентября - 4 октября 1924 Daily Mail спонсирует соревнование двухместных легких самолетов с двойным управлением на аэродроме Лимпн в Лимпне, Англия, второе из трех испытаний легких самолетов, проведенных там. Морис Пирси побеждает в конкурсе Beardmore Wee Bee (20354).</w:t>
      </w:r>
    </w:p>
    <w:p w14:paraId="2D78E014" w14:textId="77777777" w:rsidR="003F712E" w:rsidRPr="00975B5A" w:rsidRDefault="003F712E" w:rsidP="00975B5A">
      <w:pPr>
        <w:spacing w:after="0" w:line="240" w:lineRule="auto"/>
        <w:jc w:val="both"/>
        <w:rPr>
          <w:rFonts w:ascii="Times New Roman" w:hAnsi="Times New Roman" w:cs="Times New Roman"/>
          <w:color w:val="000000" w:themeColor="text1"/>
          <w:sz w:val="16"/>
          <w:szCs w:val="16"/>
        </w:rPr>
      </w:pPr>
    </w:p>
    <w:p w14:paraId="02DBCB48" w14:textId="77777777" w:rsidR="006E5D30" w:rsidRPr="00975B5A" w:rsidRDefault="006E5D3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сентября в 1924 году 26-летний Пауль Йозеф Геббельс через месяц после того, как он, щуплый, хромой, безработный неврастеник, примкнул к полулегальной нацистской организации, записывает в дневнике: "Я сам сотворю свою славу... Моя слава как оратора и политико-культурного писателя распространяется в рядах национал-социалистов всей Рейнской области... Хайль!" (14782).</w:t>
      </w:r>
    </w:p>
    <w:p w14:paraId="4512434D" w14:textId="77777777" w:rsidR="006E5D30" w:rsidRPr="00975B5A" w:rsidRDefault="006E5D30" w:rsidP="00975B5A">
      <w:pPr>
        <w:spacing w:after="0" w:line="240" w:lineRule="auto"/>
        <w:jc w:val="both"/>
        <w:rPr>
          <w:rFonts w:ascii="Times New Roman" w:hAnsi="Times New Roman" w:cs="Times New Roman"/>
          <w:color w:val="000000" w:themeColor="text1"/>
          <w:sz w:val="16"/>
          <w:szCs w:val="16"/>
        </w:rPr>
      </w:pPr>
    </w:p>
    <w:p w14:paraId="68ACB90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542A95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67551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сентября 1924 открылись первые в СССР Московские состязания летающих моделей (271,99).</w:t>
      </w:r>
    </w:p>
    <w:p w14:paraId="7C38D9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F27FE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121A83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403ED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сентября 1924 был завершен кругосветный перелет 3 американских самолетов, которые прибыли в Сиэтл после 22 дней путешествия (2100).</w:t>
      </w:r>
    </w:p>
    <w:p w14:paraId="62B8BD8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4B35E3" w14:textId="77777777" w:rsidR="006E5D30" w:rsidRPr="00975B5A" w:rsidRDefault="006E5D30"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eastAsiaTheme="majorEastAsia" w:hAnsi="Times New Roman" w:cs="Times New Roman"/>
          <w:bCs/>
          <w:color w:val="000000" w:themeColor="text1"/>
          <w:sz w:val="16"/>
          <w:szCs w:val="16"/>
        </w:rPr>
        <w:t xml:space="preserve">28 сентября </w:t>
      </w:r>
      <w:r w:rsidRPr="00975B5A">
        <w:rPr>
          <w:rFonts w:ascii="Times New Roman" w:hAnsi="Times New Roman" w:cs="Times New Roman"/>
          <w:color w:val="000000" w:themeColor="text1"/>
          <w:sz w:val="16"/>
          <w:szCs w:val="16"/>
        </w:rPr>
        <w:t>в 1924 году завершился первый кругосветный перелёт. Его выполнили американские армейские экипажи на 4-х самолётах Douglas World Cruiser (руководил экспедицией майор Ф. Мартин). Взлетев 6 апреля в Сиэтле, они приземлились там же через 175 суток. За это время они успели впервые перелететь Тихий океан и Атлантический океан в западном направлении (на самолёте). Первая воздушная кругосветка заняла 363 часа лётного времени. До цели добрались только 2 экипажа (14783).</w:t>
      </w:r>
    </w:p>
    <w:p w14:paraId="345F2380" w14:textId="77777777" w:rsidR="006E5D30" w:rsidRPr="00975B5A" w:rsidRDefault="006E5D30" w:rsidP="00975B5A">
      <w:pPr>
        <w:spacing w:after="0" w:line="240" w:lineRule="auto"/>
        <w:jc w:val="both"/>
        <w:rPr>
          <w:rFonts w:ascii="Times New Roman" w:hAnsi="Times New Roman" w:cs="Times New Roman"/>
          <w:color w:val="000000" w:themeColor="text1"/>
          <w:sz w:val="16"/>
          <w:szCs w:val="16"/>
        </w:rPr>
      </w:pPr>
    </w:p>
    <w:p w14:paraId="0679201D" w14:textId="77777777" w:rsidR="003F712E" w:rsidRPr="00975B5A" w:rsidRDefault="003F712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сентября 1924 в присутствии 50 000 человек и с поздравительной телеграммой от президента Кэлвина Кулиджа два из четырех первоначальных Douglas World Cruiser армии США, вылетевших из Сиэтла, штат Вашингтон, 6 апреля, прибывают в Сиэтл, завершая первое кругосветное путешествие. Они преодолели 27 534 мили (44 338 км) за 371 часов в воздухе и за 175 дней. Всего было выполнено 57 полетов, в среднем по 483 мили (778 км) за полет. Самолеты посетили 25 штатов США и 21 зарубежную страну (20354).</w:t>
      </w:r>
    </w:p>
    <w:p w14:paraId="6FD1A5B7" w14:textId="77777777" w:rsidR="003F712E" w:rsidRPr="00975B5A" w:rsidRDefault="003F712E" w:rsidP="00975B5A">
      <w:pPr>
        <w:spacing w:after="0" w:line="240" w:lineRule="auto"/>
        <w:jc w:val="both"/>
        <w:rPr>
          <w:rFonts w:ascii="Times New Roman" w:hAnsi="Times New Roman" w:cs="Times New Roman"/>
          <w:color w:val="000000" w:themeColor="text1"/>
          <w:sz w:val="16"/>
          <w:szCs w:val="16"/>
        </w:rPr>
      </w:pPr>
    </w:p>
    <w:p w14:paraId="40E1BDC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F39E0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79537A" w14:textId="77777777" w:rsidR="006E5D30" w:rsidRPr="00975B5A" w:rsidRDefault="006E5D30"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eastAsiaTheme="majorEastAsia" w:hAnsi="Times New Roman" w:cs="Times New Roman"/>
          <w:bCs/>
          <w:color w:val="000000" w:themeColor="text1"/>
          <w:sz w:val="16"/>
          <w:szCs w:val="16"/>
        </w:rPr>
        <w:t xml:space="preserve">29 сентября </w:t>
      </w:r>
      <w:r w:rsidRPr="00975B5A">
        <w:rPr>
          <w:rFonts w:ascii="Times New Roman" w:hAnsi="Times New Roman" w:cs="Times New Roman"/>
          <w:color w:val="000000" w:themeColor="text1"/>
          <w:sz w:val="16"/>
          <w:szCs w:val="16"/>
        </w:rPr>
        <w:t>в 1924 году принят план развития Красного воздушного флота на 1924 - 1926 гг. План был разработан Реввоенсоветом СССР сроком на три года, а в части развития морской авиации он был дополнен на период до 1928 г. (т.н. "План-1200"). "План-1200" предусматривал закупку за рубежом новейших образцов корабельной и миноносной авиации и обучение на этой технике летного состава (14784).</w:t>
      </w:r>
    </w:p>
    <w:p w14:paraId="7B845C0A" w14:textId="77777777" w:rsidR="006E5D30" w:rsidRPr="00975B5A" w:rsidRDefault="006E5D30" w:rsidP="00975B5A">
      <w:pPr>
        <w:spacing w:after="0" w:line="240" w:lineRule="auto"/>
        <w:jc w:val="both"/>
        <w:rPr>
          <w:rFonts w:ascii="Times New Roman" w:hAnsi="Times New Roman" w:cs="Times New Roman"/>
          <w:color w:val="000000" w:themeColor="text1"/>
          <w:sz w:val="16"/>
          <w:szCs w:val="16"/>
        </w:rPr>
      </w:pPr>
    </w:p>
    <w:p w14:paraId="1FCBDAFB" w14:textId="77777777" w:rsidR="006E5D30" w:rsidRPr="00975B5A" w:rsidRDefault="006E5D3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29 сентября 1924 г. из Ташкента в Кабул отправилась группа </w:t>
      </w:r>
      <w:r w:rsidRPr="00975B5A">
        <w:rPr>
          <w:rFonts w:ascii="Times New Roman" w:hAnsi="Times New Roman" w:cs="Times New Roman"/>
          <w:color w:val="000000" w:themeColor="text1"/>
          <w:sz w:val="16"/>
          <w:szCs w:val="16"/>
          <w:lang w:val="en-US"/>
        </w:rPr>
        <w:t>DH</w:t>
      </w:r>
      <w:r w:rsidRPr="00975B5A">
        <w:rPr>
          <w:rFonts w:ascii="Times New Roman" w:hAnsi="Times New Roman" w:cs="Times New Roman"/>
          <w:color w:val="000000" w:themeColor="text1"/>
          <w:sz w:val="16"/>
          <w:szCs w:val="16"/>
        </w:rPr>
        <w:t>-9, пилотируемых лёт</w:t>
      </w:r>
      <w:r w:rsidRPr="00975B5A">
        <w:rPr>
          <w:rFonts w:ascii="Times New Roman" w:hAnsi="Times New Roman" w:cs="Times New Roman"/>
          <w:color w:val="000000" w:themeColor="text1"/>
          <w:sz w:val="16"/>
          <w:szCs w:val="16"/>
        </w:rPr>
        <w:softHyphen/>
        <w:t xml:space="preserve">чиками: П.Х. Межераупом, Ю.Н. Арватовым, М.М. Гараниным, В.В. Гоппе, А.И. Залевским и </w:t>
      </w:r>
      <w:r w:rsidRPr="00975B5A">
        <w:rPr>
          <w:rStyle w:val="65"/>
          <w:rFonts w:eastAsia="Arial Unicode MS"/>
          <w:color w:val="000000" w:themeColor="text1"/>
          <w:sz w:val="16"/>
          <w:szCs w:val="16"/>
        </w:rPr>
        <w:t>Я.Я.</w:t>
      </w:r>
      <w:r w:rsidRPr="00975B5A">
        <w:rPr>
          <w:rFonts w:ascii="Times New Roman" w:hAnsi="Times New Roman" w:cs="Times New Roman"/>
          <w:color w:val="000000" w:themeColor="text1"/>
          <w:sz w:val="16"/>
          <w:szCs w:val="16"/>
        </w:rPr>
        <w:t xml:space="preserve"> Якобсоном. Первый этап перелёта протяженностью 850 км не представлял для опытных экипажей никаких проблем и был пройден в течение дня. Вылет из Термеза из-за неисправности одного из моторов был пере</w:t>
      </w:r>
      <w:r w:rsidRPr="00975B5A">
        <w:rPr>
          <w:rFonts w:ascii="Times New Roman" w:hAnsi="Times New Roman" w:cs="Times New Roman"/>
          <w:color w:val="000000" w:themeColor="text1"/>
          <w:sz w:val="16"/>
          <w:szCs w:val="16"/>
        </w:rPr>
        <w:softHyphen/>
        <w:t>несён с 30 сентября на 1 октября. Очередной этап проходил над пу</w:t>
      </w:r>
      <w:r w:rsidRPr="00975B5A">
        <w:rPr>
          <w:rFonts w:ascii="Times New Roman" w:hAnsi="Times New Roman" w:cs="Times New Roman"/>
          <w:color w:val="000000" w:themeColor="text1"/>
          <w:sz w:val="16"/>
          <w:szCs w:val="16"/>
        </w:rPr>
        <w:softHyphen/>
        <w:t>стыней в условиях пыльной бури, вне видимости земли, по компасу. Далее следовал наиболее сложный участок маршрута длиной около 280 км над горами Гиндукуша. Сначала лётчики преодолели перевал Кара-Кутай вы</w:t>
      </w:r>
      <w:r w:rsidRPr="00975B5A">
        <w:rPr>
          <w:rFonts w:ascii="Times New Roman" w:hAnsi="Times New Roman" w:cs="Times New Roman"/>
          <w:color w:val="000000" w:themeColor="text1"/>
          <w:sz w:val="16"/>
          <w:szCs w:val="16"/>
        </w:rPr>
        <w:softHyphen/>
        <w:t>сотой 3800 метров, затем перева</w:t>
      </w:r>
      <w:r w:rsidRPr="00975B5A">
        <w:rPr>
          <w:rFonts w:ascii="Times New Roman" w:hAnsi="Times New Roman" w:cs="Times New Roman"/>
          <w:color w:val="000000" w:themeColor="text1"/>
          <w:sz w:val="16"/>
          <w:szCs w:val="16"/>
        </w:rPr>
        <w:softHyphen/>
        <w:t>лили через Дондоншику и Акрабад на высоте около 4000 метров, да</w:t>
      </w:r>
      <w:r w:rsidRPr="00975B5A">
        <w:rPr>
          <w:rFonts w:ascii="Times New Roman" w:hAnsi="Times New Roman" w:cs="Times New Roman"/>
          <w:color w:val="000000" w:themeColor="text1"/>
          <w:sz w:val="16"/>
          <w:szCs w:val="16"/>
        </w:rPr>
        <w:softHyphen/>
        <w:t>лее проследовали вдоль ущелий гор высотой свыше 5000 метров. После этого они вышли в долину Афгани</w:t>
      </w:r>
      <w:r w:rsidRPr="00975B5A">
        <w:rPr>
          <w:rFonts w:ascii="Times New Roman" w:hAnsi="Times New Roman" w:cs="Times New Roman"/>
          <w:color w:val="000000" w:themeColor="text1"/>
          <w:sz w:val="16"/>
          <w:szCs w:val="16"/>
        </w:rPr>
        <w:softHyphen/>
        <w:t>стана, где смогли снизиться и вос</w:t>
      </w:r>
      <w:r w:rsidRPr="00975B5A">
        <w:rPr>
          <w:rFonts w:ascii="Times New Roman" w:hAnsi="Times New Roman" w:cs="Times New Roman"/>
          <w:color w:val="000000" w:themeColor="text1"/>
          <w:sz w:val="16"/>
          <w:szCs w:val="16"/>
        </w:rPr>
        <w:softHyphen/>
        <w:t>становить ориентировку. Без потерь все самолёты прибыли в Термез. 450 км последнего этапа перелёта от Термеза до Кабула авиаторы преодолели за 3 часа 45 минут.</w:t>
      </w:r>
    </w:p>
    <w:p w14:paraId="6A9C7FA9" w14:textId="77777777" w:rsidR="006E5D30" w:rsidRPr="00975B5A" w:rsidRDefault="006E5D30" w:rsidP="00975B5A">
      <w:pPr>
        <w:spacing w:after="0" w:line="240" w:lineRule="auto"/>
        <w:jc w:val="both"/>
        <w:rPr>
          <w:rFonts w:ascii="Times New Roman" w:hAnsi="Times New Roman" w:cs="Times New Roman"/>
          <w:color w:val="000000" w:themeColor="text1"/>
          <w:sz w:val="16"/>
          <w:szCs w:val="16"/>
        </w:rPr>
      </w:pPr>
      <w:r w:rsidRPr="00975B5A">
        <w:rPr>
          <w:rStyle w:val="0pt0"/>
          <w:rFonts w:eastAsia="Arial Unicode MS"/>
          <w:b w:val="0"/>
          <w:color w:val="000000" w:themeColor="text1"/>
          <w:spacing w:val="0"/>
          <w:sz w:val="16"/>
          <w:szCs w:val="16"/>
        </w:rPr>
        <w:t>В</w:t>
      </w:r>
      <w:r w:rsidRPr="00975B5A">
        <w:rPr>
          <w:rFonts w:ascii="Times New Roman" w:hAnsi="Times New Roman" w:cs="Times New Roman"/>
          <w:color w:val="000000" w:themeColor="text1"/>
          <w:sz w:val="16"/>
          <w:szCs w:val="16"/>
        </w:rPr>
        <w:t xml:space="preserve"> Кабуле экипажи встретили «по высшему разряду». Поселили во дворце эмира и предо</w:t>
      </w:r>
      <w:r w:rsidRPr="00975B5A">
        <w:rPr>
          <w:rFonts w:ascii="Times New Roman" w:hAnsi="Times New Roman" w:cs="Times New Roman"/>
          <w:color w:val="000000" w:themeColor="text1"/>
          <w:sz w:val="16"/>
          <w:szCs w:val="16"/>
        </w:rPr>
        <w:softHyphen/>
        <w:t>ставили в их распоряжение два автомобиля. При отъезде всем были вручены высшие военные ордена Афганистана, а на родине - ордена Красного Знамени, причем не только лётчикам, но и летнабу Свеченникову и механикам: Сынявскому, Старооскольцеву, Лисицкому и Во</w:t>
      </w:r>
      <w:r w:rsidRPr="00975B5A">
        <w:rPr>
          <w:rFonts w:ascii="Times New Roman" w:hAnsi="Times New Roman" w:cs="Times New Roman"/>
          <w:color w:val="000000" w:themeColor="text1"/>
          <w:sz w:val="16"/>
          <w:szCs w:val="16"/>
        </w:rPr>
        <w:softHyphen/>
        <w:t>инскому. Такая высокая оценка, в общем-то, не рекордного перелёта вызывала некоторое недоумение. Оказывается, «за кадром» остался интернациональный долг, который экипажи успели исполнить в октябре, приняв участие в боевых действиях против восставших в районах Зурмаха, Хоста и Чадрана (15973).</w:t>
      </w:r>
    </w:p>
    <w:p w14:paraId="10DA643E" w14:textId="77777777" w:rsidR="006E5D30" w:rsidRPr="00975B5A" w:rsidRDefault="006E5D30" w:rsidP="00975B5A">
      <w:pPr>
        <w:spacing w:after="0" w:line="240" w:lineRule="auto"/>
        <w:jc w:val="both"/>
        <w:rPr>
          <w:rFonts w:ascii="Times New Roman" w:hAnsi="Times New Roman" w:cs="Times New Roman"/>
          <w:color w:val="000000" w:themeColor="text1"/>
          <w:sz w:val="16"/>
          <w:szCs w:val="16"/>
        </w:rPr>
      </w:pPr>
    </w:p>
    <w:p w14:paraId="25445CF1" w14:textId="77777777" w:rsidR="006E5D30" w:rsidRPr="00975B5A" w:rsidRDefault="006E5D30"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eastAsiaTheme="majorEastAsia" w:hAnsi="Times New Roman" w:cs="Times New Roman"/>
          <w:bCs/>
          <w:color w:val="000000" w:themeColor="text1"/>
          <w:sz w:val="16"/>
          <w:szCs w:val="16"/>
        </w:rPr>
        <w:t xml:space="preserve">29 сентября </w:t>
      </w:r>
      <w:r w:rsidRPr="00975B5A">
        <w:rPr>
          <w:rFonts w:ascii="Times New Roman" w:hAnsi="Times New Roman" w:cs="Times New Roman"/>
          <w:color w:val="000000" w:themeColor="text1"/>
          <w:sz w:val="16"/>
          <w:szCs w:val="16"/>
        </w:rPr>
        <w:t>в 1924 году начало первого перелета через Гиндукуш (завершение 1 октября) по маршруту Ташкент - Термез - Кабул (1390 км), доставка шести самолетов «Р-1», купленных Афганистаном, П.Х.Межерауп, М.М.Гаранин, Ю.И.Арватоа, В.В.Гоппе, Я.Я.Якобсон, О.И.Залевский (14784).</w:t>
      </w:r>
    </w:p>
    <w:p w14:paraId="4AAE48CA" w14:textId="77777777" w:rsidR="006E5D30" w:rsidRPr="00975B5A" w:rsidRDefault="006E5D30" w:rsidP="00975B5A">
      <w:pPr>
        <w:spacing w:after="0" w:line="240" w:lineRule="auto"/>
        <w:jc w:val="both"/>
        <w:rPr>
          <w:rFonts w:ascii="Times New Roman" w:hAnsi="Times New Roman" w:cs="Times New Roman"/>
          <w:color w:val="000000" w:themeColor="text1"/>
          <w:sz w:val="16"/>
          <w:szCs w:val="16"/>
        </w:rPr>
      </w:pPr>
    </w:p>
    <w:p w14:paraId="1B2B52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29 сентября по 1 октября 1924 состоялся перелет группы на Р-1 под командованием П.Х.Межераупа по маршруту Ташкент-Кабул (438,539).</w:t>
      </w:r>
    </w:p>
    <w:p w14:paraId="6818933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другим данным с 24 сентября</w:t>
      </w:r>
    </w:p>
    <w:p w14:paraId="11D4149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1DAB53" w14:textId="5B980A5C" w:rsidR="00EA5F14" w:rsidRPr="00975B5A" w:rsidRDefault="00EA5F1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сентября – 1 октября 1924 г. группа военных летчиков /Арватов, Гаранин, Гоппе, Заленский, Якобсон/ на пяти самолетах Р-2 под командованием П.Х.Межераупа выполнили выдающийся по тому времени перелет Ташкент-Кабул. На участке Термез-Кабул /450 км/ полет прохо</w:t>
      </w:r>
      <w:r w:rsidRPr="00975B5A">
        <w:rPr>
          <w:rFonts w:ascii="Times New Roman" w:hAnsi="Times New Roman" w:cs="Times New Roman"/>
          <w:color w:val="000000" w:themeColor="text1"/>
          <w:sz w:val="16"/>
          <w:szCs w:val="16"/>
        </w:rPr>
        <w:softHyphen/>
        <w:t>дил над горным хребтом Гиндукуша, цель перелета - перегонка самоле</w:t>
      </w:r>
      <w:r w:rsidRPr="00975B5A">
        <w:rPr>
          <w:rFonts w:ascii="Times New Roman" w:hAnsi="Times New Roman" w:cs="Times New Roman"/>
          <w:color w:val="000000" w:themeColor="text1"/>
          <w:sz w:val="16"/>
          <w:szCs w:val="16"/>
        </w:rPr>
        <w:softHyphen/>
        <w:t>тов, построенных у нас для афганского правительства. Это был первый перелет в соседний с СССР Афганистан. Вое летчики были награждены орденами Красного знамени, а Межерауп, кроме того,- афганским орденом. /«Красная звезда» за 7 октября 1924; ВВФ,1924 № 9; "Самолет», 1925 № 4/ (23370).</w:t>
      </w:r>
    </w:p>
    <w:p w14:paraId="7B42744D" w14:textId="77777777" w:rsidR="00EA5F14" w:rsidRPr="00975B5A" w:rsidRDefault="00EA5F14" w:rsidP="00975B5A">
      <w:pPr>
        <w:spacing w:after="0" w:line="240" w:lineRule="auto"/>
        <w:jc w:val="both"/>
        <w:rPr>
          <w:rFonts w:ascii="Times New Roman" w:hAnsi="Times New Roman" w:cs="Times New Roman"/>
          <w:color w:val="000000" w:themeColor="text1"/>
          <w:sz w:val="16"/>
          <w:szCs w:val="16"/>
        </w:rPr>
      </w:pPr>
    </w:p>
    <w:p w14:paraId="1026075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DF4A0C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C9862E"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29 сентября 1924 ЦРЛ того же года отделяется от Электровакуумного завода и становится самостоятельным предприятием во главе с директором В.А. Павловым. А 18 сентября 1924 г. правление ЭТЗСТ утверждает положение о ЦРЛ. Так было положено начало крупнейшему отечественному научно- исследовательскому центру в области радио.</w:t>
      </w:r>
    </w:p>
    <w:p w14:paraId="6A2D64E8"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образования в Петрограде ЦРЛ в значительной мере потерял свое значение Московский Радиомашинный завод, который был приведен в состояние консервации, а затем передан Комитету по делам изобретений при ВСНХ (18297).</w:t>
      </w:r>
    </w:p>
    <w:p w14:paraId="6A84FC15"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0AC7AFB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сентября 1924 РВС СССР разработал и принял трехлетний план развития КВФ на 1924-1926, а в морской авиации - до 1928. Назвали план 1200 (99,128).</w:t>
      </w:r>
    </w:p>
    <w:p w14:paraId="29AD8DA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20D92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4138571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71A24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29 сентября 1924 Германия обратилась в Лигу Наций с требованиями равноправия в вопросах вооружения и возвращения бывших колоний (3186), как условия ее присоединения к Лиге (3481).</w:t>
      </w:r>
    </w:p>
    <w:p w14:paraId="076AC8D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A6EA05" w14:textId="77777777" w:rsidR="006E5D30" w:rsidRPr="00975B5A" w:rsidRDefault="006E5D30"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eastAsiaTheme="majorEastAsia" w:hAnsi="Times New Roman" w:cs="Times New Roman"/>
          <w:bCs/>
          <w:color w:val="000000" w:themeColor="text1"/>
          <w:sz w:val="16"/>
          <w:szCs w:val="16"/>
        </w:rPr>
        <w:t xml:space="preserve">29 сентября </w:t>
      </w:r>
      <w:r w:rsidRPr="00975B5A">
        <w:rPr>
          <w:rFonts w:ascii="Times New Roman" w:hAnsi="Times New Roman" w:cs="Times New Roman"/>
          <w:color w:val="000000" w:themeColor="text1"/>
          <w:sz w:val="16"/>
          <w:szCs w:val="16"/>
        </w:rPr>
        <w:t>в 1924 году Германия объявляет условия, на которых она готова присоединиться к Лиге Наций (одно из требований заключается в предоставлении ей статуса постоянного члена Совета) (14784).</w:t>
      </w:r>
    </w:p>
    <w:p w14:paraId="6C6C9176" w14:textId="77777777" w:rsidR="006E5D30" w:rsidRPr="00975B5A" w:rsidRDefault="006E5D30" w:rsidP="00975B5A">
      <w:pPr>
        <w:spacing w:after="0" w:line="240" w:lineRule="auto"/>
        <w:jc w:val="both"/>
        <w:rPr>
          <w:rFonts w:ascii="Times New Roman" w:hAnsi="Times New Roman" w:cs="Times New Roman"/>
          <w:color w:val="000000" w:themeColor="text1"/>
          <w:sz w:val="16"/>
          <w:szCs w:val="16"/>
        </w:rPr>
      </w:pPr>
    </w:p>
    <w:p w14:paraId="1C155F4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AF58AC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DAAA0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сентября 1924 на 24 заводе был создан опытный экз. М-11 А.Д.Швецова (2668).</w:t>
      </w:r>
    </w:p>
    <w:p w14:paraId="37BA649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B24469"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сентября 1924 г. завод 24 им. М.В.Фрунзе (ныне ОАО "Моторостроитель", г. Самара) создал опытный экземпляр двигателя М-11 А.Д.Швецова (6395).</w:t>
      </w:r>
    </w:p>
    <w:p w14:paraId="45F7292A"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F312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сентября 1924 в Наркомземе был заслушан доклад о результатах опытов по применению самолетов в борьбе с вредителями. решили перенести опыты из Москвы в плавни на СК (438,539).</w:t>
      </w:r>
    </w:p>
    <w:p w14:paraId="4927839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F154B7"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сентября 1924 самолёт RR7 (Штольброк) сделал вследствие дефекта в моторе вынужденную посадку за Можайском. Пассажиры и почта прибыли обратно в Москву по железной дороге. Машина вернулась обратно 1 октября» (19062).</w:t>
      </w:r>
    </w:p>
    <w:p w14:paraId="444B9DD0"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6B1E737D" w14:textId="32629F9E" w:rsidR="005F6F17" w:rsidRPr="00975B5A" w:rsidRDefault="005F6F1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сентября 1924 г. в Наркомземе СССР при участии представителей главвоздухфлота, Добролета и Доброхима был заслушан доклад о результа</w:t>
      </w:r>
      <w:r w:rsidRPr="00975B5A">
        <w:rPr>
          <w:rFonts w:ascii="Times New Roman" w:hAnsi="Times New Roman" w:cs="Times New Roman"/>
          <w:color w:val="000000" w:themeColor="text1"/>
          <w:sz w:val="16"/>
          <w:szCs w:val="16"/>
        </w:rPr>
        <w:softHyphen/>
        <w:t>те опытов по применению самолета в борьбе с вредителями седьсхого хозяйства. Совещание признало опыты вполне удовлетворительными и постановило перенести с весны 1925 года работы по дальнейшему использованию авиации из-под Москвы в плавни Сев. Кавказа, подготовив за зиму специальные авиационные средства.</w:t>
      </w:r>
    </w:p>
    <w:p w14:paraId="0A417102" w14:textId="77777777" w:rsidR="005F6F17" w:rsidRPr="00975B5A" w:rsidRDefault="005F6F1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/«Красная звезда» за 2 октября 1924 г./ (23370).</w:t>
      </w:r>
    </w:p>
    <w:p w14:paraId="0B99111A" w14:textId="77777777" w:rsidR="005F6F17" w:rsidRPr="00975B5A" w:rsidRDefault="005F6F17" w:rsidP="00975B5A">
      <w:pPr>
        <w:spacing w:after="0" w:line="240" w:lineRule="auto"/>
        <w:jc w:val="both"/>
        <w:rPr>
          <w:rFonts w:ascii="Times New Roman" w:hAnsi="Times New Roman" w:cs="Times New Roman"/>
          <w:color w:val="000000" w:themeColor="text1"/>
          <w:sz w:val="16"/>
          <w:szCs w:val="16"/>
        </w:rPr>
      </w:pPr>
    </w:p>
    <w:p w14:paraId="247FCB07" w14:textId="605DB7B7" w:rsidR="00B221EB" w:rsidRPr="00975B5A" w:rsidRDefault="00B221EB"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FE432EF" w14:textId="77777777" w:rsidR="00B221EB" w:rsidRPr="00975B5A" w:rsidRDefault="00B221EB"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082EF7D" w14:textId="77777777" w:rsidR="00B221EB" w:rsidRPr="00975B5A" w:rsidRDefault="00B221E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концу сентября 1924 г. была закончена сборка и регулировка силовой установки самолета И-2, выполнили первые гонки мотора и проверку работы радиатора, которая дала удовлетворительные результаты. На самолете был установлен мотор Либерти L-12 американской сборки.</w:t>
      </w:r>
    </w:p>
    <w:p w14:paraId="5A2A6134" w14:textId="77777777" w:rsidR="00B221EB" w:rsidRPr="00975B5A" w:rsidRDefault="00B221E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Законченный самолет без вооружения весил на 40 кг больше расчетного значения (такая погрешность была хорошей в то время), центровка была задней, но лучше, чем у ИЛ-400 (23560).</w:t>
      </w:r>
    </w:p>
    <w:p w14:paraId="26DFFD15" w14:textId="77777777" w:rsidR="00B221EB" w:rsidRPr="00975B5A" w:rsidRDefault="00B221EB" w:rsidP="00975B5A">
      <w:pPr>
        <w:spacing w:after="0" w:line="240" w:lineRule="auto"/>
        <w:jc w:val="both"/>
        <w:rPr>
          <w:rFonts w:ascii="Times New Roman" w:hAnsi="Times New Roman" w:cs="Times New Roman"/>
          <w:color w:val="000000" w:themeColor="text1"/>
          <w:sz w:val="16"/>
          <w:szCs w:val="16"/>
        </w:rPr>
      </w:pPr>
    </w:p>
    <w:p w14:paraId="77050735" w14:textId="77777777" w:rsidR="00937790" w:rsidRPr="003600B8" w:rsidRDefault="00937790" w:rsidP="009377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концу сентября 1924 г. была закончена сборка и регулировка силовой установки самолета И-2, выполнили первые гонки мотора и проверку работы радиатора, которая дала удовлетворительные результаты. На самолете был установлен мотор Либерти L-12 американской сборки.</w:t>
      </w:r>
    </w:p>
    <w:p w14:paraId="16F27471" w14:textId="77777777" w:rsidR="00937790" w:rsidRPr="003600B8" w:rsidRDefault="00937790" w:rsidP="009377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Законченный самолет без вооружения весил на 40 кг больше расчетного значения (такая погрешность была хорошей в то время), центровка была задней, но лучше, чем у ИЛ-400 (25206).</w:t>
      </w:r>
    </w:p>
    <w:p w14:paraId="6E69D403" w14:textId="77777777" w:rsidR="00937790" w:rsidRPr="003600B8" w:rsidRDefault="00937790" w:rsidP="00937790">
      <w:pPr>
        <w:spacing w:after="0" w:line="240" w:lineRule="auto"/>
        <w:jc w:val="both"/>
        <w:rPr>
          <w:rFonts w:ascii="Times New Roman" w:hAnsi="Times New Roman" w:cs="Times New Roman"/>
          <w:color w:val="0070C0"/>
          <w:sz w:val="16"/>
          <w:szCs w:val="16"/>
        </w:rPr>
      </w:pPr>
    </w:p>
    <w:p w14:paraId="23F20A48" w14:textId="559C7FEB"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7813E3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3C26C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сентября 1924 были подготовлены Тезисы доклада председателя правления ГУВП П. А. Богданова на VII конференции подведомственных заводов</w:t>
      </w:r>
    </w:p>
    <w:p w14:paraId="22A7C07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 ранее 1 октября 1924 г.) Секретно.</w:t>
      </w:r>
    </w:p>
    <w:p w14:paraId="188F3C7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В основу работы правления ГУВП были положены нижеследующие одобренные VI конференцией заводов ГУВП принципы. В настоящих условиях относительно тяжелого экономического положения страны (ограниченный бюджет и необходимость максимальной экономии) организация военной промышленности должна обеспечить армию и флот наибо</w:t>
      </w:r>
      <w:r w:rsidRPr="00975B5A">
        <w:rPr>
          <w:rFonts w:ascii="Times New Roman" w:hAnsi="Times New Roman" w:cs="Times New Roman"/>
          <w:color w:val="000000" w:themeColor="text1"/>
          <w:sz w:val="16"/>
          <w:szCs w:val="16"/>
        </w:rPr>
        <w:softHyphen/>
        <w:t>лее совершенными предметами боевой техники с минимальной затратой на это государ</w:t>
      </w:r>
      <w:r w:rsidRPr="00975B5A">
        <w:rPr>
          <w:rFonts w:ascii="Times New Roman" w:hAnsi="Times New Roman" w:cs="Times New Roman"/>
          <w:color w:val="000000" w:themeColor="text1"/>
          <w:sz w:val="16"/>
          <w:szCs w:val="16"/>
        </w:rPr>
        <w:softHyphen/>
        <w:t>ственных средств. Это требует внесения в работу ГУВП принципа хозяйственного расчета, с другой стороны, сокращения числа входящих в ГУВП заводов, ограничив [его] так называемыми заводами основного кадра. Под заводами основного кадра при этом понимаются заво</w:t>
      </w:r>
      <w:r w:rsidRPr="00975B5A">
        <w:rPr>
          <w:rFonts w:ascii="Times New Roman" w:hAnsi="Times New Roman" w:cs="Times New Roman"/>
          <w:color w:val="000000" w:themeColor="text1"/>
          <w:sz w:val="16"/>
          <w:szCs w:val="16"/>
        </w:rPr>
        <w:softHyphen/>
        <w:t>ды, производящие такие предметы, которые идут исключительно на боевые цели и требуют для своего производства специального оборудования и специальной организации производ</w:t>
      </w:r>
      <w:r w:rsidRPr="00975B5A">
        <w:rPr>
          <w:rFonts w:ascii="Times New Roman" w:hAnsi="Times New Roman" w:cs="Times New Roman"/>
          <w:color w:val="000000" w:themeColor="text1"/>
          <w:sz w:val="16"/>
          <w:szCs w:val="16"/>
        </w:rPr>
        <w:softHyphen/>
        <w:t>ства (например, в отношении безопасности и на заводах взрывчатых веществ, особой точнос</w:t>
      </w:r>
      <w:r w:rsidRPr="00975B5A">
        <w:rPr>
          <w:rFonts w:ascii="Times New Roman" w:hAnsi="Times New Roman" w:cs="Times New Roman"/>
          <w:color w:val="000000" w:themeColor="text1"/>
          <w:sz w:val="16"/>
          <w:szCs w:val="16"/>
        </w:rPr>
        <w:softHyphen/>
        <w:t>ти в отношении металлических изделий). Далее, специальные условия работы на кадровых заводах, а также необходимость согласования ряда заводов, выполняющих отдельные эле</w:t>
      </w:r>
      <w:r w:rsidRPr="00975B5A">
        <w:rPr>
          <w:rFonts w:ascii="Times New Roman" w:hAnsi="Times New Roman" w:cs="Times New Roman"/>
          <w:color w:val="000000" w:themeColor="text1"/>
          <w:sz w:val="16"/>
          <w:szCs w:val="16"/>
        </w:rPr>
        <w:softHyphen/>
        <w:t>менты основных боевых предметов (как орудийный выстрел и так далее), заставили твердо выдвинуть принцип сохранения руководства кадровыми заводами в едином органе управле</w:t>
      </w:r>
      <w:r w:rsidRPr="00975B5A">
        <w:rPr>
          <w:rFonts w:ascii="Times New Roman" w:hAnsi="Times New Roman" w:cs="Times New Roman"/>
          <w:color w:val="000000" w:themeColor="text1"/>
          <w:sz w:val="16"/>
          <w:szCs w:val="16"/>
        </w:rPr>
        <w:softHyphen/>
        <w:t>ния, каковым является Главное управление военной промышленности.</w:t>
      </w:r>
    </w:p>
    <w:p w14:paraId="4A108E8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Вышеуказанные принципы поставили вопрос как о реорганизации самого ГУВП, так и оздоровлении производства. С этой целью работу ГУ ВП за отчетный период пришлось вес</w:t>
      </w:r>
      <w:r w:rsidRPr="00975B5A">
        <w:rPr>
          <w:rFonts w:ascii="Times New Roman" w:hAnsi="Times New Roman" w:cs="Times New Roman"/>
          <w:color w:val="000000" w:themeColor="text1"/>
          <w:sz w:val="16"/>
          <w:szCs w:val="16"/>
        </w:rPr>
        <w:softHyphen/>
        <w:t>ти по следующим основным линиям:</w:t>
      </w:r>
    </w:p>
    <w:p w14:paraId="7837D7C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пересмотра состава заводов ГУВП с оставлением в его ведении только заводов кад</w:t>
      </w:r>
      <w:r w:rsidRPr="00975B5A">
        <w:rPr>
          <w:rFonts w:ascii="Times New Roman" w:hAnsi="Times New Roman" w:cs="Times New Roman"/>
          <w:color w:val="000000" w:themeColor="text1"/>
          <w:sz w:val="16"/>
          <w:szCs w:val="16"/>
        </w:rPr>
        <w:softHyphen/>
        <w:t>рового значения и возможной концентрации производства на оставшихся заводах с учетом особенностей военной промышленности, то есть необходимости иметь дублирующие воен</w:t>
      </w:r>
      <w:r w:rsidRPr="00975B5A">
        <w:rPr>
          <w:rFonts w:ascii="Times New Roman" w:hAnsi="Times New Roman" w:cs="Times New Roman"/>
          <w:color w:val="000000" w:themeColor="text1"/>
          <w:sz w:val="16"/>
          <w:szCs w:val="16"/>
        </w:rPr>
        <w:softHyphen/>
        <w:t>ные заводы;</w:t>
      </w:r>
    </w:p>
    <w:p w14:paraId="115EFE1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реорганизации ГУВП под углом зрения проведения принципов хозяйственного рас-чета, уничтожения бюрократизма и установления точных взаимоотношений с заводами, с каковой целью - оформление нового устава ГУВП применительно к декрету 10 апреля</w:t>
      </w:r>
      <w:r w:rsidRPr="00975B5A">
        <w:rPr>
          <w:rFonts w:ascii="Times New Roman" w:hAnsi="Times New Roman" w:cs="Times New Roman"/>
          <w:color w:val="000000" w:themeColor="text1"/>
          <w:sz w:val="16"/>
          <w:szCs w:val="16"/>
          <w:vertAlign w:val="superscript"/>
        </w:rPr>
        <w:t>1</w:t>
      </w:r>
      <w:r w:rsidRPr="00975B5A">
        <w:rPr>
          <w:rFonts w:ascii="Times New Roman" w:hAnsi="Times New Roman" w:cs="Times New Roman"/>
          <w:color w:val="000000" w:themeColor="text1"/>
          <w:sz w:val="16"/>
          <w:szCs w:val="16"/>
        </w:rPr>
        <w:t>' и внут</w:t>
      </w:r>
      <w:r w:rsidRPr="00975B5A">
        <w:rPr>
          <w:rFonts w:ascii="Times New Roman" w:hAnsi="Times New Roman" w:cs="Times New Roman"/>
          <w:color w:val="000000" w:themeColor="text1"/>
          <w:sz w:val="16"/>
          <w:szCs w:val="16"/>
        </w:rPr>
        <w:softHyphen/>
        <w:t>ренняя реорганизация ГУВП с разделением функций планирования от администрирования;</w:t>
      </w:r>
    </w:p>
    <w:p w14:paraId="04465C6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принятие ряда мер в отношении улучшения качества изделий и удешевления их, пос</w:t>
      </w:r>
      <w:r w:rsidRPr="00975B5A">
        <w:rPr>
          <w:rFonts w:ascii="Times New Roman" w:hAnsi="Times New Roman" w:cs="Times New Roman"/>
          <w:color w:val="000000" w:themeColor="text1"/>
          <w:sz w:val="16"/>
          <w:szCs w:val="16"/>
        </w:rPr>
        <w:softHyphen/>
        <w:t>тановки калькуляции и отчетности, снижения накладных расходов, проведения принципов рационализации труда и производства и так далее;</w:t>
      </w:r>
    </w:p>
    <w:p w14:paraId="1A5376B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 применение мирной продукции на заводах ГУВП для увеличения нагрузки заводов из-за недостаточности военных заказов с целью сохранения мобилизационной готовности заводов. При этом в отношении мирной продукции должны соблюдаться следующие условия:</w:t>
      </w:r>
    </w:p>
    <w:p w14:paraId="0EFD42A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сохранение основного оборудования заводов и полной мобилизационной готовнос</w:t>
      </w:r>
      <w:r w:rsidRPr="00975B5A">
        <w:rPr>
          <w:rFonts w:ascii="Times New Roman" w:hAnsi="Times New Roman" w:cs="Times New Roman"/>
          <w:color w:val="000000" w:themeColor="text1"/>
          <w:sz w:val="16"/>
          <w:szCs w:val="16"/>
        </w:rPr>
        <w:softHyphen/>
        <w:t>ти, то есть постановка производства таких изделий, которые соответствуют оборудованию военных заводов или же родственны военным производствам;</w:t>
      </w:r>
    </w:p>
    <w:p w14:paraId="24F234F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постановка таких производств, которые имеют обеспеченный сбыт на рынке как по своему качеству, так и по цене, причем во избежание нездоровой конкуренции с заводами гражданской промышленности - с обязательным согласованием программы мирной продук</w:t>
      </w:r>
      <w:r w:rsidRPr="00975B5A">
        <w:rPr>
          <w:rFonts w:ascii="Times New Roman" w:hAnsi="Times New Roman" w:cs="Times New Roman"/>
          <w:color w:val="000000" w:themeColor="text1"/>
          <w:sz w:val="16"/>
          <w:szCs w:val="16"/>
        </w:rPr>
        <w:softHyphen/>
        <w:t>ции с органами ВСНХ, устанавливающими программу мирного производства в целом (Промплан).</w:t>
      </w:r>
    </w:p>
    <w:p w14:paraId="7AE7BC9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На основе вышеизложенных положений ГУВП за отчетный период проведены сле</w:t>
      </w:r>
      <w:r w:rsidRPr="00975B5A">
        <w:rPr>
          <w:rFonts w:ascii="Times New Roman" w:hAnsi="Times New Roman" w:cs="Times New Roman"/>
          <w:color w:val="000000" w:themeColor="text1"/>
          <w:sz w:val="16"/>
          <w:szCs w:val="16"/>
        </w:rPr>
        <w:softHyphen/>
        <w:t>дующие мероприятия:</w:t>
      </w:r>
    </w:p>
    <w:p w14:paraId="273A5E7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проведен и оформлен через СТО принцип сохранения за ГУВП исключительного кадра военных заводов и осуществлена соответствующая концентрация: из 57 заводов в кон</w:t>
      </w:r>
      <w:r w:rsidRPr="00975B5A">
        <w:rPr>
          <w:rFonts w:ascii="Times New Roman" w:hAnsi="Times New Roman" w:cs="Times New Roman"/>
          <w:color w:val="000000" w:themeColor="text1"/>
          <w:sz w:val="16"/>
          <w:szCs w:val="16"/>
        </w:rPr>
        <w:softHyphen/>
        <w:t>це 1923 г. в настоящий момент ГУВП осталось 38, причем выделены в образованный Авиат</w:t>
      </w:r>
      <w:r w:rsidRPr="00975B5A">
        <w:rPr>
          <w:rFonts w:ascii="Times New Roman" w:hAnsi="Times New Roman" w:cs="Times New Roman"/>
          <w:color w:val="000000" w:themeColor="text1"/>
          <w:sz w:val="16"/>
          <w:szCs w:val="16"/>
        </w:rPr>
        <w:softHyphen/>
        <w:t>рест все авиазаводы; из оставшегося числа заводов в дальнейшем может быть еще выделено несколько заводов, временно оставленных в ГУВП и не носящих характера кадровых заво</w:t>
      </w:r>
      <w:r w:rsidRPr="00975B5A">
        <w:rPr>
          <w:rFonts w:ascii="Times New Roman" w:hAnsi="Times New Roman" w:cs="Times New Roman"/>
          <w:color w:val="000000" w:themeColor="text1"/>
          <w:sz w:val="16"/>
          <w:szCs w:val="16"/>
        </w:rPr>
        <w:softHyphen/>
        <w:t>дов;</w:t>
      </w:r>
    </w:p>
    <w:p w14:paraId="0547003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проведена возможная концентрация производства на оставшихся в ГУВП заводах с учетом особенностей военной промышленности, требующей наличия дублирующих заводов;</w:t>
      </w:r>
    </w:p>
    <w:p w14:paraId="0FE09AB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оформлен через СТО новый устав ГУВП применительно к декрету от 10 апреля, что переводит работу на твердые хозяйственные рельсы. Это ставит взаимоотношения с воен</w:t>
      </w:r>
      <w:r w:rsidRPr="00975B5A">
        <w:rPr>
          <w:rFonts w:ascii="Times New Roman" w:hAnsi="Times New Roman" w:cs="Times New Roman"/>
          <w:color w:val="000000" w:themeColor="text1"/>
          <w:sz w:val="16"/>
          <w:szCs w:val="16"/>
        </w:rPr>
        <w:softHyphen/>
        <w:t>ным ведомством в более реальные условия путем заключения между военведом и ГУВП до</w:t>
      </w:r>
      <w:r w:rsidRPr="00975B5A">
        <w:rPr>
          <w:rFonts w:ascii="Times New Roman" w:hAnsi="Times New Roman" w:cs="Times New Roman"/>
          <w:color w:val="000000" w:themeColor="text1"/>
          <w:sz w:val="16"/>
          <w:szCs w:val="16"/>
        </w:rPr>
        <w:softHyphen/>
        <w:t>говоров на поставку изделий ГУВП; в отношении мирной продукции предоставляет ГУВП все права гражданских трестов;</w:t>
      </w:r>
    </w:p>
    <w:p w14:paraId="369C630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 проводится внутренняя реорганизация аппарата ГУВП под углом зрения уничтоже</w:t>
      </w:r>
      <w:r w:rsidRPr="00975B5A">
        <w:rPr>
          <w:rFonts w:ascii="Times New Roman" w:hAnsi="Times New Roman" w:cs="Times New Roman"/>
          <w:color w:val="000000" w:themeColor="text1"/>
          <w:sz w:val="16"/>
          <w:szCs w:val="16"/>
        </w:rPr>
        <w:softHyphen/>
        <w:t>ния бюрократизма и многоначалия в отношениях с заводами. В основу реорганизации поло</w:t>
      </w:r>
      <w:r w:rsidRPr="00975B5A">
        <w:rPr>
          <w:rFonts w:ascii="Times New Roman" w:hAnsi="Times New Roman" w:cs="Times New Roman"/>
          <w:color w:val="000000" w:themeColor="text1"/>
          <w:sz w:val="16"/>
          <w:szCs w:val="16"/>
        </w:rPr>
        <w:softHyphen/>
        <w:t>жен принцип разделения административных моментов управления от планово-регулирую-щих, для чего дана широкая самостоятельность производственным отделам в руководстве за</w:t>
      </w:r>
      <w:r w:rsidRPr="00975B5A">
        <w:rPr>
          <w:rFonts w:ascii="Times New Roman" w:hAnsi="Times New Roman" w:cs="Times New Roman"/>
          <w:color w:val="000000" w:themeColor="text1"/>
          <w:sz w:val="16"/>
          <w:szCs w:val="16"/>
        </w:rPr>
        <w:softHyphen/>
        <w:t>водами с правом распоряжения кредитами в пределах утвержденных сметы и финансового плана. Производственные отделы подчинены непосредственно правлению и несут полную ответственность за работу вверенных им заводов. Что касается остальных органов ГУВП, проводимой реорганизацией за ними закрепляются планово-регулирующие функции без права непосредственного распоряжения заводами, причем свою работу эти органы ведут че</w:t>
      </w:r>
      <w:r w:rsidRPr="00975B5A">
        <w:rPr>
          <w:rFonts w:ascii="Times New Roman" w:hAnsi="Times New Roman" w:cs="Times New Roman"/>
          <w:color w:val="000000" w:themeColor="text1"/>
          <w:sz w:val="16"/>
          <w:szCs w:val="16"/>
        </w:rPr>
        <w:softHyphen/>
        <w:t>рез производственные отделы. При этом надо отметить, что в связи с поздним оформлением нового устава ГУВП (устав утвержден 7 января) соответствующая реорганизация аппарата ГУВП еще не закончена</w:t>
      </w:r>
    </w:p>
    <w:p w14:paraId="288FE9B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отношении управляющих заводами проведено принятое на VI конференции положе-ние и выдана специальная доверенность. Учитывая опыт истекшего года, а также переход ГУВП на новый устав, придется внести ряд поправок в положение и доверенности', уточняю* щих, с одной стороны, ответственность и обязанности управляющих, а с другой стороны; обеспечивающих за ГУВП всю полноту ответственности за заводы;</w:t>
      </w:r>
    </w:p>
    <w:p w14:paraId="340714F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 проведен ряд мероприятий по улучшению качества изделий и удешевлению тако</w:t>
      </w:r>
      <w:r w:rsidRPr="00975B5A">
        <w:rPr>
          <w:rFonts w:ascii="Times New Roman" w:hAnsi="Times New Roman" w:cs="Times New Roman"/>
          <w:color w:val="000000" w:themeColor="text1"/>
          <w:sz w:val="16"/>
          <w:szCs w:val="16"/>
        </w:rPr>
        <w:softHyphen/>
        <w:t>вых, причем выработка военных изделий перешла во вновь утвержденные, соответствующие довоенным, технические кондиции. В отношении стоимости изделий значительно повыше</w:t>
      </w:r>
      <w:r w:rsidRPr="00975B5A">
        <w:rPr>
          <w:rFonts w:ascii="Times New Roman" w:hAnsi="Times New Roman" w:cs="Times New Roman"/>
          <w:color w:val="000000" w:themeColor="text1"/>
          <w:sz w:val="16"/>
          <w:szCs w:val="16"/>
        </w:rPr>
        <w:softHyphen/>
        <w:t xml:space="preserve">ны нормы выработки по целому ряду заводов, однако эти </w:t>
      </w:r>
      <w:r w:rsidRPr="00975B5A">
        <w:rPr>
          <w:rFonts w:ascii="Times New Roman" w:hAnsi="Times New Roman" w:cs="Times New Roman"/>
          <w:color w:val="000000" w:themeColor="text1"/>
          <w:sz w:val="16"/>
          <w:szCs w:val="16"/>
        </w:rPr>
        <w:lastRenderedPageBreak/>
        <w:t>нормы по ряду изделий остаются еще низкими и требуют дальнейшего повышения. В период с 1 января по 1 октября 1924 г. сокращено излишних рабочих 11 212 и служащих 1475, причем, хотя с расширением некото</w:t>
      </w:r>
      <w:r w:rsidRPr="00975B5A">
        <w:rPr>
          <w:rFonts w:ascii="Times New Roman" w:hAnsi="Times New Roman" w:cs="Times New Roman"/>
          <w:color w:val="000000" w:themeColor="text1"/>
          <w:sz w:val="16"/>
          <w:szCs w:val="16"/>
        </w:rPr>
        <w:softHyphen/>
        <w:t>рых мирных производств идет увеличение кадра рабочих, предстоит на ряде заводов даль</w:t>
      </w:r>
      <w:r w:rsidRPr="00975B5A">
        <w:rPr>
          <w:rFonts w:ascii="Times New Roman" w:hAnsi="Times New Roman" w:cs="Times New Roman"/>
          <w:color w:val="000000" w:themeColor="text1"/>
          <w:sz w:val="16"/>
          <w:szCs w:val="16"/>
        </w:rPr>
        <w:softHyphen/>
        <w:t>нейшее сокращение рабочих, прежде всего в связи с повышением норм.</w:t>
      </w:r>
    </w:p>
    <w:p w14:paraId="0EBAF8C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общем пониженная в текущем году примерно на 20% стоимость военных изделий продолжает оставаться высокой и должна понижаться еще в связи с Дальнейшим оздоровле</w:t>
      </w:r>
      <w:r w:rsidRPr="00975B5A">
        <w:rPr>
          <w:rFonts w:ascii="Times New Roman" w:hAnsi="Times New Roman" w:cs="Times New Roman"/>
          <w:color w:val="000000" w:themeColor="text1"/>
          <w:sz w:val="16"/>
          <w:szCs w:val="16"/>
        </w:rPr>
        <w:softHyphen/>
        <w:t>нием заводов;</w:t>
      </w:r>
    </w:p>
    <w:p w14:paraId="35E6CFF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 в целях оживления технической мысли проведен ряд производственно-технических совещаний: по оптическому производству, по взрывчатым веществам, по отравляющим веществам, по легкому оружию;</w:t>
      </w:r>
    </w:p>
    <w:p w14:paraId="72C5499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ж) за истекший период установлен ряд производств как по военной, так и по мирной продукции, а также перенесены существующие производства на новые заводы, как-то: авиа&lt; моторы тяжелого типа, зенитная пушка, 48-линейные гаубицы 1910 г., 45-секундная трубка, взрыватель УГТ и так далее, в отношении мирного производства - принадлежности теш тильных машин, производство самих текстильных машин, производство электротехнической арматуры, целлулоида и так далее.</w:t>
      </w:r>
    </w:p>
    <w:p w14:paraId="15A5004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Результат работы ГУВП за отчетный период характеризуется следующими данными:</w:t>
      </w:r>
    </w:p>
    <w:p w14:paraId="7609206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в отношении военной производственной программы таковая выполнена в 1923/24 г. в размере 87%, причем недодел падает главным образом на вновь ставящиеся производства: авиамоторы, тракторы, японские патроны, зенитные орудия, трубки и так далее. В настоящее время недодел прошлого года почти полностью покрыт, причем программа текущего года вы</w:t>
      </w:r>
      <w:r w:rsidRPr="00975B5A">
        <w:rPr>
          <w:rFonts w:ascii="Times New Roman" w:hAnsi="Times New Roman" w:cs="Times New Roman"/>
          <w:color w:val="000000" w:themeColor="text1"/>
          <w:sz w:val="16"/>
          <w:szCs w:val="16"/>
        </w:rPr>
        <w:softHyphen/>
        <w:t>полняется, в общем, нормально. Что касается выполнения программы мирной продукции,™ заводы за истекший 1923/24 г. продолжали работать в значительной мере вне плана, выполнив только на 50% заданную ГУВП программу, зато вне программы выполняли так называваемые местные заказы на сумму, покрывающую сумму заказов, выполненных для ГУВП. В текущем полугодии внеплановость работы заводов почти полностью устранена, работа ведется согласно программе, утвержденной ВСНХ. Что касается реализации мирной продукции, то таковая шла достаточно организованно, причем далеко не вся продукция реализовывалась через аппарат ГУВП - Промвоенторг. В настоящее время принимаются меры к полной цент” рализации торговой деятельности, сохраняя за заводами исключительно реализацию узко-местных заказов;</w:t>
      </w:r>
    </w:p>
    <w:p w14:paraId="572BE8A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нагрузка заводов ГУВП, считая работу одной смены, в отношении имеющегося в наличии оборудования составляет: для 8 заводов - 90-100%, для 12 заводов - 50-90%, то есть 53% заводов загружены более чем на 50%, для 8 заводов - 25-50%, остальные находятся га полной или частичной консервации. Далее, на полной консервации - 4 завода, 6 заводов загружены исключительно мирной продукцией, 9 - исключительно военной, два ведут опытную работу (оптическое стекло), 17 заводов имеют смешанную нагрузку;</w:t>
      </w:r>
    </w:p>
    <w:p w14:paraId="4A8835B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улучшено значительно качество выпускаемых изделий. Так, по винтовке мы подош</w:t>
      </w:r>
      <w:r w:rsidRPr="00975B5A">
        <w:rPr>
          <w:rFonts w:ascii="Times New Roman" w:hAnsi="Times New Roman" w:cs="Times New Roman"/>
          <w:color w:val="000000" w:themeColor="text1"/>
          <w:sz w:val="16"/>
          <w:szCs w:val="16"/>
        </w:rPr>
        <w:softHyphen/>
        <w:t>ли к установленным военным ведомством требованиям, в отношении патронов полностью дошли до довоенных норм, в изготовлении орудийных затворов достигнута полная заменявмость, в отношении взрывчатых веществ, пороха и капсюлей требования установленных норм выполняются и так далее;</w:t>
      </w:r>
    </w:p>
    <w:p w14:paraId="668277E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 достигнута известная экономия в расходе инструмента, материалов и топлива;</w:t>
      </w:r>
    </w:p>
    <w:p w14:paraId="363F273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 в отношении накладных расходов достигнуто снижение цеховых расходов, что же ка</w:t>
      </w:r>
      <w:r w:rsidRPr="00975B5A">
        <w:rPr>
          <w:rFonts w:ascii="Times New Roman" w:hAnsi="Times New Roman" w:cs="Times New Roman"/>
          <w:color w:val="000000" w:themeColor="text1"/>
          <w:sz w:val="16"/>
          <w:szCs w:val="16"/>
        </w:rPr>
        <w:softHyphen/>
        <w:t>сается общих, то таковые продолжают стоять на высоком уровне;</w:t>
      </w:r>
    </w:p>
    <w:p w14:paraId="2FCF852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 повышены нормы выработки (по винтовке - около 20% и по патронам - около 10%);</w:t>
      </w:r>
    </w:p>
    <w:p w14:paraId="4734EB4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ж) в отношении цен: окончательно утвержденные цены КВЗ на заказы 1923/24 г. ока</w:t>
      </w:r>
      <w:r w:rsidRPr="00975B5A">
        <w:rPr>
          <w:rFonts w:ascii="Times New Roman" w:hAnsi="Times New Roman" w:cs="Times New Roman"/>
          <w:color w:val="000000" w:themeColor="text1"/>
          <w:sz w:val="16"/>
          <w:szCs w:val="16"/>
        </w:rPr>
        <w:softHyphen/>
        <w:t>зываются ниже сметных цен по целому ряду предметов. Что касается цен 1924/25 г., то тако</w:t>
      </w:r>
      <w:r w:rsidRPr="00975B5A">
        <w:rPr>
          <w:rFonts w:ascii="Times New Roman" w:hAnsi="Times New Roman" w:cs="Times New Roman"/>
          <w:color w:val="000000" w:themeColor="text1"/>
          <w:sz w:val="16"/>
          <w:szCs w:val="16"/>
        </w:rPr>
        <w:softHyphen/>
        <w:t>вые снижены по отношению к ценам прошлого года примерно на 20%, средний индекс на 1924/25 г. установлен в 1,57;</w:t>
      </w:r>
    </w:p>
    <w:p w14:paraId="5433247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 заработная плата за отчетный период испытала следующие изменения: за декабрь 1923 г. - февраль 1924 г. в связи с переходом на новую сетку ВЦСПС и твердую валюту про</w:t>
      </w:r>
      <w:r w:rsidRPr="00975B5A">
        <w:rPr>
          <w:rFonts w:ascii="Times New Roman" w:hAnsi="Times New Roman" w:cs="Times New Roman"/>
          <w:color w:val="000000" w:themeColor="text1"/>
          <w:sz w:val="16"/>
          <w:szCs w:val="16"/>
        </w:rPr>
        <w:softHyphen/>
        <w:t>изошло значительное уменьшение (37%). С февраля до конца года (на октябрь) повысилась на 14% и равна по металлической промышленности средней зарплате всей металлопромыш</w:t>
      </w:r>
      <w:r w:rsidRPr="00975B5A">
        <w:rPr>
          <w:rFonts w:ascii="Times New Roman" w:hAnsi="Times New Roman" w:cs="Times New Roman"/>
          <w:color w:val="000000" w:themeColor="text1"/>
          <w:sz w:val="16"/>
          <w:szCs w:val="16"/>
        </w:rPr>
        <w:softHyphen/>
        <w:t>ленности, по химической промышленности стоит ниже прежней химической. Тяжелые усло</w:t>
      </w:r>
      <w:r w:rsidRPr="00975B5A">
        <w:rPr>
          <w:rFonts w:ascii="Times New Roman" w:hAnsi="Times New Roman" w:cs="Times New Roman"/>
          <w:color w:val="000000" w:themeColor="text1"/>
          <w:sz w:val="16"/>
          <w:szCs w:val="16"/>
        </w:rPr>
        <w:softHyphen/>
        <w:t>вия коллективного договора, заключенного на 1923 г., заставили ГУВП до окончания срока договора летом сломать коллективный договор и добиться его пересмотра в сторону более выгодную для ГУВП;</w:t>
      </w:r>
    </w:p>
    <w:p w14:paraId="490BA88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 в отношении жилстроительства и охраны труда за истекший 1923/24 г. сделано край</w:t>
      </w:r>
      <w:r w:rsidRPr="00975B5A">
        <w:rPr>
          <w:rFonts w:ascii="Times New Roman" w:hAnsi="Times New Roman" w:cs="Times New Roman"/>
          <w:color w:val="000000" w:themeColor="text1"/>
          <w:sz w:val="16"/>
          <w:szCs w:val="16"/>
        </w:rPr>
        <w:softHyphen/>
        <w:t>не мало. На текущий год на жилстроительство ассигновано 2,4 млн руб. по специальным кре</w:t>
      </w:r>
      <w:r w:rsidRPr="00975B5A">
        <w:rPr>
          <w:rFonts w:ascii="Times New Roman" w:hAnsi="Times New Roman" w:cs="Times New Roman"/>
          <w:color w:val="000000" w:themeColor="text1"/>
          <w:sz w:val="16"/>
          <w:szCs w:val="16"/>
        </w:rPr>
        <w:softHyphen/>
        <w:t>дитам государства и 400 тыс. по бюджету ГУВП. В отношении техники безопасности ряд заво</w:t>
      </w:r>
      <w:r w:rsidRPr="00975B5A">
        <w:rPr>
          <w:rFonts w:ascii="Times New Roman" w:hAnsi="Times New Roman" w:cs="Times New Roman"/>
          <w:color w:val="000000" w:themeColor="text1"/>
          <w:sz w:val="16"/>
          <w:szCs w:val="16"/>
        </w:rPr>
        <w:softHyphen/>
        <w:t>дов не использовал полностью те средства, которые отпускались в истекшем году;</w:t>
      </w:r>
    </w:p>
    <w:p w14:paraId="5F4C0F3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работа производственных совещаний в целом дает благополучные результаты, помо</w:t>
      </w:r>
      <w:r w:rsidRPr="00975B5A">
        <w:rPr>
          <w:rFonts w:ascii="Times New Roman" w:hAnsi="Times New Roman" w:cs="Times New Roman"/>
          <w:color w:val="000000" w:themeColor="text1"/>
          <w:sz w:val="16"/>
          <w:szCs w:val="16"/>
        </w:rPr>
        <w:softHyphen/>
        <w:t>гающие администрации в ее работе по оздоровлению заводов;</w:t>
      </w:r>
    </w:p>
    <w:p w14:paraId="03F08D3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 на ряде заводов ГУВП проводится планомерная работа по введению принципа раци</w:t>
      </w:r>
      <w:r w:rsidRPr="00975B5A">
        <w:rPr>
          <w:rFonts w:ascii="Times New Roman" w:hAnsi="Times New Roman" w:cs="Times New Roman"/>
          <w:color w:val="000000" w:themeColor="text1"/>
          <w:sz w:val="16"/>
          <w:szCs w:val="16"/>
        </w:rPr>
        <w:softHyphen/>
        <w:t>онализации производства;</w:t>
      </w:r>
    </w:p>
    <w:p w14:paraId="3E6667D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 за истекший 1923/24 г. ГУВП впервые составлен в твердом денежном выражении ба</w:t>
      </w:r>
      <w:r w:rsidRPr="00975B5A">
        <w:rPr>
          <w:rFonts w:ascii="Times New Roman" w:hAnsi="Times New Roman" w:cs="Times New Roman"/>
          <w:color w:val="000000" w:themeColor="text1"/>
          <w:sz w:val="16"/>
          <w:szCs w:val="16"/>
        </w:rPr>
        <w:softHyphen/>
        <w:t>ланс, согласно требованиям нормальной двойной бухгалтерии и инструкциям ВСНХ, при этом произведен более точный учет имущества, выведено за баланс имущество, не принадле</w:t>
      </w:r>
      <w:r w:rsidRPr="00975B5A">
        <w:rPr>
          <w:rFonts w:ascii="Times New Roman" w:hAnsi="Times New Roman" w:cs="Times New Roman"/>
          <w:color w:val="000000" w:themeColor="text1"/>
          <w:sz w:val="16"/>
          <w:szCs w:val="16"/>
        </w:rPr>
        <w:softHyphen/>
        <w:t>жащее ГУВП} и учтены финансовые результаты, выразившиеся в убытке, из которого 1 806 267-24 падает на производственный убыток и с 21 221 392-82 - бухгалтерское оформ</w:t>
      </w:r>
      <w:r w:rsidRPr="00975B5A">
        <w:rPr>
          <w:rFonts w:ascii="Times New Roman" w:hAnsi="Times New Roman" w:cs="Times New Roman"/>
          <w:color w:val="000000" w:themeColor="text1"/>
          <w:sz w:val="16"/>
          <w:szCs w:val="16"/>
        </w:rPr>
        <w:softHyphen/>
        <w:t>ление. Однако надо указать, что отчетность стоит еще далеко не на должной высоте, так как из всех представленных балансов лишь 7 признано вполне удовлетворительными, 8 - удов</w:t>
      </w:r>
      <w:r w:rsidRPr="00975B5A">
        <w:rPr>
          <w:rFonts w:ascii="Times New Roman" w:hAnsi="Times New Roman" w:cs="Times New Roman"/>
          <w:color w:val="000000" w:themeColor="text1"/>
          <w:sz w:val="16"/>
          <w:szCs w:val="16"/>
        </w:rPr>
        <w:softHyphen/>
        <w:t>летворительными, а из остальных 9 признано не вполне удовлетворительными. Что касается калькуляции, то таковая стоит не на должной высоте и требует дальнейшего улучшения.</w:t>
      </w:r>
    </w:p>
    <w:p w14:paraId="79A9D24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В истекшем году ГУВП приступил к планомерной работе по выявлению необходи</w:t>
      </w:r>
      <w:r w:rsidRPr="00975B5A">
        <w:rPr>
          <w:rFonts w:ascii="Times New Roman" w:hAnsi="Times New Roman" w:cs="Times New Roman"/>
          <w:color w:val="000000" w:themeColor="text1"/>
          <w:sz w:val="16"/>
          <w:szCs w:val="16"/>
        </w:rPr>
        <w:softHyphen/>
        <w:t>мых мобзапасов, а также к выявлению состояния заводов ГУВП с целью установления, в ка</w:t>
      </w:r>
      <w:r w:rsidRPr="00975B5A">
        <w:rPr>
          <w:rFonts w:ascii="Times New Roman" w:hAnsi="Times New Roman" w:cs="Times New Roman"/>
          <w:color w:val="000000" w:themeColor="text1"/>
          <w:sz w:val="16"/>
          <w:szCs w:val="16"/>
        </w:rPr>
        <w:softHyphen/>
        <w:t>кой мере заводы ГУВП могут удовлетворить мобилизационные потребности военведа Рабо</w:t>
      </w:r>
      <w:r w:rsidRPr="00975B5A">
        <w:rPr>
          <w:rFonts w:ascii="Times New Roman" w:hAnsi="Times New Roman" w:cs="Times New Roman"/>
          <w:color w:val="000000" w:themeColor="text1"/>
          <w:sz w:val="16"/>
          <w:szCs w:val="16"/>
        </w:rPr>
        <w:softHyphen/>
        <w:t>та находится в первоначальной стадии и требует со стороны ГУВП в дальнейшем широкого развития, причем в отношении установления мобилизационной программы таковую работу надлежит вести в теснейшем контакте с мобилизационными органами Штаба РККА и ВСНХ.</w:t>
      </w:r>
    </w:p>
    <w:p w14:paraId="02F4083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Подводя краткий итог работе ГУВП, основными достижениями приходится отме</w:t>
      </w:r>
      <w:r w:rsidRPr="00975B5A">
        <w:rPr>
          <w:rFonts w:ascii="Times New Roman" w:hAnsi="Times New Roman" w:cs="Times New Roman"/>
          <w:color w:val="000000" w:themeColor="text1"/>
          <w:sz w:val="16"/>
          <w:szCs w:val="16"/>
        </w:rPr>
        <w:softHyphen/>
        <w:t>тить: проведение концентрации, перевод ГУВП на хозяйственный расчет, реорганизацию и оздоровлейие аппарата ГУВП, достижения в области качества изделий, начатое снижение цен, повышение производительности труда, проведение учета имущества и составление перво</w:t>
      </w:r>
      <w:r w:rsidRPr="00975B5A">
        <w:rPr>
          <w:rFonts w:ascii="Times New Roman" w:hAnsi="Times New Roman" w:cs="Times New Roman"/>
          <w:color w:val="000000" w:themeColor="text1"/>
          <w:sz w:val="16"/>
          <w:szCs w:val="16"/>
        </w:rPr>
        <w:softHyphen/>
        <w:t>го баланса в твердой валюте.</w:t>
      </w:r>
    </w:p>
    <w:p w14:paraId="66EB0DF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основным недочетам приходится отнести: наличие недодела, недостаточное сниже</w:t>
      </w:r>
      <w:r w:rsidRPr="00975B5A">
        <w:rPr>
          <w:rFonts w:ascii="Times New Roman" w:hAnsi="Times New Roman" w:cs="Times New Roman"/>
          <w:color w:val="000000" w:themeColor="text1"/>
          <w:sz w:val="16"/>
          <w:szCs w:val="16"/>
        </w:rPr>
        <w:softHyphen/>
        <w:t>ние цен, недостаточность планового начала в отношении мобилизационных вопросов, недос</w:t>
      </w:r>
      <w:r w:rsidRPr="00975B5A">
        <w:rPr>
          <w:rFonts w:ascii="Times New Roman" w:hAnsi="Times New Roman" w:cs="Times New Roman"/>
          <w:color w:val="000000" w:themeColor="text1"/>
          <w:sz w:val="16"/>
          <w:szCs w:val="16"/>
        </w:rPr>
        <w:softHyphen/>
        <w:t>таточно поставленную калькуляцию (в частности, отсутствие правильного распределения накладных расходов между военной и мирной продукцией), отсутствие должной производ</w:t>
      </w:r>
      <w:r w:rsidRPr="00975B5A">
        <w:rPr>
          <w:rFonts w:ascii="Times New Roman" w:hAnsi="Times New Roman" w:cs="Times New Roman"/>
          <w:color w:val="000000" w:themeColor="text1"/>
          <w:sz w:val="16"/>
          <w:szCs w:val="16"/>
        </w:rPr>
        <w:softHyphen/>
        <w:t>ственной дисциплины в отношении мирной продукции, отсутствие выделения мобзапасов по балансу, высоту общих накладных доходов, недостаточность выработки на одного рабоче</w:t>
      </w:r>
      <w:r w:rsidRPr="00975B5A">
        <w:rPr>
          <w:rFonts w:ascii="Times New Roman" w:hAnsi="Times New Roman" w:cs="Times New Roman"/>
          <w:color w:val="000000" w:themeColor="text1"/>
          <w:sz w:val="16"/>
          <w:szCs w:val="16"/>
        </w:rPr>
        <w:softHyphen/>
        <w:t>го и так далее.</w:t>
      </w:r>
    </w:p>
    <w:p w14:paraId="62830E6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общем работу ГУВП за отчетный период можно характеризовать следующим обра</w:t>
      </w:r>
      <w:r w:rsidRPr="00975B5A">
        <w:rPr>
          <w:rFonts w:ascii="Times New Roman" w:hAnsi="Times New Roman" w:cs="Times New Roman"/>
          <w:color w:val="000000" w:themeColor="text1"/>
          <w:sz w:val="16"/>
          <w:szCs w:val="16"/>
        </w:rPr>
        <w:softHyphen/>
        <w:t>зом: ГУВП проделана основная организационная работа, позволяющая в дальнейшем прис</w:t>
      </w:r>
      <w:r w:rsidRPr="00975B5A">
        <w:rPr>
          <w:rFonts w:ascii="Times New Roman" w:hAnsi="Times New Roman" w:cs="Times New Roman"/>
          <w:color w:val="000000" w:themeColor="text1"/>
          <w:sz w:val="16"/>
          <w:szCs w:val="16"/>
        </w:rPr>
        <w:softHyphen/>
        <w:t>тупить к ограниченной работе по окончательному оздоровлению производства Далее сделан значительный сдвиг в сторону улучшения качества выпускаемых изделий и проведены пер</w:t>
      </w:r>
      <w:r w:rsidRPr="00975B5A">
        <w:rPr>
          <w:rFonts w:ascii="Times New Roman" w:hAnsi="Times New Roman" w:cs="Times New Roman"/>
          <w:color w:val="000000" w:themeColor="text1"/>
          <w:sz w:val="16"/>
          <w:szCs w:val="16"/>
        </w:rPr>
        <w:softHyphen/>
        <w:t>воначальные мероприятия по снижению себестоимости и постановке правильной калькуля</w:t>
      </w:r>
      <w:r w:rsidRPr="00975B5A">
        <w:rPr>
          <w:rFonts w:ascii="Times New Roman" w:hAnsi="Times New Roman" w:cs="Times New Roman"/>
          <w:color w:val="000000" w:themeColor="text1"/>
          <w:sz w:val="16"/>
          <w:szCs w:val="16"/>
        </w:rPr>
        <w:softHyphen/>
        <w:t>ции.</w:t>
      </w:r>
    </w:p>
    <w:p w14:paraId="58CD52B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дальнейшем в основе работы ГУВП должен оставаться принцип наилучшего обеспе</w:t>
      </w:r>
      <w:r w:rsidRPr="00975B5A">
        <w:rPr>
          <w:rFonts w:ascii="Times New Roman" w:hAnsi="Times New Roman" w:cs="Times New Roman"/>
          <w:color w:val="000000" w:themeColor="text1"/>
          <w:sz w:val="16"/>
          <w:szCs w:val="16"/>
        </w:rPr>
        <w:softHyphen/>
        <w:t>чения армии предметами боевого снаряжения как качественно, так и количественно, для че</w:t>
      </w:r>
      <w:r w:rsidRPr="00975B5A">
        <w:rPr>
          <w:rFonts w:ascii="Times New Roman" w:hAnsi="Times New Roman" w:cs="Times New Roman"/>
          <w:color w:val="000000" w:themeColor="text1"/>
          <w:sz w:val="16"/>
          <w:szCs w:val="16"/>
        </w:rPr>
        <w:softHyphen/>
        <w:t>го [необходимо] доведение до максимальной степени совершенства качества изделий при од</w:t>
      </w:r>
      <w:r w:rsidRPr="00975B5A">
        <w:rPr>
          <w:rFonts w:ascii="Times New Roman" w:hAnsi="Times New Roman" w:cs="Times New Roman"/>
          <w:color w:val="000000" w:themeColor="text1"/>
          <w:sz w:val="16"/>
          <w:szCs w:val="16"/>
        </w:rPr>
        <w:softHyphen/>
        <w:t>новременном наибольшем снижении их стоимости, а также повышение инициативной рабо</w:t>
      </w:r>
      <w:r w:rsidRPr="00975B5A">
        <w:rPr>
          <w:rFonts w:ascii="Times New Roman" w:hAnsi="Times New Roman" w:cs="Times New Roman"/>
          <w:color w:val="000000" w:themeColor="text1"/>
          <w:sz w:val="16"/>
          <w:szCs w:val="16"/>
        </w:rPr>
        <w:softHyphen/>
        <w:t>ты по усовершенствованию военных изделий и изобретению новых образцов. Кроме того, должна быть проведена максимальная плановость в отношении выявления мобилизацион</w:t>
      </w:r>
      <w:r w:rsidRPr="00975B5A">
        <w:rPr>
          <w:rFonts w:ascii="Times New Roman" w:hAnsi="Times New Roman" w:cs="Times New Roman"/>
          <w:color w:val="000000" w:themeColor="text1"/>
          <w:sz w:val="16"/>
          <w:szCs w:val="16"/>
        </w:rPr>
        <w:softHyphen/>
        <w:t>ных возможностей ГУВП и составления плана наилучшего использования заводов и доведе</w:t>
      </w:r>
      <w:r w:rsidRPr="00975B5A">
        <w:rPr>
          <w:rFonts w:ascii="Times New Roman" w:hAnsi="Times New Roman" w:cs="Times New Roman"/>
          <w:color w:val="000000" w:themeColor="text1"/>
          <w:sz w:val="16"/>
          <w:szCs w:val="16"/>
        </w:rPr>
        <w:softHyphen/>
        <w:t>ния их до состояния, гарантирующего максимальное выполнение мобилизационного плана (В приложениях к тезисам указана оценка работы ГУВП, данная Реввоенсоветом по докла</w:t>
      </w:r>
      <w:r w:rsidRPr="00975B5A">
        <w:rPr>
          <w:rFonts w:ascii="Times New Roman" w:hAnsi="Times New Roman" w:cs="Times New Roman"/>
          <w:color w:val="000000" w:themeColor="text1"/>
          <w:sz w:val="16"/>
          <w:szCs w:val="16"/>
        </w:rPr>
        <w:softHyphen/>
        <w:t>ду ГУВП).</w:t>
      </w:r>
    </w:p>
    <w:p w14:paraId="57EA747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Основными ненормальными моментами общего характера в работе ГУВП за истек</w:t>
      </w:r>
      <w:r w:rsidRPr="00975B5A">
        <w:rPr>
          <w:rFonts w:ascii="Times New Roman" w:hAnsi="Times New Roman" w:cs="Times New Roman"/>
          <w:color w:val="000000" w:themeColor="text1"/>
          <w:sz w:val="16"/>
          <w:szCs w:val="16"/>
        </w:rPr>
        <w:softHyphen/>
        <w:t>ший год и положении его заводов являются:</w:t>
      </w:r>
    </w:p>
    <w:p w14:paraId="5882F87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работа ГУВП в отчетном году протекала в исключительно тяжелых условиях: первая часть года прошла под знаком оживления военной промышленности и усиленного расшире</w:t>
      </w:r>
      <w:r w:rsidRPr="00975B5A">
        <w:rPr>
          <w:rFonts w:ascii="Times New Roman" w:hAnsi="Times New Roman" w:cs="Times New Roman"/>
          <w:color w:val="000000" w:themeColor="text1"/>
          <w:sz w:val="16"/>
          <w:szCs w:val="16"/>
        </w:rPr>
        <w:softHyphen/>
        <w:t>ния производства, со второго же квартала это оживление было резко приостановлено, креди</w:t>
      </w:r>
      <w:r w:rsidRPr="00975B5A">
        <w:rPr>
          <w:rFonts w:ascii="Times New Roman" w:hAnsi="Times New Roman" w:cs="Times New Roman"/>
          <w:color w:val="000000" w:themeColor="text1"/>
          <w:sz w:val="16"/>
          <w:szCs w:val="16"/>
        </w:rPr>
        <w:softHyphen/>
        <w:t>ты ГУВП.значительно сокращены, часть расходов, понесенных ГУВП на расширение произ</w:t>
      </w:r>
      <w:r w:rsidRPr="00975B5A">
        <w:rPr>
          <w:rFonts w:ascii="Times New Roman" w:hAnsi="Times New Roman" w:cs="Times New Roman"/>
          <w:color w:val="000000" w:themeColor="text1"/>
          <w:sz w:val="16"/>
          <w:szCs w:val="16"/>
        </w:rPr>
        <w:softHyphen/>
        <w:t>водства и на усиленную подготовку, осталась невозмещенной. В текущем 1924/25 г. это отри</w:t>
      </w:r>
      <w:r w:rsidRPr="00975B5A">
        <w:rPr>
          <w:rFonts w:ascii="Times New Roman" w:hAnsi="Times New Roman" w:cs="Times New Roman"/>
          <w:color w:val="000000" w:themeColor="text1"/>
          <w:sz w:val="16"/>
          <w:szCs w:val="16"/>
        </w:rPr>
        <w:softHyphen/>
        <w:t>цательное явление несколько сглаживается, однако и в этом году бюджет ГУВП, а вместе с тем и производственная программа утверждены с опозданием на три месяца и пер</w:t>
      </w:r>
      <w:r w:rsidRPr="00975B5A">
        <w:rPr>
          <w:rFonts w:ascii="Times New Roman" w:hAnsi="Times New Roman" w:cs="Times New Roman"/>
          <w:color w:val="000000" w:themeColor="text1"/>
          <w:sz w:val="16"/>
          <w:szCs w:val="16"/>
        </w:rPr>
        <w:softHyphen/>
        <w:t>вый квартал заводы работали по программе, ориентировочно установленной самим ГУВП. Затруднение в финансировании составляла также невозможность передвижки кредитов из квартала в квартал для обеспечения сезонности заготовок.</w:t>
      </w:r>
    </w:p>
    <w:p w14:paraId="33828AA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Что касается оборотных средств ГУВП для мирной продукции, то предоставленные постановлением СТО средства не могли быть реализованы полностью, что же касается обо</w:t>
      </w:r>
      <w:r w:rsidRPr="00975B5A">
        <w:rPr>
          <w:rFonts w:ascii="Times New Roman" w:hAnsi="Times New Roman" w:cs="Times New Roman"/>
          <w:color w:val="000000" w:themeColor="text1"/>
          <w:sz w:val="16"/>
          <w:szCs w:val="16"/>
        </w:rPr>
        <w:softHyphen/>
        <w:t>ротных средств самого ГУВП, то неликвидность значительной части их крайне затрудняла мобилизацию необходимых оборотных средств;</w:t>
      </w:r>
    </w:p>
    <w:p w14:paraId="320EF77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известное затруднение для работы ГУВП составляло запаздывание представления военным ведомством некоторых технических условий и утвержденных чертежей, а также не</w:t>
      </w:r>
      <w:r w:rsidRPr="00975B5A">
        <w:rPr>
          <w:rFonts w:ascii="Times New Roman" w:hAnsi="Times New Roman" w:cs="Times New Roman"/>
          <w:color w:val="000000" w:themeColor="text1"/>
          <w:sz w:val="16"/>
          <w:szCs w:val="16"/>
        </w:rPr>
        <w:softHyphen/>
        <w:t>дочеты в приемке. Значительным затруднением для ГУВП является хранение на заводах без оплаты со стороны военведа принадлежащего последнему имущества;</w:t>
      </w:r>
    </w:p>
    <w:p w14:paraId="0337C02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в качестве ненормального явления, затрудняющего работу ГУВП, необходимо отме</w:t>
      </w:r>
      <w:r w:rsidRPr="00975B5A">
        <w:rPr>
          <w:rFonts w:ascii="Times New Roman" w:hAnsi="Times New Roman" w:cs="Times New Roman"/>
          <w:color w:val="000000" w:themeColor="text1"/>
          <w:sz w:val="16"/>
          <w:szCs w:val="16"/>
        </w:rPr>
        <w:softHyphen/>
        <w:t>тить на ряде заводов стремление местных органов (исполкомов и так далее) использовать за-воды для несения ряда расходов, не связанных с производством сверхрасходов, включенных в коллективный договор, как-то: обслуживание разного рода культурно-просветительных уч</w:t>
      </w:r>
      <w:r w:rsidRPr="00975B5A">
        <w:rPr>
          <w:rFonts w:ascii="Times New Roman" w:hAnsi="Times New Roman" w:cs="Times New Roman"/>
          <w:color w:val="000000" w:themeColor="text1"/>
          <w:sz w:val="16"/>
          <w:szCs w:val="16"/>
        </w:rPr>
        <w:softHyphen/>
        <w:t>реждений, спортивных обществ, площадок, организации оркестров и так далее. Эти расходы составляют часто довольно значительную сумму;</w:t>
      </w:r>
    </w:p>
    <w:p w14:paraId="0CD2AB8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 к условиям, затрудняющим работу ГУВП, надо отнести частую смену за последние годы руководящего персонала ГУВП, отсутствие достаточного количества опытных, подхо</w:t>
      </w:r>
      <w:r w:rsidRPr="00975B5A">
        <w:rPr>
          <w:rFonts w:ascii="Times New Roman" w:hAnsi="Times New Roman" w:cs="Times New Roman"/>
          <w:color w:val="000000" w:themeColor="text1"/>
          <w:sz w:val="16"/>
          <w:szCs w:val="16"/>
        </w:rPr>
        <w:softHyphen/>
        <w:t>дящих работников для руководящего персонала заводов и частую смену руководителей не</w:t>
      </w:r>
      <w:r w:rsidRPr="00975B5A">
        <w:rPr>
          <w:rFonts w:ascii="Times New Roman" w:hAnsi="Times New Roman" w:cs="Times New Roman"/>
          <w:color w:val="000000" w:themeColor="text1"/>
          <w:sz w:val="16"/>
          <w:szCs w:val="16"/>
        </w:rPr>
        <w:softHyphen/>
        <w:t>которых заводов, а также недостаток высококвалифицированного технического персонала;</w:t>
      </w:r>
    </w:p>
    <w:p w14:paraId="090AFEF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д) за время империалистической и Гражданской войны оборудование заводов ГУВП сильно износилось: благодаря форсированной работе заводов оборудование в значительной мере потеряло свою техническую ценность и является отсталым для выполнения усложнив</w:t>
      </w:r>
      <w:r w:rsidRPr="00975B5A">
        <w:rPr>
          <w:rFonts w:ascii="Times New Roman" w:hAnsi="Times New Roman" w:cs="Times New Roman"/>
          <w:color w:val="000000" w:themeColor="text1"/>
          <w:sz w:val="16"/>
          <w:szCs w:val="16"/>
        </w:rPr>
        <w:softHyphen/>
        <w:t>шихся производственных процессов и требования повышения качества изделий;</w:t>
      </w:r>
    </w:p>
    <w:p w14:paraId="05E4E91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 строения заводов в значительной их части являются устарелыми, стесняющими по своим площадям и объемам рационализацию производства согласно современным требова</w:t>
      </w:r>
      <w:r w:rsidRPr="00975B5A">
        <w:rPr>
          <w:rFonts w:ascii="Times New Roman" w:hAnsi="Times New Roman" w:cs="Times New Roman"/>
          <w:color w:val="000000" w:themeColor="text1"/>
          <w:sz w:val="16"/>
          <w:szCs w:val="16"/>
        </w:rPr>
        <w:softHyphen/>
        <w:t>ниям; одновременно ряд крупных строительных работ по расширению заводов за время им</w:t>
      </w:r>
      <w:r w:rsidRPr="00975B5A">
        <w:rPr>
          <w:rFonts w:ascii="Times New Roman" w:hAnsi="Times New Roman" w:cs="Times New Roman"/>
          <w:color w:val="000000" w:themeColor="text1"/>
          <w:sz w:val="16"/>
          <w:szCs w:val="16"/>
        </w:rPr>
        <w:softHyphen/>
        <w:t>периалистической войны оказался незаконченным, часть же законченных построек по свое</w:t>
      </w:r>
      <w:r w:rsidRPr="00975B5A">
        <w:rPr>
          <w:rFonts w:ascii="Times New Roman" w:hAnsi="Times New Roman" w:cs="Times New Roman"/>
          <w:color w:val="000000" w:themeColor="text1"/>
          <w:sz w:val="16"/>
          <w:szCs w:val="16"/>
        </w:rPr>
        <w:softHyphen/>
        <w:t>му объему не соответствует заданиям, которые в настоящий момент предъявляются военной промышленности. Поддержание в должном состоянии как оборудования, так и всех заданий заводов ГУВП требует затраты крупных средств, источником покрытия которых за отсут</w:t>
      </w:r>
      <w:r w:rsidRPr="00975B5A">
        <w:rPr>
          <w:rFonts w:ascii="Times New Roman" w:hAnsi="Times New Roman" w:cs="Times New Roman"/>
          <w:color w:val="000000" w:themeColor="text1"/>
          <w:sz w:val="16"/>
          <w:szCs w:val="16"/>
        </w:rPr>
        <w:softHyphen/>
        <w:t>ствием амортизационных фондов является только государственный бюджет. Отпускаемые по бюджету суммы недостаточны, а потому ряд заводов находится в состоянии крайне тяже</w:t>
      </w:r>
      <w:r w:rsidRPr="00975B5A">
        <w:rPr>
          <w:rFonts w:ascii="Times New Roman" w:hAnsi="Times New Roman" w:cs="Times New Roman"/>
          <w:color w:val="000000" w:themeColor="text1"/>
          <w:sz w:val="16"/>
          <w:szCs w:val="16"/>
        </w:rPr>
        <w:softHyphen/>
        <w:t>лом, причем имеются случаи постепенного разрушения зданий и оборудования. Точно так же не хватает средств для доведения до конца целого ряда начатых во время империалистичес</w:t>
      </w:r>
      <w:r w:rsidRPr="00975B5A">
        <w:rPr>
          <w:rFonts w:ascii="Times New Roman" w:hAnsi="Times New Roman" w:cs="Times New Roman"/>
          <w:color w:val="000000" w:themeColor="text1"/>
          <w:sz w:val="16"/>
          <w:szCs w:val="16"/>
        </w:rPr>
        <w:softHyphen/>
        <w:t>кой войны сооружений новых заводов;</w:t>
      </w:r>
    </w:p>
    <w:p w14:paraId="39CE38D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ё) во время империалистической и Гражданской войн заводы в значительной мере ут</w:t>
      </w:r>
      <w:r w:rsidRPr="00975B5A">
        <w:rPr>
          <w:rFonts w:ascii="Times New Roman" w:hAnsi="Times New Roman" w:cs="Times New Roman"/>
          <w:color w:val="000000" w:themeColor="text1"/>
          <w:sz w:val="16"/>
          <w:szCs w:val="16"/>
        </w:rPr>
        <w:softHyphen/>
        <w:t>ратили точность работы и методы производства, благодаря предъявлявшимся пониженным требованиям, а также в силу ненормальной нагрузки и -“дергания” в производстве. Распыле</w:t>
      </w:r>
      <w:r w:rsidRPr="00975B5A">
        <w:rPr>
          <w:rFonts w:ascii="Times New Roman" w:hAnsi="Times New Roman" w:cs="Times New Roman"/>
          <w:color w:val="000000" w:themeColor="text1"/>
          <w:sz w:val="16"/>
          <w:szCs w:val="16"/>
        </w:rPr>
        <w:softHyphen/>
        <w:t>ны также и утрачены в значительной степени кадры опытных производственников и конструкторов как из числа рабочих, так, особенно, из числа крупных специалистов, среди которых по отдельным отраслям сохранились буквально единицы;</w:t>
      </w:r>
    </w:p>
    <w:p w14:paraId="3766CF0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ж) в отношении обеспечения военведа изделиями заводов ГУВП наблюдается значи</w:t>
      </w:r>
      <w:r w:rsidRPr="00975B5A">
        <w:rPr>
          <w:rFonts w:ascii="Times New Roman" w:hAnsi="Times New Roman" w:cs="Times New Roman"/>
          <w:color w:val="000000" w:themeColor="text1"/>
          <w:sz w:val="16"/>
          <w:szCs w:val="16"/>
        </w:rPr>
        <w:softHyphen/>
        <w:t>тельная неравномерность предъявляемых военведом требований: по отдельным предметам мобилизационные требования военведа удовлетворяются полностью, по отдельным же пред</w:t>
      </w:r>
      <w:r w:rsidRPr="00975B5A">
        <w:rPr>
          <w:rFonts w:ascii="Times New Roman" w:hAnsi="Times New Roman" w:cs="Times New Roman"/>
          <w:color w:val="000000" w:themeColor="text1"/>
          <w:sz w:val="16"/>
          <w:szCs w:val="16"/>
        </w:rPr>
        <w:softHyphen/>
        <w:t>метам этот процент стоит крайне низко. Не увязана также в полной мере работа заводов ГУВП с заводами гражданской промышленности, доставляющими некоторые виды матери</w:t>
      </w:r>
      <w:r w:rsidRPr="00975B5A">
        <w:rPr>
          <w:rFonts w:ascii="Times New Roman" w:hAnsi="Times New Roman" w:cs="Times New Roman"/>
          <w:color w:val="000000" w:themeColor="text1"/>
          <w:sz w:val="16"/>
          <w:szCs w:val="16"/>
        </w:rPr>
        <w:softHyphen/>
        <w:t>алов, полуфабрикаты и так далее, по целому ряду видов сырья, а также [по ряду] материалов и полуфабрикатов работа заводов зависит от заграницы (свинец, селитра и так далее).</w:t>
      </w:r>
    </w:p>
    <w:p w14:paraId="7E2249E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В отношении основных учреждений и организаций, с которыми ГУВП приходится иметь дело, необходимо констатировать:</w:t>
      </w:r>
    </w:p>
    <w:p w14:paraId="047988B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военное ведомство - наличие ряда несогласованных моментов в работе в смысле позднего получения производственных программ, изменение заданий, отсутствие техничес</w:t>
      </w:r>
      <w:r w:rsidRPr="00975B5A">
        <w:rPr>
          <w:rFonts w:ascii="Times New Roman" w:hAnsi="Times New Roman" w:cs="Times New Roman"/>
          <w:color w:val="000000" w:themeColor="text1"/>
          <w:sz w:val="16"/>
          <w:szCs w:val="16"/>
        </w:rPr>
        <w:softHyphen/>
        <w:t>ких условий и чертежей по некоторым предметам, споры и недоразумения при сдаче, хране</w:t>
      </w:r>
      <w:r w:rsidRPr="00975B5A">
        <w:rPr>
          <w:rFonts w:ascii="Times New Roman" w:hAnsi="Times New Roman" w:cs="Times New Roman"/>
          <w:color w:val="000000" w:themeColor="text1"/>
          <w:sz w:val="16"/>
          <w:szCs w:val="16"/>
        </w:rPr>
        <w:softHyphen/>
        <w:t>ние без оплаты со стороны военведа, принадлежащего ему имущества; недоразумения изжи</w:t>
      </w:r>
      <w:r w:rsidRPr="00975B5A">
        <w:rPr>
          <w:rFonts w:ascii="Times New Roman" w:hAnsi="Times New Roman" w:cs="Times New Roman"/>
          <w:color w:val="000000" w:themeColor="text1"/>
          <w:sz w:val="16"/>
          <w:szCs w:val="16"/>
        </w:rPr>
        <w:softHyphen/>
        <w:t>вались путем создания согласительной комиссии по рассмотрению всех недоразумений по сдаче предметов, для большей же увязки работы в состав правления ГУВП введен предста</w:t>
      </w:r>
      <w:r w:rsidRPr="00975B5A">
        <w:rPr>
          <w:rFonts w:ascii="Times New Roman" w:hAnsi="Times New Roman" w:cs="Times New Roman"/>
          <w:color w:val="000000" w:themeColor="text1"/>
          <w:sz w:val="16"/>
          <w:szCs w:val="16"/>
        </w:rPr>
        <w:softHyphen/>
        <w:t>витель военведа Переход на договорные начала, а также принятие совместно с Реввоенсове</w:t>
      </w:r>
      <w:r w:rsidRPr="00975B5A">
        <w:rPr>
          <w:rFonts w:ascii="Times New Roman" w:hAnsi="Times New Roman" w:cs="Times New Roman"/>
          <w:color w:val="000000" w:themeColor="text1"/>
          <w:sz w:val="16"/>
          <w:szCs w:val="16"/>
        </w:rPr>
        <w:softHyphen/>
        <w:t>том согласованного плана работы на текущий 1924/25 г. дают достаточную уверенность к безболезненному изживанию в дальнейшем всех имевших место недоразумений;</w:t>
      </w:r>
    </w:p>
    <w:p w14:paraId="457DD8A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НКФ - значительное расхождение между НКФ и ГУВП в оценке разме ныхсумм, отпускаемых на производство и дотации, трудность передвижки кредитов по кварталам, в зависимости от сезонных потребностей, отсутствие резерва;</w:t>
      </w:r>
    </w:p>
    <w:p w14:paraId="07EC424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РКИ•- систематическое наблюдение со стороны РКИ за деятельностью ГУВП дает несомненно, благоприятные результаты, помогая своевременно вскрывать недочеты в работе ГУВП и его заводов; В частности, проводимые РКИ совместно с представителями ГУВКЦ обследования дают богатый материал по улучшению работы заводов ГУВП. В настоящий момент в результате доклада ГУВП в Президиуме ЦКК намечено обследование деятельноети ГУВП по программе, согласованной Военно-морской инспекцией РКИ с ГУВП;</w:t>
      </w:r>
    </w:p>
    <w:p w14:paraId="0DB8451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 Госплан - приходится отметить произведенную слишком большую урезку в дотация ГУВП, не соответствующую потребностям поддержания заводов в нормальном состоянии;</w:t>
      </w:r>
    </w:p>
    <w:p w14:paraId="713F30E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д) профсоюзы - полная поддержка со стороны ЦК металлистов и химиков проводимой ГУВП жесткой политики по оздоровлению заводов. На местах надо констатировать отдельные нездоровые моменты, изживаемые, однако, постепенно в процессе работы. </w:t>
      </w:r>
    </w:p>
    <w:p w14:paraId="2044454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Основными конкретными задачами ГУВП на предстоящий год являются: А. Проведение планового начала в работе ГУВП по дальнейшей организации и укреплению заводов военной промышленности и обеспечению за ними мобилизационной готовности, для чего ставится на очередь:</w:t>
      </w:r>
    </w:p>
    <w:p w14:paraId="76222DD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доведение до конца плана концентрации заводов ГУВП;</w:t>
      </w:r>
    </w:p>
    <w:p w14:paraId="1844D59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составление плана наилучшего обеспечения армии предметами боевого снаряжения как путем постройки новых заводов, так и наилучшего использования заводов ГУВП и плат на окончания всех работ по приведению в порядок их оборудования, окончание строителе ных работ, достройка недостроенных заводов, приведение во взаимное соотношение мощнос</w:t>
      </w:r>
      <w:r w:rsidRPr="00975B5A">
        <w:rPr>
          <w:rFonts w:ascii="Times New Roman" w:hAnsi="Times New Roman" w:cs="Times New Roman"/>
          <w:color w:val="000000" w:themeColor="text1"/>
          <w:sz w:val="16"/>
          <w:szCs w:val="16"/>
        </w:rPr>
        <w:softHyphen/>
        <w:t>ти цехов внутри заводов и так далее. При составлении этого плана должна быть учтена необ</w:t>
      </w:r>
      <w:r w:rsidRPr="00975B5A">
        <w:rPr>
          <w:rFonts w:ascii="Times New Roman" w:hAnsi="Times New Roman" w:cs="Times New Roman"/>
          <w:color w:val="000000" w:themeColor="text1"/>
          <w:sz w:val="16"/>
          <w:szCs w:val="16"/>
        </w:rPr>
        <w:softHyphen/>
        <w:t>ходимость постановки новых производств, а также новейшие требования военной техники. План должен быть составлен на срок 3-5 лет. При составлении плана должен быть оконча</w:t>
      </w:r>
      <w:r w:rsidRPr="00975B5A">
        <w:rPr>
          <w:rFonts w:ascii="Times New Roman" w:hAnsi="Times New Roman" w:cs="Times New Roman"/>
          <w:color w:val="000000" w:themeColor="text1"/>
          <w:sz w:val="16"/>
          <w:szCs w:val="16"/>
        </w:rPr>
        <w:softHyphen/>
        <w:t>тельно разрешен вопрос со стратегической точки зрения, в каких районах недопустимо раз</w:t>
      </w:r>
      <w:r w:rsidRPr="00975B5A">
        <w:rPr>
          <w:rFonts w:ascii="Times New Roman" w:hAnsi="Times New Roman" w:cs="Times New Roman"/>
          <w:color w:val="000000" w:themeColor="text1"/>
          <w:sz w:val="16"/>
          <w:szCs w:val="16"/>
        </w:rPr>
        <w:softHyphen/>
        <w:t>витие военного производства, и необходимо в связи с этим перенесение таковых в безопас</w:t>
      </w:r>
      <w:r w:rsidRPr="00975B5A">
        <w:rPr>
          <w:rFonts w:ascii="Times New Roman" w:hAnsi="Times New Roman" w:cs="Times New Roman"/>
          <w:color w:val="000000" w:themeColor="text1"/>
          <w:sz w:val="16"/>
          <w:szCs w:val="16"/>
        </w:rPr>
        <w:softHyphen/>
        <w:t>ные стратегические районы; .</w:t>
      </w:r>
    </w:p>
    <w:p w14:paraId="23C3B97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составление плана обеспечения заводов ГУВП необходимыми материалами, сырьем, полуфабрикатами и так далее для текущего производства, а также потребных для заводов ГУВП мобилизационных запасов;</w:t>
      </w:r>
    </w:p>
    <w:p w14:paraId="26AF8E8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 постановка производства тех вспомогательных материалов, полуфабрикатов и так да</w:t>
      </w:r>
      <w:r w:rsidRPr="00975B5A">
        <w:rPr>
          <w:rFonts w:ascii="Times New Roman" w:hAnsi="Times New Roman" w:cs="Times New Roman"/>
          <w:color w:val="000000" w:themeColor="text1"/>
          <w:sz w:val="16"/>
          <w:szCs w:val="16"/>
        </w:rPr>
        <w:softHyphen/>
        <w:t>лее, которые нужны для выполнения программы ГУВП ив настоящее время не производят</w:t>
      </w:r>
      <w:r w:rsidRPr="00975B5A">
        <w:rPr>
          <w:rFonts w:ascii="Times New Roman" w:hAnsi="Times New Roman" w:cs="Times New Roman"/>
          <w:color w:val="000000" w:themeColor="text1"/>
          <w:sz w:val="16"/>
          <w:szCs w:val="16"/>
        </w:rPr>
        <w:softHyphen/>
        <w:t>ся в республике или пооизводятся в недостаточных размерах;</w:t>
      </w:r>
    </w:p>
    <w:p w14:paraId="37FBD1F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 окончательное выявление уставного капитала ГУВП путем проведения точной ин</w:t>
      </w:r>
      <w:r w:rsidRPr="00975B5A">
        <w:rPr>
          <w:rFonts w:ascii="Times New Roman" w:hAnsi="Times New Roman" w:cs="Times New Roman"/>
          <w:color w:val="000000" w:themeColor="text1"/>
          <w:sz w:val="16"/>
          <w:szCs w:val="16"/>
        </w:rPr>
        <w:softHyphen/>
        <w:t>вентаризации там, где таковая еще не проведена, выявление избытков и недостатков в реаль</w:t>
      </w:r>
      <w:r w:rsidRPr="00975B5A">
        <w:rPr>
          <w:rFonts w:ascii="Times New Roman" w:hAnsi="Times New Roman" w:cs="Times New Roman"/>
          <w:color w:val="000000" w:themeColor="text1"/>
          <w:sz w:val="16"/>
          <w:szCs w:val="16"/>
        </w:rPr>
        <w:softHyphen/>
        <w:t>ных оборотных средствах и составление плана их наилучшего использования, а также изыс</w:t>
      </w:r>
      <w:r w:rsidRPr="00975B5A">
        <w:rPr>
          <w:rFonts w:ascii="Times New Roman" w:hAnsi="Times New Roman" w:cs="Times New Roman"/>
          <w:color w:val="000000" w:themeColor="text1"/>
          <w:sz w:val="16"/>
          <w:szCs w:val="16"/>
        </w:rPr>
        <w:softHyphen/>
        <w:t>кание путей к пополнению недостающих [средств]. Обязательное выделение в текущем году средств по балансу мобилизационных запасов.</w:t>
      </w:r>
    </w:p>
    <w:p w14:paraId="52B3EE4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Окончательная реорганизация аппарата ГУВП и заводов применительно к новому уставу ГУВП и уточнению положений об отдельных заводах, входящих в ГУВП, с точным установлением прав и обязанностей и повышение ответственности всего административно</w:t>
      </w:r>
      <w:r w:rsidRPr="00975B5A">
        <w:rPr>
          <w:rFonts w:ascii="Times New Roman" w:hAnsi="Times New Roman" w:cs="Times New Roman"/>
          <w:color w:val="000000" w:themeColor="text1"/>
          <w:sz w:val="16"/>
          <w:szCs w:val="16"/>
        </w:rPr>
        <w:softHyphen/>
        <w:t>го персонала заводов.</w:t>
      </w:r>
    </w:p>
    <w:p w14:paraId="5BC87D3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Разработка вопросов по улучшению техники вооружения и создания новых типов предметов вооружения, а также повышение качества выпускаемых изделий. Эта задача тре</w:t>
      </w:r>
      <w:r w:rsidRPr="00975B5A">
        <w:rPr>
          <w:rFonts w:ascii="Times New Roman" w:hAnsi="Times New Roman" w:cs="Times New Roman"/>
          <w:color w:val="000000" w:themeColor="text1"/>
          <w:sz w:val="16"/>
          <w:szCs w:val="16"/>
        </w:rPr>
        <w:softHyphen/>
        <w:t>бует создания на заводах ГУВП соответствующих конструкторских аппаратов и усиления технического персонала заводов. В частности, в связи с улучшением качества изделий предс</w:t>
      </w:r>
      <w:r w:rsidRPr="00975B5A">
        <w:rPr>
          <w:rFonts w:ascii="Times New Roman" w:hAnsi="Times New Roman" w:cs="Times New Roman"/>
          <w:color w:val="000000" w:themeColor="text1"/>
          <w:sz w:val="16"/>
          <w:szCs w:val="16"/>
        </w:rPr>
        <w:softHyphen/>
        <w:t>тавляется необходимым пересмотр технических условий с тем, чтобы сосредоточить внима</w:t>
      </w:r>
      <w:r w:rsidRPr="00975B5A">
        <w:rPr>
          <w:rFonts w:ascii="Times New Roman" w:hAnsi="Times New Roman" w:cs="Times New Roman"/>
          <w:color w:val="000000" w:themeColor="text1"/>
          <w:sz w:val="16"/>
          <w:szCs w:val="16"/>
        </w:rPr>
        <w:softHyphen/>
        <w:t>ние заводов исключительно на основных требованиях, гарантирующих высокое боевое качест</w:t>
      </w:r>
      <w:r w:rsidRPr="00975B5A">
        <w:rPr>
          <w:rFonts w:ascii="Times New Roman" w:hAnsi="Times New Roman" w:cs="Times New Roman"/>
          <w:color w:val="000000" w:themeColor="text1"/>
          <w:sz w:val="16"/>
          <w:szCs w:val="16"/>
        </w:rPr>
        <w:softHyphen/>
        <w:t>во изготовляемого предмета, второстепенные же требования должны быть снижены,</w:t>
      </w:r>
    </w:p>
    <w:p w14:paraId="3579ABD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 Дальнейшее удешевление изделий и ликвидация всех недочетов по организации за</w:t>
      </w:r>
      <w:r w:rsidRPr="00975B5A">
        <w:rPr>
          <w:rFonts w:ascii="Times New Roman" w:hAnsi="Times New Roman" w:cs="Times New Roman"/>
          <w:color w:val="000000" w:themeColor="text1"/>
          <w:sz w:val="16"/>
          <w:szCs w:val="16"/>
        </w:rPr>
        <w:softHyphen/>
        <w:t>водского хозяйства, в частности окончание работ по постановке отчетности и доведение каль</w:t>
      </w:r>
      <w:r w:rsidRPr="00975B5A">
        <w:rPr>
          <w:rFonts w:ascii="Times New Roman" w:hAnsi="Times New Roman" w:cs="Times New Roman"/>
          <w:color w:val="000000" w:themeColor="text1"/>
          <w:sz w:val="16"/>
          <w:szCs w:val="16"/>
        </w:rPr>
        <w:softHyphen/>
        <w:t>куляции военных изделий до уровня, требуемого от гражданских трестов, внесение в организацию принципа хозяйственной заинтересованности каждого цеха в результатах сво</w:t>
      </w:r>
      <w:r w:rsidRPr="00975B5A">
        <w:rPr>
          <w:rFonts w:ascii="Times New Roman" w:hAnsi="Times New Roman" w:cs="Times New Roman"/>
          <w:color w:val="000000" w:themeColor="text1"/>
          <w:sz w:val="16"/>
          <w:szCs w:val="16"/>
        </w:rPr>
        <w:softHyphen/>
        <w:t>его производства.</w:t>
      </w:r>
    </w:p>
    <w:p w14:paraId="17C2E5D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 Разработка широкого плана рационализации труда и производства, а также измене</w:t>
      </w:r>
      <w:r w:rsidRPr="00975B5A">
        <w:rPr>
          <w:rFonts w:ascii="Times New Roman" w:hAnsi="Times New Roman" w:cs="Times New Roman"/>
          <w:color w:val="000000" w:themeColor="text1"/>
          <w:sz w:val="16"/>
          <w:szCs w:val="16"/>
        </w:rPr>
        <w:softHyphen/>
        <w:t>ние и усовершенствование методов самого производства Эта задача требует отпуска специ</w:t>
      </w:r>
      <w:r w:rsidRPr="00975B5A">
        <w:rPr>
          <w:rFonts w:ascii="Times New Roman" w:hAnsi="Times New Roman" w:cs="Times New Roman"/>
          <w:color w:val="000000" w:themeColor="text1"/>
          <w:sz w:val="16"/>
          <w:szCs w:val="16"/>
        </w:rPr>
        <w:softHyphen/>
        <w:t>альных средств, позволяющих в должной мере развернуть эту работу, сократить срок ее вы</w:t>
      </w:r>
      <w:r w:rsidRPr="00975B5A">
        <w:rPr>
          <w:rFonts w:ascii="Times New Roman" w:hAnsi="Times New Roman" w:cs="Times New Roman"/>
          <w:color w:val="000000" w:themeColor="text1"/>
          <w:sz w:val="16"/>
          <w:szCs w:val="16"/>
        </w:rPr>
        <w:softHyphen/>
        <w:t>полнения, а также требует сохранения повышения квалифицированной силы как рабочего, так и инженерного персонала и пополнения [его] путем широкой организации рабочего уче</w:t>
      </w:r>
      <w:r w:rsidRPr="00975B5A">
        <w:rPr>
          <w:rFonts w:ascii="Times New Roman" w:hAnsi="Times New Roman" w:cs="Times New Roman"/>
          <w:color w:val="000000" w:themeColor="text1"/>
          <w:sz w:val="16"/>
          <w:szCs w:val="16"/>
        </w:rPr>
        <w:softHyphen/>
        <w:t>ничества и привлечения инженеров и техников в производство. В отношении самих совеща</w:t>
      </w:r>
      <w:r w:rsidRPr="00975B5A">
        <w:rPr>
          <w:rFonts w:ascii="Times New Roman" w:hAnsi="Times New Roman" w:cs="Times New Roman"/>
          <w:color w:val="000000" w:themeColor="text1"/>
          <w:sz w:val="16"/>
          <w:szCs w:val="16"/>
        </w:rPr>
        <w:softHyphen/>
        <w:t>ний необходимо дальнейшее углубление их работы в сторону перехода к детальному изуче</w:t>
      </w:r>
      <w:r w:rsidRPr="00975B5A">
        <w:rPr>
          <w:rFonts w:ascii="Times New Roman" w:hAnsi="Times New Roman" w:cs="Times New Roman"/>
          <w:color w:val="000000" w:themeColor="text1"/>
          <w:sz w:val="16"/>
          <w:szCs w:val="16"/>
        </w:rPr>
        <w:softHyphen/>
        <w:t>нию наиболее важных вопросов, касающихся улучшения положения заводов, причем необ</w:t>
      </w:r>
      <w:r w:rsidRPr="00975B5A">
        <w:rPr>
          <w:rFonts w:ascii="Times New Roman" w:hAnsi="Times New Roman" w:cs="Times New Roman"/>
          <w:color w:val="000000" w:themeColor="text1"/>
          <w:sz w:val="16"/>
          <w:szCs w:val="16"/>
        </w:rPr>
        <w:softHyphen/>
        <w:t>ходимо ближайшее участие заводоуправления и технического персонала в работах произво</w:t>
      </w:r>
      <w:r w:rsidRPr="00975B5A">
        <w:rPr>
          <w:rFonts w:ascii="Times New Roman" w:hAnsi="Times New Roman" w:cs="Times New Roman"/>
          <w:color w:val="000000" w:themeColor="text1"/>
          <w:sz w:val="16"/>
          <w:szCs w:val="16"/>
        </w:rPr>
        <w:softHyphen/>
        <w:t>дственных совещаний, использование в целях улучшения работы заводов деловых результа</w:t>
      </w:r>
      <w:r w:rsidRPr="00975B5A">
        <w:rPr>
          <w:rFonts w:ascii="Times New Roman" w:hAnsi="Times New Roman" w:cs="Times New Roman"/>
          <w:color w:val="000000" w:themeColor="text1"/>
          <w:sz w:val="16"/>
          <w:szCs w:val="16"/>
        </w:rPr>
        <w:softHyphen/>
        <w:t>тов этих совещаний.</w:t>
      </w:r>
    </w:p>
    <w:p w14:paraId="2AF78D6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 Мирная продукция на заводах ГУВП, учитывая предполагаемое расширение воен</w:t>
      </w:r>
      <w:r w:rsidRPr="00975B5A">
        <w:rPr>
          <w:rFonts w:ascii="Times New Roman" w:hAnsi="Times New Roman" w:cs="Times New Roman"/>
          <w:color w:val="000000" w:themeColor="text1"/>
          <w:sz w:val="16"/>
          <w:szCs w:val="16"/>
        </w:rPr>
        <w:softHyphen/>
        <w:t>ной программы, не должна являться самоцелью, а сводиться к здоровому минимуму с целью наилучшего сохранения квалифицированной рабочей силы и технических навыков на слу</w:t>
      </w:r>
      <w:r w:rsidRPr="00975B5A">
        <w:rPr>
          <w:rFonts w:ascii="Times New Roman" w:hAnsi="Times New Roman" w:cs="Times New Roman"/>
          <w:color w:val="000000" w:themeColor="text1"/>
          <w:sz w:val="16"/>
          <w:szCs w:val="16"/>
        </w:rPr>
        <w:softHyphen/>
        <w:t>чай развертывания. В частности, необходимо отказаться от случайных рыночных заказов и полностью перейти на плановые заказы крупных потребителей, крупные текстильные, инструментальные заказы, заказы крупных металлотрестов, тракторы.</w:t>
      </w:r>
    </w:p>
    <w:p w14:paraId="75F828F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Ж. В отношении вопросов труда дальнейший пересмотр норм выработки там, где та</w:t>
      </w:r>
      <w:r w:rsidRPr="00975B5A">
        <w:rPr>
          <w:rFonts w:ascii="Times New Roman" w:hAnsi="Times New Roman" w:cs="Times New Roman"/>
          <w:color w:val="000000" w:themeColor="text1"/>
          <w:sz w:val="16"/>
          <w:szCs w:val="16"/>
        </w:rPr>
        <w:softHyphen/>
        <w:t>ковые еще низки, установление заршгаты в соответствии с ростом производительности тру</w:t>
      </w:r>
      <w:r w:rsidRPr="00975B5A">
        <w:rPr>
          <w:rFonts w:ascii="Times New Roman" w:hAnsi="Times New Roman" w:cs="Times New Roman"/>
          <w:color w:val="000000" w:themeColor="text1"/>
          <w:sz w:val="16"/>
          <w:szCs w:val="16"/>
        </w:rPr>
        <w:softHyphen/>
        <w:t>да, поддержка рабочих высокой квалификации ^проведение принципа поощрения инициа</w:t>
      </w:r>
      <w:r w:rsidRPr="00975B5A">
        <w:rPr>
          <w:rFonts w:ascii="Times New Roman" w:hAnsi="Times New Roman" w:cs="Times New Roman"/>
          <w:color w:val="000000" w:themeColor="text1"/>
          <w:sz w:val="16"/>
          <w:szCs w:val="16"/>
        </w:rPr>
        <w:softHyphen/>
        <w:t>тивы рабочего и технического персонала, улучшение жилищного вопроса на заводах, где этот вопрос стоит остро, принятие мер для подготовки некоторых недостающих категорий рабо</w:t>
      </w:r>
      <w:r w:rsidRPr="00975B5A">
        <w:rPr>
          <w:rFonts w:ascii="Times New Roman" w:hAnsi="Times New Roman" w:cs="Times New Roman"/>
          <w:color w:val="000000" w:themeColor="text1"/>
          <w:sz w:val="16"/>
          <w:szCs w:val="16"/>
        </w:rPr>
        <w:softHyphen/>
        <w:t>чих, как-то: лекальщиков, инструментальщиков, дальнейшее сокращение излишнего кадра .рабочих и служащих и изменение соотношения между производственными и вспомогатель-|Ными рабочими в сторону снижения последних.</w:t>
      </w:r>
    </w:p>
    <w:p w14:paraId="4C4789C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В целях обеспечения заводов высококвалифицированным персоналом, повышения ; техники и оживления технической инициативы продолжать периодические созывы технико-; производственных совещаний, признать необходимым обеспечение командировок как по за-• водам республики, так и за границу, снабжение заводов всей необходимой новой технической литературой, установление конкурсов на улучшение действующего вооружения и изобрете-|Ние нового. В интересах сохранения производственного опыта произвести описание отдель-I ных отраслей производства военной промышленности. ! 10. Для обеспечения всех мероприятий ГУВП по оздоровлению заводов ГУВП необходимо:</w:t>
      </w:r>
    </w:p>
    <w:p w14:paraId="6F7E7F2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 а) чтобы производственная программа военных заказов впредь давалась своевременно, ио крайней мере за два месяца до начала операционного года;</w:t>
      </w:r>
    </w:p>
    <w:p w14:paraId="62E1A4E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чтобы военведом и ГУВП были заключены подробные договора на доставку всех из</w:t>
      </w:r>
      <w:r w:rsidRPr="00975B5A">
        <w:rPr>
          <w:rFonts w:ascii="Times New Roman" w:hAnsi="Times New Roman" w:cs="Times New Roman"/>
          <w:color w:val="000000" w:themeColor="text1"/>
          <w:sz w:val="16"/>
          <w:szCs w:val="16"/>
        </w:rPr>
        <w:softHyphen/>
        <w:t>делий заводов ГУВП, предусматривающие как определенные сроки и качество изделий, удовлетворяющие военное ведомство, так и условия финансирования, обеспечивающие бес</w:t>
      </w:r>
      <w:r w:rsidRPr="00975B5A">
        <w:rPr>
          <w:rFonts w:ascii="Times New Roman" w:hAnsi="Times New Roman" w:cs="Times New Roman"/>
          <w:color w:val="000000" w:themeColor="text1"/>
          <w:sz w:val="16"/>
          <w:szCs w:val="16"/>
        </w:rPr>
        <w:softHyphen/>
        <w:t>перебойную работу заводов ГУ ВП;</w:t>
      </w:r>
    </w:p>
    <w:p w14:paraId="058138A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чтобы расценки исходили из отчетных калькуляций ГУВП и удовлетворяли особен</w:t>
      </w:r>
      <w:r w:rsidRPr="00975B5A">
        <w:rPr>
          <w:rFonts w:ascii="Times New Roman" w:hAnsi="Times New Roman" w:cs="Times New Roman"/>
          <w:color w:val="000000" w:themeColor="text1"/>
          <w:sz w:val="16"/>
          <w:szCs w:val="16"/>
        </w:rPr>
        <w:softHyphen/>
        <w:t>ностям работы заводов ГУВП (требование исключительной точности изделий, одновремен</w:t>
      </w:r>
      <w:r w:rsidRPr="00975B5A">
        <w:rPr>
          <w:rFonts w:ascii="Times New Roman" w:hAnsi="Times New Roman" w:cs="Times New Roman"/>
          <w:color w:val="000000" w:themeColor="text1"/>
          <w:sz w:val="16"/>
          <w:szCs w:val="16"/>
        </w:rPr>
        <w:softHyphen/>
        <w:t>но недостаточная нагрузка и так далее);</w:t>
      </w:r>
    </w:p>
    <w:p w14:paraId="4967DBC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г) чтобы был увеличен отпуск средств по дотации промышленности на окончание работ по оздоровлению заводов ГУВП как в области строительной, так и оборудования, с таким расчетом, чтобы вся работа была закончена в 3-5-легний срок;</w:t>
      </w:r>
    </w:p>
    <w:p w14:paraId="30672B1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 чтобы в специальных учебных заведениях была поставлена в необходимом для воен</w:t>
      </w:r>
      <w:r w:rsidRPr="00975B5A">
        <w:rPr>
          <w:rFonts w:ascii="Times New Roman" w:hAnsi="Times New Roman" w:cs="Times New Roman"/>
          <w:color w:val="000000" w:themeColor="text1"/>
          <w:sz w:val="16"/>
          <w:szCs w:val="16"/>
        </w:rPr>
        <w:softHyphen/>
        <w:t>ной промышленности объеме подготовка инженеров по нужным специальностям военной техники.</w:t>
      </w:r>
    </w:p>
    <w:p w14:paraId="00ED34B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Для того чтобы полностью использовать достижения последнего года и довести до конца намеченный план работы по оздоровлению заводов и улучшению работы ГУВП в це</w:t>
      </w:r>
      <w:r w:rsidRPr="00975B5A">
        <w:rPr>
          <w:rFonts w:ascii="Times New Roman" w:hAnsi="Times New Roman" w:cs="Times New Roman"/>
          <w:color w:val="000000" w:themeColor="text1"/>
          <w:sz w:val="16"/>
          <w:szCs w:val="16"/>
        </w:rPr>
        <w:softHyphen/>
        <w:t>лом, необходимо на длительный период оставить созданный тип организаций (тип треста), сохранить под управлением последнего как единого органа весь основной кадр заводов ГУВП.</w:t>
      </w:r>
    </w:p>
    <w:p w14:paraId="270B8FF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 правления Главного управления военной промышленности П. Богданов</w:t>
      </w:r>
    </w:p>
    <w:p w14:paraId="019EE7E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 РФ. Ф. Р-5446. Оп. 55. Д. 747. Л. 14-8 об. Подлинник (10711,394).</w:t>
      </w:r>
    </w:p>
    <w:p w14:paraId="483245F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B3F9A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сентября 1924 была подготовлена Справка Комиссии по вопросам судостроения председателю Рев</w:t>
      </w:r>
      <w:r w:rsidRPr="00975B5A">
        <w:rPr>
          <w:rFonts w:ascii="Times New Roman" w:hAnsi="Times New Roman" w:cs="Times New Roman"/>
          <w:color w:val="000000" w:themeColor="text1"/>
          <w:sz w:val="16"/>
          <w:szCs w:val="16"/>
        </w:rPr>
        <w:softHyphen/>
        <w:t>военсовета СССР Л. Д. Троцкому о военном судостроении и его финансировании на 1924/25 г.</w:t>
      </w:r>
    </w:p>
    <w:p w14:paraId="527D573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 ранее 29 сентября 1924 г.)</w:t>
      </w:r>
    </w:p>
    <w:p w14:paraId="2D884AE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Секретно</w:t>
      </w:r>
    </w:p>
    <w:p w14:paraId="60AF2D6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вопросу о судостроительной программе</w:t>
      </w:r>
    </w:p>
    <w:p w14:paraId="3B6EABC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Вопрос о нагрузке судостроительных заводов обсуждался Высшей правительствент ной комиссией по металлу около 8 месяцев. Комиссией было составлено всего пять вариантов. Пятый вариант, который ныне представлен ВСНХ на утверждение СТО, был выработан после обсуждения правительством положения вопроса о судостроении на заседании 12 сентября 1924 г.</w:t>
      </w:r>
    </w:p>
    <w:p w14:paraId="1FC1C55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Путем обследования заводов, произведенного после 12 сентября 1924 г., ВПК по метал</w:t>
      </w:r>
      <w:r w:rsidRPr="00975B5A">
        <w:rPr>
          <w:rFonts w:ascii="Times New Roman" w:hAnsi="Times New Roman" w:cs="Times New Roman"/>
          <w:color w:val="000000" w:themeColor="text1"/>
          <w:sz w:val="16"/>
          <w:szCs w:val="16"/>
        </w:rPr>
        <w:softHyphen/>
        <w:t>лу выяснила полную целесообразность включения в программу и военного судостроения как по Северу, так и по Югу, так как к достройке военных кораблей возможно приступить немед</w:t>
      </w:r>
      <w:r w:rsidRPr="00975B5A">
        <w:rPr>
          <w:rFonts w:ascii="Times New Roman" w:hAnsi="Times New Roman" w:cs="Times New Roman"/>
          <w:color w:val="000000" w:themeColor="text1"/>
          <w:sz w:val="16"/>
          <w:szCs w:val="16"/>
        </w:rPr>
        <w:softHyphen/>
        <w:t>ленно, тогда как работы по коммерческому судостроению в лучшем случае дадут нагрузку за</w:t>
      </w:r>
      <w:r w:rsidRPr="00975B5A">
        <w:rPr>
          <w:rFonts w:ascii="Times New Roman" w:hAnsi="Times New Roman" w:cs="Times New Roman"/>
          <w:color w:val="000000" w:themeColor="text1"/>
          <w:sz w:val="16"/>
          <w:szCs w:val="16"/>
        </w:rPr>
        <w:softHyphen/>
        <w:t>водам не ранее чем через 7-8 месяцев (необходимо произвести подготовительные работы по изготовлению рабочих чертежей судов; заказу, прокатке и доставке материалов на судостро</w:t>
      </w:r>
      <w:r w:rsidRPr="00975B5A">
        <w:rPr>
          <w:rFonts w:ascii="Times New Roman" w:hAnsi="Times New Roman" w:cs="Times New Roman"/>
          <w:color w:val="000000" w:themeColor="text1"/>
          <w:sz w:val="16"/>
          <w:szCs w:val="16"/>
        </w:rPr>
        <w:softHyphen/>
        <w:t>ительные заводы). При этом наиболее подготовленный Николаевский государственный за</w:t>
      </w:r>
      <w:r w:rsidRPr="00975B5A">
        <w:rPr>
          <w:rFonts w:ascii="Times New Roman" w:hAnsi="Times New Roman" w:cs="Times New Roman"/>
          <w:color w:val="000000" w:themeColor="text1"/>
          <w:sz w:val="16"/>
          <w:szCs w:val="16"/>
        </w:rPr>
        <w:softHyphen/>
        <w:t>вод, находящийся вблизи металлургических заводов, именно и заявляет официально такой срок (7-8 месяцев).</w:t>
      </w:r>
    </w:p>
    <w:p w14:paraId="67BB993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РВС СССР и ВСНХ в трактовке вопроса о целесообразности военного судостроения на 1924/25 г. разногласий не имеют.</w:t>
      </w:r>
    </w:p>
    <w:p w14:paraId="22F1457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редакции постановления ВСНХ профамма военного судостроения обнимает лишь нафузку трех заводов: Балтийского, Путиловской верфи и Николаевского; в нафузку введе</w:t>
      </w:r>
      <w:r w:rsidRPr="00975B5A">
        <w:rPr>
          <w:rFonts w:ascii="Times New Roman" w:hAnsi="Times New Roman" w:cs="Times New Roman"/>
          <w:color w:val="000000" w:themeColor="text1"/>
          <w:sz w:val="16"/>
          <w:szCs w:val="16"/>
        </w:rPr>
        <w:softHyphen/>
        <w:t>на и судоремонтная профамма морведа, поскольку она исполняется на упомянутых трех су</w:t>
      </w:r>
      <w:r w:rsidRPr="00975B5A">
        <w:rPr>
          <w:rFonts w:ascii="Times New Roman" w:hAnsi="Times New Roman" w:cs="Times New Roman"/>
          <w:color w:val="000000" w:themeColor="text1"/>
          <w:sz w:val="16"/>
          <w:szCs w:val="16"/>
        </w:rPr>
        <w:softHyphen/>
        <w:t>достроительных заводах Главметалла (итог нафузки: 12 750 тыс.).</w:t>
      </w:r>
    </w:p>
    <w:p w14:paraId="1D03D84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проекте постановления СТО, внесенном ВСНХ, упущено: изготовление вооруже</w:t>
      </w:r>
      <w:r w:rsidRPr="00975B5A">
        <w:rPr>
          <w:rFonts w:ascii="Times New Roman" w:hAnsi="Times New Roman" w:cs="Times New Roman"/>
          <w:color w:val="000000" w:themeColor="text1"/>
          <w:sz w:val="16"/>
          <w:szCs w:val="16"/>
        </w:rPr>
        <w:softHyphen/>
        <w:t>ния для достраивающихся судов (потому что вооружение будет готовиться на заводах Глав</w:t>
      </w:r>
      <w:r w:rsidRPr="00975B5A">
        <w:rPr>
          <w:rFonts w:ascii="Times New Roman" w:hAnsi="Times New Roman" w:cs="Times New Roman"/>
          <w:color w:val="000000" w:themeColor="text1"/>
          <w:sz w:val="16"/>
          <w:szCs w:val="16"/>
        </w:rPr>
        <w:softHyphen/>
        <w:t>ного управления военной промышленности, а не Главметалла), а также некоторые другие работы (судоремонт на Севастопольском морском заводе, перенос турбин с э[скадренного] м[иноносца] “Михаил” на эскадренный миноносец “Быстрый” - Ленинмаштрест). Эти до</w:t>
      </w:r>
      <w:r w:rsidRPr="00975B5A">
        <w:rPr>
          <w:rFonts w:ascii="Times New Roman" w:hAnsi="Times New Roman" w:cs="Times New Roman"/>
          <w:color w:val="000000" w:themeColor="text1"/>
          <w:sz w:val="16"/>
          <w:szCs w:val="16"/>
        </w:rPr>
        <w:softHyphen/>
        <w:t>бавления за счет сметы Наркомвоенмора (всего на сумму 930 тыс. руб.) необходимо закре</w:t>
      </w:r>
      <w:r w:rsidRPr="00975B5A">
        <w:rPr>
          <w:rFonts w:ascii="Times New Roman" w:hAnsi="Times New Roman" w:cs="Times New Roman"/>
          <w:color w:val="000000" w:themeColor="text1"/>
          <w:sz w:val="16"/>
          <w:szCs w:val="16"/>
        </w:rPr>
        <w:softHyphen/>
        <w:t>пить постановлением СТО, дабы Наркомфин не был в состоянии маневрировать кредита</w:t>
      </w:r>
      <w:r w:rsidRPr="00975B5A">
        <w:rPr>
          <w:rFonts w:ascii="Times New Roman" w:hAnsi="Times New Roman" w:cs="Times New Roman"/>
          <w:color w:val="000000" w:themeColor="text1"/>
          <w:sz w:val="16"/>
          <w:szCs w:val="16"/>
        </w:rPr>
        <w:softHyphen/>
        <w:t>ми на военное судостроение в ущерб морведу. Общий итог нафузки по судостроению будет: 12 750 тыс. + 930 тыс. = 13 680 тыс. руб., что и внесено в наш проект постановления СТО. Вопрос о выделении 2,6 млн руб. из чрезвычайного 5 млн фонда на военное судостроение</w:t>
      </w:r>
    </w:p>
    <w:p w14:paraId="378DE08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Между РВС СССР и Наркомфином нет принципиальных разногласий насчет вклю</w:t>
      </w:r>
      <w:r w:rsidRPr="00975B5A">
        <w:rPr>
          <w:rFonts w:ascii="Times New Roman" w:hAnsi="Times New Roman" w:cs="Times New Roman"/>
          <w:color w:val="000000" w:themeColor="text1"/>
          <w:sz w:val="16"/>
          <w:szCs w:val="16"/>
        </w:rPr>
        <w:softHyphen/>
        <w:t>чения профаммы военного судостроения на 1924/25 г. Разногласия коренятся в способе фи</w:t>
      </w:r>
      <w:r w:rsidRPr="00975B5A">
        <w:rPr>
          <w:rFonts w:ascii="Times New Roman" w:hAnsi="Times New Roman" w:cs="Times New Roman"/>
          <w:color w:val="000000" w:themeColor="text1"/>
          <w:sz w:val="16"/>
          <w:szCs w:val="16"/>
        </w:rPr>
        <w:softHyphen/>
        <w:t>нансирования: Наркомфин желает все кредиты по военному судостроению отнести на смету Наркомвоенмора и сократить их по бюджетным соображениям.</w:t>
      </w:r>
    </w:p>
    <w:p w14:paraId="58EBA41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Высшая правительственная комиссия, со своей стороны, постановила обратить на воен</w:t>
      </w:r>
      <w:r w:rsidRPr="00975B5A">
        <w:rPr>
          <w:rFonts w:ascii="Times New Roman" w:hAnsi="Times New Roman" w:cs="Times New Roman"/>
          <w:color w:val="000000" w:themeColor="text1"/>
          <w:sz w:val="16"/>
          <w:szCs w:val="16"/>
        </w:rPr>
        <w:softHyphen/>
        <w:t>ное судостроение 2,6 млн руб. из 5 млн чрезвычайного фонда, ассигнованного СНК на судо</w:t>
      </w:r>
      <w:r w:rsidRPr="00975B5A">
        <w:rPr>
          <w:rFonts w:ascii="Times New Roman" w:hAnsi="Times New Roman" w:cs="Times New Roman"/>
          <w:color w:val="000000" w:themeColor="text1"/>
          <w:sz w:val="16"/>
          <w:szCs w:val="16"/>
        </w:rPr>
        <w:softHyphen/>
        <w:t>строение. Если цифру сметы морведа, входящей в смету Наркомвоенмора, принять в 32 млн руб. (согласно постановлению СНК от 31 июля 1924 г.), то выделить: 1) на судостро</w:t>
      </w:r>
      <w:r w:rsidRPr="00975B5A">
        <w:rPr>
          <w:rFonts w:ascii="Times New Roman" w:hAnsi="Times New Roman" w:cs="Times New Roman"/>
          <w:color w:val="000000" w:themeColor="text1"/>
          <w:sz w:val="16"/>
          <w:szCs w:val="16"/>
        </w:rPr>
        <w:softHyphen/>
        <w:t>ение более 2,5 млн руб. и 2) на судоремонт, исполняемый на заводах Главметалла, более 1870 тыс. руб., а всего - 4370 тыс. руб., вносимых РВС СССР в проект постановления СТО, мы не в состоянии; указанные кредиты находятся на границе нашей платежеспособности. (Всего из 32 млн руб. мы можем выделить 2,5 млн руб. на судостроение и 5 млн руб. на всю профамму судоремонта на заводах не только Главметалла, но и Главэлектро, Главвоенпрома и портов.) Поэтому выделение из чрезвычайного фонда 2,6 млн руб. жизненно необходимо для РВС СССР.</w:t>
      </w:r>
    </w:p>
    <w:p w14:paraId="6302C24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Вопрос о выделении 1 млн руб. из средств госфондов на военное судостроение</w:t>
      </w:r>
    </w:p>
    <w:p w14:paraId="7BE4C36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Что касается отпуска 1 млн руб. из госфондов на судостроительную военную прог</w:t>
      </w:r>
      <w:r w:rsidRPr="00975B5A">
        <w:rPr>
          <w:rFonts w:ascii="Times New Roman" w:hAnsi="Times New Roman" w:cs="Times New Roman"/>
          <w:color w:val="000000" w:themeColor="text1"/>
          <w:sz w:val="16"/>
          <w:szCs w:val="16"/>
        </w:rPr>
        <w:softHyphen/>
        <w:t>рамму, то этот вопрос имеет следующую историю. Наркомфин не желает исполнять поста</w:t>
      </w:r>
      <w:r w:rsidRPr="00975B5A">
        <w:rPr>
          <w:rFonts w:ascii="Times New Roman" w:hAnsi="Times New Roman" w:cs="Times New Roman"/>
          <w:color w:val="000000" w:themeColor="text1"/>
          <w:sz w:val="16"/>
          <w:szCs w:val="16"/>
        </w:rPr>
        <w:softHyphen/>
        <w:t>новление СТО от 2 сентября (протокол № 87, п. 27, стр. 1 “О недостроенных судах морведа”), в котором прямо указывается, что часть средств (фактически это 500 тыс. руб.) должна быть обращена Наркомфином на достройку военных судов; однако НКФ дал свою визу дважды: еще в октябре 1923 г. и во время окончательного принятия постановления СТО “О недост</w:t>
      </w:r>
      <w:r w:rsidRPr="00975B5A">
        <w:rPr>
          <w:rFonts w:ascii="Times New Roman" w:hAnsi="Times New Roman" w:cs="Times New Roman"/>
          <w:color w:val="000000" w:themeColor="text1"/>
          <w:sz w:val="16"/>
          <w:szCs w:val="16"/>
        </w:rPr>
        <w:softHyphen/>
        <w:t>роенных судах” в июле 1924 г. (постановление СТО “О недостроенных судах” подписано Л. Б. Каменевым 2 сентября 1924 г.). Мотив нежелания: средства Наркомфином фактически уже или израсходованы, или внесены Совнаркомом в доходную смету на 1924/25 г.</w:t>
      </w:r>
    </w:p>
    <w:p w14:paraId="122A73C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обследовании вопроса в комиссии госфондов оказалось:</w:t>
      </w:r>
    </w:p>
    <w:p w14:paraId="01A7ABD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если ликвидация негодного имущества будет идти тем же темпом, что и до сих пор, действительно нет надежды на получение лишнего миллиона сверх внесенных сумм в бюд</w:t>
      </w:r>
      <w:r w:rsidRPr="00975B5A">
        <w:rPr>
          <w:rFonts w:ascii="Times New Roman" w:hAnsi="Times New Roman" w:cs="Times New Roman"/>
          <w:color w:val="000000" w:themeColor="text1"/>
          <w:sz w:val="16"/>
          <w:szCs w:val="16"/>
        </w:rPr>
        <w:softHyphen/>
        <w:t>жет на 1924/25 г. Однако:</w:t>
      </w:r>
    </w:p>
    <w:p w14:paraId="1877890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имеется не занесенных в бюджет 1924/25 г. 130-150 тыс. руб. (оставшихся от прода</w:t>
      </w:r>
      <w:r w:rsidRPr="00975B5A">
        <w:rPr>
          <w:rFonts w:ascii="Times New Roman" w:hAnsi="Times New Roman" w:cs="Times New Roman"/>
          <w:color w:val="000000" w:themeColor="text1"/>
          <w:sz w:val="16"/>
          <w:szCs w:val="16"/>
        </w:rPr>
        <w:softHyphen/>
        <w:t>жи негодных судов морведа за границу);</w:t>
      </w:r>
    </w:p>
    <w:p w14:paraId="3CD0C76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остальные 850 тыс. руб. имеется возможность получить, если для данного случая по</w:t>
      </w:r>
      <w:r w:rsidRPr="00975B5A">
        <w:rPr>
          <w:rFonts w:ascii="Times New Roman" w:hAnsi="Times New Roman" w:cs="Times New Roman"/>
          <w:color w:val="000000" w:themeColor="text1"/>
          <w:sz w:val="16"/>
          <w:szCs w:val="16"/>
        </w:rPr>
        <w:softHyphen/>
        <w:t>вести операцию по ликвидации ускоренным темпом, так как пропускная способность на вы</w:t>
      </w:r>
      <w:r w:rsidRPr="00975B5A">
        <w:rPr>
          <w:rFonts w:ascii="Times New Roman" w:hAnsi="Times New Roman" w:cs="Times New Roman"/>
          <w:color w:val="000000" w:themeColor="text1"/>
          <w:sz w:val="16"/>
          <w:szCs w:val="16"/>
        </w:rPr>
        <w:softHyphen/>
        <w:t>возку лома у Рудметаллоторга (монопольного контрагента КомСТО) оказалась лишь 1 млн пуд. в год, а морвед может сдать лому вдвое больше и фактически получает на сие пред</w:t>
      </w:r>
      <w:r w:rsidRPr="00975B5A">
        <w:rPr>
          <w:rFonts w:ascii="Times New Roman" w:hAnsi="Times New Roman" w:cs="Times New Roman"/>
          <w:color w:val="000000" w:themeColor="text1"/>
          <w:sz w:val="16"/>
          <w:szCs w:val="16"/>
        </w:rPr>
        <w:softHyphen/>
        <w:t>ложения непосредственно от промышленности, минуя КомСТО, и, конечно, принужден от</w:t>
      </w:r>
      <w:r w:rsidRPr="00975B5A">
        <w:rPr>
          <w:rFonts w:ascii="Times New Roman" w:hAnsi="Times New Roman" w:cs="Times New Roman"/>
          <w:color w:val="000000" w:themeColor="text1"/>
          <w:sz w:val="16"/>
          <w:szCs w:val="16"/>
        </w:rPr>
        <w:softHyphen/>
        <w:t>казывать;</w:t>
      </w:r>
    </w:p>
    <w:p w14:paraId="307EBB6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 Рудметаллоторг выплачивает КомСТО за забираемый металл в лом векселями на срок 8 месяцев и более, что для данного случая, конечно, не подходит.</w:t>
      </w:r>
    </w:p>
    <w:p w14:paraId="08E8660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Таким образом, если выделить операцию по реализации 1 млн руб. из общей операции КомСТО, то морвед может путем усиленного отпуска ценных материалов и лома со своих скла</w:t>
      </w:r>
      <w:r w:rsidRPr="00975B5A">
        <w:rPr>
          <w:rFonts w:ascii="Times New Roman" w:hAnsi="Times New Roman" w:cs="Times New Roman"/>
          <w:color w:val="000000" w:themeColor="text1"/>
          <w:sz w:val="16"/>
          <w:szCs w:val="16"/>
        </w:rPr>
        <w:softHyphen/>
        <w:t>дов реализовать через КомСТО сумму в 1 млн руб. в течение 1924/25 г., сверх бюджетных пред</w:t>
      </w:r>
      <w:r w:rsidRPr="00975B5A">
        <w:rPr>
          <w:rFonts w:ascii="Times New Roman" w:hAnsi="Times New Roman" w:cs="Times New Roman"/>
          <w:color w:val="000000" w:themeColor="text1"/>
          <w:sz w:val="16"/>
          <w:szCs w:val="16"/>
        </w:rPr>
        <w:softHyphen/>
        <w:t>положений.</w:t>
      </w:r>
    </w:p>
    <w:p w14:paraId="569F5EA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РГАВМФ. Ф. р-1483. Оп. 2. Д. 7. Л. 158-158 об. Копия (10711,392).</w:t>
      </w:r>
    </w:p>
    <w:p w14:paraId="3AFE2DE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3350C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FAED10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9631F0"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г. РВС СССР принял трехлетний План развития ВВС СССР. Он был уточнен и утвержден СТО и ЦК РКП(б), и вместе с дополнительными планами развития корпусной авиации и морской авиации вылился в так называемый «План – 1200», предусматривавший доведение количества действующих самолетов в 1927/28 г. до 1200 боевых машин (19566).</w:t>
      </w:r>
    </w:p>
    <w:p w14:paraId="4D06C523"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17C5C0C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значительная часть М-24 была повреждена (подмочена) на заводе КЛ в ходе большого ленинградского наводнения. Всего сделали 43, но приняли на вооружение только 28 (2810,12).</w:t>
      </w:r>
    </w:p>
    <w:p w14:paraId="1881962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другим данным, наводнение было осенью 1923 (99,127).</w:t>
      </w:r>
    </w:p>
    <w:p w14:paraId="3E6ABD7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F39A3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началось строительство К-1 на РВЗ-6 "Ремвоздух-6" в Киеве. Оно вызвало трудности, помогал П.Постышев - секретарь Киевского губкома и ЦК ВКП(б)У возвел задание в ранг особо важных (70,96).</w:t>
      </w:r>
    </w:p>
    <w:p w14:paraId="5F70AA0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Интересно, что опирались на партию и страдали от нее.</w:t>
      </w:r>
    </w:p>
    <w:p w14:paraId="00373A7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CAA6F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в ВВФ № 9 была опубликована статья О РАБОТАХ КОМИССИИ ПО ПОСТРОЙКЕ МЕТАЛЛИЧЕСКИХ САМОЛЕТОВ ПРИ ЦАГИ.</w:t>
      </w:r>
    </w:p>
    <w:p w14:paraId="36754E3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 6-7 "Вестника" помещена краткая заметка об ис</w:t>
      </w:r>
      <w:r w:rsidRPr="00975B5A">
        <w:rPr>
          <w:rFonts w:ascii="Times New Roman" w:hAnsi="Times New Roman" w:cs="Times New Roman"/>
          <w:color w:val="000000" w:themeColor="text1"/>
          <w:sz w:val="16"/>
          <w:szCs w:val="16"/>
        </w:rPr>
        <w:softHyphen/>
        <w:t>пытании первого советского металлического самолета типа АНТ-2. Факт появления этого самолета, даже независимо от его. летных качеств, является настолько значительным в деле советского самолетостроения, что заслуживает быть освещенным в специальной печати подробно и всесторонне. Предполагая в ближайшем номере "Вестника" дать подробное сообщение как о проектировании и постройке, так и об ис</w:t>
      </w:r>
      <w:r w:rsidRPr="00975B5A">
        <w:rPr>
          <w:rFonts w:ascii="Times New Roman" w:hAnsi="Times New Roman" w:cs="Times New Roman"/>
          <w:color w:val="000000" w:themeColor="text1"/>
          <w:sz w:val="16"/>
          <w:szCs w:val="16"/>
        </w:rPr>
        <w:softHyphen/>
        <w:t>пытаниях аппарата, в отой заметке постораемся обрисовать ту. схему и методы работы, которые привели к выпуску аппа</w:t>
      </w:r>
      <w:r w:rsidRPr="00975B5A">
        <w:rPr>
          <w:rFonts w:ascii="Times New Roman" w:hAnsi="Times New Roman" w:cs="Times New Roman"/>
          <w:color w:val="000000" w:themeColor="text1"/>
          <w:sz w:val="16"/>
          <w:szCs w:val="16"/>
        </w:rPr>
        <w:softHyphen/>
        <w:t>рата.</w:t>
      </w:r>
    </w:p>
    <w:p w14:paraId="4D468A7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Совершенно новое дело металлического самолетосстроения приобрело под собой твердую почву после выпуска в ок</w:t>
      </w:r>
      <w:r w:rsidRPr="00975B5A">
        <w:rPr>
          <w:rFonts w:ascii="Times New Roman" w:hAnsi="Times New Roman" w:cs="Times New Roman"/>
          <w:color w:val="000000" w:themeColor="text1"/>
          <w:sz w:val="16"/>
          <w:szCs w:val="16"/>
        </w:rPr>
        <w:softHyphen/>
        <w:t>тябре 1922 года. Кольчугинским заводом Госпромцветмега первой партии промышленного значения советского метал</w:t>
      </w:r>
      <w:r w:rsidRPr="00975B5A">
        <w:rPr>
          <w:rFonts w:ascii="Times New Roman" w:hAnsi="Times New Roman" w:cs="Times New Roman"/>
          <w:color w:val="000000" w:themeColor="text1"/>
          <w:sz w:val="16"/>
          <w:szCs w:val="16"/>
        </w:rPr>
        <w:softHyphen/>
        <w:t>ла, названного "кольчугалюминием", и ассигнования НК УВВС кредитов на изучение металла и опытных конструкций из него. Ассигнование, было произведено комиссии по постройке металлических самолетов, организованной ЦАГИ под предсе</w:t>
      </w:r>
      <w:r w:rsidRPr="00975B5A">
        <w:rPr>
          <w:rFonts w:ascii="Times New Roman" w:hAnsi="Times New Roman" w:cs="Times New Roman"/>
          <w:color w:val="000000" w:themeColor="text1"/>
          <w:sz w:val="16"/>
          <w:szCs w:val="16"/>
        </w:rPr>
        <w:softHyphen/>
        <w:t>дательством А.Н.Туполева в составе инженеров: И.И.Сидорина, И.И.Погосского и Г.А.Озерова. Осторожный и плано</w:t>
      </w:r>
      <w:r w:rsidRPr="00975B5A">
        <w:rPr>
          <w:rFonts w:ascii="Times New Roman" w:hAnsi="Times New Roman" w:cs="Times New Roman"/>
          <w:color w:val="000000" w:themeColor="text1"/>
          <w:sz w:val="16"/>
          <w:szCs w:val="16"/>
        </w:rPr>
        <w:softHyphen/>
        <w:t>мерный подход к разрешению задачи - вот тот основной принцип, которым комиссия руководствовалась в своей ра</w:t>
      </w:r>
      <w:r w:rsidRPr="00975B5A">
        <w:rPr>
          <w:rFonts w:ascii="Times New Roman" w:hAnsi="Times New Roman" w:cs="Times New Roman"/>
          <w:color w:val="000000" w:themeColor="text1"/>
          <w:sz w:val="16"/>
          <w:szCs w:val="16"/>
        </w:rPr>
        <w:softHyphen/>
        <w:t>боте. В первую очередь был выработан авиационный сортамент материала и установлены совместно с -заводом методы заводского производства; затем, экспериментально в лабо</w:t>
      </w:r>
      <w:r w:rsidRPr="00975B5A">
        <w:rPr>
          <w:rFonts w:ascii="Times New Roman" w:hAnsi="Times New Roman" w:cs="Times New Roman"/>
          <w:color w:val="000000" w:themeColor="text1"/>
          <w:sz w:val="16"/>
          <w:szCs w:val="16"/>
        </w:rPr>
        <w:softHyphen/>
        <w:t>ратории Секции Испытания Материалов был изучен сам ма</w:t>
      </w:r>
      <w:r w:rsidRPr="00975B5A">
        <w:rPr>
          <w:rFonts w:ascii="Times New Roman" w:hAnsi="Times New Roman" w:cs="Times New Roman"/>
          <w:color w:val="000000" w:themeColor="text1"/>
          <w:sz w:val="16"/>
          <w:szCs w:val="16"/>
        </w:rPr>
        <w:softHyphen/>
        <w:t xml:space="preserve">териал в отношении </w:t>
      </w:r>
      <w:r w:rsidRPr="00975B5A">
        <w:rPr>
          <w:rFonts w:ascii="Times New Roman" w:hAnsi="Times New Roman" w:cs="Times New Roman"/>
          <w:color w:val="000000" w:themeColor="text1"/>
          <w:sz w:val="16"/>
          <w:szCs w:val="16"/>
        </w:rPr>
        <w:lastRenderedPageBreak/>
        <w:t>влияния на него термической обработки и сопротивления его в различных формах /листовой, гофри</w:t>
      </w:r>
      <w:r w:rsidRPr="00975B5A">
        <w:rPr>
          <w:rFonts w:ascii="Times New Roman" w:hAnsi="Times New Roman" w:cs="Times New Roman"/>
          <w:color w:val="000000" w:themeColor="text1"/>
          <w:sz w:val="16"/>
          <w:szCs w:val="16"/>
        </w:rPr>
        <w:softHyphen/>
        <w:t>рованный, профиля, заклепки и т.д./ воздействию внешних сил, При этом выяснилось, что сжатые элементы конотрукции в отношении устойчивости, благодаря крайне незначи</w:t>
      </w:r>
      <w:r w:rsidRPr="00975B5A">
        <w:rPr>
          <w:rFonts w:ascii="Times New Roman" w:hAnsi="Times New Roman" w:cs="Times New Roman"/>
          <w:color w:val="000000" w:themeColor="text1"/>
          <w:sz w:val="16"/>
          <w:szCs w:val="16"/>
        </w:rPr>
        <w:softHyphen/>
        <w:t>тельной толщине материала /от 0,3 до 2 мм/ не подчиняют</w:t>
      </w:r>
      <w:r w:rsidRPr="00975B5A">
        <w:rPr>
          <w:rFonts w:ascii="Times New Roman" w:hAnsi="Times New Roman" w:cs="Times New Roman"/>
          <w:color w:val="000000" w:themeColor="text1"/>
          <w:sz w:val="16"/>
          <w:szCs w:val="16"/>
        </w:rPr>
        <w:softHyphen/>
        <w:t>ся закону Эйлара и дают большое разнообразив получающих</w:t>
      </w:r>
      <w:r w:rsidRPr="00975B5A">
        <w:rPr>
          <w:rFonts w:ascii="Times New Roman" w:hAnsi="Times New Roman" w:cs="Times New Roman"/>
          <w:color w:val="000000" w:themeColor="text1"/>
          <w:sz w:val="16"/>
          <w:szCs w:val="16"/>
        </w:rPr>
        <w:softHyphen/>
        <w:t>ся при этом деформаций /закручивание, местные выпучива</w:t>
      </w:r>
      <w:r w:rsidRPr="00975B5A">
        <w:rPr>
          <w:rFonts w:ascii="Times New Roman" w:hAnsi="Times New Roman" w:cs="Times New Roman"/>
          <w:color w:val="000000" w:themeColor="text1"/>
          <w:sz w:val="16"/>
          <w:szCs w:val="16"/>
        </w:rPr>
        <w:softHyphen/>
        <w:t>ния т.д. см, рисунки 1 и 2/. В виду разнообразия явления, математическая обработка его весьма сложна, и поэтому для практического пользования наиболее простым и надеж</w:t>
      </w:r>
      <w:r w:rsidRPr="00975B5A">
        <w:rPr>
          <w:rFonts w:ascii="Times New Roman" w:hAnsi="Times New Roman" w:cs="Times New Roman"/>
          <w:color w:val="000000" w:themeColor="text1"/>
          <w:sz w:val="16"/>
          <w:szCs w:val="16"/>
        </w:rPr>
        <w:softHyphen/>
        <w:t>ным способом оказалось построение для каждого профиля диаграмм разрушающих нагрузок в зависимости от длины. Эта работа и была проделана для всего сортамента в пре</w:t>
      </w:r>
      <w:r w:rsidRPr="00975B5A">
        <w:rPr>
          <w:rFonts w:ascii="Times New Roman" w:hAnsi="Times New Roman" w:cs="Times New Roman"/>
          <w:color w:val="000000" w:themeColor="text1"/>
          <w:sz w:val="16"/>
          <w:szCs w:val="16"/>
        </w:rPr>
        <w:softHyphen/>
        <w:t>делах употребительных размеров. К концу этих работ нако</w:t>
      </w:r>
      <w:r w:rsidRPr="00975B5A">
        <w:rPr>
          <w:rFonts w:ascii="Times New Roman" w:hAnsi="Times New Roman" w:cs="Times New Roman"/>
          <w:color w:val="000000" w:themeColor="text1"/>
          <w:sz w:val="16"/>
          <w:szCs w:val="16"/>
        </w:rPr>
        <w:softHyphen/>
        <w:t>пился громадный опытный материал, характеризующий работу материала в различных условиях нагружения, и явилась возможность проектирования и испытания элементов конструкций. Работа эта была произведена в широком масштабе, напр. прежде, чем спроектировать, построить и испытать опытный лонжерон, были испытаны в отдельности все элементы его: пояса не подкрепленные и подкрепленные, подкосы, узлы и пр. Такой метод работы, хотя и. замедлял ее темп, но поз</w:t>
      </w:r>
      <w:r w:rsidRPr="00975B5A">
        <w:rPr>
          <w:rFonts w:ascii="Times New Roman" w:hAnsi="Times New Roman" w:cs="Times New Roman"/>
          <w:color w:val="000000" w:themeColor="text1"/>
          <w:sz w:val="16"/>
          <w:szCs w:val="16"/>
        </w:rPr>
        <w:softHyphen/>
        <w:t>волял сейчас же учитывать экспериментально все поправочные коэффициенты работы детали и уточнил методы расчета настолько, что пробный лонжерон, например, расчиганный с запасом прочности 8,5 разрушался при нагружении до 8,55 /см.рис.3/. На этих же работах постепенно вырабатывались и производственные навыки в обращении -с материалом, об</w:t>
      </w:r>
      <w:r w:rsidRPr="00975B5A">
        <w:rPr>
          <w:rFonts w:ascii="Times New Roman" w:hAnsi="Times New Roman" w:cs="Times New Roman"/>
          <w:color w:val="000000" w:themeColor="text1"/>
          <w:sz w:val="16"/>
          <w:szCs w:val="16"/>
        </w:rPr>
        <w:softHyphen/>
        <w:t>разки, клепка, обжимка и пр./. Для проверки работы мате</w:t>
      </w:r>
      <w:r w:rsidRPr="00975B5A">
        <w:rPr>
          <w:rFonts w:ascii="Times New Roman" w:hAnsi="Times New Roman" w:cs="Times New Roman"/>
          <w:color w:val="000000" w:themeColor="text1"/>
          <w:sz w:val="16"/>
          <w:szCs w:val="16"/>
        </w:rPr>
        <w:softHyphen/>
        <w:t>риала непосредственно в конструкции, перед постройкой аппарата были намечены и осуществлены постройка металли</w:t>
      </w:r>
      <w:r w:rsidRPr="00975B5A">
        <w:rPr>
          <w:rFonts w:ascii="Times New Roman" w:hAnsi="Times New Roman" w:cs="Times New Roman"/>
          <w:color w:val="000000" w:themeColor="text1"/>
          <w:sz w:val="16"/>
          <w:szCs w:val="16"/>
        </w:rPr>
        <w:softHyphen/>
        <w:t>ческих аэросаней, глиссера, и применен металл в незакон</w:t>
      </w:r>
      <w:r w:rsidRPr="00975B5A">
        <w:rPr>
          <w:rFonts w:ascii="Times New Roman" w:hAnsi="Times New Roman" w:cs="Times New Roman"/>
          <w:color w:val="000000" w:themeColor="text1"/>
          <w:sz w:val="16"/>
          <w:szCs w:val="16"/>
        </w:rPr>
        <w:softHyphen/>
        <w:t>ченном еще к тому времени спортивном деревянном аппарата.</w:t>
      </w:r>
    </w:p>
    <w:p w14:paraId="2639F18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Опытные пробеги аэросаней /работа корпуса которых в основных чертах сходна с работой фюзеляжа аппарата/ дали уверенность как в правильном подходе к расчету, так и в стойкости материала в отношении атмосферных влияний. Выполненный глиссер решил задачу о водонепроницаемом и послужил отправным пунктом для постройки гидро.</w:t>
      </w:r>
    </w:p>
    <w:p w14:paraId="17F4D2F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Помимо указанных результатов, эти работы дали попутно еще два ценных и нужных достижения: 1. Металлические аэросани завоевали себе положения, как самостоятельная конструкция, 2. во время этой работы подготовился и конструкторский и производственный персонал /всего в работы комиссии было вовлечено 15 человек инженерного состава и до 60 рабочих/. Вся указанная работа велась крайне интенсивно и, несмотря на весьма,значительный об"ем ее, .быстро дала конкретно ощутимые результаты, первые сани были выпущены в феврале 1923 года т.е. через 4 месяца с момента выпуска первой партии материалов. Подготовившись таким образом, Комиссия, приступила к ра</w:t>
      </w:r>
      <w:r w:rsidRPr="00975B5A">
        <w:rPr>
          <w:rFonts w:ascii="Times New Roman" w:hAnsi="Times New Roman" w:cs="Times New Roman"/>
          <w:color w:val="000000" w:themeColor="text1"/>
          <w:sz w:val="16"/>
          <w:szCs w:val="16"/>
        </w:rPr>
        <w:softHyphen/>
        <w:t>ботам по постройке первого аппарата, и здесь, поставив себе в первый раз скромную задачу /было решено строить пассажирский аппарат на 2 пассажира под мотор Люцифер 100 л.с./. По расчетам аппарат должен был иметь следующие данные:</w:t>
      </w:r>
    </w:p>
    <w:p w14:paraId="264F1E2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Мотор Люцифер Бристоль 100 л.с,</w:t>
      </w:r>
    </w:p>
    <w:p w14:paraId="4444D41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Бинт ЦАГИ. тип. НЕЖ</w:t>
      </w:r>
    </w:p>
    <w:tbl>
      <w:tblPr>
        <w:tblW w:w="0" w:type="auto"/>
        <w:tblLayout w:type="fixed"/>
        <w:tblLook w:val="0000" w:firstRow="0" w:lastRow="0" w:firstColumn="0" w:lastColumn="0" w:noHBand="0" w:noVBand="0"/>
      </w:tblPr>
      <w:tblGrid>
        <w:gridCol w:w="2268"/>
        <w:gridCol w:w="2268"/>
      </w:tblGrid>
      <w:tr w:rsidR="00733A18" w:rsidRPr="00975B5A" w14:paraId="78FF0641" w14:textId="77777777">
        <w:tc>
          <w:tcPr>
            <w:tcW w:w="2268" w:type="dxa"/>
            <w:tcBorders>
              <w:top w:val="single" w:sz="12" w:space="0" w:color="auto"/>
              <w:left w:val="single" w:sz="12" w:space="0" w:color="auto"/>
              <w:bottom w:val="single" w:sz="6" w:space="0" w:color="auto"/>
              <w:right w:val="single" w:sz="6" w:space="0" w:color="auto"/>
            </w:tcBorders>
          </w:tcPr>
          <w:p w14:paraId="1F89AEA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Длина самолета</w:t>
            </w:r>
          </w:p>
        </w:tc>
        <w:tc>
          <w:tcPr>
            <w:tcW w:w="2268" w:type="dxa"/>
            <w:tcBorders>
              <w:top w:val="single" w:sz="12" w:space="0" w:color="auto"/>
              <w:left w:val="single" w:sz="6" w:space="0" w:color="auto"/>
              <w:bottom w:val="single" w:sz="6" w:space="0" w:color="auto"/>
              <w:right w:val="single" w:sz="12" w:space="0" w:color="auto"/>
            </w:tcBorders>
          </w:tcPr>
          <w:p w14:paraId="7FFF1CC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- 7,6 м.</w:t>
            </w:r>
          </w:p>
        </w:tc>
      </w:tr>
      <w:tr w:rsidR="00733A18" w:rsidRPr="00975B5A" w14:paraId="16A32FF8" w14:textId="77777777">
        <w:tc>
          <w:tcPr>
            <w:tcW w:w="2268" w:type="dxa"/>
            <w:tcBorders>
              <w:top w:val="single" w:sz="6" w:space="0" w:color="auto"/>
              <w:left w:val="single" w:sz="12" w:space="0" w:color="auto"/>
              <w:bottom w:val="single" w:sz="6" w:space="0" w:color="auto"/>
              <w:right w:val="single" w:sz="6" w:space="0" w:color="auto"/>
            </w:tcBorders>
          </w:tcPr>
          <w:p w14:paraId="6A9FEC6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Размах крыла</w:t>
            </w:r>
          </w:p>
        </w:tc>
        <w:tc>
          <w:tcPr>
            <w:tcW w:w="2268" w:type="dxa"/>
            <w:tcBorders>
              <w:top w:val="single" w:sz="6" w:space="0" w:color="auto"/>
              <w:left w:val="single" w:sz="6" w:space="0" w:color="auto"/>
              <w:bottom w:val="single" w:sz="6" w:space="0" w:color="auto"/>
              <w:right w:val="single" w:sz="12" w:space="0" w:color="auto"/>
            </w:tcBorders>
          </w:tcPr>
          <w:p w14:paraId="143D81A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- 10 м. .</w:t>
            </w:r>
          </w:p>
        </w:tc>
      </w:tr>
      <w:tr w:rsidR="00733A18" w:rsidRPr="00975B5A" w14:paraId="2777B01E" w14:textId="77777777">
        <w:tc>
          <w:tcPr>
            <w:tcW w:w="2268" w:type="dxa"/>
            <w:tcBorders>
              <w:top w:val="single" w:sz="6" w:space="0" w:color="auto"/>
              <w:left w:val="single" w:sz="12" w:space="0" w:color="auto"/>
              <w:bottom w:val="single" w:sz="6" w:space="0" w:color="auto"/>
              <w:right w:val="single" w:sz="6" w:space="0" w:color="auto"/>
            </w:tcBorders>
          </w:tcPr>
          <w:p w14:paraId="0D740A3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Площадь крыла</w:t>
            </w:r>
          </w:p>
        </w:tc>
        <w:tc>
          <w:tcPr>
            <w:tcW w:w="2268" w:type="dxa"/>
            <w:tcBorders>
              <w:top w:val="single" w:sz="6" w:space="0" w:color="auto"/>
              <w:left w:val="single" w:sz="6" w:space="0" w:color="auto"/>
              <w:bottom w:val="single" w:sz="6" w:space="0" w:color="auto"/>
              <w:right w:val="single" w:sz="12" w:space="0" w:color="auto"/>
            </w:tcBorders>
          </w:tcPr>
          <w:p w14:paraId="37B7F67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- 17,9 м*</w:t>
            </w:r>
          </w:p>
        </w:tc>
      </w:tr>
      <w:tr w:rsidR="00733A18" w:rsidRPr="00975B5A" w14:paraId="4436462C" w14:textId="77777777">
        <w:tc>
          <w:tcPr>
            <w:tcW w:w="2268" w:type="dxa"/>
            <w:tcBorders>
              <w:top w:val="single" w:sz="6" w:space="0" w:color="auto"/>
              <w:left w:val="single" w:sz="12" w:space="0" w:color="auto"/>
              <w:bottom w:val="single" w:sz="6" w:space="0" w:color="auto"/>
              <w:right w:val="single" w:sz="6" w:space="0" w:color="auto"/>
            </w:tcBorders>
          </w:tcPr>
          <w:p w14:paraId="35AC23C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Высота самолета</w:t>
            </w:r>
          </w:p>
        </w:tc>
        <w:tc>
          <w:tcPr>
            <w:tcW w:w="2268" w:type="dxa"/>
            <w:tcBorders>
              <w:top w:val="single" w:sz="6" w:space="0" w:color="auto"/>
              <w:left w:val="single" w:sz="6" w:space="0" w:color="auto"/>
              <w:bottom w:val="single" w:sz="6" w:space="0" w:color="auto"/>
              <w:right w:val="single" w:sz="12" w:space="0" w:color="auto"/>
            </w:tcBorders>
          </w:tcPr>
          <w:p w14:paraId="27E62C1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- 2,15 м. .</w:t>
            </w:r>
          </w:p>
        </w:tc>
      </w:tr>
      <w:tr w:rsidR="00733A18" w:rsidRPr="00975B5A" w14:paraId="13CD3F41" w14:textId="77777777">
        <w:tc>
          <w:tcPr>
            <w:tcW w:w="2268" w:type="dxa"/>
            <w:tcBorders>
              <w:top w:val="single" w:sz="6" w:space="0" w:color="auto"/>
              <w:left w:val="single" w:sz="12" w:space="0" w:color="auto"/>
              <w:bottom w:val="single" w:sz="6" w:space="0" w:color="auto"/>
              <w:right w:val="single" w:sz="6" w:space="0" w:color="auto"/>
            </w:tcBorders>
          </w:tcPr>
          <w:p w14:paraId="712EDB5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 пустого</w:t>
            </w:r>
          </w:p>
        </w:tc>
        <w:tc>
          <w:tcPr>
            <w:tcW w:w="2268" w:type="dxa"/>
            <w:tcBorders>
              <w:top w:val="single" w:sz="6" w:space="0" w:color="auto"/>
              <w:left w:val="single" w:sz="6" w:space="0" w:color="auto"/>
              <w:bottom w:val="single" w:sz="6" w:space="0" w:color="auto"/>
              <w:right w:val="single" w:sz="12" w:space="0" w:color="auto"/>
            </w:tcBorders>
          </w:tcPr>
          <w:p w14:paraId="2DA0FB1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- 518 кг.</w:t>
            </w:r>
          </w:p>
        </w:tc>
      </w:tr>
      <w:tr w:rsidR="00733A18" w:rsidRPr="00975B5A" w14:paraId="552B115D" w14:textId="77777777">
        <w:tc>
          <w:tcPr>
            <w:tcW w:w="2268" w:type="dxa"/>
            <w:tcBorders>
              <w:top w:val="single" w:sz="6" w:space="0" w:color="auto"/>
              <w:left w:val="single" w:sz="12" w:space="0" w:color="auto"/>
              <w:bottom w:val="single" w:sz="6" w:space="0" w:color="auto"/>
              <w:right w:val="single" w:sz="6" w:space="0" w:color="auto"/>
            </w:tcBorders>
          </w:tcPr>
          <w:p w14:paraId="4400664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 горючего</w:t>
            </w:r>
          </w:p>
        </w:tc>
        <w:tc>
          <w:tcPr>
            <w:tcW w:w="2268" w:type="dxa"/>
            <w:tcBorders>
              <w:top w:val="single" w:sz="6" w:space="0" w:color="auto"/>
              <w:left w:val="single" w:sz="6" w:space="0" w:color="auto"/>
              <w:bottom w:val="single" w:sz="6" w:space="0" w:color="auto"/>
              <w:right w:val="single" w:sz="12" w:space="0" w:color="auto"/>
            </w:tcBorders>
          </w:tcPr>
          <w:p w14:paraId="5E61489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на 3,5 часа - 80 кг.</w:t>
            </w:r>
          </w:p>
        </w:tc>
      </w:tr>
      <w:tr w:rsidR="00733A18" w:rsidRPr="00975B5A" w14:paraId="471E34B6" w14:textId="77777777">
        <w:tc>
          <w:tcPr>
            <w:tcW w:w="2268" w:type="dxa"/>
            <w:tcBorders>
              <w:top w:val="single" w:sz="6" w:space="0" w:color="auto"/>
              <w:left w:val="single" w:sz="12" w:space="0" w:color="auto"/>
              <w:bottom w:val="single" w:sz="6" w:space="0" w:color="auto"/>
              <w:right w:val="single" w:sz="6" w:space="0" w:color="auto"/>
            </w:tcBorders>
          </w:tcPr>
          <w:p w14:paraId="7045F95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 пилота</w:t>
            </w:r>
          </w:p>
        </w:tc>
        <w:tc>
          <w:tcPr>
            <w:tcW w:w="2268" w:type="dxa"/>
            <w:tcBorders>
              <w:top w:val="single" w:sz="6" w:space="0" w:color="auto"/>
              <w:left w:val="single" w:sz="6" w:space="0" w:color="auto"/>
              <w:bottom w:val="single" w:sz="6" w:space="0" w:color="auto"/>
              <w:right w:val="single" w:sz="12" w:space="0" w:color="auto"/>
            </w:tcBorders>
          </w:tcPr>
          <w:p w14:paraId="477AA52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-.80 кг.</w:t>
            </w:r>
          </w:p>
        </w:tc>
      </w:tr>
      <w:tr w:rsidR="00733A18" w:rsidRPr="00975B5A" w14:paraId="24F8D03E" w14:textId="77777777">
        <w:tc>
          <w:tcPr>
            <w:tcW w:w="2268" w:type="dxa"/>
            <w:tcBorders>
              <w:top w:val="single" w:sz="6" w:space="0" w:color="auto"/>
              <w:left w:val="single" w:sz="12" w:space="0" w:color="auto"/>
              <w:bottom w:val="single" w:sz="6" w:space="0" w:color="auto"/>
              <w:right w:val="single" w:sz="6" w:space="0" w:color="auto"/>
            </w:tcBorders>
          </w:tcPr>
          <w:p w14:paraId="6CD913C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 пассажиров</w:t>
            </w:r>
          </w:p>
        </w:tc>
        <w:tc>
          <w:tcPr>
            <w:tcW w:w="2268" w:type="dxa"/>
            <w:tcBorders>
              <w:top w:val="single" w:sz="6" w:space="0" w:color="auto"/>
              <w:left w:val="single" w:sz="6" w:space="0" w:color="auto"/>
              <w:bottom w:val="single" w:sz="6" w:space="0" w:color="auto"/>
              <w:right w:val="single" w:sz="12" w:space="0" w:color="auto"/>
            </w:tcBorders>
          </w:tcPr>
          <w:p w14:paraId="5ED8246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- 160 кг.</w:t>
            </w:r>
          </w:p>
        </w:tc>
      </w:tr>
      <w:tr w:rsidR="00733A18" w:rsidRPr="00975B5A" w14:paraId="1648005C" w14:textId="77777777">
        <w:tc>
          <w:tcPr>
            <w:tcW w:w="2268" w:type="dxa"/>
            <w:tcBorders>
              <w:top w:val="single" w:sz="6" w:space="0" w:color="auto"/>
              <w:left w:val="single" w:sz="12" w:space="0" w:color="auto"/>
              <w:bottom w:val="single" w:sz="6" w:space="0" w:color="auto"/>
              <w:right w:val="single" w:sz="6" w:space="0" w:color="auto"/>
            </w:tcBorders>
          </w:tcPr>
          <w:p w14:paraId="7859B20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Полетный вес</w:t>
            </w:r>
          </w:p>
        </w:tc>
        <w:tc>
          <w:tcPr>
            <w:tcW w:w="2268" w:type="dxa"/>
            <w:tcBorders>
              <w:top w:val="single" w:sz="6" w:space="0" w:color="auto"/>
              <w:left w:val="single" w:sz="6" w:space="0" w:color="auto"/>
              <w:bottom w:val="single" w:sz="6" w:space="0" w:color="auto"/>
              <w:right w:val="single" w:sz="12" w:space="0" w:color="auto"/>
            </w:tcBorders>
          </w:tcPr>
          <w:p w14:paraId="2410097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- 838 кг.</w:t>
            </w:r>
          </w:p>
        </w:tc>
      </w:tr>
      <w:tr w:rsidR="00733A18" w:rsidRPr="00975B5A" w14:paraId="1BFC7135" w14:textId="77777777">
        <w:tc>
          <w:tcPr>
            <w:tcW w:w="2268" w:type="dxa"/>
            <w:tcBorders>
              <w:top w:val="single" w:sz="6" w:space="0" w:color="auto"/>
              <w:left w:val="single" w:sz="12" w:space="0" w:color="auto"/>
              <w:bottom w:val="single" w:sz="6" w:space="0" w:color="auto"/>
              <w:right w:val="single" w:sz="6" w:space="0" w:color="auto"/>
            </w:tcBorders>
          </w:tcPr>
          <w:p w14:paraId="6342930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Нагрузка на 1 лс</w:t>
            </w:r>
          </w:p>
        </w:tc>
        <w:tc>
          <w:tcPr>
            <w:tcW w:w="2268" w:type="dxa"/>
            <w:tcBorders>
              <w:top w:val="single" w:sz="6" w:space="0" w:color="auto"/>
              <w:left w:val="single" w:sz="6" w:space="0" w:color="auto"/>
              <w:bottom w:val="single" w:sz="6" w:space="0" w:color="auto"/>
              <w:right w:val="single" w:sz="12" w:space="0" w:color="auto"/>
            </w:tcBorders>
          </w:tcPr>
          <w:p w14:paraId="0C0E4F1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- 8,38 кг/лс</w:t>
            </w:r>
          </w:p>
        </w:tc>
      </w:tr>
      <w:tr w:rsidR="00733A18" w:rsidRPr="00975B5A" w14:paraId="4DCD9755" w14:textId="77777777">
        <w:tc>
          <w:tcPr>
            <w:tcW w:w="2268" w:type="dxa"/>
            <w:tcBorders>
              <w:top w:val="single" w:sz="6" w:space="0" w:color="auto"/>
              <w:left w:val="single" w:sz="12" w:space="0" w:color="auto"/>
              <w:bottom w:val="single" w:sz="6" w:space="0" w:color="auto"/>
              <w:right w:val="single" w:sz="6" w:space="0" w:color="auto"/>
            </w:tcBorders>
          </w:tcPr>
          <w:p w14:paraId="3E8FC7E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Нагрузка на м</w:t>
            </w:r>
            <w:r w:rsidRPr="00975B5A">
              <w:rPr>
                <w:rFonts w:ascii="Times New Roman" w:hAnsi="Times New Roman" w:cs="Times New Roman"/>
                <w:color w:val="000000" w:themeColor="text1"/>
                <w:sz w:val="16"/>
                <w:szCs w:val="16"/>
                <w:vertAlign w:val="superscript"/>
              </w:rPr>
              <w:t>2</w:t>
            </w:r>
            <w:r w:rsidRPr="00975B5A">
              <w:rPr>
                <w:rFonts w:ascii="Times New Roman" w:hAnsi="Times New Roman" w:cs="Times New Roman"/>
                <w:color w:val="000000" w:themeColor="text1"/>
                <w:sz w:val="16"/>
                <w:szCs w:val="16"/>
              </w:rPr>
              <w:t xml:space="preserve"> крыла</w:t>
            </w:r>
          </w:p>
        </w:tc>
        <w:tc>
          <w:tcPr>
            <w:tcW w:w="2268" w:type="dxa"/>
            <w:tcBorders>
              <w:top w:val="single" w:sz="6" w:space="0" w:color="auto"/>
              <w:left w:val="single" w:sz="6" w:space="0" w:color="auto"/>
              <w:bottom w:val="single" w:sz="6" w:space="0" w:color="auto"/>
              <w:right w:val="single" w:sz="12" w:space="0" w:color="auto"/>
            </w:tcBorders>
          </w:tcPr>
          <w:p w14:paraId="2CF4FE5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- 46,8 кг/м</w:t>
            </w:r>
            <w:r w:rsidRPr="00975B5A">
              <w:rPr>
                <w:rFonts w:ascii="Times New Roman" w:hAnsi="Times New Roman" w:cs="Times New Roman"/>
                <w:color w:val="000000" w:themeColor="text1"/>
                <w:sz w:val="16"/>
                <w:szCs w:val="16"/>
                <w:vertAlign w:val="superscript"/>
              </w:rPr>
              <w:t>2</w:t>
            </w:r>
          </w:p>
        </w:tc>
      </w:tr>
      <w:tr w:rsidR="00733A18" w:rsidRPr="00975B5A" w14:paraId="4D402F6F" w14:textId="77777777">
        <w:tc>
          <w:tcPr>
            <w:tcW w:w="2268" w:type="dxa"/>
            <w:tcBorders>
              <w:top w:val="single" w:sz="6" w:space="0" w:color="auto"/>
              <w:left w:val="single" w:sz="12" w:space="0" w:color="auto"/>
              <w:bottom w:val="single" w:sz="6" w:space="0" w:color="auto"/>
              <w:right w:val="single" w:sz="6" w:space="0" w:color="auto"/>
            </w:tcBorders>
          </w:tcPr>
          <w:p w14:paraId="6333884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Скорость у земли</w:t>
            </w:r>
          </w:p>
        </w:tc>
        <w:tc>
          <w:tcPr>
            <w:tcW w:w="2268" w:type="dxa"/>
            <w:tcBorders>
              <w:top w:val="single" w:sz="6" w:space="0" w:color="auto"/>
              <w:left w:val="single" w:sz="6" w:space="0" w:color="auto"/>
              <w:bottom w:val="single" w:sz="6" w:space="0" w:color="auto"/>
              <w:right w:val="single" w:sz="12" w:space="0" w:color="auto"/>
            </w:tcBorders>
          </w:tcPr>
          <w:p w14:paraId="4AFFAA9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- 165 км/час</w:t>
            </w:r>
          </w:p>
        </w:tc>
      </w:tr>
      <w:tr w:rsidR="00733A18" w:rsidRPr="00975B5A" w14:paraId="1ECC0730" w14:textId="77777777">
        <w:tc>
          <w:tcPr>
            <w:tcW w:w="2268" w:type="dxa"/>
            <w:tcBorders>
              <w:top w:val="single" w:sz="6" w:space="0" w:color="auto"/>
              <w:left w:val="single" w:sz="12" w:space="0" w:color="auto"/>
              <w:bottom w:val="single" w:sz="12" w:space="0" w:color="auto"/>
              <w:right w:val="single" w:sz="6" w:space="0" w:color="auto"/>
            </w:tcBorders>
          </w:tcPr>
          <w:p w14:paraId="3268813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Скорость посадочная</w:t>
            </w:r>
          </w:p>
        </w:tc>
        <w:tc>
          <w:tcPr>
            <w:tcW w:w="2268" w:type="dxa"/>
            <w:tcBorders>
              <w:top w:val="single" w:sz="6" w:space="0" w:color="auto"/>
              <w:left w:val="single" w:sz="6" w:space="0" w:color="auto"/>
              <w:bottom w:val="single" w:sz="12" w:space="0" w:color="auto"/>
              <w:right w:val="single" w:sz="12" w:space="0" w:color="auto"/>
            </w:tcBorders>
          </w:tcPr>
          <w:p w14:paraId="6E3267F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- 78 км/час</w:t>
            </w:r>
          </w:p>
        </w:tc>
      </w:tr>
      <w:tr w:rsidR="00733A18" w:rsidRPr="00975B5A" w14:paraId="1DD1242F" w14:textId="77777777">
        <w:tc>
          <w:tcPr>
            <w:tcW w:w="2268" w:type="dxa"/>
            <w:tcBorders>
              <w:top w:val="single" w:sz="6" w:space="0" w:color="auto"/>
              <w:left w:val="single" w:sz="12" w:space="0" w:color="auto"/>
              <w:bottom w:val="single" w:sz="12" w:space="0" w:color="auto"/>
              <w:right w:val="single" w:sz="6" w:space="0" w:color="auto"/>
            </w:tcBorders>
          </w:tcPr>
          <w:p w14:paraId="143C91C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Скороподъемность на 3000м</w:t>
            </w:r>
          </w:p>
        </w:tc>
        <w:tc>
          <w:tcPr>
            <w:tcW w:w="2268" w:type="dxa"/>
            <w:tcBorders>
              <w:top w:val="single" w:sz="6" w:space="0" w:color="auto"/>
              <w:left w:val="single" w:sz="6" w:space="0" w:color="auto"/>
              <w:bottom w:val="single" w:sz="12" w:space="0" w:color="auto"/>
              <w:right w:val="single" w:sz="12" w:space="0" w:color="auto"/>
            </w:tcBorders>
          </w:tcPr>
          <w:p w14:paraId="72B17B3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около 40 мин.</w:t>
            </w:r>
          </w:p>
        </w:tc>
      </w:tr>
    </w:tbl>
    <w:p w14:paraId="7B65D6E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мая состоялось первое испытание аппарата, о насто</w:t>
      </w:r>
      <w:r w:rsidRPr="00975B5A">
        <w:rPr>
          <w:rFonts w:ascii="Times New Roman" w:hAnsi="Times New Roman" w:cs="Times New Roman"/>
          <w:color w:val="000000" w:themeColor="text1"/>
          <w:sz w:val="16"/>
          <w:szCs w:val="16"/>
        </w:rPr>
        <w:softHyphen/>
        <w:t>ящее время аппарат находится на официальном испытании в НОА после окончания которого Добролет, сильно заинтересо</w:t>
      </w:r>
      <w:r w:rsidRPr="00975B5A">
        <w:rPr>
          <w:rFonts w:ascii="Times New Roman" w:hAnsi="Times New Roman" w:cs="Times New Roman"/>
          <w:color w:val="000000" w:themeColor="text1"/>
          <w:sz w:val="16"/>
          <w:szCs w:val="16"/>
        </w:rPr>
        <w:softHyphen/>
        <w:t>ванный машиной, просит поставить его на линию для пробной эксплоатации и серийного заказа в случав удовлетворительных результатов. Выстроенный аппарат имеет жесткое крыло /тип дужки АНТ-2/, состоящее из 2 лонжеронов, соединенных между собой нервюрами, и покрытое гофрированным кольчугалюминием, крыло 4 болтами крепится сверху к лонжеронам фюзеля</w:t>
      </w:r>
      <w:r w:rsidRPr="00975B5A">
        <w:rPr>
          <w:rFonts w:ascii="Times New Roman" w:hAnsi="Times New Roman" w:cs="Times New Roman"/>
          <w:color w:val="000000" w:themeColor="text1"/>
          <w:sz w:val="16"/>
          <w:szCs w:val="16"/>
        </w:rPr>
        <w:softHyphen/>
        <w:t>жа, имеющего трехгранную форму, выгодную как конструктивно, так как треугольник, представляющий собой жесткую фигуру позволит обойтись без растяжек и подкосов при креплении и шпангоуаов, так и аэродинамически, ибо этой формой избегаются вихри под нижней задней частью фюзеляжа, Фюзеляж трехлонжеронный, к передней части его на 4 болтах крепится моторная толь, которая может поворачиваться вместе с мо</w:t>
      </w:r>
      <w:r w:rsidRPr="00975B5A">
        <w:rPr>
          <w:rFonts w:ascii="Times New Roman" w:hAnsi="Times New Roman" w:cs="Times New Roman"/>
          <w:color w:val="000000" w:themeColor="text1"/>
          <w:sz w:val="16"/>
          <w:szCs w:val="16"/>
        </w:rPr>
        <w:softHyphen/>
        <w:t>тором, как дверца на петлях, на 2 болтах, что позволяет легко осматривать мотор, не снимая его с аппарата. Мотор - Люцифер Бристоль, 3-х цилиндровый с воздушным охлажде</w:t>
      </w:r>
      <w:r w:rsidRPr="00975B5A">
        <w:rPr>
          <w:rFonts w:ascii="Times New Roman" w:hAnsi="Times New Roman" w:cs="Times New Roman"/>
          <w:color w:val="000000" w:themeColor="text1"/>
          <w:sz w:val="16"/>
          <w:szCs w:val="16"/>
        </w:rPr>
        <w:softHyphen/>
        <w:t>нием, может быть пущен от пускового магнето с рукояткой. За мотором впереди крыла в вырезе его передней части расположено место пилозга. Под крылом и за ним - отделенная от пилота перегородкой из гофрированного кольчугалюминия за</w:t>
      </w:r>
      <w:r w:rsidRPr="00975B5A">
        <w:rPr>
          <w:rFonts w:ascii="Times New Roman" w:hAnsi="Times New Roman" w:cs="Times New Roman"/>
          <w:color w:val="000000" w:themeColor="text1"/>
          <w:sz w:val="16"/>
          <w:szCs w:val="16"/>
        </w:rPr>
        <w:softHyphen/>
        <w:t>крытая кабина на 2-х пассажиров, снабженная дверью для входа, с 2 рядами окон по обеим сторонам и 2 креслами для пассажиров. Кабина сзади замыкается также перегородкой, за которой находится уже пустая коробка хвостовой части фозеляжа, к которой крепится стабилизатор монопланного типа с подвешенными к нему рулями глубины, и руль направления, подвешенный к балочке, замыкающей фюзеляж и служащей для прикрепления также и киля. Под стабилизатором, проре</w:t>
      </w:r>
      <w:r w:rsidRPr="00975B5A">
        <w:rPr>
          <w:rFonts w:ascii="Times New Roman" w:hAnsi="Times New Roman" w:cs="Times New Roman"/>
          <w:color w:val="000000" w:themeColor="text1"/>
          <w:sz w:val="16"/>
          <w:szCs w:val="16"/>
        </w:rPr>
        <w:softHyphen/>
        <w:t>зая нижний лонжерон, выходит из фюзеляжа костыль, состоя</w:t>
      </w:r>
      <w:r w:rsidRPr="00975B5A">
        <w:rPr>
          <w:rFonts w:ascii="Times New Roman" w:hAnsi="Times New Roman" w:cs="Times New Roman"/>
          <w:color w:val="000000" w:themeColor="text1"/>
          <w:sz w:val="16"/>
          <w:szCs w:val="16"/>
        </w:rPr>
        <w:softHyphen/>
        <w:t>щий из стальной трубы, снабженный резиновым амортизатором. Винт ЦАГИ типа НЕЖ Д-2,2 м, или 2,3 м. Весь фюзеляж так же как и рули:, киль и стабилизатор покрыты гофрированным кольчугалюминием. Снизу, непосредственно к фюзеляжу, кре</w:t>
      </w:r>
      <w:r w:rsidRPr="00975B5A">
        <w:rPr>
          <w:rFonts w:ascii="Times New Roman" w:hAnsi="Times New Roman" w:cs="Times New Roman"/>
          <w:color w:val="000000" w:themeColor="text1"/>
          <w:sz w:val="16"/>
          <w:szCs w:val="16"/>
        </w:rPr>
        <w:softHyphen/>
        <w:t>пится шасси., представляющее собой 2 полуоски с растяжками /трубы/, заключенные в маленький нижний план, расположенные, между колесами шасси. От внешних концов полуосок подыма-ются вверх и уходят в фюзеляж стойки. На верхнем своем конце эти стойки имеют амортизаторы, скрытые в фюзеляже. На</w:t>
      </w:r>
      <w:r w:rsidRPr="00975B5A">
        <w:rPr>
          <w:rFonts w:ascii="Times New Roman" w:hAnsi="Times New Roman" w:cs="Times New Roman"/>
          <w:color w:val="000000" w:themeColor="text1"/>
          <w:sz w:val="16"/>
          <w:szCs w:val="16"/>
        </w:rPr>
        <w:softHyphen/>
        <w:t>до заметить, что нижний план целиком несет вес'всего шасси, а 2 стойки являются единственными двумя внешними стой</w:t>
      </w:r>
      <w:r w:rsidRPr="00975B5A">
        <w:rPr>
          <w:rFonts w:ascii="Times New Roman" w:hAnsi="Times New Roman" w:cs="Times New Roman"/>
          <w:color w:val="000000" w:themeColor="text1"/>
          <w:sz w:val="16"/>
          <w:szCs w:val="16"/>
        </w:rPr>
        <w:softHyphen/>
        <w:t>ками в аппарате. Управление элеронами и рулями глубины - жесткое - посредством системы кольчугалюминиавых труб от рукоятки; руль -направления управляется ножными педалями при посредстве тросов. При постройке самолета все внима</w:t>
      </w:r>
      <w:r w:rsidRPr="00975B5A">
        <w:rPr>
          <w:rFonts w:ascii="Times New Roman" w:hAnsi="Times New Roman" w:cs="Times New Roman"/>
          <w:color w:val="000000" w:themeColor="text1"/>
          <w:sz w:val="16"/>
          <w:szCs w:val="16"/>
        </w:rPr>
        <w:softHyphen/>
        <w:t>ние было обращено на простоту конструкции, хорошие аэро</w:t>
      </w:r>
      <w:r w:rsidRPr="00975B5A">
        <w:rPr>
          <w:rFonts w:ascii="Times New Roman" w:hAnsi="Times New Roman" w:cs="Times New Roman"/>
          <w:color w:val="000000" w:themeColor="text1"/>
          <w:sz w:val="16"/>
          <w:szCs w:val="16"/>
        </w:rPr>
        <w:softHyphen/>
        <w:t>динамические качества и возможное уменьшение веса не в ущерб прочности, запас которой доходит до 10. В отношении 'веса, несмотря на то, что приходится работать с новым ма</w:t>
      </w:r>
      <w:r w:rsidRPr="00975B5A">
        <w:rPr>
          <w:rFonts w:ascii="Times New Roman" w:hAnsi="Times New Roman" w:cs="Times New Roman"/>
          <w:color w:val="000000" w:themeColor="text1"/>
          <w:sz w:val="16"/>
          <w:szCs w:val="16"/>
        </w:rPr>
        <w:softHyphen/>
        <w:t>териалом, вырабатывать новые сортаменты профилей и детали и новые методы работы, удалось достигнуть того, что пер</w:t>
      </w:r>
      <w:r w:rsidRPr="00975B5A">
        <w:rPr>
          <w:rFonts w:ascii="Times New Roman" w:hAnsi="Times New Roman" w:cs="Times New Roman"/>
          <w:color w:val="000000" w:themeColor="text1"/>
          <w:sz w:val="16"/>
          <w:szCs w:val="16"/>
        </w:rPr>
        <w:softHyphen/>
        <w:t>вый металлический аппарат не уступает по легкости конс</w:t>
      </w:r>
      <w:r w:rsidRPr="00975B5A">
        <w:rPr>
          <w:rFonts w:ascii="Times New Roman" w:hAnsi="Times New Roman" w:cs="Times New Roman"/>
          <w:color w:val="000000" w:themeColor="text1"/>
          <w:sz w:val="16"/>
          <w:szCs w:val="16"/>
        </w:rPr>
        <w:softHyphen/>
        <w:t>трукции фирме Юнкере.</w:t>
      </w:r>
    </w:p>
    <w:p w14:paraId="0CF1F56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сих пор инженером ЦАРИ летчиком Н.И.Петровым были .произведены следующие испытания аппарата :</w:t>
      </w:r>
    </w:p>
    <w:p w14:paraId="395FF43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Полет на мерный километр - макс. скорость 169,7 км/час</w:t>
      </w:r>
    </w:p>
    <w:p w14:paraId="3129AC1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Полет на высоту с нормальной нагрузкой /летчик и два пассажира /барограмма от 27 июня, на 1000 м. - 7 мин. 2000 м. - 17 " 3000 м. -39 "</w:t>
      </w:r>
    </w:p>
    <w:p w14:paraId="26BCBA3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Потолок не достигнут.</w:t>
      </w:r>
    </w:p>
    <w:p w14:paraId="3140961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На высоту до 3000 м. с перегрузкой /летчик и 3 пассажира 1000 м. - 10 мин, 2000 м. - 25, 3000 м.</w:t>
      </w:r>
    </w:p>
    <w:p w14:paraId="15CBB0F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Кроме того совершен ряд полетов с пассажирами.</w:t>
      </w:r>
    </w:p>
    <w:p w14:paraId="4251238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основании этих испытаний установлено, что аппарат хорошо управляется, в воздуха устойчив и вообще ведет себя вполне нормально. Все работы по разработке методов расчета, выработке сортаментов, разработке .форм и конструк</w:t>
      </w:r>
      <w:r w:rsidRPr="00975B5A">
        <w:rPr>
          <w:rFonts w:ascii="Times New Roman" w:hAnsi="Times New Roman" w:cs="Times New Roman"/>
          <w:color w:val="000000" w:themeColor="text1"/>
          <w:sz w:val="16"/>
          <w:szCs w:val="16"/>
        </w:rPr>
        <w:softHyphen/>
        <w:t>тивных деталей аппарата, их испытание и непосредственное руководство постройкой велись инженерами ЦАГИ: А.И.Пу</w:t>
      </w:r>
      <w:r w:rsidRPr="00975B5A">
        <w:rPr>
          <w:rFonts w:ascii="Times New Roman" w:hAnsi="Times New Roman" w:cs="Times New Roman"/>
          <w:color w:val="000000" w:themeColor="text1"/>
          <w:sz w:val="16"/>
          <w:szCs w:val="16"/>
        </w:rPr>
        <w:softHyphen/>
        <w:t>тиловым, В.М.Петляковнм, И.И.Погосским, Б.М.Кондорским,. Н.С.Некрасовым, Н.И.Петровым, Ч.И.Погосским, А.И.Зиминым .и др.</w:t>
      </w:r>
    </w:p>
    <w:p w14:paraId="3DCC376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E6E95BC" w14:textId="77777777" w:rsidR="00937790" w:rsidRPr="003600B8" w:rsidRDefault="00937790" w:rsidP="009377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сентябре 1924 г. на ДН-9 испытывалась приемопередающая радиостанция фирмы Хут с двумя ламповыми триодами. Ее решили не закупать ввиду сравнительно небольшой дальности — 20 верст (25035).</w:t>
      </w:r>
    </w:p>
    <w:p w14:paraId="73733AEA" w14:textId="77777777" w:rsidR="00937790" w:rsidRPr="003600B8" w:rsidRDefault="00937790" w:rsidP="00937790">
      <w:pPr>
        <w:spacing w:after="0" w:line="240" w:lineRule="auto"/>
        <w:jc w:val="both"/>
        <w:rPr>
          <w:rFonts w:ascii="Times New Roman" w:hAnsi="Times New Roman" w:cs="Times New Roman"/>
          <w:color w:val="0070C0"/>
          <w:sz w:val="16"/>
          <w:szCs w:val="16"/>
        </w:rPr>
      </w:pPr>
    </w:p>
    <w:p w14:paraId="5E752F1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г. проект М-7 (АБ-20) завода “Мотор” был завершен. К концу октя</w:t>
      </w:r>
      <w:r w:rsidRPr="00975B5A">
        <w:rPr>
          <w:rFonts w:ascii="Times New Roman" w:hAnsi="Times New Roman" w:cs="Times New Roman"/>
          <w:color w:val="000000" w:themeColor="text1"/>
          <w:sz w:val="16"/>
          <w:szCs w:val="16"/>
        </w:rPr>
        <w:softHyphen/>
        <w:t>бря М-7 собрали, но еще около двух недель устраняли мелкие неполад</w:t>
      </w:r>
      <w:r w:rsidRPr="00975B5A">
        <w:rPr>
          <w:rFonts w:ascii="Times New Roman" w:hAnsi="Times New Roman" w:cs="Times New Roman"/>
          <w:color w:val="000000" w:themeColor="text1"/>
          <w:sz w:val="16"/>
          <w:szCs w:val="16"/>
        </w:rPr>
        <w:softHyphen/>
        <w:t>ки. М-7 построен в одном экземпляре, испытывался с ноября того же года. Опытный образец вместо расчетных 20 л.с. показал только 15 л.с.</w:t>
      </w:r>
    </w:p>
    <w:p w14:paraId="509CA80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Существовал проект усовершенствованного варианта мощностью 30 л.с.</w:t>
      </w:r>
    </w:p>
    <w:p w14:paraId="24E6D52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Характеристики:</w:t>
      </w:r>
    </w:p>
    <w:p w14:paraId="468B42D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2-цилиндровый, двухтактный;</w:t>
      </w:r>
    </w:p>
    <w:p w14:paraId="6790ACA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безредукторный;</w:t>
      </w:r>
    </w:p>
    <w:p w14:paraId="343CDF2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мощность 15 л.с.</w:t>
      </w:r>
    </w:p>
    <w:p w14:paraId="1E4AD75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самолетах не устанавливался (11852).</w:t>
      </w:r>
    </w:p>
    <w:p w14:paraId="38348A4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AD798F" w14:textId="77777777" w:rsidR="005F2FC4" w:rsidRPr="003600B8" w:rsidRDefault="005F2FC4" w:rsidP="005F2F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сентябре 1924 г. первая партия двигателей завода "Большевик" была сдана государственной комиссий (25039).</w:t>
      </w:r>
    </w:p>
    <w:p w14:paraId="4C1D4435" w14:textId="77777777" w:rsidR="005F2FC4" w:rsidRPr="003600B8" w:rsidRDefault="005F2FC4" w:rsidP="005F2FC4">
      <w:pPr>
        <w:spacing w:after="0" w:line="240" w:lineRule="auto"/>
        <w:jc w:val="both"/>
        <w:rPr>
          <w:rFonts w:ascii="Times New Roman" w:hAnsi="Times New Roman" w:cs="Times New Roman"/>
          <w:color w:val="0070C0"/>
          <w:sz w:val="16"/>
          <w:szCs w:val="16"/>
        </w:rPr>
      </w:pPr>
    </w:p>
    <w:p w14:paraId="40A4A119" w14:textId="77777777" w:rsidR="00CC5F57" w:rsidRPr="00975B5A" w:rsidRDefault="00CC5F5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 сентябре 1924 г. на вторых Всесоюзных планерных испытаниях БИЧ-2 успешно прошел "воздушное крещение".</w:t>
      </w:r>
    </w:p>
    <w:p w14:paraId="06C52536" w14:textId="77777777" w:rsidR="00CC5F57" w:rsidRPr="00975B5A" w:rsidRDefault="00CC5F5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Чтобы повысить его "летучесть", конструктор почти вдвое увеличил размах крыла и применил более привычный профиль — "Геттинген-436" с относительной толщиной 11%. Сзади установили вертикальный руль, двухколесное шасси заменили оригинальным одноколесным, с дополнительными опорами на концах крыла. Для уменьшения сопротивления колесо закрыли обтекателем.</w:t>
      </w:r>
    </w:p>
    <w:p w14:paraId="54313606" w14:textId="77777777" w:rsidR="00CC5F57" w:rsidRPr="00975B5A" w:rsidRDefault="00CC5F5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Машина получилась на удивление легкой — при размахе крыла 10 м вес конструкции оказался всего 46 кг. Это объяснялось не только отсутствием фюзеляжа и горизонтального оперения, но и параболической формой крыла. При этой форме распределение аэродинамических сил таково, что их равнодействующая находится близко к основанию, изгибающий момент меньше, чем на обычном крыле, и, следовательно, конструкцию можно сделать более легкой. Как показали расчеты, при одинаковом запасе прочности вес 1 м² параболического крыла вдвое меньше, чем у обычного, прямоугольного.</w:t>
      </w:r>
    </w:p>
    <w:p w14:paraId="7EF260DD" w14:textId="77777777" w:rsidR="00CC5F57" w:rsidRPr="00975B5A" w:rsidRDefault="00CC5F5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Б.Н.Кудрин поднимал его в воздух 27 раз. Очевидец полетов, летчик Г.А.Шмелев, писал: "Выдающимся событием на испытаниях были успешные полеты с пологих склонов летчика Кудрина на оригинальном планере "БИЧ И-Парабола" ("АВФ-15"). Несмотря на все сомнения этот планер, имеющий оригинальную форму параболического толстого крыла без хвостовой части, совершил с летчиком Кудриным на Кара-Оба и на пологом нижнем северном склоне горы Клементьева ряд весьма удачных и чрезвычайно эффектных, благодаря оригинальной форме планера, полетов. В ряду полетов минутной продолжительности наибольший продолжался 1 м. 20 сек., причем планер, планируя весьма полого, неоднократно проходил расстояние до 570 м и временами парил. Наблюдение над полетами "параболы" дало ряд ценнейших заключений о качестве крыла подобной формы и управляемости и устойчивости бесхвостого планера. Положительные стороны "параболы" вытекают хотя бы из того, что отсутствие фюзеляжа и хвостового оперения уменьшают вредное лобовое сопротивление; кроме того, в конструктивном отношении получается уменьшение внешних размеров и веса по сравнению с обычными аппаратами той же площади. Удачные полеты "параболы" дают возможность фантазировать на тему постройки самолета-крыла, в пустотелом пространстве коего помещались бы и моторы, и команда." (24253).</w:t>
      </w:r>
    </w:p>
    <w:p w14:paraId="337AF293" w14:textId="77777777" w:rsidR="00CC5F57" w:rsidRPr="00975B5A" w:rsidRDefault="00CC5F57" w:rsidP="00975B5A">
      <w:pPr>
        <w:spacing w:after="0" w:line="240" w:lineRule="auto"/>
        <w:jc w:val="both"/>
        <w:rPr>
          <w:rFonts w:ascii="Times New Roman" w:hAnsi="Times New Roman" w:cs="Times New Roman"/>
          <w:color w:val="000000" w:themeColor="text1"/>
          <w:sz w:val="16"/>
          <w:szCs w:val="16"/>
        </w:rPr>
      </w:pPr>
    </w:p>
    <w:p w14:paraId="52A8FBC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планер-паритель АВФ-5 “Мастяжарт-2” первый полет выполнил с вершины горы Узун-Сырт под управлением летчика Б.Н.Кудрина. Полет показал хорошие летные качества планера, послушность управлению. Однако во время этого полета обнаружилось, что большой размах и недостаточная жесткость крепления крыла из-за применения гоширования приводят к сильному прогибу крыла под действием восходящих потоков. В связи с этим С.В.Ильюшин, во избежание излишнего риска, распорядился выполнять полеты на этом планере только с пологих склонов (9528).</w:t>
      </w:r>
    </w:p>
    <w:p w14:paraId="37CF565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30DE3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тренировочный планер АВФ-14 также выполнил ряд удачных полетов, но пилотирование затрудняло слишком низкое расположение крыла: как при взлете, так и при посадке существовала опасность соприкосновения крыла планера с землей и его поломки (9528).</w:t>
      </w:r>
    </w:p>
    <w:p w14:paraId="75C8BE5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39EBF7" w14:textId="77777777" w:rsidR="008A29B9" w:rsidRPr="00975B5A" w:rsidRDefault="008A29B9"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 xml:space="preserve">В сентябре 1924 г. на вторых Всесоюзных планерных испытаниях БИЧ-2 успешно прошел «воздушное крещение». Летал на нём опытный летчик Борис Николаевич Кудрин. Он поднимал «Параболу» Черановского в воздух 27 раз. Очевидец полётов, лётчик Г.А. Шмелёв, писал: «Выдающимся событием на испытаниях были успешные полёты с пологих склонов лётчика Кудрина на оригинальном планере „БИЧ 2-Парабола“ („АВФ-15“). Несмотря на все сомнения, этот планер, имеющий оригинальную форму параболического толстого крыла без хвостовой части, совершил с летчиком Кудриным на Кара-Оба и на пологом нижнем северном склоне горы Клементьева ряд весьма удачных и чрезвычайно эффектных, благодаря оригинальной форме планера, полётов. В ряду полётов минутной продолжительности наибольший продолжался 1 м. 20 сек., причём планер, планируя весьма полого, неоднократно проходил расстояние до 570 м и временами парил. Наблюдение над полётами „параболы“ дало ряд ценнейших заключений о качестве крыла подобной формы и управляемости и устойчивости бесхвостого планера. Положительные стороны „параболы“ вытекают хотя бы из того, что отсутствие фюзеляжа и хвостового оперения уменьшают вредное лобовое сопротивление; кроме того, в конструктивном отношении получается уменьшение внешних размеров и веса по сравнению с обычными аппаратами той же площади. Удачные полёты „параболы“ дают возможность фантазировать на тему постройки самолёта-крыла, в пустотелом пространстве коего помещались бы и моторы, и команда» </w:t>
      </w:r>
      <w:hyperlink r:id="rId84" w:history="1">
        <w:r w:rsidRPr="00975B5A">
          <w:rPr>
            <w:rFonts w:ascii="Times New Roman" w:eastAsia="Times New Roman" w:hAnsi="Times New Roman" w:cs="Times New Roman"/>
            <w:color w:val="000000" w:themeColor="text1"/>
            <w:sz w:val="16"/>
            <w:szCs w:val="16"/>
            <w:lang w:eastAsia="ru-RU"/>
          </w:rPr>
          <w:t>[35]</w:t>
        </w:r>
      </w:hyperlink>
      <w:r w:rsidRPr="00975B5A">
        <w:rPr>
          <w:rFonts w:ascii="Times New Roman" w:eastAsia="Times New Roman" w:hAnsi="Times New Roman" w:cs="Times New Roman"/>
          <w:color w:val="000000" w:themeColor="text1"/>
          <w:sz w:val="16"/>
          <w:szCs w:val="16"/>
          <w:lang w:eastAsia="ru-RU"/>
        </w:rPr>
        <w:t xml:space="preserve"> .</w:t>
      </w:r>
    </w:p>
    <w:p w14:paraId="161E2199" w14:textId="77777777" w:rsidR="008A29B9" w:rsidRPr="00975B5A" w:rsidRDefault="008A29B9" w:rsidP="00975B5A">
      <w:pPr>
        <w:spacing w:after="0" w:line="240" w:lineRule="auto"/>
        <w:jc w:val="both"/>
        <w:rPr>
          <w:rFonts w:ascii="Times New Roman" w:eastAsia="Times New Roman" w:hAnsi="Times New Roman" w:cs="Times New Roman"/>
          <w:color w:val="000000" w:themeColor="text1"/>
          <w:sz w:val="16"/>
          <w:szCs w:val="16"/>
          <w:lang w:eastAsia="ru-RU"/>
        </w:rPr>
      </w:pPr>
    </w:p>
    <w:p w14:paraId="1CFBAD4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г. комиссии приемщиков ВТУ были пред ставлены и сданы два новых образца авиационной радистанции «РОНА», разработанных Угло вым, а также вся первая партия станций в количестве 45 изделий (ЦГА СПб., ф. 1324, оп. 7, д. 1, л. 46.). Вторая пар тия в сорок станций по улучшенной схеме Углова была сдана комиссии ВТУ в самом конце декабря 1924 г. (11870).</w:t>
      </w:r>
    </w:p>
    <w:p w14:paraId="7E32FC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1BB17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Б.Г.Чухновский выполнил 11 полетов на Ю-20 на Новую Землю - первые советские полеты в Арктике (92,299).</w:t>
      </w:r>
    </w:p>
    <w:p w14:paraId="1273A30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4329D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г. в Крыму состоялись 2-е Всесоюзные планерные испытания. По своему масштабу они значительно превзошли предыдущие. Если в 1923 г. на испытания было представлено 10 планеров (допущено к полетам девять), то в 1924 г. уже 48 (летало 42), в том числе 15 планеров слушателей Академии Воздушного Флота. На этих соревнованиях слушатели 4-го курса академии B.C. Пыш- нов и М.К. Тихонравов были членами Технического комитета, который возглавлял профессор В.П. Ветчинкин. В задачи комитета входили осмотр планеров, их испытания на прочность, выдача разрешения на допуск планеров к полетам, а также обработка материалов, полученных во время испытаний (11932).</w:t>
      </w:r>
    </w:p>
    <w:p w14:paraId="20A95A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08BA6F" w14:textId="77777777" w:rsidR="00937790" w:rsidRPr="003600B8" w:rsidRDefault="00937790" w:rsidP="00937790">
      <w:pPr>
        <w:spacing w:after="0" w:line="240" w:lineRule="auto"/>
        <w:jc w:val="both"/>
        <w:rPr>
          <w:rFonts w:ascii="Times New Roman" w:hAnsi="Times New Roman" w:cs="Times New Roman"/>
          <w:color w:val="0070C0"/>
          <w:sz w:val="16"/>
          <w:szCs w:val="16"/>
        </w:rPr>
      </w:pPr>
      <w:bookmarkStart w:id="37" w:name="_Hlk79658827"/>
      <w:r w:rsidRPr="003600B8">
        <w:rPr>
          <w:rStyle w:val="aff"/>
          <w:rFonts w:ascii="Times New Roman" w:hAnsi="Times New Roman" w:cs="Times New Roman"/>
          <w:color w:val="0070C0"/>
          <w:spacing w:val="0"/>
          <w:sz w:val="16"/>
          <w:szCs w:val="16"/>
        </w:rPr>
        <w:t>В сентябре 1924 года Артемьев был арестован и сослан в Со</w:t>
      </w:r>
      <w:r w:rsidRPr="003600B8">
        <w:rPr>
          <w:rStyle w:val="aff"/>
          <w:rFonts w:ascii="Times New Roman" w:hAnsi="Times New Roman" w:cs="Times New Roman"/>
          <w:color w:val="0070C0"/>
          <w:spacing w:val="0"/>
          <w:sz w:val="16"/>
          <w:szCs w:val="16"/>
        </w:rPr>
        <w:softHyphen/>
        <w:t>ловки на три года. В сентябре 1927 года он возвратился из лагеря и возобновил работу в лаборатории Тихомирова, который в 1925 году переехал в Ленинград и перевез туда оборудование ла</w:t>
      </w:r>
      <w:r w:rsidRPr="003600B8">
        <w:rPr>
          <w:rStyle w:val="aff"/>
          <w:rFonts w:ascii="Times New Roman" w:hAnsi="Times New Roman" w:cs="Times New Roman"/>
          <w:color w:val="0070C0"/>
          <w:spacing w:val="0"/>
          <w:sz w:val="16"/>
          <w:szCs w:val="16"/>
        </w:rPr>
        <w:softHyphen/>
        <w:t>боратории. К этому времени в пороховом отделе Артиллерийской академии была отработана технология изготовления пироксили</w:t>
      </w:r>
      <w:r w:rsidRPr="003600B8">
        <w:rPr>
          <w:rStyle w:val="aff"/>
          <w:rFonts w:ascii="Times New Roman" w:hAnsi="Times New Roman" w:cs="Times New Roman"/>
          <w:color w:val="0070C0"/>
          <w:spacing w:val="0"/>
          <w:sz w:val="16"/>
          <w:szCs w:val="16"/>
        </w:rPr>
        <w:softHyphen/>
        <w:t>но-тротилового пороха и ракетных шашек из него, исследованы их физико-химические и баллистические характеристики. Отра</w:t>
      </w:r>
      <w:r w:rsidRPr="003600B8">
        <w:rPr>
          <w:rStyle w:val="aff"/>
          <w:rFonts w:ascii="Times New Roman" w:hAnsi="Times New Roman" w:cs="Times New Roman"/>
          <w:color w:val="0070C0"/>
          <w:spacing w:val="0"/>
          <w:sz w:val="16"/>
          <w:szCs w:val="16"/>
        </w:rPr>
        <w:softHyphen/>
        <w:t>батывалась технология изготовления шашек из пироксилино-тротиловго пороха диаметром до 75 мм (25439).</w:t>
      </w:r>
    </w:p>
    <w:p w14:paraId="73E4E9BF" w14:textId="77777777" w:rsidR="00937790" w:rsidRPr="003600B8" w:rsidRDefault="00937790" w:rsidP="00937790">
      <w:pPr>
        <w:spacing w:after="0" w:line="240" w:lineRule="auto"/>
        <w:jc w:val="both"/>
        <w:rPr>
          <w:rFonts w:ascii="Times New Roman" w:hAnsi="Times New Roman" w:cs="Times New Roman"/>
          <w:color w:val="0070C0"/>
          <w:sz w:val="16"/>
          <w:szCs w:val="16"/>
        </w:rPr>
      </w:pPr>
    </w:p>
    <w:p w14:paraId="38C4BC1A" w14:textId="77777777" w:rsidR="001C405C" w:rsidRPr="00975B5A" w:rsidRDefault="001C405C"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hAnsi="Times New Roman" w:cs="Times New Roman"/>
          <w:color w:val="000000" w:themeColor="text1"/>
          <w:sz w:val="16"/>
          <w:szCs w:val="16"/>
        </w:rPr>
        <w:t>В сентябре 1924 года Центральный исполнительный комитет СССР и Совет народных комиссаров СССР объявили о государственной монополии на хранение и распоряжение гелием. Но монополии на производство введено не было (21451).</w:t>
      </w:r>
    </w:p>
    <w:bookmarkEnd w:id="37"/>
    <w:p w14:paraId="6E710536" w14:textId="77777777" w:rsidR="001C405C" w:rsidRPr="00975B5A" w:rsidRDefault="001C405C"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C11072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АГОС изготовил гондолу для дирижабля "Химик-резинщик “Ильич" (71,114).</w:t>
      </w:r>
    </w:p>
    <w:p w14:paraId="544BC4E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CD76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года в КБ А. Н. Туполева приступили к выполнению расчетно-конструкторских работ, а затем и к изготовлению агрегатов дирижабля “Московский химик-резинщик”. Автором проекта стал инженер Н. В. Фомин. Для дирижабля построили гондолу и сделали первое в России цельнометаллическое оперение. Открытая кольчугалюминиевая гондола делилась на три части: переднюю, где размещалась команда, среднюю — моторную, заднюю — грузовую. Конструкция гондолы была разработана по типу корпуса аэросаней “АНТ”. За кормой гондолы устанавливался толкающий воздушный винт. Гондола подвешивалась к оболочке дирижабля на 18 веревочных стропах. Оперение включало в себя горизонтальный стабилизатор и нижний киль. Каждая часть оперения состояла из ряда лонжеронов и нервюр и была обтянута прорезиненной тканью. Производственные работы велись на тех же площадях, где собирались первые аэросани, глиссеры и самолеты. Оперение делали на втором этаже дома № 16 по Вознесенской улице, гондолу с оборудованием — в доме № 21 по той же улице. Сборка и испытание дирижабля проводились на базе Ленинградской Высшей воздухоплавательной школы (10731).</w:t>
      </w:r>
    </w:p>
    <w:p w14:paraId="5A4FDEB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088F55" w14:textId="77777777" w:rsidR="00937790" w:rsidRPr="00975B5A" w:rsidRDefault="00937790" w:rsidP="00937790">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г. были отправлены в Афганистан первые 6 самолетов Р-1, а в начале следующего года были отправлены еще 6. Позднее в Афганистан дополнительно прибыли еще 7 машин этого же типа. К ноябрю 1928 г. в ВВС Афганистана насчитывалось около 20 самолетов, в основном Р-1, из которых было 11 исправных. Летный состав составлял 20 советских и 10 афганских авиаторов. К моменту захвата власти Надир-шахом в октябре 1929 г. почти все самолеты были неисправны, однако местным авиаторам удалось привести свою технику в боеспособное состояние и она эксплуатировалась еще несколько лет, применяясь для подавления мятежей непокорных племен (24334).</w:t>
      </w:r>
    </w:p>
    <w:p w14:paraId="146FAE70" w14:textId="77777777" w:rsidR="00937790" w:rsidRPr="00975B5A" w:rsidRDefault="00937790" w:rsidP="00937790">
      <w:pPr>
        <w:spacing w:after="0" w:line="240" w:lineRule="auto"/>
        <w:jc w:val="both"/>
        <w:rPr>
          <w:rFonts w:ascii="Times New Roman" w:hAnsi="Times New Roman" w:cs="Times New Roman"/>
          <w:color w:val="000000" w:themeColor="text1"/>
          <w:sz w:val="16"/>
          <w:szCs w:val="16"/>
        </w:rPr>
      </w:pPr>
    </w:p>
    <w:p w14:paraId="7ABC5579" w14:textId="77777777" w:rsidR="001C405C" w:rsidRPr="00975B5A" w:rsidRDefault="001C405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г. из Ташкента в Кабул через хребет Гиндукуш перегнали по воздуху шесть самолетов. Руководил перелетом командующий ВВС Туркестанского округа П.Х. Межерауп. В марте 1925 г. в Афганистан с новой партией самолетов отправили группу летчиков из 1-й разведывательной эскадрильи из Липецка. Командовал ей командир отряда В.Н. Жданов (впоследствии генерал-лейтенант, командующий 8-й воздушной армией). Советским летчикам поставили задачу поддержать войска афганского правителя Амануллы-хана в ходе междоусобной войны. Они числились офицерами афганской армии, носили местную форму. В Кабуле организовали авиационную школу, где готовили местные кадры летного и технического состава. Преподавателями и инструкторами в ней были советские специалисты. В 1927 г. в Афганистан прибыла последняя партия из семи Р-1.</w:t>
      </w:r>
    </w:p>
    <w:p w14:paraId="2627F0CE" w14:textId="77777777" w:rsidR="001C405C" w:rsidRPr="00975B5A" w:rsidRDefault="001C405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основном наши экипажи вели разведку, но эпизодически также осуществляли бомбометание и штурмовали части противника. В декабре 1928 г. Аманулла-хан использовал авиацию против мятежников, подошедших к Кабулу. С 17 декабря самолеты начали бомбить противника. Это помогло отбросить врага от столицы, но не спасло Амануллу, которому вскоре пришлось отречься от престола. Советские летчики покинули страну, где провели более трех лет.</w:t>
      </w:r>
    </w:p>
    <w:p w14:paraId="654DCD66" w14:textId="77777777" w:rsidR="001C405C" w:rsidRPr="00975B5A" w:rsidRDefault="001C405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15 января 1929 г. предводитель мятежников Хабибулла объявил себя эмиром. Ему достался весь парк афганской авиации. Теперь самолеты стали бомбить и обстреливать сторонников свергнутого Амануллы. В борьбе победил третий претендент, Надир-шах, захвативший Кабул в октябре 1929 г. Ему уже достались остатки - всего несколько способных подняться в воздух машин. Возможно, что последние Р-1 прожили в Афганистане еще год-два (11923).</w:t>
      </w:r>
    </w:p>
    <w:p w14:paraId="74CDB597" w14:textId="77777777" w:rsidR="001C405C" w:rsidRPr="00975B5A" w:rsidRDefault="001C405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BC6582" w14:textId="77777777" w:rsidR="001C405C" w:rsidRPr="00975B5A" w:rsidRDefault="001C405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г. в Афганистан были отправлены первые 6 самолетов Р-1, а в начале следующего года были отправлены еще 6. Позднее в Афганистан дополнительно прибыли еще 7 машин этого же типа. К ноябрю 1928 г. в ВВС Афганистана насчитывалось около 20 самолетов, в основном Р-1, из которых было 11 исправных. Летный состав составлял 20 советских и 10 афганских авиаторов. К моменту захвата власти Надир-шахом в октябре 1929 г. почти все самолеты были неисправны, однако местным авиаторам удалось привести свою технику в боеспособное состояние и она эксплуатировалась еще несколько лет, применяясь для подавления мятежей непокорных племен (18512).</w:t>
      </w:r>
    </w:p>
    <w:p w14:paraId="608EE53F" w14:textId="77777777" w:rsidR="001C405C" w:rsidRPr="00975B5A" w:rsidRDefault="001C405C" w:rsidP="00975B5A">
      <w:pPr>
        <w:spacing w:after="0" w:line="240" w:lineRule="auto"/>
        <w:jc w:val="both"/>
        <w:rPr>
          <w:rFonts w:ascii="Times New Roman" w:hAnsi="Times New Roman" w:cs="Times New Roman"/>
          <w:color w:val="000000" w:themeColor="text1"/>
          <w:sz w:val="16"/>
          <w:szCs w:val="16"/>
        </w:rPr>
      </w:pPr>
    </w:p>
    <w:p w14:paraId="64FD847E" w14:textId="77777777" w:rsidR="001C405C" w:rsidRPr="00975B5A" w:rsidRDefault="001C405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г. были отправлены в Афганистан первые 6 самолетов Р-1, а в начале следующего года были отправлены еще 6. Позднее в Афганистан дополнительно прибыли еще 7 машин этого же типа. К ноябрю 1928 г. в ВВС Афганистана насчитывалось около 20 самолетов, в основном Р-1, из которых было 11 исправных. Летный состав составлял 20 советских и 10 афганских авиаторов. К моменту захвата власти Надир-шахом в октябре 1929 г. почти все самолеты были неисправны, однако местным авиаторам удалось привести свою технику в боеспособное состояние и она эксплуатировалась еще несколько лет, применяясь для подавления мятежей непокорных племен (18261).</w:t>
      </w:r>
    </w:p>
    <w:p w14:paraId="6CD0B11C" w14:textId="77777777" w:rsidR="001C405C" w:rsidRPr="00975B5A" w:rsidRDefault="001C405C" w:rsidP="00975B5A">
      <w:pPr>
        <w:spacing w:after="0" w:line="240" w:lineRule="auto"/>
        <w:jc w:val="both"/>
        <w:rPr>
          <w:rFonts w:ascii="Times New Roman" w:hAnsi="Times New Roman" w:cs="Times New Roman"/>
          <w:color w:val="000000" w:themeColor="text1"/>
          <w:sz w:val="16"/>
          <w:szCs w:val="16"/>
        </w:rPr>
      </w:pPr>
    </w:p>
    <w:p w14:paraId="451FC7C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6F3F169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51C89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г. при ГУВП была создана специальная комиссия по танкостроительству, которая подготовила до</w:t>
      </w:r>
      <w:r w:rsidRPr="00975B5A">
        <w:rPr>
          <w:rFonts w:ascii="Times New Roman" w:hAnsi="Times New Roman" w:cs="Times New Roman"/>
          <w:color w:val="000000" w:themeColor="text1"/>
          <w:sz w:val="16"/>
          <w:szCs w:val="16"/>
        </w:rPr>
        <w:softHyphen/>
        <w:t>клад ВСНХ СССР “Об организации работ в области танко</w:t>
      </w:r>
      <w:r w:rsidRPr="00975B5A">
        <w:rPr>
          <w:rFonts w:ascii="Times New Roman" w:hAnsi="Times New Roman" w:cs="Times New Roman"/>
          <w:color w:val="000000" w:themeColor="text1"/>
          <w:sz w:val="16"/>
          <w:szCs w:val="16"/>
        </w:rPr>
        <w:softHyphen/>
        <w:t>строения”, заслушанный на совместном заседании руко</w:t>
      </w:r>
      <w:r w:rsidRPr="00975B5A">
        <w:rPr>
          <w:rFonts w:ascii="Times New Roman" w:hAnsi="Times New Roman" w:cs="Times New Roman"/>
          <w:color w:val="000000" w:themeColor="text1"/>
          <w:sz w:val="16"/>
          <w:szCs w:val="16"/>
        </w:rPr>
        <w:softHyphen/>
        <w:t>водства ГУВП и представителей ВСНХ 8 октября 1924 г., копия которого была послана Л. Троцкому (10733,60).</w:t>
      </w:r>
    </w:p>
    <w:p w14:paraId="768A065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218F7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г. при ГУВП была создана специальная комиссия по танкостроительству, которая подготовила доклад ВСНХ СССР «Об организации работ в области танкостроения», заслушанный на совместном заседании руководства ГУВП и представителей ВСНХ 8 октября 1924 г., копия которого была послана Л. Троцкому.</w:t>
      </w:r>
    </w:p>
    <w:p w14:paraId="2A88D4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осени 1924 г. в течение двух лет шло внимательное изучение трофейных танков, оставшихся после Гражданской войны, с целью выбора лучших для возможного производства в СССР. Всего изучению подверглись три танка «Рено», имевшие некоторые различия в конструкции (литая и клепаная башня, вооружение из пушки или пулемета), и один «Тейлор» (средний Мк А «Уипетт»). В 1925 г. в распоряжение бюро был доставлен частично некомплектный танк «Фиат» («Фиат-3000»), купленный в Италии по схеме, предложенной Я.М. Фишманом (в начале 1920-х сотрудник Разведывательного управления Штаба РККА, специалист по Италии) (1*) оторый произвел на всех благоприятное впечатление, так как имел более удачные, чем «Рено» двигатель, КПП и ходовую часть. Этот танк по подвижности был подобен британскому танку «Тейлор» (Мк. А), но при этом был значительно легче и дешевле последнего.</w:t>
      </w:r>
    </w:p>
    <w:p w14:paraId="5E4BC11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Изучив наследие Гражданской войны, комиссия сделала вывод, что наличие на вооружении трех типов танков – типа «Б» («большой»), «С» («средний») и «М» («малый») оправданно, так как «большие» танки содействуют прорыву полос обороны, «средние» – обеспечивают развитие успеха в глубину, а «малые» – поддерживают пехотные подразделения. Поскольку в рассматриваемый период страна должна была соблюдать определенную экономию, комиссия обосновала создание в ближайшие годы лишь двух типов танков – «малого» (по типу французского «Рено»), для поддержки подразделений пехоты в наступлении, и «среднего» («маневренного»), способного оказать содействие в прорыве полевых оборонительных полос «маневренного типа» (то есть построенных в течение непродолжительного времени) (12108).</w:t>
      </w:r>
    </w:p>
    <w:p w14:paraId="1B3B130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C2F8C" w14:textId="77777777" w:rsidR="00937790" w:rsidRPr="003600B8" w:rsidRDefault="00937790" w:rsidP="009377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сентябре 1924 года при ГУВП ВСНХ СССР сформировали межведомственную Комиссию по танкостроению под председательством Е.Г. Смысловского, которая просуществовала один год и прекратила свою деятельность в связи с развертыванием работ по танкостроению в Техническом бюро. Эта комиссия занималась определением тактико-технических требований (ТТТ) для танков, которые и легли в основу первых проектов Технического бюро. Активное участие в деятельности комиссии принимали П.С. Озеров, А.В. Рожков, Карачан. В результате был подготовлен доклад «Об организации работ в области танкостроения», который заслушали 8 октября 1924 г. на заседании руководства ГУВП (25479).</w:t>
      </w:r>
    </w:p>
    <w:p w14:paraId="32A900BA" w14:textId="77777777" w:rsidR="00937790" w:rsidRPr="003600B8" w:rsidRDefault="00937790" w:rsidP="00937790">
      <w:pPr>
        <w:spacing w:after="0" w:line="240" w:lineRule="auto"/>
        <w:jc w:val="both"/>
        <w:rPr>
          <w:rFonts w:ascii="Times New Roman" w:hAnsi="Times New Roman" w:cs="Times New Roman"/>
          <w:color w:val="0070C0"/>
          <w:sz w:val="16"/>
          <w:szCs w:val="16"/>
        </w:rPr>
      </w:pPr>
    </w:p>
    <w:p w14:paraId="4455C990"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года Л. В. Курчевский был арестован ОГПУ «за расхищение государственного имущества» и приговорен к десяти годам лишения свободы, с отбыванием срока в Соловецком лагере особого назначения. В январе 1929 года он был досрочно освобожден (19172).</w:t>
      </w:r>
    </w:p>
    <w:p w14:paraId="2A2260DF"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03EB1066"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г., после административного разделения ЦРЛ и Электро</w:t>
      </w:r>
      <w:r w:rsidRPr="00975B5A">
        <w:rPr>
          <w:rFonts w:ascii="Times New Roman" w:hAnsi="Times New Roman" w:cs="Times New Roman"/>
          <w:color w:val="000000" w:themeColor="text1"/>
          <w:sz w:val="16"/>
          <w:szCs w:val="16"/>
        </w:rPr>
        <w:softHyphen/>
        <w:t>вакуумного завода, Правление ЭТЗСТ утверждает новое положение о ЦРЛ, в со</w:t>
      </w:r>
      <w:r w:rsidRPr="00975B5A">
        <w:rPr>
          <w:rFonts w:ascii="Times New Roman" w:hAnsi="Times New Roman" w:cs="Times New Roman"/>
          <w:color w:val="000000" w:themeColor="text1"/>
          <w:sz w:val="16"/>
          <w:szCs w:val="16"/>
        </w:rPr>
        <w:softHyphen/>
        <w:t>ответствии с которым в ее составе создается телефонно-телеграфная лаборато</w:t>
      </w:r>
      <w:r w:rsidRPr="00975B5A">
        <w:rPr>
          <w:rFonts w:ascii="Times New Roman" w:hAnsi="Times New Roman" w:cs="Times New Roman"/>
          <w:color w:val="000000" w:themeColor="text1"/>
          <w:sz w:val="16"/>
          <w:szCs w:val="16"/>
        </w:rPr>
        <w:softHyphen/>
        <w:t>рия, в которую на правах подотдела входит и телеграфная лаборатория. Даль</w:t>
      </w:r>
      <w:r w:rsidRPr="00975B5A">
        <w:rPr>
          <w:rFonts w:ascii="Times New Roman" w:hAnsi="Times New Roman" w:cs="Times New Roman"/>
          <w:color w:val="000000" w:themeColor="text1"/>
          <w:sz w:val="16"/>
          <w:szCs w:val="16"/>
        </w:rPr>
        <w:softHyphen/>
        <w:t>нейшие преобразования последовали уже в 1925 г., когда все работы, входящие в круг научных интересов А.Ф. Шорина, были объединены в отделе специальных аппаратов (ОСА). Этот отдел вместе с отделами ЦРЛ Военным и Морским тер</w:t>
      </w:r>
      <w:r w:rsidRPr="00975B5A">
        <w:rPr>
          <w:rFonts w:ascii="Times New Roman" w:hAnsi="Times New Roman" w:cs="Times New Roman"/>
          <w:color w:val="000000" w:themeColor="text1"/>
          <w:sz w:val="16"/>
          <w:szCs w:val="16"/>
        </w:rPr>
        <w:softHyphen/>
        <w:t>риториально находился на Радиотелеграфном заводе им. Коминтерна и в адми</w:t>
      </w:r>
      <w:r w:rsidRPr="00975B5A">
        <w:rPr>
          <w:rFonts w:ascii="Times New Roman" w:hAnsi="Times New Roman" w:cs="Times New Roman"/>
          <w:color w:val="000000" w:themeColor="text1"/>
          <w:sz w:val="16"/>
          <w:szCs w:val="16"/>
        </w:rPr>
        <w:softHyphen/>
        <w:t>нистративно-хозяйственном отношении подчинялся его заводоуправлению. Со</w:t>
      </w:r>
      <w:r w:rsidRPr="00975B5A">
        <w:rPr>
          <w:rFonts w:ascii="Times New Roman" w:hAnsi="Times New Roman" w:cs="Times New Roman"/>
          <w:color w:val="000000" w:themeColor="text1"/>
          <w:sz w:val="16"/>
          <w:szCs w:val="16"/>
        </w:rPr>
        <w:softHyphen/>
        <w:t>гласно положению, утвержденному директором треста по радио 10 июля 1926 г., ОСА для изготовления опытных образцов и деталей имел возможность исполь</w:t>
      </w:r>
      <w:r w:rsidRPr="00975B5A">
        <w:rPr>
          <w:rFonts w:ascii="Times New Roman" w:hAnsi="Times New Roman" w:cs="Times New Roman"/>
          <w:color w:val="000000" w:themeColor="text1"/>
          <w:sz w:val="16"/>
          <w:szCs w:val="16"/>
        </w:rPr>
        <w:softHyphen/>
        <w:t>зовать мастерские на заводах треста, в т.ч. и на заводе им. Кулакова. Спектр во</w:t>
      </w:r>
      <w:r w:rsidRPr="00975B5A">
        <w:rPr>
          <w:rFonts w:ascii="Times New Roman" w:hAnsi="Times New Roman" w:cs="Times New Roman"/>
          <w:color w:val="000000" w:themeColor="text1"/>
          <w:sz w:val="16"/>
          <w:szCs w:val="16"/>
        </w:rPr>
        <w:softHyphen/>
        <w:t>енных и специальных разработок, проводившихся в ОСА, был очень широким. Одно из ведущих мест среди них занимали разработки в области телеграфной аппаратуры, многократного телеграфирования, использования быстродействую</w:t>
      </w:r>
      <w:r w:rsidRPr="00975B5A">
        <w:rPr>
          <w:rFonts w:ascii="Times New Roman" w:hAnsi="Times New Roman" w:cs="Times New Roman"/>
          <w:color w:val="000000" w:themeColor="text1"/>
          <w:sz w:val="16"/>
          <w:szCs w:val="16"/>
        </w:rPr>
        <w:softHyphen/>
        <w:t>щих аппаратов в радиотелеграфной связи (19098).</w:t>
      </w:r>
    </w:p>
    <w:p w14:paraId="6BE0D42C"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2B3881E3"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г. комиссии приемщиков ВТУ были представлены и сданы пять новых образца радиопередатчика АК-231, а к концу года и вся партия приборов.</w:t>
      </w:r>
    </w:p>
    <w:p w14:paraId="31DBBC81"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Этот заказ, по сути дела, стал для отечественным промышленности первым заказом на серийное производство радиоизделий, разработанных отечественными специалистами в послереволюционный период. Впервые был практически отработан вопрос изготовления серийной продукции на заводе им. Козицкого в тесном взаимодействии со специалистами ЦРЛ и завода им. Коминтерна. Судя по всему, и руководством НКВМ были сделаны определенные выводы в плане организации взаимодействия в ходе осуществления разработок новых образцов средств связи между его отдельными органами. По крайней мере в дальнейшем подобного рода несогласованности и открытого сепаратизма зафиксировано не было. ВТУ прочно взял в свои руки все дело снабжения техникой и имуществом связи всех родов войск, за исключением УВМС РККА (18297).</w:t>
      </w:r>
    </w:p>
    <w:p w14:paraId="55DB6EF0"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5E3BD15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37DBD75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E21149"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г. Центральный аппарат ВВС был реорганизован, организационная структура ВВС приняла единую эскадрильно-отрядную схему. В 1925 г. авиачасти, базировавшиеся на одном аэродроме, были объединены в гарнизоны, что положило конец «кустованию» авиачастей. Новое руководство РВС СССР в лице К.Е. Ворошилова уже не вникало так глубоко в авиационные дела, как это делал М.В. Фрунзе. Тем не менее, Воздушный флот, возглавляемый П.И. Барановым и его заместителем Я.И. Алкснисом, и во второй половине 1920-х гг. продолжал целенаправленное строительство по «Плану – 1200» (19566).</w:t>
      </w:r>
    </w:p>
    <w:p w14:paraId="06BDD2B9"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3B49B556"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г. в штаты эскадрилий и отдельных авиаотрядов были введены радиоотделение, телефонная команда и авиасигнальный пост и учреждены должности начальников связи эскадрилий и отрядов (19566).</w:t>
      </w:r>
    </w:p>
    <w:p w14:paraId="15BE6B94"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75F0C60E"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сентябре 1924 г. Центральный аппарат ВВС был реорганизован, органи</w:t>
      </w:r>
      <w:r w:rsidRPr="003600B8">
        <w:rPr>
          <w:rFonts w:ascii="Times New Roman" w:hAnsi="Times New Roman" w:cs="Times New Roman"/>
          <w:color w:val="0070C0"/>
          <w:sz w:val="16"/>
          <w:szCs w:val="16"/>
        </w:rPr>
        <w:softHyphen/>
        <w:t>зационная структура ВВС перешла на единую эскадрильно-отрядную схему по</w:t>
      </w:r>
      <w:r w:rsidRPr="003600B8">
        <w:rPr>
          <w:rFonts w:ascii="Times New Roman" w:hAnsi="Times New Roman" w:cs="Times New Roman"/>
          <w:color w:val="0070C0"/>
          <w:sz w:val="16"/>
          <w:szCs w:val="16"/>
        </w:rPr>
        <w:softHyphen/>
        <w:t>строения (24967).</w:t>
      </w:r>
    </w:p>
    <w:p w14:paraId="30EAF216" w14:textId="77777777" w:rsidR="00265B4B" w:rsidRPr="003600B8" w:rsidRDefault="00265B4B" w:rsidP="00265B4B">
      <w:pPr>
        <w:spacing w:after="0" w:line="240" w:lineRule="auto"/>
        <w:jc w:val="both"/>
        <w:rPr>
          <w:rFonts w:ascii="Times New Roman" w:hAnsi="Times New Roman" w:cs="Times New Roman"/>
          <w:color w:val="0070C0"/>
          <w:sz w:val="16"/>
          <w:szCs w:val="16"/>
        </w:rPr>
      </w:pPr>
    </w:p>
    <w:p w14:paraId="4055F827"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сентябре 1924 г. в штаты эскадрилий и отдельных отрядов были введе</w:t>
      </w:r>
      <w:r w:rsidRPr="003600B8">
        <w:rPr>
          <w:rFonts w:ascii="Times New Roman" w:hAnsi="Times New Roman" w:cs="Times New Roman"/>
          <w:color w:val="0070C0"/>
          <w:sz w:val="16"/>
          <w:szCs w:val="16"/>
        </w:rPr>
        <w:softHyphen/>
        <w:t>ны радиоотделение, телефонная команда и авиасигнальный пост и учреждены 446 должности начальников связи эскадрилий и отрядов (РГВА. Ф. 4. Оп. 2. Д. 103. Л. 17) (24967).</w:t>
      </w:r>
    </w:p>
    <w:p w14:paraId="3D1DD8EB" w14:textId="77777777" w:rsidR="00265B4B" w:rsidRPr="003600B8" w:rsidRDefault="00265B4B" w:rsidP="00265B4B">
      <w:pPr>
        <w:spacing w:after="0" w:line="240" w:lineRule="auto"/>
        <w:jc w:val="both"/>
        <w:rPr>
          <w:rFonts w:ascii="Times New Roman" w:hAnsi="Times New Roman" w:cs="Times New Roman"/>
          <w:color w:val="0070C0"/>
          <w:sz w:val="16"/>
          <w:szCs w:val="16"/>
        </w:rPr>
      </w:pPr>
    </w:p>
    <w:p w14:paraId="4531BD3F" w14:textId="77777777" w:rsidR="008A29B9" w:rsidRPr="00975B5A" w:rsidRDefault="008A29B9"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 сентябре 1924 г. РВС СССР принял решение о переводе танковых частей на полковую организацию. В связи с этим эскадру расформировали и на ее базе сформировали отдельный танковый полк, состоящий из двух батальонов - кадрового и учебного. Всего в полку было 356 человек и 18 танков (больших, средних и малых). Оставшиеся танки находились на консервации и служили базой для развертывания танковых частей в военное время.</w:t>
      </w:r>
    </w:p>
    <w:p w14:paraId="2035E15F" w14:textId="77777777" w:rsidR="008A29B9" w:rsidRPr="00975B5A" w:rsidRDefault="008A29B9"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В 1925 г. в штат полка включили третий танковый батальон, а в каждый батальон еще по одной (третьей) роте (17731).</w:t>
      </w:r>
    </w:p>
    <w:p w14:paraId="4E13B7ED" w14:textId="77777777" w:rsidR="008A29B9" w:rsidRPr="00975B5A" w:rsidRDefault="008A29B9" w:rsidP="00975B5A">
      <w:pPr>
        <w:spacing w:after="0" w:line="240" w:lineRule="auto"/>
        <w:jc w:val="both"/>
        <w:rPr>
          <w:rFonts w:ascii="Times New Roman" w:eastAsia="Times New Roman" w:hAnsi="Times New Roman" w:cs="Times New Roman"/>
          <w:color w:val="000000" w:themeColor="text1"/>
          <w:sz w:val="16"/>
          <w:szCs w:val="16"/>
          <w:lang w:eastAsia="ru-RU"/>
        </w:rPr>
      </w:pPr>
    </w:p>
    <w:p w14:paraId="6583E4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 сентябре 1924 г. ГВСУ преобразуется в Военно-санитарное управление (ВСУ) РККА. В его структуре появились отделы организации и подготовки санитарной службы, которые возглавил Леонардов В.К., и отдел санитарной подготовки. Вместо отдела снабжения вводятся отделы общего и медицинского снабжения. Из управления исключаются морской санитарный отдел, санитарные отделы ГУВУЗ и Всеобуча. В последующем в штаты ВСУ вносились изменения в феврале и ноябре 1925 г., в августе и ноябре 1928 г., уменьшившие его численный состав со 107 до 91 чел. В 1928 г. З.П. Соловьев уходит по состоянию здоровья с должности начальника ВСУ и в октябре 1928 г. на эту должность во второй раз назначается Баранов М.И. (9090).</w:t>
      </w:r>
    </w:p>
    <w:p w14:paraId="0FE98C8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C2022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6D928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E50F92" w14:textId="77777777" w:rsidR="00345D41" w:rsidRPr="00975B5A" w:rsidRDefault="00345D4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сентября 1924 положение в промышленности улучшилось, число конфликтов на предприятиях стало незначительным, отмечалось понижение числа забастовок, но в сельской местности от неурожая сбор хлебов оказался ниже предполагаемого: в Царицынской губернии погибло 85 процентов посева, в Тамбовской — 60 процентов, по Кубанско-Черноморской области озимый и яровой клин погиб на 90 процентах засеянных площадей (17146).</w:t>
      </w:r>
    </w:p>
    <w:p w14:paraId="75931380" w14:textId="77777777" w:rsidR="00345D41" w:rsidRPr="00975B5A" w:rsidRDefault="00345D41" w:rsidP="00975B5A">
      <w:pPr>
        <w:spacing w:after="0" w:line="240" w:lineRule="auto"/>
        <w:jc w:val="both"/>
        <w:rPr>
          <w:rFonts w:ascii="Times New Roman" w:hAnsi="Times New Roman" w:cs="Times New Roman"/>
          <w:color w:val="000000" w:themeColor="text1"/>
          <w:sz w:val="16"/>
          <w:szCs w:val="16"/>
        </w:rPr>
      </w:pPr>
    </w:p>
    <w:p w14:paraId="26600FEF"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г. Моссовет обратился в Наркомат финансов СССР с просьбой о внешнем займе в размере 110 млн. руб. на нужды городского хозяйства, из них 70 млн. приходилось на строительство метро. Наркомат финансов оценил расчеты Моссовета как чересчур оптимистические. Кроме того, следовало в первую очередь обосновать необходимость строительства. По мнению финансового ведомства, представлялось достаточным проложить трамвайный тоннель в районе Лубянки и Театральной пл., о котором шла речь еще в проекте городской думы 1911 г.{188}Опираясь на постановление Главконцесскома при СНК СССР{189},Моссовет поручил своей делегации вести переговоры за границей о займе в размере 30 млн. руб. на развитие городского хозяйства и независимо от этого о специальном займе на строительства метро{190} (18299).</w:t>
      </w:r>
    </w:p>
    <w:p w14:paraId="4E50162B"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716F615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Бухарская ССР сменила НБР (2955).</w:t>
      </w:r>
    </w:p>
    <w:p w14:paraId="58F6FC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394BB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F1AAB7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308A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1924 Войска Ибн Сауда осадили и взяли г.Ат-Таиф, уничтожив несколько сотен жителей (7558).</w:t>
      </w:r>
    </w:p>
    <w:p w14:paraId="3A434E9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8A62F6" w14:textId="2755E2F8" w:rsidR="00265B4B" w:rsidRPr="00975B5A" w:rsidRDefault="00265B4B" w:rsidP="00265B4B">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Лругие оборонные отрасли</w:t>
      </w:r>
      <w:r w:rsidRPr="00975B5A">
        <w:rPr>
          <w:rFonts w:ascii="Times New Roman" w:hAnsi="Times New Roman" w:cs="Times New Roman"/>
          <w:i/>
          <w:iCs/>
          <w:color w:val="000000" w:themeColor="text1"/>
          <w:sz w:val="16"/>
          <w:szCs w:val="16"/>
        </w:rPr>
        <w:t>:</w:t>
      </w:r>
    </w:p>
    <w:p w14:paraId="020356C1" w14:textId="77777777" w:rsidR="00265B4B" w:rsidRPr="00975B5A" w:rsidRDefault="00265B4B" w:rsidP="00265B4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2A36B4"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сентябре-октябре 1924 года в Москве в сельхозакадемии были проведены испытания трактора «Большевик», которые «дали блестящие резуль</w:t>
      </w:r>
      <w:r w:rsidRPr="003600B8">
        <w:rPr>
          <w:rFonts w:ascii="Times New Roman" w:hAnsi="Times New Roman" w:cs="Times New Roman"/>
          <w:color w:val="0070C0"/>
          <w:sz w:val="16"/>
          <w:szCs w:val="16"/>
        </w:rPr>
        <w:softHyphen/>
        <w:t>таты и показали, что экономичностью в расходе горючего трактор Большевика превосходит свой американский прото</w:t>
      </w:r>
      <w:r w:rsidRPr="003600B8">
        <w:rPr>
          <w:rFonts w:ascii="Times New Roman" w:hAnsi="Times New Roman" w:cs="Times New Roman"/>
          <w:color w:val="0070C0"/>
          <w:sz w:val="16"/>
          <w:szCs w:val="16"/>
        </w:rPr>
        <w:softHyphen/>
        <w:t>тип Холт и ни в чем ему не уступает в эксплуа</w:t>
      </w:r>
      <w:r w:rsidRPr="003600B8">
        <w:rPr>
          <w:rFonts w:ascii="Times New Roman" w:hAnsi="Times New Roman" w:cs="Times New Roman"/>
          <w:color w:val="0070C0"/>
          <w:sz w:val="16"/>
          <w:szCs w:val="16"/>
        </w:rPr>
        <w:softHyphen/>
        <w:t>тационном отношении» (25003).</w:t>
      </w:r>
    </w:p>
    <w:p w14:paraId="1081483F" w14:textId="77777777" w:rsidR="00265B4B" w:rsidRPr="003600B8" w:rsidRDefault="00265B4B" w:rsidP="00265B4B">
      <w:pPr>
        <w:spacing w:after="0" w:line="240" w:lineRule="auto"/>
        <w:jc w:val="both"/>
        <w:rPr>
          <w:rFonts w:ascii="Times New Roman" w:hAnsi="Times New Roman" w:cs="Times New Roman"/>
          <w:color w:val="0070C0"/>
          <w:sz w:val="16"/>
          <w:szCs w:val="16"/>
        </w:rPr>
      </w:pPr>
    </w:p>
    <w:p w14:paraId="432B5D6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71AB5B7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E0A14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сентябре — октябре 1924 г., пытаясь удержать Германию от вступления в Лигу Наций и тем самым от укрепления ее связей с Западом, Москва через полпредство в Берлине (Крестинский и Братман-Бродовский) высказала Штреземану свое негативное отношение относительно вступления Германии в Лигу Наций. Об этом же говорилось в письме Чичерина, переданном Брокдорфом-Ранцау Штреземану в сентябре 1924 г. (Heibig Herbert. Op. cit. S. 163-164.). На германского посла в Москве было начато массированное давление. Сначала Копп, член коллегии НКИД, 4 декабря 1924 г. поднял вопрос о возможности совместного (СССР и Германия) давления на Польшу, «если Германия не намерена отказываться от своих притязаний на Верхнюю Силезию и коридор». Затем с послом трижды встречался Чичерин. 25 декабря 1924 г. от имени советского правительства он предложил Берлину заключить двустороннее политическое соглашение на основе взаимных обязательств «не вступать ни в политические, ни в экономические блоки, договоры, соглашения или комбинации с третьими державами против другой договаривающейся стороны. СССР и Германия обязуются в дальнейшем координировать свои действия по вопросу о вступлении в Лигу Наций или о посылке в Лигу Наций своего наблюдателя (ДВП СССР, т. VIII, с. 785.). Вновь в целях оказания давления друг на друга стороны, учитывая спорность границ Польши с ее соседями (Германия, СССР, Литва, Чехословакия), пытались использовать «польскую карту». Возникла формула «оттеснения Польши в ее этнографические границы» (Ахтамзян А. А. Указ. соч. С. 132—134.). 24 февраля 1925 г. Председатель Совнаркома СССР А. И. Рыков в обстоятельной беседе с Брокдорфом-Ранцау вновь предложил заключить политическое соглашение с намеком на военный союз (Walsdorff Manfred. Op. cit. S. 223-225.). Но Берлин молчал. Причина молчания заключалась в том, что как раз в это время Германия вела довольно интенсивные переговоры с Англией и Францией. 9 февраля 1925 г. Берлин сделал им предложение о гарантийном пакте. Однако предварительным условием заключения пакта в Лондоне и Париже считали вступление Германии в Лигу Наций. Заключением гарантийного пакта и вступлением Германии в Лигу Наций Англия стремилась ликвидировать политическую гегемонию Франции в Европе и добиться организации сплоченного единого противостояния Запада Советскому Союзу. 20 февраля 1925 г. английский министр иностранных дел О. Чемберлен в секретной записке писал, что Европа разделилась на три лагеря: победителя, побежденных и Россию. Россия исчезла из числа великих держав Европы, став угрожающей, не поддающейся учету, обособленной. «Именно из-за России и вопреки ей, — писал Чемберлен, — было необходимо определить политику безопасности Великобритании» (Локарнская конференция... С. 41—43.). В ходе интенсивных контактов германского посла с Чичериным и Литвиновым в марте-апреле 1925 г. затрагивался весь комплекс вопросов, интересовавших оба государства. Ключевым был вопрос о Лиге Наций, в особенности об обязательствах согласно ст. 16, 17 ее Устава (статута) (Согласно ст. 16 статута Лиги Наций все ее члены обязаны были немедленно прервать все торговые и финансовые отношения с государством — членом Лиги, если бы оно при выяснении спора с другим государством прибегло к войне. В этом случае Совету Лиги вменялась выработка предложений членам Лиги для их участия в войсках, «предназначенных для поддержания уважения к обязательствам Лиги». Ст. 17 приглашала государства, не являвшиеся членами Лиги Наций, в случае их участия в «споре» с другим государством подчиниться статуту Лиги. Если же «приглашенное государство» в целях урегулирования спора прибегнуло бы к войне против члена Лиги, то к нему были бы «применимы» постановления ст. 16. (Версальский мирный договор. М., 1925, с. 7-15).) в случае вступления Германии в Лигу. 9 Марта 1926 г. Чичерин попытался использовать военное сотрудничество Москвы и Берлина в политических целях. Он указал, что поскольку на Востоке, — где Москва после неудачных попыток экспорта революции в Европу намеревалась усилить свою активность, — предстоит конфронтация с британскими интересами, то СССР рассчитывает на тесное военное сотрудничество с Германией. В начале апреля 1925 г. Чичерин в беседе с Ранцау, говоря о намерении Германии заключить с Западом гарантийный пакт и вступить в Лигу Наций, указал, что это «есть лишь составная часть общей комбинации, означающей объединение с Антантой против нас» (ДВП СССР, т. VIII, с. 211.). Однако Штреземан неуклонно прокладывал Германии «путь на Запад». 25 апреля он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2598BBF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D0E230" w14:textId="77777777" w:rsidR="001C405C" w:rsidRPr="00975B5A" w:rsidRDefault="001C405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4F820AFA" w14:textId="77777777" w:rsidR="001C405C" w:rsidRPr="00975B5A" w:rsidRDefault="001C405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3BFB78" w14:textId="77777777" w:rsidR="001C405C" w:rsidRPr="00975B5A" w:rsidRDefault="001C405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сентябре-октябре 1924 г. S.55 успешно прошел заводские и летные испытания, однако итальянские военное министерство прохладно отнеслось к необычному двухфюзеляжному моноплану Маркетти. Поэтому конструктору пришлось разрабатывать проект гражданского пассажирского варианта самолета (эта модификация была обозначена как S.55C), с более мощными моторами фирмы «Isotta-Fraschini» Asso 500. В этом варианте машина начала выпускаться в 1925 г. серийно для авиакомпании «Aero </w:t>
      </w:r>
      <w:r w:rsidRPr="00975B5A">
        <w:rPr>
          <w:rFonts w:ascii="Times New Roman" w:hAnsi="Times New Roman" w:cs="Times New Roman"/>
          <w:color w:val="000000" w:themeColor="text1"/>
          <w:sz w:val="16"/>
          <w:szCs w:val="16"/>
          <w:lang w:val="en-US"/>
        </w:rPr>
        <w:t>Espesso</w:t>
      </w:r>
      <w:r w:rsidRPr="00975B5A">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lang w:val="en-US"/>
        </w:rPr>
        <w:t>italiana</w:t>
      </w:r>
      <w:r w:rsidRPr="00975B5A">
        <w:rPr>
          <w:rFonts w:ascii="Times New Roman" w:hAnsi="Times New Roman" w:cs="Times New Roman"/>
          <w:color w:val="000000" w:themeColor="text1"/>
          <w:sz w:val="16"/>
          <w:szCs w:val="16"/>
        </w:rPr>
        <w:t>» (21410).</w:t>
      </w:r>
    </w:p>
    <w:p w14:paraId="012B34D7" w14:textId="77777777" w:rsidR="001C405C" w:rsidRPr="00975B5A" w:rsidRDefault="001C405C" w:rsidP="00975B5A">
      <w:pPr>
        <w:spacing w:after="0" w:line="240" w:lineRule="auto"/>
        <w:jc w:val="both"/>
        <w:rPr>
          <w:rFonts w:ascii="Times New Roman" w:hAnsi="Times New Roman" w:cs="Times New Roman"/>
          <w:color w:val="000000" w:themeColor="text1"/>
          <w:sz w:val="16"/>
          <w:szCs w:val="16"/>
        </w:rPr>
      </w:pPr>
    </w:p>
    <w:p w14:paraId="3B09398B"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сен</w:t>
      </w:r>
      <w:r w:rsidRPr="003600B8">
        <w:rPr>
          <w:rFonts w:ascii="Times New Roman" w:hAnsi="Times New Roman" w:cs="Times New Roman"/>
          <w:color w:val="0070C0"/>
          <w:sz w:val="16"/>
          <w:szCs w:val="16"/>
        </w:rPr>
        <w:softHyphen/>
        <w:t>тябре-октябре 1924 г. велись заводские испытания S.55. На них самолет по</w:t>
      </w:r>
      <w:r w:rsidRPr="003600B8">
        <w:rPr>
          <w:rFonts w:ascii="Times New Roman" w:hAnsi="Times New Roman" w:cs="Times New Roman"/>
          <w:color w:val="0070C0"/>
          <w:sz w:val="16"/>
          <w:szCs w:val="16"/>
        </w:rPr>
        <w:softHyphen/>
        <w:t>казал максимальную скорость 160 км/ч. По нынешним временам это, конечно, не впечатляет, но тогда для большого гидро</w:t>
      </w:r>
      <w:r w:rsidRPr="003600B8">
        <w:rPr>
          <w:rFonts w:ascii="Times New Roman" w:hAnsi="Times New Roman" w:cs="Times New Roman"/>
          <w:color w:val="0070C0"/>
          <w:sz w:val="16"/>
          <w:szCs w:val="16"/>
        </w:rPr>
        <w:softHyphen/>
        <w:t>плана выглядело неплохо. Следует также учесть, что старые торпеды сбрасывать на больших скоростях не представлялось возможным, от удара о воду их механизмы выходили из строя. В октябре провели испытания машины на прочность, затем - официальные летные испытания (24944).</w:t>
      </w:r>
    </w:p>
    <w:p w14:paraId="6BF15B17" w14:textId="77777777" w:rsidR="00265B4B" w:rsidRPr="003600B8" w:rsidRDefault="00265B4B" w:rsidP="00265B4B">
      <w:pPr>
        <w:spacing w:after="0" w:line="240" w:lineRule="auto"/>
        <w:jc w:val="both"/>
        <w:rPr>
          <w:rFonts w:ascii="Times New Roman" w:hAnsi="Times New Roman" w:cs="Times New Roman"/>
          <w:color w:val="0070C0"/>
          <w:sz w:val="16"/>
          <w:szCs w:val="16"/>
        </w:rPr>
      </w:pPr>
    </w:p>
    <w:p w14:paraId="74D7607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59D8E0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5F5F4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К началу осени 1924 г. ситуация с моторами для Р-1 прояснилась. В ноябре (хотя плановый год начинался 1 июля) 1924 г. УВВФ определилось с заказами Авиатресту. Не «складывая все яйца в одну корзину», решили приобрести 40 машин с «Либерти», столько же - с французскими двигателями «Лоррэн-Дитрих» и 90 — с </w:t>
      </w:r>
      <w:r w:rsidRPr="00975B5A">
        <w:rPr>
          <w:rFonts w:ascii="Times New Roman" w:hAnsi="Times New Roman" w:cs="Times New Roman"/>
          <w:color w:val="000000" w:themeColor="text1"/>
          <w:sz w:val="16"/>
          <w:szCs w:val="16"/>
        </w:rPr>
        <w:lastRenderedPageBreak/>
        <w:t>английскими Сиддли «Пума». Два первых пункта возлагались на таганрогский завод ГАЗ-10, а последний - на ГАЗ-1. Но на практике положение с поставкой двигателей сложилось так, что самолеты с моторами «Либерти» продолжали строить оба предприятия.</w:t>
      </w:r>
    </w:p>
    <w:p w14:paraId="4DD685A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Эти двигатели покупали в США и Великобритании. Из Америки поступало примерно 20 штук в месяц, из Англии — от 10 до 50. К июлю 1925 г. из-за океана импортировали 106 двигателей. Обходились они дешево, но их отправляли прямо со складов, где они пролежали по несколько лет. В Москве их приходилось перебирать. Необходимые запчасти приобретали в США и Нидерландах. Моторы в Англии перед отгрузкой перебирали, регулировали и испытывали; их можно было сразу ставить на самолеты.</w:t>
      </w:r>
    </w:p>
    <w:p w14:paraId="39D30CB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отсутствии на самолетах вооружения и оборудования отчасти были виноваты сами военные. Дело в том, что в требованиях на поставку отсутствовал конкретный перечень комплектации машин. Более того, отсутствовали и утвержденные образцы вооружения и оборудования (11923).</w:t>
      </w:r>
    </w:p>
    <w:p w14:paraId="709CDF7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36B20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началу осени 1924 в правление Общества УВП возникла идея прорваться на международную арену, создав гидроавиалинию Одесса-Константинополь, что было немыслимо без приобретения самолетов, способных работать с воды. Такие летательные аппараты имелись только за рубежом, где среди их создателей выделялась компания все того же Дорнье. Она располагала очень удачной двухмоторной летающей лодкой «Валь» и угловатыми на вид гидропланами серии «Дельфин». На последних и остановили свой выбор лидеры УВП. Летающие лодки «Дельфин-1» и «Дельфин-II» представляли собой цельнометаллические подкосные высокопланы с закрытой пассажирской кабиной на 4-5 человек. Переговоры об их покупке велись при посредничестве советско-германской торговой фирмы «ДЕРУТРА», чья штаб-квартира находилась в Одессе. В отношениях с Дорнье наступило заметное потепление. Переговоры о постройке на Украине немецких самолетов оживились, и в начале октября был получен подготовленный в Германии проект соглашения с подробной спецификацией необходимого оборудования. Однако протекционистская позиция советского правительства в отношении отечественной авиапромышленности давала немного шансов на успех затеваемого дела (11913).</w:t>
      </w:r>
    </w:p>
    <w:p w14:paraId="4658748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7A816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58C2647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96121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осени 1923 г. в связи с обострением социально-по</w:t>
      </w:r>
      <w:r w:rsidRPr="00975B5A">
        <w:rPr>
          <w:rFonts w:ascii="Times New Roman" w:hAnsi="Times New Roman" w:cs="Times New Roman"/>
          <w:color w:val="000000" w:themeColor="text1"/>
          <w:sz w:val="16"/>
          <w:szCs w:val="16"/>
        </w:rPr>
        <w:softHyphen/>
        <w:t>литической обстановки в Германии Наркомат по военным и морским делам потребовал от ВСНХ максимально возможной подачи стрелкового и артиллерийского вооружения и боеприпасов. На восстановление военной промышленности в течение 1923/24 гг. выделялись дотации в размере около 30 млн. червонных рублей (ГАРФ ф.8418, оп.З, д.26, л.119). (1566,55).</w:t>
      </w:r>
    </w:p>
    <w:p w14:paraId="7C40A77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645E8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08B888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00BBC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Осенью 1924 проводились испытания И-2 Д.П.Г. Проектировался на ГАЗ-1 с весны 1924 (92,331) и в июле-августе прошел всесторонние статические испытания (92,331). Запустили в серию в 1925 и машина стала первым советским серийным истребителем (80,115).</w:t>
      </w:r>
    </w:p>
    <w:p w14:paraId="6B31290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186364" w14:textId="77777777" w:rsidR="00CC5F57" w:rsidRPr="00975B5A" w:rsidRDefault="00CC5F5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Осенью 1924 г. начал испытываться второй экземпляр И-2. По сравнению с первым, крылья не имели поперечного V, был улучшен капот и си</w:t>
      </w:r>
      <w:r w:rsidRPr="00975B5A">
        <w:rPr>
          <w:rFonts w:ascii="Times New Roman" w:hAnsi="Times New Roman" w:cs="Times New Roman"/>
          <w:color w:val="000000" w:themeColor="text1"/>
          <w:sz w:val="16"/>
          <w:szCs w:val="16"/>
        </w:rPr>
        <w:softHyphen/>
        <w:t>стема охлаждения. Лётчик Жуков достиг скорости 250 км/ч. В 1925 г. И-2 запустили в серию и приняли на вооружение. В процессе экс</w:t>
      </w:r>
      <w:r w:rsidRPr="00975B5A">
        <w:rPr>
          <w:rFonts w:ascii="Times New Roman" w:hAnsi="Times New Roman" w:cs="Times New Roman"/>
          <w:color w:val="000000" w:themeColor="text1"/>
          <w:sz w:val="16"/>
          <w:szCs w:val="16"/>
        </w:rPr>
        <w:softHyphen/>
        <w:t>плуатации выявилось немало недостатков: тесная кабина, плохой обзор, неудачная установка педалей, неудобство пользования ору</w:t>
      </w:r>
      <w:r w:rsidRPr="00975B5A">
        <w:rPr>
          <w:rFonts w:ascii="Times New Roman" w:hAnsi="Times New Roman" w:cs="Times New Roman"/>
          <w:color w:val="000000" w:themeColor="text1"/>
          <w:sz w:val="16"/>
          <w:szCs w:val="16"/>
        </w:rPr>
        <w:softHyphen/>
        <w:t>жием... Построили только 7 штук И-2.</w:t>
      </w:r>
    </w:p>
    <w:p w14:paraId="37A9F82D" w14:textId="77777777" w:rsidR="00CC5F57" w:rsidRPr="00975B5A" w:rsidRDefault="00CC5F5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значительных доработок (улучшили капот мотора, уси</w:t>
      </w:r>
      <w:r w:rsidRPr="00975B5A">
        <w:rPr>
          <w:rFonts w:ascii="Times New Roman" w:hAnsi="Times New Roman" w:cs="Times New Roman"/>
          <w:color w:val="000000" w:themeColor="text1"/>
          <w:sz w:val="16"/>
          <w:szCs w:val="16"/>
        </w:rPr>
        <w:softHyphen/>
        <w:t>лили мотораму, увеличили вырез кабины, изменили козырёк, при</w:t>
      </w:r>
      <w:r w:rsidRPr="00975B5A">
        <w:rPr>
          <w:rFonts w:ascii="Times New Roman" w:hAnsi="Times New Roman" w:cs="Times New Roman"/>
          <w:color w:val="000000" w:themeColor="text1"/>
          <w:sz w:val="16"/>
          <w:szCs w:val="16"/>
        </w:rPr>
        <w:softHyphen/>
        <w:t>подняли сиденье лётчика) самолёт получил обозначение И-2 бис и стал выпускаться на двух заводах: московском № 1 и ленинград</w:t>
      </w:r>
      <w:r w:rsidRPr="00975B5A">
        <w:rPr>
          <w:rFonts w:ascii="Times New Roman" w:hAnsi="Times New Roman" w:cs="Times New Roman"/>
          <w:color w:val="000000" w:themeColor="text1"/>
          <w:sz w:val="16"/>
          <w:szCs w:val="16"/>
        </w:rPr>
        <w:softHyphen/>
        <w:t>ском № 23. По лётным данным И-2 бис уступал И-2, имея перед ним чисто эксплуатационные преимущества, но уже не соответство</w:t>
      </w:r>
      <w:r w:rsidRPr="00975B5A">
        <w:rPr>
          <w:rFonts w:ascii="Times New Roman" w:hAnsi="Times New Roman" w:cs="Times New Roman"/>
          <w:color w:val="000000" w:themeColor="text1"/>
          <w:sz w:val="16"/>
          <w:szCs w:val="16"/>
        </w:rPr>
        <w:softHyphen/>
        <w:t>вал последним требованиям. Всего построили 211 экземпляров И-2 и И-2 бис (23595).</w:t>
      </w:r>
    </w:p>
    <w:p w14:paraId="0EA2B223" w14:textId="77777777" w:rsidR="00CC5F57" w:rsidRPr="00975B5A" w:rsidRDefault="00CC5F57" w:rsidP="00975B5A">
      <w:pPr>
        <w:spacing w:after="0" w:line="240" w:lineRule="auto"/>
        <w:jc w:val="both"/>
        <w:rPr>
          <w:rFonts w:ascii="Times New Roman" w:hAnsi="Times New Roman" w:cs="Times New Roman"/>
          <w:color w:val="000000" w:themeColor="text1"/>
          <w:sz w:val="16"/>
          <w:szCs w:val="16"/>
        </w:rPr>
      </w:pPr>
    </w:p>
    <w:p w14:paraId="5800841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Осенью 1924 был готов М-24бис Д.П.Г. и до 1926 была сделана серия в 20 машин (686,165).</w:t>
      </w:r>
    </w:p>
    <w:p w14:paraId="26D7E17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F233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Осенью 1924 г. начались поставки Р-1 в военные ок</w:t>
      </w:r>
      <w:r w:rsidRPr="00975B5A">
        <w:rPr>
          <w:rFonts w:ascii="Times New Roman" w:hAnsi="Times New Roman" w:cs="Times New Roman"/>
          <w:color w:val="000000" w:themeColor="text1"/>
          <w:sz w:val="16"/>
          <w:szCs w:val="16"/>
        </w:rPr>
        <w:softHyphen/>
        <w:t>руги. В Харькове отряд им. Ильича был переформиро</w:t>
      </w:r>
      <w:r w:rsidRPr="00975B5A">
        <w:rPr>
          <w:rFonts w:ascii="Times New Roman" w:hAnsi="Times New Roman" w:cs="Times New Roman"/>
          <w:color w:val="000000" w:themeColor="text1"/>
          <w:sz w:val="16"/>
          <w:szCs w:val="16"/>
        </w:rPr>
        <w:softHyphen/>
        <w:t>ван в 5-ю отдельную разведывательную эскадрилью и в мае 1925 г. заменил свои ДН-9 на Р-1. Первые девять из них имели следующие названия: “Ильич”, “Им. Арте</w:t>
      </w:r>
      <w:r w:rsidRPr="00975B5A">
        <w:rPr>
          <w:rFonts w:ascii="Times New Roman" w:hAnsi="Times New Roman" w:cs="Times New Roman"/>
          <w:color w:val="000000" w:themeColor="text1"/>
          <w:sz w:val="16"/>
          <w:szCs w:val="16"/>
        </w:rPr>
        <w:softHyphen/>
        <w:t>ма”, “Рабочий Екатеринославщины”, “Рабкор и селькор Одещины”, “Луганский красноармеец”, “Червоный Уманец”, “Черниговец”, “Трудящиеся Волыни”, “Боль</w:t>
      </w:r>
      <w:r w:rsidRPr="00975B5A">
        <w:rPr>
          <w:rFonts w:ascii="Times New Roman" w:hAnsi="Times New Roman" w:cs="Times New Roman"/>
          <w:color w:val="000000" w:themeColor="text1"/>
          <w:sz w:val="16"/>
          <w:szCs w:val="16"/>
        </w:rPr>
        <w:softHyphen/>
        <w:t>шевик Полтавщины” (10667).</w:t>
      </w:r>
    </w:p>
    <w:p w14:paraId="60A7085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F78C4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Осенью 1924 г. выполнили первые наброски проекта учебной машины Н.Н.П. были готовы. До апреля 1925 г. КБ успело сделать два варианта эскиз</w:t>
      </w:r>
      <w:r w:rsidRPr="00975B5A">
        <w:rPr>
          <w:rFonts w:ascii="Times New Roman" w:hAnsi="Times New Roman" w:cs="Times New Roman"/>
          <w:color w:val="000000" w:themeColor="text1"/>
          <w:sz w:val="16"/>
          <w:szCs w:val="16"/>
        </w:rPr>
        <w:softHyphen/>
        <w:t>ного проекта, затем конструкторская группа ГАЗ № 1 приступила к разработке предварительного проекта ма</w:t>
      </w:r>
      <w:r w:rsidRPr="00975B5A">
        <w:rPr>
          <w:rFonts w:ascii="Times New Roman" w:hAnsi="Times New Roman" w:cs="Times New Roman"/>
          <w:color w:val="000000" w:themeColor="text1"/>
          <w:sz w:val="16"/>
          <w:szCs w:val="16"/>
        </w:rPr>
        <w:softHyphen/>
        <w:t>шины, получившей обозначение 2У-БЗ, или 2УБ-3, что означало “второй учебный с мотором БМВ Ша”. Веду</w:t>
      </w:r>
      <w:r w:rsidRPr="00975B5A">
        <w:rPr>
          <w:rFonts w:ascii="Times New Roman" w:hAnsi="Times New Roman" w:cs="Times New Roman"/>
          <w:color w:val="000000" w:themeColor="text1"/>
          <w:sz w:val="16"/>
          <w:szCs w:val="16"/>
        </w:rPr>
        <w:softHyphen/>
        <w:t>щим был назначен инженер В.Л.Моисеенко (10667).</w:t>
      </w:r>
    </w:p>
    <w:p w14:paraId="6DCD731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96E5FB"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1924 г. Н.Н.Н. были выполнены первые наброски проекта «переходного» самолета. До апреля 1925 г. КБ успело сделать два варианта эскизного проекта, затем конструкторский полуотдел ГАЗ № 1 приступил к разработке предварительного проекта машины, получившей обозначение 2У-БЗ, или 2УБ-3, что означало «второй учебный с мотором БМВ llla». Ведущим был назначен инженер В. Л. Моисеенко (25035).</w:t>
      </w:r>
    </w:p>
    <w:p w14:paraId="2C017752" w14:textId="77777777" w:rsidR="00265B4B" w:rsidRPr="003600B8" w:rsidRDefault="00265B4B" w:rsidP="00265B4B">
      <w:pPr>
        <w:spacing w:after="0" w:line="240" w:lineRule="auto"/>
        <w:jc w:val="both"/>
        <w:rPr>
          <w:rStyle w:val="aff"/>
          <w:rFonts w:ascii="Times New Roman" w:hAnsi="Times New Roman" w:cs="Times New Roman"/>
          <w:color w:val="0070C0"/>
          <w:spacing w:val="0"/>
          <w:sz w:val="16"/>
          <w:szCs w:val="16"/>
        </w:rPr>
      </w:pPr>
    </w:p>
    <w:p w14:paraId="7DC5C18D"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Осенью 1924 г. работы по самолёту КОМТА прекратили «ввиду его явной непригодности для эксплуатации в Воздушном Флоте согласно первоначальным испытаниям и хранения около года под открытым небом» (19005).</w:t>
      </w:r>
    </w:p>
    <w:p w14:paraId="269F40F9"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468C68F3"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Осенью 1924 г. на 2-е Всесоюзные планерные состязания в Крыму студенты Д. Л. Томашевич, Н. А. Железников и И.И.Савинский представили свой первый крылатый аппарат – одноместный рекордный планер КПИР-1. Это был подкосный высокоплан с прямоугольным крылом большой относительной толщины. Фюзеляж планера обшили фанерой. Пилотировал его рабфаковец К.Н.Яковчук, получивший два третьих приза за продолжительность и высоту полета (18254).</w:t>
      </w:r>
    </w:p>
    <w:p w14:paraId="13A2F99D"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6E4EAC8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Осенью 1924 г. студенты Д. Л. Томашевич, Н. А. Железников и И.И.Савинский представили на 2-е Всесоюзные планерные состязания в Крыму свой первый крылатый аппарат-одноместный рекордный планер КПИР-1. Это был подкосный высокоплан с прямоугольным крылом большой относительной толщины. Фюзеляж планера обшили фанерой. Пилотировал его рабфаковец К.Н.Яковчук, получивший два третьих приза за продолжительность и высоту полета. Успех с ним по праву разделили конструкторы планера (9536,2).</w:t>
      </w:r>
    </w:p>
    <w:p w14:paraId="5B3D0B6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EC8641" w14:textId="77777777" w:rsidR="007F6650" w:rsidRPr="00975B5A" w:rsidRDefault="007F665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Осенью 1924 г. в Коктебель был привезен планер конструкции Черановского нор</w:t>
      </w:r>
      <w:r w:rsidRPr="00975B5A">
        <w:rPr>
          <w:rFonts w:ascii="Times New Roman" w:hAnsi="Times New Roman" w:cs="Times New Roman"/>
          <w:color w:val="000000" w:themeColor="text1"/>
          <w:sz w:val="16"/>
          <w:szCs w:val="16"/>
        </w:rPr>
        <w:softHyphen/>
      </w:r>
      <w:r w:rsidRPr="00975B5A">
        <w:rPr>
          <w:rStyle w:val="aff7"/>
          <w:rFonts w:ascii="Times New Roman" w:hAnsi="Times New Roman" w:cs="Times New Roman"/>
          <w:b w:val="0"/>
          <w:color w:val="000000" w:themeColor="text1"/>
          <w:spacing w:val="0"/>
          <w:sz w:val="16"/>
          <w:szCs w:val="16"/>
        </w:rPr>
        <w:t>мальной</w:t>
      </w:r>
      <w:r w:rsidRPr="00975B5A">
        <w:rPr>
          <w:rFonts w:ascii="Times New Roman" w:hAnsi="Times New Roman" w:cs="Times New Roman"/>
          <w:color w:val="000000" w:themeColor="text1"/>
          <w:sz w:val="16"/>
          <w:szCs w:val="16"/>
        </w:rPr>
        <w:t xml:space="preserve"> схемы, но с крылом, имеющим параболическую переднюю кромку. Под обозначением АВФ-12 «КИМ» (Акаде</w:t>
      </w:r>
      <w:r w:rsidRPr="00975B5A">
        <w:rPr>
          <w:rFonts w:ascii="Times New Roman" w:hAnsi="Times New Roman" w:cs="Times New Roman"/>
          <w:color w:val="000000" w:themeColor="text1"/>
          <w:sz w:val="16"/>
          <w:szCs w:val="16"/>
        </w:rPr>
        <w:softHyphen/>
        <w:t>мия Воздушного Флота-12 «Коммуни</w:t>
      </w:r>
      <w:r w:rsidRPr="00975B5A">
        <w:rPr>
          <w:rFonts w:ascii="Times New Roman" w:hAnsi="Times New Roman" w:cs="Times New Roman"/>
          <w:color w:val="000000" w:themeColor="text1"/>
          <w:sz w:val="16"/>
          <w:szCs w:val="16"/>
        </w:rPr>
        <w:softHyphen/>
        <w:t>стический Интернационал Молодежи») планер построили в мастерских при Центральном Коммунистическом клу</w:t>
      </w:r>
      <w:r w:rsidRPr="00975B5A">
        <w:rPr>
          <w:rFonts w:ascii="Times New Roman" w:hAnsi="Times New Roman" w:cs="Times New Roman"/>
          <w:color w:val="000000" w:themeColor="text1"/>
          <w:sz w:val="16"/>
          <w:szCs w:val="16"/>
        </w:rPr>
        <w:softHyphen/>
        <w:t>бе Хамовнического района г. Москвы. Окончательную сборку и регулировку АВФ-12 произвели в Коктебеле. При совершении первого полета планер, в отношении которого использовали определение «парабола с хвостом», скользнул на крыло и перевернулся на спину. Признавалось, что причиной про</w:t>
      </w:r>
      <w:r w:rsidRPr="00975B5A">
        <w:rPr>
          <w:rFonts w:ascii="Times New Roman" w:hAnsi="Times New Roman" w:cs="Times New Roman"/>
          <w:color w:val="000000" w:themeColor="text1"/>
          <w:sz w:val="16"/>
          <w:szCs w:val="16"/>
        </w:rPr>
        <w:softHyphen/>
        <w:t>исшествия стала недостаточная эффек</w:t>
      </w:r>
      <w:r w:rsidRPr="00975B5A">
        <w:rPr>
          <w:rStyle w:val="aff"/>
          <w:rFonts w:ascii="Times New Roman" w:hAnsi="Times New Roman" w:cs="Times New Roman"/>
          <w:color w:val="000000" w:themeColor="text1"/>
          <w:spacing w:val="0"/>
          <w:sz w:val="16"/>
          <w:szCs w:val="16"/>
        </w:rPr>
        <w:t>тивность рулей. О дальнейших полетах АВФ-12 сведения отсутствуют (17470).</w:t>
      </w:r>
    </w:p>
    <w:p w14:paraId="3FE738CA" w14:textId="77777777" w:rsidR="007F6650" w:rsidRPr="00975B5A" w:rsidRDefault="007F6650" w:rsidP="00975B5A">
      <w:pPr>
        <w:spacing w:after="0" w:line="240" w:lineRule="auto"/>
        <w:jc w:val="both"/>
        <w:rPr>
          <w:rFonts w:ascii="Times New Roman" w:hAnsi="Times New Roman" w:cs="Times New Roman"/>
          <w:color w:val="000000" w:themeColor="text1"/>
          <w:sz w:val="16"/>
          <w:szCs w:val="16"/>
        </w:rPr>
      </w:pPr>
    </w:p>
    <w:p w14:paraId="247A7AAC" w14:textId="77777777" w:rsidR="007F6650" w:rsidRPr="00975B5A" w:rsidRDefault="007F6650" w:rsidP="00975B5A">
      <w:pPr>
        <w:pStyle w:val="46"/>
        <w:shd w:val="clear" w:color="auto" w:fill="auto"/>
        <w:spacing w:line="240" w:lineRule="auto"/>
        <w:ind w:firstLine="0"/>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Осенью 1924, практически сразу после возвраще</w:t>
      </w:r>
      <w:r w:rsidRPr="00975B5A">
        <w:rPr>
          <w:rFonts w:ascii="Times New Roman" w:hAnsi="Times New Roman" w:cs="Times New Roman"/>
          <w:color w:val="000000" w:themeColor="text1"/>
          <w:sz w:val="16"/>
          <w:szCs w:val="16"/>
        </w:rPr>
        <w:softHyphen/>
        <w:t>ния из Коктебеля, где полеты планера БИЧ-2 доказали реальность и жизне</w:t>
      </w:r>
      <w:r w:rsidRPr="00975B5A">
        <w:rPr>
          <w:rFonts w:ascii="Times New Roman" w:hAnsi="Times New Roman" w:cs="Times New Roman"/>
          <w:color w:val="000000" w:themeColor="text1"/>
          <w:sz w:val="16"/>
          <w:szCs w:val="16"/>
        </w:rPr>
        <w:softHyphen/>
        <w:t>способность выбранной схемы, Чера</w:t>
      </w:r>
      <w:r w:rsidRPr="00975B5A">
        <w:rPr>
          <w:rFonts w:ascii="Times New Roman" w:hAnsi="Times New Roman" w:cs="Times New Roman"/>
          <w:color w:val="000000" w:themeColor="text1"/>
          <w:sz w:val="16"/>
          <w:szCs w:val="16"/>
        </w:rPr>
        <w:softHyphen/>
        <w:t>новский приступил к проектированию самолета БИЧ-3, который стал первым из построенных им впоследствии 6 самолетов-бесхвосток. Следует отметить, что в этом, 1924 г., Черановского зачи</w:t>
      </w:r>
      <w:r w:rsidRPr="00975B5A">
        <w:rPr>
          <w:rFonts w:ascii="Times New Roman" w:hAnsi="Times New Roman" w:cs="Times New Roman"/>
          <w:color w:val="000000" w:themeColor="text1"/>
          <w:sz w:val="16"/>
          <w:szCs w:val="16"/>
        </w:rPr>
        <w:softHyphen/>
        <w:t>слили на 1-й курс Военно-Воздушной инженерной академии им. Н.Е. Жуков</w:t>
      </w:r>
      <w:r w:rsidRPr="00975B5A">
        <w:rPr>
          <w:rFonts w:ascii="Times New Roman" w:hAnsi="Times New Roman" w:cs="Times New Roman"/>
          <w:color w:val="000000" w:themeColor="text1"/>
          <w:sz w:val="16"/>
          <w:szCs w:val="16"/>
        </w:rPr>
        <w:softHyphen/>
        <w:t>ского. Забегая вперед, отметим, что академию он не окончил, а в 1927 г. ушел с 3-го курса по неизвестной при</w:t>
      </w:r>
      <w:r w:rsidRPr="00975B5A">
        <w:rPr>
          <w:rFonts w:ascii="Times New Roman" w:hAnsi="Times New Roman" w:cs="Times New Roman"/>
          <w:color w:val="000000" w:themeColor="text1"/>
          <w:sz w:val="16"/>
          <w:szCs w:val="16"/>
        </w:rPr>
        <w:softHyphen/>
        <w:t>чине. Впрочем, данное обстоятельство не сказалось на отношениях® академи</w:t>
      </w:r>
      <w:r w:rsidRPr="00975B5A">
        <w:rPr>
          <w:rFonts w:ascii="Times New Roman" w:hAnsi="Times New Roman" w:cs="Times New Roman"/>
          <w:color w:val="000000" w:themeColor="text1"/>
          <w:sz w:val="16"/>
          <w:szCs w:val="16"/>
        </w:rPr>
        <w:softHyphen/>
        <w:t>ей - именно здесь Черановский постро</w:t>
      </w:r>
      <w:r w:rsidRPr="00975B5A">
        <w:rPr>
          <w:rFonts w:ascii="Times New Roman" w:hAnsi="Times New Roman" w:cs="Times New Roman"/>
          <w:color w:val="000000" w:themeColor="text1"/>
          <w:sz w:val="16"/>
          <w:szCs w:val="16"/>
        </w:rPr>
        <w:softHyphen/>
        <w:t>ил ряд своих оригинальных аппаратов.</w:t>
      </w:r>
    </w:p>
    <w:p w14:paraId="09C0D16F" w14:textId="77777777" w:rsidR="007F6650" w:rsidRPr="00975B5A" w:rsidRDefault="007F6650" w:rsidP="00975B5A">
      <w:pPr>
        <w:pStyle w:val="46"/>
        <w:shd w:val="clear" w:color="auto" w:fill="auto"/>
        <w:spacing w:line="240" w:lineRule="auto"/>
        <w:ind w:firstLine="0"/>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Самолет БИЧ-3 имел предельно простые формы, от планера БИЧ-2 от</w:t>
      </w:r>
      <w:r w:rsidRPr="00975B5A">
        <w:rPr>
          <w:rFonts w:ascii="Times New Roman" w:hAnsi="Times New Roman" w:cs="Times New Roman"/>
          <w:color w:val="000000" w:themeColor="text1"/>
          <w:sz w:val="16"/>
          <w:szCs w:val="16"/>
        </w:rPr>
        <w:softHyphen/>
        <w:t>личался наличием фюзеляжа и мощным однокилевым вертикальным оперени</w:t>
      </w:r>
      <w:r w:rsidRPr="00975B5A">
        <w:rPr>
          <w:rFonts w:ascii="Times New Roman" w:hAnsi="Times New Roman" w:cs="Times New Roman"/>
          <w:color w:val="000000" w:themeColor="text1"/>
          <w:sz w:val="16"/>
          <w:szCs w:val="16"/>
        </w:rPr>
        <w:softHyphen/>
        <w:t>ем. Строился самолет в мастерских Московского кустарно-промышленного техникума на средства, собранные «Об</w:t>
      </w:r>
      <w:r w:rsidRPr="00975B5A">
        <w:rPr>
          <w:rFonts w:ascii="Times New Roman" w:hAnsi="Times New Roman" w:cs="Times New Roman"/>
          <w:color w:val="000000" w:themeColor="text1"/>
          <w:sz w:val="16"/>
          <w:szCs w:val="16"/>
        </w:rPr>
        <w:softHyphen/>
        <w:t>ществом Друзей Воздушного Флота» (ОДВФ). Постройка завершилась осе</w:t>
      </w:r>
      <w:r w:rsidRPr="00975B5A">
        <w:rPr>
          <w:rFonts w:ascii="Times New Roman" w:hAnsi="Times New Roman" w:cs="Times New Roman"/>
          <w:color w:val="000000" w:themeColor="text1"/>
          <w:sz w:val="16"/>
          <w:szCs w:val="16"/>
        </w:rPr>
        <w:softHyphen/>
        <w:t>нью 1926 г.</w:t>
      </w:r>
    </w:p>
    <w:p w14:paraId="452F4499" w14:textId="77777777" w:rsidR="007F6650" w:rsidRPr="00975B5A" w:rsidRDefault="007F6650" w:rsidP="00975B5A">
      <w:pPr>
        <w:pStyle w:val="46"/>
        <w:shd w:val="clear" w:color="auto" w:fill="auto"/>
        <w:spacing w:line="240" w:lineRule="auto"/>
        <w:ind w:firstLine="0"/>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Задняя кромка крыла БИЧ-3 состояла из нескольких секций и использовалась как рули высоты и элероны. Самолет был оборудован одноколесным шасси и бо</w:t>
      </w:r>
      <w:r w:rsidRPr="00975B5A">
        <w:rPr>
          <w:rFonts w:ascii="Times New Roman" w:hAnsi="Times New Roman" w:cs="Times New Roman"/>
          <w:color w:val="000000" w:themeColor="text1"/>
          <w:sz w:val="16"/>
          <w:szCs w:val="16"/>
        </w:rPr>
        <w:softHyphen/>
        <w:t>ковыми опорами, размещенными на за- концовках крыла. В отношении установ</w:t>
      </w:r>
      <w:r w:rsidRPr="00975B5A">
        <w:rPr>
          <w:rFonts w:ascii="Times New Roman" w:hAnsi="Times New Roman" w:cs="Times New Roman"/>
          <w:color w:val="000000" w:themeColor="text1"/>
          <w:sz w:val="16"/>
          <w:szCs w:val="16"/>
        </w:rPr>
        <w:softHyphen/>
        <w:t>ленного на самолете двигателя «Блек- борн-Тотмит», мощностью 18 л.с., указы</w:t>
      </w:r>
      <w:r w:rsidRPr="00975B5A">
        <w:rPr>
          <w:rFonts w:ascii="Times New Roman" w:hAnsi="Times New Roman" w:cs="Times New Roman"/>
          <w:color w:val="000000" w:themeColor="text1"/>
          <w:sz w:val="16"/>
          <w:szCs w:val="16"/>
        </w:rPr>
        <w:softHyphen/>
        <w:t>валось, что он недостаточно надежен.</w:t>
      </w:r>
    </w:p>
    <w:p w14:paraId="4167810A" w14:textId="77777777" w:rsidR="007F6650" w:rsidRPr="00975B5A" w:rsidRDefault="007F6650" w:rsidP="00975B5A">
      <w:pPr>
        <w:spacing w:after="0" w:line="240" w:lineRule="auto"/>
        <w:jc w:val="both"/>
        <w:rPr>
          <w:rFonts w:ascii="Times New Roman" w:hAnsi="Times New Roman" w:cs="Times New Roman"/>
          <w:color w:val="000000" w:themeColor="text1"/>
          <w:sz w:val="16"/>
          <w:szCs w:val="16"/>
        </w:rPr>
      </w:pPr>
      <w:r w:rsidRPr="00975B5A">
        <w:rPr>
          <w:rStyle w:val="74"/>
          <w:rFonts w:ascii="Times New Roman" w:hAnsi="Times New Roman" w:cs="Times New Roman"/>
          <w:i w:val="0"/>
          <w:color w:val="000000" w:themeColor="text1"/>
          <w:sz w:val="16"/>
          <w:szCs w:val="16"/>
        </w:rPr>
        <w:t>Первый полет летчика Кудрина на самолете БИЧ-3 состоялся 30 августа 1926 на Центральном аэродроме в Москве. Борис Кудрин впоследствии так описал свои впечатления от этого испы</w:t>
      </w:r>
      <w:r w:rsidRPr="00975B5A">
        <w:rPr>
          <w:rStyle w:val="74"/>
          <w:rFonts w:ascii="Times New Roman" w:hAnsi="Times New Roman" w:cs="Times New Roman"/>
          <w:i w:val="0"/>
          <w:color w:val="000000" w:themeColor="text1"/>
          <w:sz w:val="16"/>
          <w:szCs w:val="16"/>
        </w:rPr>
        <w:softHyphen/>
        <w:t>тания:</w:t>
      </w:r>
      <w:r w:rsidRPr="00975B5A">
        <w:rPr>
          <w:rFonts w:ascii="Times New Roman" w:hAnsi="Times New Roman" w:cs="Times New Roman"/>
          <w:color w:val="000000" w:themeColor="text1"/>
          <w:sz w:val="16"/>
          <w:szCs w:val="16"/>
        </w:rPr>
        <w:t xml:space="preserve"> «Мы были уверены тогда, что все проверенное на планере будет годиться и на самолете. Однако в действитель</w:t>
      </w:r>
      <w:r w:rsidRPr="00975B5A">
        <w:rPr>
          <w:rFonts w:ascii="Times New Roman" w:hAnsi="Times New Roman" w:cs="Times New Roman"/>
          <w:color w:val="000000" w:themeColor="text1"/>
          <w:sz w:val="16"/>
          <w:szCs w:val="16"/>
        </w:rPr>
        <w:softHyphen/>
        <w:t>ности это оказалось далеко не совсем так. Взлет планера осуществлялся про</w:t>
      </w:r>
      <w:r w:rsidRPr="00975B5A">
        <w:rPr>
          <w:rFonts w:ascii="Times New Roman" w:hAnsi="Times New Roman" w:cs="Times New Roman"/>
          <w:color w:val="000000" w:themeColor="text1"/>
          <w:sz w:val="16"/>
          <w:szCs w:val="16"/>
        </w:rPr>
        <w:softHyphen/>
        <w:t>сто: во время короткого разбега по зем</w:t>
      </w:r>
      <w:r w:rsidRPr="00975B5A">
        <w:rPr>
          <w:rFonts w:ascii="Times New Roman" w:hAnsi="Times New Roman" w:cs="Times New Roman"/>
          <w:color w:val="000000" w:themeColor="text1"/>
          <w:sz w:val="16"/>
          <w:szCs w:val="16"/>
        </w:rPr>
        <w:softHyphen/>
        <w:t>ле его поддерживал сопровождающий, обычно сам конструктор Черановский. Стоило ему пробежать шагов пятнад</w:t>
      </w:r>
      <w:r w:rsidRPr="00975B5A">
        <w:rPr>
          <w:rFonts w:ascii="Times New Roman" w:hAnsi="Times New Roman" w:cs="Times New Roman"/>
          <w:color w:val="000000" w:themeColor="text1"/>
          <w:sz w:val="16"/>
          <w:szCs w:val="16"/>
        </w:rPr>
        <w:softHyphen/>
        <w:t>цать с планером, как планер отрывался от земли и оказывался в воздухе. При встречном ветре это происходило еще проще. Осматривая самолет БИЧ-3, я думал, что у него будет такая же управ</w:t>
      </w:r>
      <w:r w:rsidRPr="00975B5A">
        <w:rPr>
          <w:rFonts w:ascii="Times New Roman" w:hAnsi="Times New Roman" w:cs="Times New Roman"/>
          <w:color w:val="000000" w:themeColor="text1"/>
          <w:sz w:val="16"/>
          <w:szCs w:val="16"/>
        </w:rPr>
        <w:softHyphen/>
        <w:t xml:space="preserve">ляемость на разбеге, как и у планера. Того же мнения был и его конструктор. Мы никак </w:t>
      </w:r>
      <w:r w:rsidRPr="00975B5A">
        <w:rPr>
          <w:rFonts w:ascii="Times New Roman" w:hAnsi="Times New Roman" w:cs="Times New Roman"/>
          <w:color w:val="000000" w:themeColor="text1"/>
          <w:sz w:val="16"/>
          <w:szCs w:val="16"/>
        </w:rPr>
        <w:lastRenderedPageBreak/>
        <w:t>не могли предвидеть, что са</w:t>
      </w:r>
      <w:r w:rsidRPr="00975B5A">
        <w:rPr>
          <w:rFonts w:ascii="Times New Roman" w:hAnsi="Times New Roman" w:cs="Times New Roman"/>
          <w:color w:val="000000" w:themeColor="text1"/>
          <w:sz w:val="16"/>
          <w:szCs w:val="16"/>
        </w:rPr>
        <w:softHyphen/>
        <w:t>молет, с нагрузкой на крыло, увеличен</w:t>
      </w:r>
      <w:r w:rsidRPr="00975B5A">
        <w:rPr>
          <w:rFonts w:ascii="Times New Roman" w:hAnsi="Times New Roman" w:cs="Times New Roman"/>
          <w:color w:val="000000" w:themeColor="text1"/>
          <w:sz w:val="16"/>
          <w:szCs w:val="16"/>
        </w:rPr>
        <w:softHyphen/>
        <w:t>ной вдвое по сравнению с планером, полностью потеряет поперечную управ</w:t>
      </w:r>
      <w:r w:rsidRPr="00975B5A">
        <w:rPr>
          <w:rFonts w:ascii="Times New Roman" w:hAnsi="Times New Roman" w:cs="Times New Roman"/>
          <w:color w:val="000000" w:themeColor="text1"/>
          <w:sz w:val="16"/>
          <w:szCs w:val="16"/>
        </w:rPr>
        <w:softHyphen/>
        <w:t>ляемость в начале разбега при взлете и в конце пробега при посадке...</w:t>
      </w:r>
    </w:p>
    <w:p w14:paraId="3ACE4635" w14:textId="77777777" w:rsidR="007F6650" w:rsidRPr="00975B5A" w:rsidRDefault="007F6650" w:rsidP="00975B5A">
      <w:pPr>
        <w:pStyle w:val="7"/>
        <w:shd w:val="clear" w:color="auto" w:fill="auto"/>
        <w:spacing w:line="240" w:lineRule="auto"/>
        <w:rPr>
          <w:rFonts w:ascii="Times New Roman" w:cs="Times New Roman"/>
          <w:color w:val="000000" w:themeColor="text1"/>
          <w:spacing w:val="0"/>
          <w:sz w:val="16"/>
          <w:szCs w:val="16"/>
        </w:rPr>
      </w:pPr>
      <w:r w:rsidRPr="00975B5A">
        <w:rPr>
          <w:rFonts w:ascii="Times New Roman" w:cs="Times New Roman"/>
          <w:color w:val="000000" w:themeColor="text1"/>
          <w:spacing w:val="0"/>
          <w:sz w:val="16"/>
          <w:szCs w:val="16"/>
        </w:rPr>
        <w:t>От места стоянки предстояло отру</w:t>
      </w:r>
      <w:r w:rsidRPr="00975B5A">
        <w:rPr>
          <w:rFonts w:ascii="Times New Roman" w:cs="Times New Roman"/>
          <w:color w:val="000000" w:themeColor="text1"/>
          <w:spacing w:val="0"/>
          <w:sz w:val="16"/>
          <w:szCs w:val="16"/>
        </w:rPr>
        <w:softHyphen/>
        <w:t xml:space="preserve">лить к взлетно-посадочной полосе. Я сел в машину, проверил работу мотора и, </w:t>
      </w:r>
      <w:r w:rsidRPr="00975B5A">
        <w:rPr>
          <w:rStyle w:val="74"/>
          <w:rFonts w:ascii="Times New Roman" w:hAnsi="Times New Roman" w:cs="Times New Roman"/>
          <w:i w:val="0"/>
          <w:color w:val="000000" w:themeColor="text1"/>
          <w:sz w:val="16"/>
          <w:szCs w:val="16"/>
        </w:rPr>
        <w:t>убедившись в</w:t>
      </w:r>
      <w:r w:rsidRPr="00975B5A">
        <w:rPr>
          <w:rFonts w:ascii="Times New Roman" w:cs="Times New Roman"/>
          <w:color w:val="000000" w:themeColor="text1"/>
          <w:spacing w:val="0"/>
          <w:sz w:val="16"/>
          <w:szCs w:val="16"/>
        </w:rPr>
        <w:t xml:space="preserve"> его полной исправности, велел убрать из-под колеса колодку. Самолет стоял, накренившись вправо. Я дал газ, но машина, вместо того, чтобы рулить прямо, как того требовалось, нео</w:t>
      </w:r>
      <w:r w:rsidRPr="00975B5A">
        <w:rPr>
          <w:rFonts w:ascii="Times New Roman" w:cs="Times New Roman"/>
          <w:color w:val="000000" w:themeColor="text1"/>
          <w:spacing w:val="0"/>
          <w:sz w:val="16"/>
          <w:szCs w:val="16"/>
        </w:rPr>
        <w:softHyphen/>
        <w:t>жиданно развернулась вправо. «Болель</w:t>
      </w:r>
      <w:r w:rsidRPr="00975B5A">
        <w:rPr>
          <w:rFonts w:ascii="Times New Roman" w:cs="Times New Roman"/>
          <w:color w:val="000000" w:themeColor="text1"/>
          <w:spacing w:val="0"/>
          <w:sz w:val="16"/>
          <w:szCs w:val="16"/>
        </w:rPr>
        <w:softHyphen/>
        <w:t>щики» бросились врассыпную.</w:t>
      </w:r>
    </w:p>
    <w:p w14:paraId="16683679" w14:textId="77777777" w:rsidR="007F6650" w:rsidRPr="00975B5A" w:rsidRDefault="007F665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Самолет снова повернули в нужном направлении. Теперь он стоял с креном влево, опираясь на левый подкрыльный костылик. Снова дал газ, и снова меня резко развернуло, но на этот раз влево. После еще нескольких попыток двигать</w:t>
      </w:r>
      <w:r w:rsidRPr="00975B5A">
        <w:rPr>
          <w:rFonts w:ascii="Times New Roman" w:hAnsi="Times New Roman" w:cs="Times New Roman"/>
          <w:color w:val="000000" w:themeColor="text1"/>
          <w:sz w:val="16"/>
          <w:szCs w:val="16"/>
        </w:rPr>
        <w:softHyphen/>
        <w:t>ся если не прямо, то хотя бы туда, куда я хочу, я убедился, что это совершенно невозможно; самолет разворачивался словно циркуль.</w:t>
      </w:r>
    </w:p>
    <w:p w14:paraId="36FE83EB" w14:textId="77777777" w:rsidR="007F6650" w:rsidRPr="00975B5A" w:rsidRDefault="007F6650" w:rsidP="00975B5A">
      <w:pPr>
        <w:pStyle w:val="7"/>
        <w:shd w:val="clear" w:color="auto" w:fill="auto"/>
        <w:spacing w:line="240" w:lineRule="auto"/>
        <w:rPr>
          <w:rFonts w:ascii="Times New Roman" w:cs="Times New Roman"/>
          <w:color w:val="000000" w:themeColor="text1"/>
          <w:spacing w:val="0"/>
          <w:sz w:val="16"/>
          <w:szCs w:val="16"/>
        </w:rPr>
      </w:pPr>
      <w:r w:rsidRPr="00975B5A">
        <w:rPr>
          <w:rFonts w:ascii="Times New Roman" w:cs="Times New Roman"/>
          <w:color w:val="000000" w:themeColor="text1"/>
          <w:spacing w:val="0"/>
          <w:sz w:val="16"/>
          <w:szCs w:val="16"/>
        </w:rPr>
        <w:t>Оставалось одно: ждать сильного ветра, который бы обеспечил попереч</w:t>
      </w:r>
      <w:r w:rsidRPr="00975B5A">
        <w:rPr>
          <w:rFonts w:ascii="Times New Roman" w:cs="Times New Roman"/>
          <w:color w:val="000000" w:themeColor="text1"/>
          <w:spacing w:val="0"/>
          <w:sz w:val="16"/>
          <w:szCs w:val="16"/>
        </w:rPr>
        <w:softHyphen/>
        <w:t xml:space="preserve">ную управляемость самолета с самого начала разбега. Наконец ветер пришел, </w:t>
      </w:r>
      <w:r w:rsidRPr="00975B5A">
        <w:rPr>
          <w:rStyle w:val="aff"/>
          <w:rFonts w:ascii="Times New Roman" w:hAnsi="Times New Roman" w:cs="Times New Roman"/>
          <w:iCs/>
          <w:color w:val="000000" w:themeColor="text1"/>
          <w:spacing w:val="0"/>
          <w:sz w:val="16"/>
          <w:szCs w:val="16"/>
        </w:rPr>
        <w:t>исследования которой показали эффек</w:t>
      </w:r>
      <w:r w:rsidRPr="00975B5A">
        <w:rPr>
          <w:rStyle w:val="aff"/>
          <w:rFonts w:ascii="Times New Roman" w:hAnsi="Times New Roman" w:cs="Times New Roman"/>
          <w:iCs/>
          <w:color w:val="000000" w:themeColor="text1"/>
          <w:spacing w:val="0"/>
          <w:sz w:val="16"/>
          <w:szCs w:val="16"/>
        </w:rPr>
        <w:softHyphen/>
        <w:t>тивность использования рулей высоты и элеронов, имеющих профиль с обрат</w:t>
      </w:r>
      <w:r w:rsidRPr="00975B5A">
        <w:rPr>
          <w:rStyle w:val="aff"/>
          <w:rFonts w:ascii="Times New Roman" w:hAnsi="Times New Roman" w:cs="Times New Roman"/>
          <w:iCs/>
          <w:color w:val="000000" w:themeColor="text1"/>
          <w:spacing w:val="0"/>
          <w:sz w:val="16"/>
          <w:szCs w:val="16"/>
        </w:rPr>
        <w:softHyphen/>
        <w:t>ной выпуклостью. В одном из первых вариантов БИЧ-5 указывались: размах крыла 27 м, хорда крыла максимальная 7,5 м, полетный вес 5600 кг (17470).</w:t>
      </w:r>
    </w:p>
    <w:p w14:paraId="5D179E8B" w14:textId="77777777" w:rsidR="007F6650" w:rsidRPr="00975B5A" w:rsidRDefault="007F6650" w:rsidP="00975B5A">
      <w:pPr>
        <w:pStyle w:val="46"/>
        <w:shd w:val="clear" w:color="auto" w:fill="auto"/>
        <w:spacing w:line="240" w:lineRule="auto"/>
        <w:ind w:firstLine="0"/>
        <w:jc w:val="both"/>
        <w:rPr>
          <w:rFonts w:ascii="Times New Roman" w:hAnsi="Times New Roman" w:cs="Times New Roman"/>
          <w:color w:val="000000" w:themeColor="text1"/>
          <w:sz w:val="16"/>
          <w:szCs w:val="16"/>
        </w:rPr>
      </w:pPr>
    </w:p>
    <w:p w14:paraId="6E2A21F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Осенью 1924 г. предложение Остехбюро было под</w:t>
      </w:r>
      <w:r w:rsidRPr="00975B5A">
        <w:rPr>
          <w:rFonts w:ascii="Times New Roman" w:hAnsi="Times New Roman" w:cs="Times New Roman"/>
          <w:color w:val="000000" w:themeColor="text1"/>
          <w:sz w:val="16"/>
          <w:szCs w:val="16"/>
        </w:rPr>
        <w:softHyphen/>
        <w:t>держано Научно-техническим отделом ВСНХ, что пока</w:t>
      </w:r>
      <w:r w:rsidRPr="00975B5A">
        <w:rPr>
          <w:rFonts w:ascii="Times New Roman" w:hAnsi="Times New Roman" w:cs="Times New Roman"/>
          <w:color w:val="000000" w:themeColor="text1"/>
          <w:sz w:val="16"/>
          <w:szCs w:val="16"/>
        </w:rPr>
        <w:softHyphen/>
        <w:t>зывает, какое внимание уделяло правительство работам Остехбюро, их важность и значимость. Вот почему из всех заданий КБ дирекция завода по</w:t>
      </w:r>
      <w:r w:rsidRPr="00975B5A">
        <w:rPr>
          <w:rFonts w:ascii="Times New Roman" w:hAnsi="Times New Roman" w:cs="Times New Roman"/>
          <w:color w:val="000000" w:themeColor="text1"/>
          <w:sz w:val="16"/>
          <w:szCs w:val="16"/>
        </w:rPr>
        <w:softHyphen/>
        <w:t>ставила данное как первоочередное. И поэтому Поли</w:t>
      </w:r>
      <w:r w:rsidRPr="00975B5A">
        <w:rPr>
          <w:rFonts w:ascii="Times New Roman" w:hAnsi="Times New Roman" w:cs="Times New Roman"/>
          <w:color w:val="000000" w:themeColor="text1"/>
          <w:sz w:val="16"/>
          <w:szCs w:val="16"/>
        </w:rPr>
        <w:softHyphen/>
        <w:t>карпов сразу же после перехода на завод № 1 занялся проектированием тяжелой машины. Уже к 20 октября 1924 г. общая концепция предварительного проекта бы</w:t>
      </w:r>
      <w:r w:rsidRPr="00975B5A">
        <w:rPr>
          <w:rFonts w:ascii="Times New Roman" w:hAnsi="Times New Roman" w:cs="Times New Roman"/>
          <w:color w:val="000000" w:themeColor="text1"/>
          <w:sz w:val="16"/>
          <w:szCs w:val="16"/>
        </w:rPr>
        <w:softHyphen/>
        <w:t>ла готова. Быстрота разработки говорит о том, что Ни</w:t>
      </w:r>
      <w:r w:rsidRPr="00975B5A">
        <w:rPr>
          <w:rFonts w:ascii="Times New Roman" w:hAnsi="Times New Roman" w:cs="Times New Roman"/>
          <w:color w:val="000000" w:themeColor="text1"/>
          <w:sz w:val="16"/>
          <w:szCs w:val="16"/>
        </w:rPr>
        <w:softHyphen/>
        <w:t>колай Николаевич использовал какой-то свой недошедший до нас проект, вложил накопленный опыт боевого применения самолетов типа “Илья Муромец”, опыт исследования и проектирования под руководст</w:t>
      </w:r>
      <w:r w:rsidRPr="00975B5A">
        <w:rPr>
          <w:rFonts w:ascii="Times New Roman" w:hAnsi="Times New Roman" w:cs="Times New Roman"/>
          <w:color w:val="000000" w:themeColor="text1"/>
          <w:sz w:val="16"/>
          <w:szCs w:val="16"/>
        </w:rPr>
        <w:softHyphen/>
        <w:t>вом И.И.Сикорского тяжелого поплавкового самолета и летающей лодки в 1916-1917 гг. (10667).</w:t>
      </w:r>
    </w:p>
    <w:p w14:paraId="6166216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1B4A8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Осенью 1924 г. «Главоздухофлот» благословил правление УВП на открытие движения между Харьковом и Москвой с дальнейшим продлением линии через Ростов на Кавказ (11913).</w:t>
      </w:r>
    </w:p>
    <w:p w14:paraId="0005D63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2D6FBB" w14:textId="77777777" w:rsidR="001255E1" w:rsidRPr="00975B5A" w:rsidRDefault="001255E1" w:rsidP="00975B5A">
      <w:pPr>
        <w:spacing w:after="0" w:line="240" w:lineRule="auto"/>
        <w:jc w:val="both"/>
        <w:rPr>
          <w:rFonts w:ascii="Times New Roman" w:hAnsi="Times New Roman" w:cs="Times New Roman"/>
          <w:color w:val="000000" w:themeColor="text1"/>
          <w:sz w:val="16"/>
          <w:szCs w:val="16"/>
        </w:rPr>
      </w:pPr>
      <w:bookmarkStart w:id="38" w:name="_Hlk56757235"/>
      <w:r w:rsidRPr="00975B5A">
        <w:rPr>
          <w:rFonts w:ascii="Times New Roman" w:hAnsi="Times New Roman" w:cs="Times New Roman"/>
          <w:color w:val="000000" w:themeColor="text1"/>
          <w:sz w:val="16"/>
          <w:szCs w:val="16"/>
        </w:rPr>
        <w:t>Осенью 1924 г. дирижабль МХР построили, но его сборку перенесли в Ленинград в ВВВШ, распо</w:t>
      </w:r>
      <w:r w:rsidRPr="00975B5A">
        <w:rPr>
          <w:rFonts w:ascii="Times New Roman" w:hAnsi="Times New Roman" w:cs="Times New Roman"/>
          <w:color w:val="000000" w:themeColor="text1"/>
          <w:sz w:val="16"/>
          <w:szCs w:val="16"/>
        </w:rPr>
        <w:softHyphen/>
        <w:t>лагавшую эллингами, мастерскими, постоян</w:t>
      </w:r>
      <w:r w:rsidRPr="00975B5A">
        <w:rPr>
          <w:rFonts w:ascii="Times New Roman" w:hAnsi="Times New Roman" w:cs="Times New Roman"/>
          <w:color w:val="000000" w:themeColor="text1"/>
          <w:sz w:val="16"/>
          <w:szCs w:val="16"/>
        </w:rPr>
        <w:softHyphen/>
        <w:t>ной командой и лётным составом (20120).</w:t>
      </w:r>
    </w:p>
    <w:p w14:paraId="0B2410E9" w14:textId="77777777" w:rsidR="001255E1" w:rsidRPr="00975B5A" w:rsidRDefault="001255E1" w:rsidP="00975B5A">
      <w:pPr>
        <w:spacing w:after="0" w:line="240" w:lineRule="auto"/>
        <w:jc w:val="both"/>
        <w:rPr>
          <w:rFonts w:ascii="Times New Roman" w:hAnsi="Times New Roman" w:cs="Times New Roman"/>
          <w:color w:val="000000" w:themeColor="text1"/>
          <w:sz w:val="16"/>
          <w:szCs w:val="16"/>
        </w:rPr>
      </w:pPr>
    </w:p>
    <w:bookmarkEnd w:id="38"/>
    <w:p w14:paraId="7AF6A01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6267819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E38EB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Осенью 1924 г. Л.В. Курчевского, заведовавшего автолабораторией Отдела военных заказов Комитета изобретений ВСНХ, обвинили в хищении государственных средств: он израсходовал часть отпущенных денег на проектирование незапланированного вертолёта. Коллегия ОГПУ присудила ему 10 лет лишения свободы; срок Курчевский отбывал в Соловецком лагере особого назначения. Был освобождён в 1929 г. досрочно и возвратился к работе. В 1923 г. он вместе с артиллерийским инженером С.А. Изенбеком подал заявку на изобретение безоткатного орудия — динамо-реактивной пушки (ДРП) и добился того, что Московский орудийный завод им. М.И. Калинина (с 1927 г. — завод №8) получил приказ переделать в ДРП две немецкие 57–мм пушки. После испытаний орудий, высшее военное руководство страны приняло решение начать работы по созданию полковой ДРП и автоматической самолётной ДРП. Завершить начатое не успел (11867).</w:t>
      </w:r>
    </w:p>
    <w:p w14:paraId="2FE5FA6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C46D6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осени 1924 г. в течение двух лет шло внимательное из</w:t>
      </w:r>
      <w:r w:rsidRPr="00975B5A">
        <w:rPr>
          <w:rFonts w:ascii="Times New Roman" w:hAnsi="Times New Roman" w:cs="Times New Roman"/>
          <w:color w:val="000000" w:themeColor="text1"/>
          <w:sz w:val="16"/>
          <w:szCs w:val="16"/>
        </w:rPr>
        <w:softHyphen/>
        <w:t>учение трофейных танков, оставшихся после Гражданской войны, с целью выбора лучших для возможного производ</w:t>
      </w:r>
      <w:r w:rsidRPr="00975B5A">
        <w:rPr>
          <w:rFonts w:ascii="Times New Roman" w:hAnsi="Times New Roman" w:cs="Times New Roman"/>
          <w:color w:val="000000" w:themeColor="text1"/>
          <w:sz w:val="16"/>
          <w:szCs w:val="16"/>
        </w:rPr>
        <w:softHyphen/>
        <w:t>ства в СССР. Всего изучению подверглись три танка “Ре</w:t>
      </w:r>
      <w:r w:rsidRPr="00975B5A">
        <w:rPr>
          <w:rFonts w:ascii="Times New Roman" w:hAnsi="Times New Roman" w:cs="Times New Roman"/>
          <w:color w:val="000000" w:themeColor="text1"/>
          <w:sz w:val="16"/>
          <w:szCs w:val="16"/>
        </w:rPr>
        <w:softHyphen/>
        <w:t>но”, имевшие некоторые различия в конструкции (литая и клепаная башня, вооружение из пушки или пулемета), и один “Тейлор” (средний МК А “Уипетт”) (10733,62).</w:t>
      </w:r>
    </w:p>
    <w:p w14:paraId="1EA4F6E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A105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С осени 1924 г. в течение двух лет шло внимательное изучение трофейных танков, оставшихся после Гражданской войны, с целью выбора лучших для возможного производства в СССР. Всего изучению подверглись три танка «Рено», имевшие некоторые различия в конструкции (литая и клепаная башня, вооружение из пушки или пулемета), и один «Тейлор» (средний Мк А «Уипетт»). В 1925 г. в распоряжение бюро был доставлен частично некомплектный танк «Фиат» («Фиат-3000»), купленный в Италии по схеме, предложенной Я.М. Фишманом (в начале 1920-х сотрудник Разведывательного управления Штаба РККА, специалист по Италии) (в </w:t>
      </w:r>
      <w:r w:rsidRPr="00975B5A">
        <w:rPr>
          <w:rFonts w:ascii="Times New Roman" w:hAnsi="Times New Roman" w:cs="Times New Roman"/>
          <w:iCs/>
          <w:color w:val="000000" w:themeColor="text1"/>
          <w:sz w:val="16"/>
          <w:szCs w:val="16"/>
        </w:rPr>
        <w:t>прежние годы считалось, что этот танк был трофеем Гражданской войны, но найденные в последние годы документы подтверждают факт его покупки, средства на которую, равно как и на ремонт танка, были собраны польскими коммунистами. Танк «Фиат-3000», названный «Феликс Дзержинский», стал первым в числе боевых машин, купленных Советской республикой за рубежом</w:t>
      </w:r>
      <w:r w:rsidRPr="00975B5A">
        <w:rPr>
          <w:rFonts w:ascii="Times New Roman" w:hAnsi="Times New Roman" w:cs="Times New Roman"/>
          <w:color w:val="000000" w:themeColor="text1"/>
          <w:sz w:val="16"/>
          <w:szCs w:val="16"/>
        </w:rPr>
        <w:t>) оторый произвел на всех благоприятное впечатление, так как имел более удачные, чем «Рено» двигатель, КПП и ходовую часть. Этот танк по подвижности был подобен британскому танку «Тейлор» (Мк. А), но при этом был значительно легче и дешевле последнего.</w:t>
      </w:r>
    </w:p>
    <w:p w14:paraId="716AB21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Изучив наследие Гражданской войны, комиссия сделала вывод, что наличие на вооружении трех типов танков – типа «Б» («большой»), «С» («средний») и «М» («малый») оправданно, так как «большие» танки содействуют прорыву полос обороны, «средние» – обеспечивают развитие успеха в глубину, а «малые» – поддерживают пехотные подразделения. Поскольку в рассматриваемый период страна должна была соблюдать определенную экономию, комиссия обосновала создание в ближайшие годы лишь двух типов танков – «малого» (по типу французского «Рено»), для поддержки подразделений пехоты в наступлении, и «среднего» («маневренного»), способного оказать содействие в прорыве полевых оборонительных полос «маневренного типа» (то есть построенных в течение непродолжительного времени) (12108).</w:t>
      </w:r>
    </w:p>
    <w:p w14:paraId="25402A0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D77F3E" w14:textId="77777777" w:rsidR="00265B4B" w:rsidRPr="003600B8" w:rsidRDefault="00265B4B" w:rsidP="00265B4B">
      <w:pPr>
        <w:spacing w:after="0" w:line="240" w:lineRule="auto"/>
        <w:jc w:val="both"/>
        <w:rPr>
          <w:rFonts w:ascii="Times New Roman" w:eastAsia="Trebuchet MS" w:hAnsi="Times New Roman" w:cs="Times New Roman"/>
          <w:color w:val="0070C0"/>
          <w:sz w:val="16"/>
          <w:szCs w:val="16"/>
          <w:shd w:val="clear" w:color="auto" w:fill="FFFFFF"/>
        </w:rPr>
      </w:pPr>
      <w:r w:rsidRPr="003600B8">
        <w:rPr>
          <w:rFonts w:ascii="Times New Roman" w:eastAsia="Trebuchet MS" w:hAnsi="Times New Roman" w:cs="Times New Roman"/>
          <w:color w:val="0070C0"/>
          <w:sz w:val="16"/>
          <w:szCs w:val="16"/>
          <w:shd w:val="clear" w:color="auto" w:fill="FFFFFF"/>
        </w:rPr>
        <w:t>Осенью 1924 года в танковом бюро, в которое переформировали Технический отдел ГУВП (Главное Управление Военной Промышленности) начались работы по «маневренному танку».</w:t>
      </w:r>
    </w:p>
    <w:p w14:paraId="64391BFA" w14:textId="77777777" w:rsidR="00265B4B" w:rsidRPr="003600B8" w:rsidRDefault="00265B4B" w:rsidP="00265B4B">
      <w:pPr>
        <w:spacing w:after="0" w:line="240" w:lineRule="auto"/>
        <w:jc w:val="both"/>
        <w:rPr>
          <w:rFonts w:ascii="Times New Roman" w:eastAsia="Trebuchet MS" w:hAnsi="Times New Roman" w:cs="Times New Roman"/>
          <w:color w:val="0070C0"/>
          <w:sz w:val="16"/>
          <w:szCs w:val="16"/>
          <w:shd w:val="clear" w:color="auto" w:fill="FFFFFF"/>
        </w:rPr>
      </w:pPr>
      <w:r w:rsidRPr="003600B8">
        <w:rPr>
          <w:rFonts w:ascii="Times New Roman" w:eastAsia="Trebuchet MS" w:hAnsi="Times New Roman" w:cs="Times New Roman"/>
          <w:color w:val="0070C0"/>
          <w:sz w:val="16"/>
          <w:szCs w:val="16"/>
          <w:shd w:val="clear" w:color="auto" w:fill="FFFFFF"/>
        </w:rPr>
        <w:t>В 1925 г. проект забраковали. Сам по себе танк был не таким уж плохим, хотя и чем-то напоминал бронеплощадку на гусеничном ходу. Советское командование не устроило два момента - недостаточное бронирование (13 мм) и недостаточная маневренность (21 км/ч). При этом танк едва вписывался в лимит массы, которую ограничивала грузоподъемность двухосной железнодорожной платформы (16,4 тонны).</w:t>
      </w:r>
    </w:p>
    <w:p w14:paraId="7DF33755" w14:textId="77777777" w:rsidR="00265B4B" w:rsidRPr="003600B8" w:rsidRDefault="00265B4B" w:rsidP="00265B4B">
      <w:pPr>
        <w:spacing w:after="0" w:line="240" w:lineRule="auto"/>
        <w:jc w:val="both"/>
        <w:rPr>
          <w:rStyle w:val="aff"/>
          <w:rFonts w:ascii="Times New Roman" w:hAnsi="Times New Roman" w:cs="Times New Roman"/>
          <w:color w:val="0070C0"/>
          <w:spacing w:val="0"/>
          <w:sz w:val="16"/>
          <w:szCs w:val="16"/>
        </w:rPr>
      </w:pPr>
      <w:r w:rsidRPr="003600B8">
        <w:rPr>
          <w:rFonts w:ascii="Times New Roman" w:eastAsia="Trebuchet MS" w:hAnsi="Times New Roman" w:cs="Times New Roman"/>
          <w:color w:val="0070C0"/>
          <w:sz w:val="16"/>
          <w:szCs w:val="16"/>
          <w:shd w:val="clear" w:color="auto" w:fill="FFFFFF"/>
        </w:rPr>
        <w:t>Вторая попытка создать маневренный танк КБ под руководством С.П. Шукалова и В.И. Заславского также не принесла результата. Толщину брони довели до 20 мм, массу снизили, но скорость осталась такой же, а ходовая часть получилась еще более мудреной (25660).</w:t>
      </w:r>
    </w:p>
    <w:p w14:paraId="769EBF32" w14:textId="77777777" w:rsidR="00265B4B" w:rsidRPr="003600B8" w:rsidRDefault="00265B4B" w:rsidP="00265B4B">
      <w:pPr>
        <w:spacing w:after="0" w:line="240" w:lineRule="auto"/>
        <w:jc w:val="both"/>
        <w:rPr>
          <w:rStyle w:val="aff"/>
          <w:rFonts w:ascii="Times New Roman" w:hAnsi="Times New Roman" w:cs="Times New Roman"/>
          <w:color w:val="0070C0"/>
          <w:spacing w:val="0"/>
          <w:sz w:val="16"/>
          <w:szCs w:val="16"/>
        </w:rPr>
      </w:pPr>
    </w:p>
    <w:p w14:paraId="4319E32A"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Осенью 1924 года еще на АМО началось проектирование грузовика Я-3 («Ярославский-трехтонный»), где были выполнены компоновочные чертежи, затем работы про</w:t>
      </w:r>
      <w:r w:rsidRPr="003600B8">
        <w:rPr>
          <w:rStyle w:val="aff"/>
          <w:rFonts w:ascii="Times New Roman" w:hAnsi="Times New Roman" w:cs="Times New Roman"/>
          <w:color w:val="0070C0"/>
          <w:spacing w:val="0"/>
          <w:sz w:val="16"/>
          <w:szCs w:val="16"/>
        </w:rPr>
        <w:softHyphen/>
        <w:t>должились в Ярославле. В конструкцию гру</w:t>
      </w:r>
      <w:r w:rsidRPr="003600B8">
        <w:rPr>
          <w:rStyle w:val="aff"/>
          <w:rFonts w:ascii="Times New Roman" w:hAnsi="Times New Roman" w:cs="Times New Roman"/>
          <w:color w:val="0070C0"/>
          <w:spacing w:val="0"/>
          <w:sz w:val="16"/>
          <w:szCs w:val="16"/>
        </w:rPr>
        <w:softHyphen/>
        <w:t>зовика заложили большой запас прочности, шасси рассчитывалось на грузоподъемность до 5 т. Раму изготовили из стандартных прокатных швеллеров. Колесная база, оста</w:t>
      </w:r>
      <w:r w:rsidRPr="003600B8">
        <w:rPr>
          <w:rStyle w:val="aff"/>
          <w:rFonts w:ascii="Times New Roman" w:hAnsi="Times New Roman" w:cs="Times New Roman"/>
          <w:color w:val="0070C0"/>
          <w:spacing w:val="0"/>
          <w:sz w:val="16"/>
          <w:szCs w:val="16"/>
        </w:rPr>
        <w:softHyphen/>
        <w:t>вавшаяся неизменной на всех базовых ярос</w:t>
      </w:r>
      <w:r w:rsidRPr="003600B8">
        <w:rPr>
          <w:rStyle w:val="aff"/>
          <w:rFonts w:ascii="Times New Roman" w:hAnsi="Times New Roman" w:cs="Times New Roman"/>
          <w:color w:val="0070C0"/>
          <w:spacing w:val="0"/>
          <w:sz w:val="16"/>
          <w:szCs w:val="16"/>
        </w:rPr>
        <w:softHyphen/>
        <w:t>лавских двухосных грузовиках, составляла 4200 мм. Характерная деталь Я-3, унаследо</w:t>
      </w:r>
      <w:r w:rsidRPr="003600B8">
        <w:rPr>
          <w:rStyle w:val="aff"/>
          <w:rFonts w:ascii="Times New Roman" w:hAnsi="Times New Roman" w:cs="Times New Roman"/>
          <w:color w:val="0070C0"/>
          <w:spacing w:val="0"/>
          <w:sz w:val="16"/>
          <w:szCs w:val="16"/>
        </w:rPr>
        <w:softHyphen/>
        <w:t>ванная от «Уайт-АМО», - изогнутая передняя поперечина рамы, выполнявшая функцию буфера. Задний мост, рулевое управление, тормозную систему ярославцы делали са</w:t>
      </w:r>
      <w:r w:rsidRPr="003600B8">
        <w:rPr>
          <w:rStyle w:val="aff"/>
          <w:rFonts w:ascii="Times New Roman" w:hAnsi="Times New Roman" w:cs="Times New Roman"/>
          <w:color w:val="0070C0"/>
          <w:spacing w:val="0"/>
          <w:sz w:val="16"/>
          <w:szCs w:val="16"/>
        </w:rPr>
        <w:softHyphen/>
        <w:t>мостоятельно в кооперации со смежниками.</w:t>
      </w:r>
    </w:p>
    <w:p w14:paraId="532CA1CA"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Двигатели и коробки передач поступали из Москвы. Мотор АМО-Ф-15 оказался сла</w:t>
      </w:r>
      <w:r w:rsidRPr="003600B8">
        <w:rPr>
          <w:rStyle w:val="aff"/>
          <w:rFonts w:ascii="Times New Roman" w:hAnsi="Times New Roman" w:cs="Times New Roman"/>
          <w:color w:val="0070C0"/>
          <w:spacing w:val="0"/>
          <w:sz w:val="16"/>
          <w:szCs w:val="16"/>
        </w:rPr>
        <w:softHyphen/>
        <w:t>боват для Я-3. Чтобы повысить тягу, при</w:t>
      </w:r>
      <w:r w:rsidRPr="003600B8">
        <w:rPr>
          <w:rStyle w:val="aff"/>
          <w:rFonts w:ascii="Times New Roman" w:hAnsi="Times New Roman" w:cs="Times New Roman"/>
          <w:color w:val="0070C0"/>
          <w:spacing w:val="0"/>
          <w:sz w:val="16"/>
          <w:szCs w:val="16"/>
        </w:rPr>
        <w:softHyphen/>
        <w:t>шлось увеличить вдвое передаточное число заднего моста, ухудшив скоростные характеристики. Кабина полностью изготавливалась из дерева. Боковых стекол не было. Рулевая колонка находилась слева, при этом на пер</w:t>
      </w:r>
      <w:r w:rsidRPr="003600B8">
        <w:rPr>
          <w:rStyle w:val="aff"/>
          <w:rFonts w:ascii="Times New Roman" w:hAnsi="Times New Roman" w:cs="Times New Roman"/>
          <w:color w:val="0070C0"/>
          <w:spacing w:val="0"/>
          <w:sz w:val="16"/>
          <w:szCs w:val="16"/>
        </w:rPr>
        <w:softHyphen/>
        <w:t>вых образцах единственная дверь кабины была справа. На левой боковине кабины крепился кронштейн запасного колеса (25483).</w:t>
      </w:r>
    </w:p>
    <w:p w14:paraId="7247B2EC" w14:textId="77777777" w:rsidR="00265B4B" w:rsidRPr="003600B8" w:rsidRDefault="00265B4B" w:rsidP="00265B4B">
      <w:pPr>
        <w:spacing w:after="0" w:line="240" w:lineRule="auto"/>
        <w:jc w:val="both"/>
        <w:rPr>
          <w:rFonts w:ascii="Times New Roman" w:hAnsi="Times New Roman" w:cs="Times New Roman"/>
          <w:color w:val="0070C0"/>
          <w:sz w:val="16"/>
          <w:szCs w:val="16"/>
        </w:rPr>
      </w:pPr>
    </w:p>
    <w:p w14:paraId="29981AA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Осенью 1924 года группа конструкторов под руководством Владимира Васильевича Данилова при участии коллег с завода АМО приступила к проектированию грузовика. В 1923 году Госплан и Совет Труда и Обороны поручили Ярославскому автозаводу выпуск 3-тонных грузовых автомобилей. К 7 ноября 1925 года собрали два первых образца, окрашенных в красный цвет. Проектирование и изготовление шло с большими трудностями. Не хватало опыта, знаний, оборудования, материалов... Не обошлось и без ошибок. Когда первый собранный автомобиль тронулся с места и водитель повернул “баранку” вправо, грузовик пошел... влево. Оказалось, что из-за ошибки в чертеже рулевого механизма токарь нарезал не ту резьбу. Ошибку, конечно, исправили, и после участия в демонстрации оба автомобиля ушли на испытания. Комиссия дала положительную оценку, и автомобиль пошел в серию, получив индекс Я-3 (Ярославский - грузоподъемностью 3 т) (11197).</w:t>
      </w:r>
    </w:p>
    <w:p w14:paraId="4B42DAD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D2856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Осенью 1924 г. инженеры 1-го ГАРЗ приступили к проектированию своей первой машины- 3-тонного грузовика. Они взяли за основу не только модель, модернизированную специалистами АМО "Уайт", но также двигатель и коробку передач, которые рассчитывали получать из Москвы. Самостоятельно делать эти агрегаты завод не мог-не хватало необходимого оборудования. Однако задний мост, рулевое управление, тормоза, раму все-таки изготовляли в Ярославле, кооперируясь с другими предприятиями. Рама из стандартных прокатных швеллеров получилась прочной, но тяжелой. При снаряженной массе 4,5 т (как у грузовиков грузоподъемностью 5т) первый ярославский автомобиль Я-3 был достаточно прочен, чтобы перевозить не 3, как намечали сначала, а 5 т, но двигатель "Уайт-АМО" оказался слабоват даже для трехтонки.</w:t>
      </w:r>
    </w:p>
    <w:p w14:paraId="4D55BB8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Первые два грузовика Я-3 были готовы к 7 ноября 1925 г. Они успешно прошли испытания по маршруту Ярославль - Ростов - Ярославль, после которых завод приступил к их серийному производству. На шасси Я-3 отдельные кузовные мастерские монтировали пожарные линейки и автобусные кузова на 22 места для сидения. Три таких автобуса эксплуатировались в 1927-1928 гг. в Москве. В общей сложности с 1925 г. до середины 1928 г. изготовлено 160 машин Я-3.</w:t>
      </w:r>
    </w:p>
    <w:p w14:paraId="6D09145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Ярославский грузовик нуждался в мощном двигателе. Поэтому лишь только открылась возможность, завод начал покупать заграничные двигатели и коробки передач. Так, на Я-4 грузоподъемностью 4 т ставили немецкий двигатель "Мерседес" (он выпускался в 1928-1929 гг.) в 70 л. с., а на Я-5 грузоподъемностью 5 т (1929-1934 гг.) - американский "Геркулес" модели "Игрек-И кс-Ц". Позже, когда отечественная промышленность освоила производство новых автомобильных двигателей, они заняли место "иностранцев" под капотами ярославских грузовиков.</w:t>
      </w:r>
    </w:p>
    <w:p w14:paraId="105D708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Мотор "Мерседес" позволил перевозить груз до 4 т, а полная масса Я-4 возросла до 8,7 т. Но столь тяжелый грузовик очень сложно было остановить тормозами с механическим приводом, действовавшими только на задние колеса. Заметим попутно, что и благодаря мощному мотору Я-4 стал быстроходней- 45 вместо 30 км/ч. Выход В. В. Данилов нашел в вакуумном усилителе "Бош-Дева ндр", встроенном в привод тормозов. Новый, более длинный двигатель выдвинулся немного вперед, но в то же время и заставил подвинуть назад кабину и грузовую платформу. В результате длина Я-4 выросла до 6635 мм. Увеличившаяся снаряженная масса (4700 кг) означала переход на шины 40X8', рассчитанные на более высокую нагрузку. Кроме того, конструкция машины претерпела ряд других изменений. Так, толкающие усилия на раму стали передаваться трубой карданного вала, упирающегося своим передним сферическим шарниром в шаровую опору на поперечине рамы. Расширилась кабина: в ней появилось место для трех человек, а в левом борту - дверь. Для подачи топлива из 120-литрового бака, расположенного под сиденьем водителя, служил вакуум-аппарат.</w:t>
      </w:r>
    </w:p>
    <w:p w14:paraId="6BB36D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Машин Я-4 сделали 137 штук по числу полученных двигателей. С началом поставки моторов "Геркулес" ярославские грузовики уже получили полностью закрытую кабину, электрические освещение и стартер, усовершенствованный рулевой механизм. В блоке с двигателем поступали американские же сцепления и коробки передач (11244).</w:t>
      </w:r>
    </w:p>
    <w:p w14:paraId="5D8CC00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AF25C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Осенью 1924 г. на заводе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 г.)/ /150040 г. Ярославль пр. Октября, 75 тел. 27-40-11) начато проектирование первого 3-тонного грузовика по образцу автомобиля «уайт». 6.11.1925 г. выпущен первый грузовик, всего в этом году - 3 машины; в 1926 г. - 22, в 1927 г. - 70, в 1928 г. - 93 машины. В 1928 г. выпущен первый автобус. В 1931-32 г. на заводе планировался выпуск танков. В 10.1933 г. завод изготовил два шасси для первых троллейбусов ЛК (Лазарь Каганович), выпускашихся на ЗиСе. В 1935 г. заводу поручено проектирование и освоение производства троллейбусов с выпуском в 1936 г. 250 машин. Осенью 1935 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 г. В 01.1937 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w:t>
      </w:r>
    </w:p>
    <w:p w14:paraId="094A2D3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1933 г. совместно с ОКБ ОПТУ был создан первый советский автомобильный дизель «Коджу» (Коба Джугашвили). В 05.1942 г. на завод передана документация для освоения выпуска танковых дизелей В-4 и </w:t>
      </w:r>
      <w:r w:rsidRPr="00975B5A">
        <w:rPr>
          <w:rFonts w:ascii="Times New Roman" w:hAnsi="Times New Roman" w:cs="Times New Roman"/>
          <w:color w:val="000000" w:themeColor="text1"/>
          <w:sz w:val="16"/>
          <w:szCs w:val="16"/>
          <w:lang w:val="en-US"/>
        </w:rPr>
        <w:t>GMC</w:t>
      </w:r>
      <w:r w:rsidRPr="00975B5A">
        <w:rPr>
          <w:rFonts w:ascii="Times New Roman" w:hAnsi="Times New Roman" w:cs="Times New Roman"/>
          <w:color w:val="000000" w:themeColor="text1"/>
          <w:sz w:val="16"/>
          <w:szCs w:val="16"/>
        </w:rPr>
        <w:t xml:space="preserve"> 6046.</w:t>
      </w:r>
    </w:p>
    <w:p w14:paraId="7DB4BD9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1940 г. утвержден план реконструкции завода, предусматривавший к 1942 г. строительство новых корпусов, в т.ч. и для производства дизелей. После начала войны производство автомобилей было свернуто. В 1943 г. завод подвергся бомбардировке и был практически полностью уничтожен пожаром.</w:t>
      </w:r>
    </w:p>
    <w:p w14:paraId="19DA2F5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1943-44 г. ЯГАЗ - в ведении НКСМ.</w:t>
      </w:r>
    </w:p>
    <w:p w14:paraId="6255C17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пост. ГКО № 3381 от 15.05.1943 г. на заводе начато освоение производства ЯАЗ-НАТИ. 17.09.1943 г. вышло постановление ГКО № 4145 о материально-техническом обеспечении производства артиллерийских тягачей на заводе; 5.03.1944 г. - постановление ГКО № 5304 об увеличении выпуска артиллерийских тягачей на заводе. Пост. ГКО № 7417 от 29.01.1945 г. заводу выдано задание на выпуск в 1945 г. 2000 арттягачей Я-12 с дизелем «Дженерал Моторс». В годы войны завод также выпускал корпуса 37-мм снарядов.</w:t>
      </w:r>
    </w:p>
    <w:p w14:paraId="0EEADA6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Производство грузовых автомобилей. В 1944-46 г. на завод поставлено из Америки 350 ед. оборудования для производства дизелей. В 1947-51 г. впервые в стране освоен серийный выпуск автомобильных дизелей ЯАЗ-204 мощностью 110 л.с. на базе американского </w:t>
      </w:r>
      <w:r w:rsidRPr="00975B5A">
        <w:rPr>
          <w:rFonts w:ascii="Times New Roman" w:hAnsi="Times New Roman" w:cs="Times New Roman"/>
          <w:color w:val="000000" w:themeColor="text1"/>
          <w:sz w:val="16"/>
          <w:szCs w:val="16"/>
          <w:lang w:val="en-US"/>
        </w:rPr>
        <w:t>GMC</w:t>
      </w:r>
      <w:r w:rsidRPr="00975B5A">
        <w:rPr>
          <w:rFonts w:ascii="Times New Roman" w:hAnsi="Times New Roman" w:cs="Times New Roman"/>
          <w:color w:val="000000" w:themeColor="text1"/>
          <w:sz w:val="16"/>
          <w:szCs w:val="16"/>
        </w:rPr>
        <w:t xml:space="preserve"> («джиэмси»). В 1958 г. завод перепрофилирован на производство автомобильных дизелей, с 12.1959 г. завод прекратил выпуск грузовиков. Конструкции и производство двухосных грузовиков (ЯАЗ-200, -205, -225) в 1950-51 г. передано на МАЗ, а трехосных (ЯАЗ-210, -214, -221, -222, -226) - в 1958-60 г. на КрАЗ.</w:t>
      </w:r>
    </w:p>
    <w:p w14:paraId="62CA614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17.04.1957 г. ЯАЗ переименован в ЯМЗ. В 1971 г. на базе завода создано ПО «Автодизель».</w:t>
      </w:r>
    </w:p>
    <w:p w14:paraId="0903179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ПСМ № 1739-940с от 26.09.1955 г. ЯАЗ-214 пнв и организовано его серийное производство.</w:t>
      </w:r>
    </w:p>
    <w:p w14:paraId="56ADEA0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1970-е г. на заводе разработаны (совместно с НАМИ) дизели ЯМЗ-642, -740; в 1980-е г. - дизели семейства «840».</w:t>
      </w:r>
    </w:p>
    <w:p w14:paraId="68F8026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Производство (2002 г.): силовые дизельные агрегаты многоцелевого назначения; стационарные силовые установки для привода насосов компрессоров, генераторов; электроагрегаты.</w:t>
      </w:r>
      <w:r w:rsidRPr="00975B5A">
        <w:rPr>
          <w:rFonts w:ascii="Times New Roman" w:hAnsi="Times New Roman" w:cs="Times New Roman"/>
          <w:color w:val="000000" w:themeColor="text1"/>
          <w:sz w:val="16"/>
          <w:szCs w:val="16"/>
          <w:vertAlign w:val="superscript"/>
        </w:rPr>
        <w:t>69</w:t>
      </w:r>
    </w:p>
    <w:p w14:paraId="0D803C6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составе завода цеха: сборки и испытания, корпусных деталей, литейный, запчастей, заготовительный, кузнечный, нестандартного оборудования, ремонтно-механический, метизно-автоматный, агрегатный.</w:t>
      </w:r>
    </w:p>
    <w:p w14:paraId="0B99E3E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1993 г. ПО преобразовано в АО «Автодизель». 1998 г. назывался ПО «Автодизель». Входил в состав холдинга «Руспромавто». В 09.2005 г. вошло в ГАЗ.</w:t>
      </w:r>
    </w:p>
    <w:p w14:paraId="29C80BE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Площадь: производственная (1917 г.)- около 10 тыс. м</w:t>
      </w:r>
      <w:r w:rsidRPr="00975B5A">
        <w:rPr>
          <w:rFonts w:ascii="Times New Roman" w:hAnsi="Times New Roman" w:cs="Times New Roman"/>
          <w:color w:val="000000" w:themeColor="text1"/>
          <w:sz w:val="16"/>
          <w:szCs w:val="16"/>
          <w:vertAlign w:val="superscript"/>
        </w:rPr>
        <w:t>2</w:t>
      </w:r>
      <w:r w:rsidRPr="00975B5A">
        <w:rPr>
          <w:rFonts w:ascii="Times New Roman" w:hAnsi="Times New Roman" w:cs="Times New Roman"/>
          <w:color w:val="000000" w:themeColor="text1"/>
          <w:sz w:val="16"/>
          <w:szCs w:val="16"/>
        </w:rPr>
        <w:t>.</w:t>
      </w:r>
    </w:p>
    <w:p w14:paraId="7A7C61B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Директор (1917-; -1919 г.)- А.В. Карпов, (1918 г.)- Р.П. Шааб, (1919 г.)- И.Д. Чудов, (1920 г.)- Г.И. Темчин, (1922 г.)- М.Я. Рякин, (-1924 г.)- М.К. Евсеев, (1924-27 г.)- Ф.А. Никитин, (1927-ЗОг.)- Е.А. Алексеев, (1930 г.)- П.С. Поленов, (1930 г.)- Осинский, (1930 г.)- П.И. Киселев, (1930 г.)- М.И. Витковский, (1931 г.)- Н.И. Милов, (1931 г.)- Ф.И. Ильин, (1931-06.1937 г.)- В.А. Еленин (репрессирован), (1937 г.)- В.Ф. Гайдукевич, (1937 г.)- В.М. Марков, (1937 г.)- М.С. Лазарев, (1937 г.)- К.Л. Скребец, (1937 г.)- В.А. Смирнов, (1940-45 г.)- А.А. Никаноров, (1945-50 г.)- И.П. Гусев, (1950-52 г.)- Р.В. Кирсанов, (1952-54 г.)- Г.М. Григорьев, (1954 г.)- М.А. Веселов, (1954 г.)- Д.Д. Воронов, (1958 г.)- Е.А. Башинджагян, (1958-59 г.)- П.Ф. Дерунов, (1959-61 г.)- Е.Е. Стомпелеев, (1961-82 г.)- </w:t>
      </w:r>
      <w:r w:rsidRPr="00975B5A">
        <w:rPr>
          <w:rFonts w:ascii="Times New Roman" w:hAnsi="Times New Roman" w:cs="Times New Roman"/>
          <w:color w:val="000000" w:themeColor="text1"/>
          <w:sz w:val="16"/>
          <w:szCs w:val="16"/>
          <w:lang w:val="en-US"/>
        </w:rPr>
        <w:t>A</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M</w:t>
      </w:r>
      <w:r w:rsidRPr="00975B5A">
        <w:rPr>
          <w:rFonts w:ascii="Times New Roman" w:hAnsi="Times New Roman" w:cs="Times New Roman"/>
          <w:color w:val="000000" w:themeColor="text1"/>
          <w:sz w:val="16"/>
          <w:szCs w:val="16"/>
        </w:rPr>
        <w:t>. Добрынин, (1982-97 г.)- В.А. Долецкий. Гендиректор (2000-03 г.)- В.Е. Савельев, (2003-05 г.-)- А.Н. Петров, (-2006- 08 г.-)- Н.А. Александрычев.</w:t>
      </w:r>
    </w:p>
    <w:p w14:paraId="10BEC04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конструктор (1922-30 г.)- В.В. Данилов, (1930-е)- Ясупчугов, (1941-45 г.)- Г.М. Кокин.</w:t>
      </w:r>
    </w:p>
    <w:p w14:paraId="00E2CF7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Начальники управлений: дизельных двигателей (2009 г.)- М.Ю. Рябинин; информационных технологий (2008 г.)- В.М. Кокорев.</w:t>
      </w:r>
    </w:p>
    <w:p w14:paraId="183EBF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Начальники лабораторий: (1955-67 г.)- А.В. Николаев.</w:t>
      </w:r>
    </w:p>
    <w:p w14:paraId="3A4A7FC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Производство: автомобили грузовые: Я-3 (1925-28)- 188, -4 (1928-), -5, ЯГ-4, -5, -6, самосвалы ЯС-1, -2, -3; ЯАЗ-200, -205, -210, -214 (1957-59), -221, -222, -225 (-1951), -226; троллейбусы: ЯТБ-1 (1936)- 119, -2 (1937-), -4 (1938-), -4А (1939-41), -5 (1941)- 1, двухэтажный ЯТБ-3 (1938-39)- 10, всего более 900; автобусы: ЯА-1 (1928-), -2, ЗиЛ-154 (1950-е); гусеничные артиллерийские тягачи ЯАЗ-НАТИ (1943-), Я-11, -12 (1945), -13; дизельные двигатели: ЯАЗ-204 (1947-), 204А (1950-е), -206 (1950-), ЯМЗ-236 (1970-е), -238, -238ПМ (1986-), -240 (1960-е- 2000-е), ЯМЗ-642 для КАЗ (1970-е), ЯМЗ-740 для КамАЗ (1970-е), ЯМЗ-7511, -7601, -850 (2000-е), ЯМЗ-8401, -8423, -8424 (1980-е); коробки переключения передач, сцепления, дизельные электроагрегаты (1960-е) (11982).</w:t>
      </w:r>
    </w:p>
    <w:p w14:paraId="5715813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0A59A4" w14:textId="77777777" w:rsidR="0015392D" w:rsidRPr="00975B5A" w:rsidRDefault="0015392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Осенью 1924 года группа конструкторов под руководством Владимира Васильевича Данилова при участии коллег с завода АМО приступила к проектированию грузовика. К 7 ноября 1925 года собрали два первых образца, окрашенных в красный цвет. Проектирование и изготовление шло с большими трудностями. Не хватало опыта, знаний, оборудования, материалов... Не обошлось и без ошибок. Когда первый собранный автомобиль тронулся с места и водитель повернул «баранку» вправо, грузовик пошел... влево. Оказалось, что из-за ошибки в чертеже рулевого механизма токарь нарезал не ту резьбу. Ошибку, конечно, исправили, и после участия в демонстрации оба автомобиля ушли на испытания. Комиссия дала положительную оценку, и автомобиль пошел в серию, получив индекс Я-3 (Ярославский - грузоподъемностью 3 т).</w:t>
      </w:r>
    </w:p>
    <w:p w14:paraId="7B1DD9CB" w14:textId="77777777" w:rsidR="0015392D" w:rsidRPr="00975B5A" w:rsidRDefault="0015392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конструкции он был схож с американским грузовиком White. И неспроста - ведь завод занимался капитальным ремонтом «Уайтов». Двигатель с коробкой передач и сцеплением взяли от АМО-Ф15, поскольку не было условий для их производства. Мощности 35 л.с., конечно нехватило для машины массой 4,5 т, поэтому для увеличения крутящего момента редуктор заднего моста сделали двойным: с парой конических и парой цилиндрических шестерен. Естественно, это влияло на скорость - Я-3 не разгонялся выше тридцати. Из 160 изготовленных Я-3 несколько шасси использовали для автобусов и пожарных автомобилей. «Ахиллесову пяту» Я-3 - слабосилие - пытались изжить за счет импорта моторов. Так в 1928 году появилась модернизированная трехтонка - Я-4 с двигателем Mercedes-Benz мощностью 70 л.с. Грузоподъемность выросла до 4 т, а скорость - до 45 км/ч. Всего было выпущено 137 машин Я-4 - по числу закупленных силовых агрегатов. А в 1929 году на завод стали поступать из США двигатели Негcules мощностью 93 л.с. в комплекте со сцеплением, коробкой передач и рулевым механизмом. И следующая модернизация - Я-5 с полностью закрытой кабиной (предыдущие имели кабину, открытую с боков) стала уже пятитонкой, развивающей скорость до 53 км в час. Освоив производство Я-5, завод собирал шасси Я-6 с удлиненной базой для автобусов на 27-35 мест (12200).</w:t>
      </w:r>
    </w:p>
    <w:p w14:paraId="43392C45" w14:textId="77777777" w:rsidR="0015392D" w:rsidRPr="00975B5A" w:rsidRDefault="0015392D" w:rsidP="00975B5A">
      <w:pPr>
        <w:spacing w:after="0" w:line="240" w:lineRule="auto"/>
        <w:jc w:val="both"/>
        <w:rPr>
          <w:rFonts w:ascii="Times New Roman" w:hAnsi="Times New Roman" w:cs="Times New Roman"/>
          <w:color w:val="000000" w:themeColor="text1"/>
          <w:sz w:val="16"/>
          <w:szCs w:val="16"/>
        </w:rPr>
      </w:pPr>
    </w:p>
    <w:p w14:paraId="03641FB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Осенью 1924 г. на полигоне НИИС прошли испытания аппарата Суэтина и показали его хорошую работу (Новиков М.В. Указ.соч. // Техника и снабжение Красной Армии. – 1925. - № 198. - С. 3.). Задача обеспечения войск техническими средствами, которые позволили бы засекретить от противника содержание информации, передаваемой по теле фонным и телеграфным линиям военной связи, возникла еще в начале 1920-х го дов. Сотрудником НИИС Суетиным тогда был разработан тип специального ин дукторного передатчика, который обеспечил защиту от перехвата при телеграф ной связи с использованием аппаратов Морзе (11870).</w:t>
      </w:r>
    </w:p>
    <w:p w14:paraId="3321A8B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44A137"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1924 г. предложение Остехбюро было подтверждено Научно-техническим отделом ВСНХ, что показывает, какое внимание уделяло правительство работам Остехбюро, их важность и значимость.</w:t>
      </w:r>
    </w:p>
    <w:p w14:paraId="2FE97EDE"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 всех заданий КБ дирекция завода ГАЗ № 1 стала считать данное задание как основное, первоочередное. И поэтому Поликарпов сразу же после перехода на завод № 1 занялся проектированием тяжелой машины (25035).</w:t>
      </w:r>
    </w:p>
    <w:p w14:paraId="2BB4D3DB" w14:textId="77777777" w:rsidR="00265B4B" w:rsidRPr="003600B8" w:rsidRDefault="00265B4B" w:rsidP="00265B4B">
      <w:pPr>
        <w:spacing w:after="0" w:line="240" w:lineRule="auto"/>
        <w:jc w:val="both"/>
        <w:rPr>
          <w:rFonts w:ascii="Times New Roman" w:hAnsi="Times New Roman" w:cs="Times New Roman"/>
          <w:color w:val="0070C0"/>
          <w:sz w:val="16"/>
          <w:szCs w:val="16"/>
        </w:rPr>
      </w:pPr>
    </w:p>
    <w:p w14:paraId="2D524A46"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Осенью 1924 г. завод им. Коминтерна оказался под угрозой полного закрытия. Причиной стало катастрофическое наводнение в Ленинграде 23 сентября 1924 г., от которого пострадало большинство предприятий треста. Однако урон, нанесенный стихией заводу им. Коминтерна, был наиболее существенным: была размыта дизельная станция, котельная, подмыт фундамент главного здания, залиты аккумуляторы, машины в лаборатории, а также пострадали ценные радиоизмерительные приборы. По результатам обследования последствий наводнения состоялось решение Губернского экономического совета и Севзаппромбюро, в котором ЭТЗСТ предлагалось законсервировать завод им. Коминтерна. В октябре 1924 г. консервация началась. Все производство и необходимое для этого оборудование было перенесено на другие предприятия треста: радиопроизводство на завод им. Козицкого, а производство бакелита – на «Красную зарю» (18297).</w:t>
      </w:r>
    </w:p>
    <w:p w14:paraId="48F83872"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64385463" w14:textId="77777777" w:rsidR="00265B4B" w:rsidRDefault="00265B4B"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5FAF535" w14:textId="784F648D" w:rsidR="00265B4B" w:rsidRPr="00975B5A" w:rsidRDefault="00265B4B" w:rsidP="00265B4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w:t>
      </w:r>
      <w:r>
        <w:rPr>
          <w:rFonts w:ascii="Times New Roman" w:hAnsi="Times New Roman" w:cs="Times New Roman"/>
          <w:i/>
          <w:iCs/>
          <w:color w:val="000000" w:themeColor="text1"/>
          <w:sz w:val="16"/>
          <w:szCs w:val="16"/>
        </w:rPr>
        <w:t>рмия</w:t>
      </w:r>
      <w:r w:rsidRPr="00975B5A">
        <w:rPr>
          <w:rFonts w:ascii="Times New Roman" w:hAnsi="Times New Roman" w:cs="Times New Roman"/>
          <w:i/>
          <w:iCs/>
          <w:color w:val="000000" w:themeColor="text1"/>
          <w:sz w:val="16"/>
          <w:szCs w:val="16"/>
        </w:rPr>
        <w:t>:</w:t>
      </w:r>
    </w:p>
    <w:p w14:paraId="479DC3C7" w14:textId="77777777" w:rsidR="00265B4B" w:rsidRPr="00975B5A" w:rsidRDefault="00265B4B" w:rsidP="00265B4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EC555E"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1924 г. по количеству самолетов и численности личного состава ВВС РККА в несколько раз уступали авиации главных капиталисти</w:t>
      </w:r>
      <w:r w:rsidRPr="003600B8">
        <w:rPr>
          <w:rFonts w:ascii="Times New Roman" w:hAnsi="Times New Roman" w:cs="Times New Roman"/>
          <w:color w:val="0070C0"/>
          <w:sz w:val="16"/>
          <w:szCs w:val="16"/>
        </w:rPr>
        <w:softHyphen/>
        <w:t>ческих стран. Для преодоления этого РВС СССР 24 сентября 1924 г. принял Трехлетний план развития ВВС СССР (РГВА. Ф. 4. Оп. 2. Д. 103.Л. 17), после выполнения которого Красный Воздушный флот должен был занять второе место в мире после Франции.</w:t>
      </w:r>
    </w:p>
    <w:p w14:paraId="56939A70"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План был уточнен и утвержден СТО и ЦК РКП (б), и вместе с дополни</w:t>
      </w:r>
      <w:r w:rsidRPr="003600B8">
        <w:rPr>
          <w:rFonts w:ascii="Times New Roman" w:hAnsi="Times New Roman" w:cs="Times New Roman"/>
          <w:color w:val="0070C0"/>
          <w:sz w:val="16"/>
          <w:szCs w:val="16"/>
        </w:rPr>
        <w:softHyphen/>
        <w:t>тельными планами развития корпусной авиации, морской авиации и др. он вы</w:t>
      </w:r>
      <w:r w:rsidRPr="003600B8">
        <w:rPr>
          <w:rFonts w:ascii="Times New Roman" w:hAnsi="Times New Roman" w:cs="Times New Roman"/>
          <w:color w:val="0070C0"/>
          <w:sz w:val="16"/>
          <w:szCs w:val="16"/>
        </w:rPr>
        <w:softHyphen/>
        <w:t>лился в так называемый «План-1200» (РГВА. Ф. 4. Оп. ГД. 337. С. 1), предусматривавший доведение коли</w:t>
      </w:r>
      <w:r w:rsidRPr="003600B8">
        <w:rPr>
          <w:rFonts w:ascii="Times New Roman" w:hAnsi="Times New Roman" w:cs="Times New Roman"/>
          <w:color w:val="0070C0"/>
          <w:sz w:val="16"/>
          <w:szCs w:val="16"/>
        </w:rPr>
        <w:softHyphen/>
        <w:t>чества действующих самолетов в 1927/28 г. до 1 200 боевых машин (РГВА. Ф. 4. Оп. 2. Д. 103.</w:t>
      </w:r>
      <w:r w:rsidRPr="003600B8">
        <w:rPr>
          <w:rFonts w:ascii="Times New Roman" w:hAnsi="Times New Roman" w:cs="Times New Roman"/>
          <w:color w:val="0070C0"/>
          <w:sz w:val="16"/>
          <w:szCs w:val="16"/>
        </w:rPr>
        <w:tab/>
        <w:t xml:space="preserve">Л. 17; </w:t>
      </w:r>
      <w:r w:rsidRPr="003600B8">
        <w:rPr>
          <w:rFonts w:ascii="Times New Roman" w:hAnsi="Times New Roman" w:cs="Times New Roman"/>
          <w:color w:val="0070C0"/>
          <w:sz w:val="16"/>
          <w:szCs w:val="16"/>
          <w:lang w:val="en-US"/>
        </w:rPr>
        <w:t>On</w:t>
      </w:r>
      <w:r w:rsidRPr="003600B8">
        <w:rPr>
          <w:rFonts w:ascii="Times New Roman" w:hAnsi="Times New Roman" w:cs="Times New Roman"/>
          <w:color w:val="0070C0"/>
          <w:sz w:val="16"/>
          <w:szCs w:val="16"/>
        </w:rPr>
        <w:t>. 1. Д. 337. С. 1.; Д. 173. Л. 5) (24967).</w:t>
      </w:r>
    </w:p>
    <w:p w14:paraId="7798A9BA"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 численности и распределении самолетов по родам и росте числа само</w:t>
      </w:r>
      <w:r w:rsidRPr="003600B8">
        <w:rPr>
          <w:rFonts w:ascii="Times New Roman" w:hAnsi="Times New Roman" w:cs="Times New Roman"/>
          <w:color w:val="0070C0"/>
          <w:sz w:val="16"/>
          <w:szCs w:val="16"/>
        </w:rPr>
        <w:softHyphen/>
        <w:t>летов в строю согласно «Плану-1200» см. Таблицу 44.</w:t>
      </w:r>
    </w:p>
    <w:p w14:paraId="36B44C1E" w14:textId="77777777" w:rsidR="00265B4B" w:rsidRPr="003600B8" w:rsidRDefault="00265B4B" w:rsidP="00265B4B">
      <w:pPr>
        <w:pStyle w:val="aff2"/>
        <w:tabs>
          <w:tab w:val="left" w:pos="729"/>
        </w:tabs>
        <w:spacing w:line="240" w:lineRule="auto"/>
        <w:rPr>
          <w:rFonts w:ascii="Times New Roman" w:hAnsi="Times New Roman" w:cs="Times New Roman"/>
          <w:i w:val="0"/>
          <w:iCs w:val="0"/>
          <w:color w:val="0070C0"/>
          <w:sz w:val="16"/>
          <w:szCs w:val="16"/>
        </w:rPr>
      </w:pPr>
      <w:r w:rsidRPr="00265B4B">
        <w:rPr>
          <w:rFonts w:ascii="Times New Roman" w:hAnsi="Times New Roman" w:cs="Times New Roman"/>
          <w:i w:val="0"/>
          <w:iCs w:val="0"/>
          <w:color w:val="0070C0"/>
          <w:sz w:val="16"/>
          <w:szCs w:val="16"/>
          <w:lang w:val="ru-RU"/>
        </w:rPr>
        <w:t xml:space="preserve">Таблица 44 (РГВА. Ф. 4. </w:t>
      </w:r>
      <w:r w:rsidRPr="003600B8">
        <w:rPr>
          <w:rFonts w:ascii="Times New Roman" w:hAnsi="Times New Roman" w:cs="Times New Roman"/>
          <w:i w:val="0"/>
          <w:iCs w:val="0"/>
          <w:color w:val="0070C0"/>
          <w:sz w:val="16"/>
          <w:szCs w:val="16"/>
        </w:rPr>
        <w:t>On</w:t>
      </w:r>
      <w:r w:rsidRPr="00265B4B">
        <w:rPr>
          <w:rFonts w:ascii="Times New Roman" w:hAnsi="Times New Roman" w:cs="Times New Roman"/>
          <w:i w:val="0"/>
          <w:iCs w:val="0"/>
          <w:color w:val="0070C0"/>
          <w:sz w:val="16"/>
          <w:szCs w:val="16"/>
          <w:lang w:val="ru-RU"/>
        </w:rPr>
        <w:t xml:space="preserve">. 1. Д. 337. С. 8; РГВА. Ф. 4. </w:t>
      </w:r>
      <w:r w:rsidRPr="003600B8">
        <w:rPr>
          <w:rFonts w:ascii="Times New Roman" w:hAnsi="Times New Roman" w:cs="Times New Roman"/>
          <w:i w:val="0"/>
          <w:iCs w:val="0"/>
          <w:color w:val="0070C0"/>
          <w:sz w:val="16"/>
          <w:szCs w:val="16"/>
        </w:rPr>
        <w:t>On</w:t>
      </w:r>
      <w:r w:rsidRPr="00265B4B">
        <w:rPr>
          <w:rFonts w:ascii="Times New Roman" w:hAnsi="Times New Roman" w:cs="Times New Roman"/>
          <w:i w:val="0"/>
          <w:iCs w:val="0"/>
          <w:color w:val="0070C0"/>
          <w:sz w:val="16"/>
          <w:szCs w:val="16"/>
          <w:lang w:val="ru-RU"/>
        </w:rPr>
        <w:t xml:space="preserve">. 1. </w:t>
      </w:r>
      <w:r w:rsidRPr="003600B8">
        <w:rPr>
          <w:rFonts w:ascii="Times New Roman" w:hAnsi="Times New Roman" w:cs="Times New Roman"/>
          <w:i w:val="0"/>
          <w:iCs w:val="0"/>
          <w:color w:val="0070C0"/>
          <w:sz w:val="16"/>
          <w:szCs w:val="16"/>
        </w:rPr>
        <w:t>Д. 337. С. 9)</w:t>
      </w:r>
      <w:r w:rsidRPr="003600B8">
        <w:rPr>
          <w:rFonts w:ascii="Times New Roman" w:hAnsi="Times New Roman" w:cs="Times New Roman"/>
          <w:i w:val="0"/>
          <w:iCs w:val="0"/>
          <w:color w:val="0070C0"/>
          <w:sz w:val="16"/>
          <w:szCs w:val="16"/>
          <w:vertAlign w:val="superscript"/>
        </w:rPr>
        <w:t xml:space="preserve"> </w:t>
      </w:r>
    </w:p>
    <w:tbl>
      <w:tblPr>
        <w:tblOverlap w:val="never"/>
        <w:tblW w:w="0" w:type="auto"/>
        <w:tblLayout w:type="fixed"/>
        <w:tblCellMar>
          <w:left w:w="10" w:type="dxa"/>
          <w:right w:w="10" w:type="dxa"/>
        </w:tblCellMar>
        <w:tblLook w:val="04A0" w:firstRow="1" w:lastRow="0" w:firstColumn="1" w:lastColumn="0" w:noHBand="0" w:noVBand="1"/>
      </w:tblPr>
      <w:tblGrid>
        <w:gridCol w:w="2322"/>
        <w:gridCol w:w="630"/>
        <w:gridCol w:w="400"/>
        <w:gridCol w:w="662"/>
        <w:gridCol w:w="378"/>
        <w:gridCol w:w="662"/>
        <w:gridCol w:w="382"/>
        <w:gridCol w:w="659"/>
        <w:gridCol w:w="389"/>
      </w:tblGrid>
      <w:tr w:rsidR="00265B4B" w:rsidRPr="003600B8" w14:paraId="6484719F" w14:textId="77777777" w:rsidTr="00265B4B">
        <w:trPr>
          <w:trHeight w:hRule="exact" w:val="151"/>
        </w:trPr>
        <w:tc>
          <w:tcPr>
            <w:tcW w:w="2322" w:type="dxa"/>
            <w:vMerge w:val="restart"/>
            <w:tcBorders>
              <w:top w:val="single" w:sz="4" w:space="0" w:color="auto"/>
              <w:left w:val="single" w:sz="4" w:space="0" w:color="auto"/>
            </w:tcBorders>
            <w:shd w:val="clear" w:color="auto" w:fill="FFFFFF"/>
            <w:vAlign w:val="bottom"/>
          </w:tcPr>
          <w:p w14:paraId="3DD8E501"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Наименование типов самолетов</w:t>
            </w:r>
          </w:p>
        </w:tc>
        <w:tc>
          <w:tcPr>
            <w:tcW w:w="1030" w:type="dxa"/>
            <w:gridSpan w:val="2"/>
            <w:tcBorders>
              <w:top w:val="single" w:sz="4" w:space="0" w:color="auto"/>
              <w:left w:val="single" w:sz="4" w:space="0" w:color="auto"/>
            </w:tcBorders>
            <w:shd w:val="clear" w:color="auto" w:fill="FFFFFF"/>
            <w:vAlign w:val="bottom"/>
          </w:tcPr>
          <w:p w14:paraId="44D6237E"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1924/25 г.</w:t>
            </w:r>
          </w:p>
        </w:tc>
        <w:tc>
          <w:tcPr>
            <w:tcW w:w="1040" w:type="dxa"/>
            <w:gridSpan w:val="2"/>
            <w:tcBorders>
              <w:top w:val="single" w:sz="4" w:space="0" w:color="auto"/>
              <w:left w:val="single" w:sz="4" w:space="0" w:color="auto"/>
            </w:tcBorders>
            <w:shd w:val="clear" w:color="auto" w:fill="FFFFFF"/>
            <w:vAlign w:val="bottom"/>
          </w:tcPr>
          <w:p w14:paraId="661C613A"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1925/26 г.</w:t>
            </w:r>
          </w:p>
        </w:tc>
        <w:tc>
          <w:tcPr>
            <w:tcW w:w="1044" w:type="dxa"/>
            <w:gridSpan w:val="2"/>
            <w:tcBorders>
              <w:top w:val="single" w:sz="4" w:space="0" w:color="auto"/>
              <w:left w:val="single" w:sz="4" w:space="0" w:color="auto"/>
            </w:tcBorders>
            <w:shd w:val="clear" w:color="auto" w:fill="FFFFFF"/>
            <w:vAlign w:val="bottom"/>
          </w:tcPr>
          <w:p w14:paraId="69CAE0B5"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1926/27 г.</w:t>
            </w:r>
          </w:p>
        </w:tc>
        <w:tc>
          <w:tcPr>
            <w:tcW w:w="1048" w:type="dxa"/>
            <w:gridSpan w:val="2"/>
            <w:tcBorders>
              <w:top w:val="single" w:sz="4" w:space="0" w:color="auto"/>
              <w:left w:val="single" w:sz="4" w:space="0" w:color="auto"/>
              <w:right w:val="single" w:sz="4" w:space="0" w:color="auto"/>
            </w:tcBorders>
            <w:shd w:val="clear" w:color="auto" w:fill="FFFFFF"/>
            <w:vAlign w:val="bottom"/>
          </w:tcPr>
          <w:p w14:paraId="271B7C83"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1927/28 г.</w:t>
            </w:r>
          </w:p>
        </w:tc>
      </w:tr>
      <w:tr w:rsidR="00265B4B" w:rsidRPr="003600B8" w14:paraId="5DDF2486" w14:textId="77777777" w:rsidTr="00265B4B">
        <w:trPr>
          <w:trHeight w:hRule="exact" w:val="458"/>
        </w:trPr>
        <w:tc>
          <w:tcPr>
            <w:tcW w:w="2322" w:type="dxa"/>
            <w:vMerge/>
            <w:tcBorders>
              <w:left w:val="single" w:sz="4" w:space="0" w:color="auto"/>
            </w:tcBorders>
            <w:shd w:val="clear" w:color="auto" w:fill="FFFFFF"/>
            <w:vAlign w:val="bottom"/>
          </w:tcPr>
          <w:p w14:paraId="4807DE44"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630" w:type="dxa"/>
            <w:tcBorders>
              <w:top w:val="single" w:sz="4" w:space="0" w:color="auto"/>
              <w:left w:val="single" w:sz="4" w:space="0" w:color="auto"/>
            </w:tcBorders>
            <w:shd w:val="clear" w:color="auto" w:fill="FFFFFF"/>
            <w:vAlign w:val="center"/>
          </w:tcPr>
          <w:p w14:paraId="70E6BA0E"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Самолетов</w:t>
            </w:r>
          </w:p>
        </w:tc>
        <w:tc>
          <w:tcPr>
            <w:tcW w:w="400" w:type="dxa"/>
            <w:tcBorders>
              <w:top w:val="single" w:sz="4" w:space="0" w:color="auto"/>
              <w:left w:val="single" w:sz="4" w:space="0" w:color="auto"/>
            </w:tcBorders>
            <w:shd w:val="clear" w:color="auto" w:fill="FFFFFF"/>
            <w:vAlign w:val="center"/>
          </w:tcPr>
          <w:p w14:paraId="5E7CA5BE"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662" w:type="dxa"/>
            <w:tcBorders>
              <w:top w:val="single" w:sz="4" w:space="0" w:color="auto"/>
              <w:left w:val="single" w:sz="4" w:space="0" w:color="auto"/>
            </w:tcBorders>
            <w:shd w:val="clear" w:color="auto" w:fill="FFFFFF"/>
            <w:vAlign w:val="center"/>
          </w:tcPr>
          <w:p w14:paraId="6EEF5132"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Самолетов</w:t>
            </w:r>
          </w:p>
        </w:tc>
        <w:tc>
          <w:tcPr>
            <w:tcW w:w="378" w:type="dxa"/>
            <w:tcBorders>
              <w:top w:val="single" w:sz="4" w:space="0" w:color="auto"/>
              <w:left w:val="single" w:sz="4" w:space="0" w:color="auto"/>
            </w:tcBorders>
            <w:shd w:val="clear" w:color="auto" w:fill="FFFFFF"/>
            <w:vAlign w:val="center"/>
          </w:tcPr>
          <w:p w14:paraId="6E0AEFEF"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662" w:type="dxa"/>
            <w:tcBorders>
              <w:top w:val="single" w:sz="4" w:space="0" w:color="auto"/>
              <w:left w:val="single" w:sz="4" w:space="0" w:color="auto"/>
            </w:tcBorders>
            <w:shd w:val="clear" w:color="auto" w:fill="FFFFFF"/>
            <w:vAlign w:val="center"/>
          </w:tcPr>
          <w:p w14:paraId="34A39EEF"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Самолетов</w:t>
            </w:r>
          </w:p>
        </w:tc>
        <w:tc>
          <w:tcPr>
            <w:tcW w:w="382" w:type="dxa"/>
            <w:tcBorders>
              <w:top w:val="single" w:sz="4" w:space="0" w:color="auto"/>
              <w:left w:val="single" w:sz="4" w:space="0" w:color="auto"/>
            </w:tcBorders>
            <w:shd w:val="clear" w:color="auto" w:fill="FFFFFF"/>
            <w:vAlign w:val="center"/>
          </w:tcPr>
          <w:p w14:paraId="0414FB16"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659" w:type="dxa"/>
            <w:tcBorders>
              <w:top w:val="single" w:sz="4" w:space="0" w:color="auto"/>
              <w:left w:val="single" w:sz="4" w:space="0" w:color="auto"/>
            </w:tcBorders>
            <w:shd w:val="clear" w:color="auto" w:fill="FFFFFF"/>
            <w:vAlign w:val="center"/>
          </w:tcPr>
          <w:p w14:paraId="33F140AD"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Самолетов</w:t>
            </w:r>
          </w:p>
        </w:tc>
        <w:tc>
          <w:tcPr>
            <w:tcW w:w="389" w:type="dxa"/>
            <w:tcBorders>
              <w:top w:val="single" w:sz="4" w:space="0" w:color="auto"/>
              <w:left w:val="single" w:sz="4" w:space="0" w:color="auto"/>
              <w:right w:val="single" w:sz="4" w:space="0" w:color="auto"/>
            </w:tcBorders>
            <w:shd w:val="clear" w:color="auto" w:fill="FFFFFF"/>
            <w:vAlign w:val="center"/>
          </w:tcPr>
          <w:p w14:paraId="494B03D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r>
      <w:tr w:rsidR="00265B4B" w:rsidRPr="003600B8" w14:paraId="75E348BB" w14:textId="77777777" w:rsidTr="00265B4B">
        <w:trPr>
          <w:trHeight w:hRule="exact" w:val="563"/>
        </w:trPr>
        <w:tc>
          <w:tcPr>
            <w:tcW w:w="2322" w:type="dxa"/>
            <w:tcBorders>
              <w:top w:val="single" w:sz="4" w:space="0" w:color="auto"/>
              <w:left w:val="single" w:sz="4" w:space="0" w:color="auto"/>
            </w:tcBorders>
            <w:shd w:val="clear" w:color="auto" w:fill="FFFFFF"/>
            <w:vAlign w:val="bottom"/>
          </w:tcPr>
          <w:p w14:paraId="5489053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Стратегические разведчики (сухопутные и морские базовые)</w:t>
            </w:r>
          </w:p>
        </w:tc>
        <w:tc>
          <w:tcPr>
            <w:tcW w:w="630" w:type="dxa"/>
            <w:tcBorders>
              <w:top w:val="single" w:sz="4" w:space="0" w:color="auto"/>
              <w:left w:val="single" w:sz="4" w:space="0" w:color="auto"/>
            </w:tcBorders>
            <w:shd w:val="clear" w:color="auto" w:fill="FFFFFF"/>
            <w:vAlign w:val="bottom"/>
          </w:tcPr>
          <w:p w14:paraId="2799F556"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141</w:t>
            </w:r>
          </w:p>
        </w:tc>
        <w:tc>
          <w:tcPr>
            <w:tcW w:w="400" w:type="dxa"/>
            <w:tcBorders>
              <w:top w:val="single" w:sz="4" w:space="0" w:color="auto"/>
              <w:left w:val="single" w:sz="4" w:space="0" w:color="auto"/>
            </w:tcBorders>
            <w:shd w:val="clear" w:color="auto" w:fill="FFFFFF"/>
            <w:vAlign w:val="bottom"/>
          </w:tcPr>
          <w:p w14:paraId="58659C5D"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29,2</w:t>
            </w:r>
          </w:p>
        </w:tc>
        <w:tc>
          <w:tcPr>
            <w:tcW w:w="662" w:type="dxa"/>
            <w:tcBorders>
              <w:top w:val="single" w:sz="4" w:space="0" w:color="auto"/>
              <w:left w:val="single" w:sz="4" w:space="0" w:color="auto"/>
            </w:tcBorders>
            <w:shd w:val="clear" w:color="auto" w:fill="FFFFFF"/>
            <w:vAlign w:val="bottom"/>
          </w:tcPr>
          <w:p w14:paraId="4D2C777F"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208</w:t>
            </w:r>
          </w:p>
        </w:tc>
        <w:tc>
          <w:tcPr>
            <w:tcW w:w="378" w:type="dxa"/>
            <w:tcBorders>
              <w:top w:val="single" w:sz="4" w:space="0" w:color="auto"/>
              <w:left w:val="single" w:sz="4" w:space="0" w:color="auto"/>
            </w:tcBorders>
            <w:shd w:val="clear" w:color="auto" w:fill="FFFFFF"/>
            <w:vAlign w:val="bottom"/>
          </w:tcPr>
          <w:p w14:paraId="3DF12990"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28,3</w:t>
            </w:r>
          </w:p>
        </w:tc>
        <w:tc>
          <w:tcPr>
            <w:tcW w:w="662" w:type="dxa"/>
            <w:tcBorders>
              <w:top w:val="single" w:sz="4" w:space="0" w:color="auto"/>
              <w:left w:val="single" w:sz="4" w:space="0" w:color="auto"/>
            </w:tcBorders>
            <w:shd w:val="clear" w:color="auto" w:fill="FFFFFF"/>
            <w:vAlign w:val="bottom"/>
          </w:tcPr>
          <w:p w14:paraId="67D45EC3"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294</w:t>
            </w:r>
          </w:p>
        </w:tc>
        <w:tc>
          <w:tcPr>
            <w:tcW w:w="382" w:type="dxa"/>
            <w:tcBorders>
              <w:top w:val="single" w:sz="4" w:space="0" w:color="auto"/>
              <w:left w:val="single" w:sz="4" w:space="0" w:color="auto"/>
            </w:tcBorders>
            <w:shd w:val="clear" w:color="auto" w:fill="FFFFFF"/>
            <w:vAlign w:val="bottom"/>
          </w:tcPr>
          <w:p w14:paraId="59445CCB"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31,3</w:t>
            </w:r>
          </w:p>
        </w:tc>
        <w:tc>
          <w:tcPr>
            <w:tcW w:w="659" w:type="dxa"/>
            <w:tcBorders>
              <w:top w:val="single" w:sz="4" w:space="0" w:color="auto"/>
              <w:left w:val="single" w:sz="4" w:space="0" w:color="auto"/>
            </w:tcBorders>
            <w:shd w:val="clear" w:color="auto" w:fill="FFFFFF"/>
            <w:vAlign w:val="bottom"/>
          </w:tcPr>
          <w:p w14:paraId="2EA8BE8D"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309</w:t>
            </w:r>
          </w:p>
        </w:tc>
        <w:tc>
          <w:tcPr>
            <w:tcW w:w="389" w:type="dxa"/>
            <w:tcBorders>
              <w:top w:val="single" w:sz="4" w:space="0" w:color="auto"/>
              <w:left w:val="single" w:sz="4" w:space="0" w:color="auto"/>
              <w:right w:val="single" w:sz="4" w:space="0" w:color="auto"/>
            </w:tcBorders>
            <w:shd w:val="clear" w:color="auto" w:fill="FFFFFF"/>
            <w:vAlign w:val="bottom"/>
          </w:tcPr>
          <w:p w14:paraId="1AA2E2CB"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26,0</w:t>
            </w:r>
          </w:p>
        </w:tc>
      </w:tr>
      <w:tr w:rsidR="00265B4B" w:rsidRPr="003600B8" w14:paraId="6B98887F" w14:textId="77777777" w:rsidTr="00265B4B">
        <w:trPr>
          <w:trHeight w:hRule="exact" w:val="571"/>
        </w:trPr>
        <w:tc>
          <w:tcPr>
            <w:tcW w:w="2322" w:type="dxa"/>
            <w:tcBorders>
              <w:top w:val="single" w:sz="4" w:space="0" w:color="auto"/>
              <w:left w:val="single" w:sz="4" w:space="0" w:color="auto"/>
            </w:tcBorders>
            <w:shd w:val="clear" w:color="auto" w:fill="FFFFFF"/>
            <w:vAlign w:val="bottom"/>
          </w:tcPr>
          <w:p w14:paraId="2B6A169C"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Истребительные самолеты (сухопутные и морские базовые)</w:t>
            </w:r>
          </w:p>
        </w:tc>
        <w:tc>
          <w:tcPr>
            <w:tcW w:w="630" w:type="dxa"/>
            <w:tcBorders>
              <w:top w:val="single" w:sz="4" w:space="0" w:color="auto"/>
              <w:left w:val="single" w:sz="4" w:space="0" w:color="auto"/>
            </w:tcBorders>
            <w:shd w:val="clear" w:color="auto" w:fill="FFFFFF"/>
            <w:vAlign w:val="bottom"/>
          </w:tcPr>
          <w:p w14:paraId="1FF22F12"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160</w:t>
            </w:r>
          </w:p>
        </w:tc>
        <w:tc>
          <w:tcPr>
            <w:tcW w:w="400" w:type="dxa"/>
            <w:tcBorders>
              <w:top w:val="single" w:sz="4" w:space="0" w:color="auto"/>
              <w:left w:val="single" w:sz="4" w:space="0" w:color="auto"/>
            </w:tcBorders>
            <w:shd w:val="clear" w:color="auto" w:fill="FFFFFF"/>
            <w:vAlign w:val="bottom"/>
          </w:tcPr>
          <w:p w14:paraId="29049B8F"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32,0</w:t>
            </w:r>
          </w:p>
        </w:tc>
        <w:tc>
          <w:tcPr>
            <w:tcW w:w="662" w:type="dxa"/>
            <w:tcBorders>
              <w:top w:val="single" w:sz="4" w:space="0" w:color="auto"/>
              <w:left w:val="single" w:sz="4" w:space="0" w:color="auto"/>
            </w:tcBorders>
            <w:shd w:val="clear" w:color="auto" w:fill="FFFFFF"/>
            <w:vAlign w:val="bottom"/>
          </w:tcPr>
          <w:p w14:paraId="30D08482"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191</w:t>
            </w:r>
          </w:p>
        </w:tc>
        <w:tc>
          <w:tcPr>
            <w:tcW w:w="378" w:type="dxa"/>
            <w:tcBorders>
              <w:top w:val="single" w:sz="4" w:space="0" w:color="auto"/>
              <w:left w:val="single" w:sz="4" w:space="0" w:color="auto"/>
            </w:tcBorders>
            <w:shd w:val="clear" w:color="auto" w:fill="FFFFFF"/>
            <w:vAlign w:val="bottom"/>
          </w:tcPr>
          <w:p w14:paraId="4A78349C"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26,0</w:t>
            </w:r>
          </w:p>
        </w:tc>
        <w:tc>
          <w:tcPr>
            <w:tcW w:w="662" w:type="dxa"/>
            <w:tcBorders>
              <w:top w:val="single" w:sz="4" w:space="0" w:color="auto"/>
              <w:left w:val="single" w:sz="4" w:space="0" w:color="auto"/>
            </w:tcBorders>
            <w:shd w:val="clear" w:color="auto" w:fill="FFFFFF"/>
            <w:vAlign w:val="bottom"/>
          </w:tcPr>
          <w:p w14:paraId="00872628"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234</w:t>
            </w:r>
          </w:p>
        </w:tc>
        <w:tc>
          <w:tcPr>
            <w:tcW w:w="382" w:type="dxa"/>
            <w:tcBorders>
              <w:top w:val="single" w:sz="4" w:space="0" w:color="auto"/>
              <w:left w:val="single" w:sz="4" w:space="0" w:color="auto"/>
            </w:tcBorders>
            <w:shd w:val="clear" w:color="auto" w:fill="FFFFFF"/>
            <w:vAlign w:val="bottom"/>
          </w:tcPr>
          <w:p w14:paraId="5BCF8C12"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w:t>
            </w:r>
          </w:p>
        </w:tc>
        <w:tc>
          <w:tcPr>
            <w:tcW w:w="659" w:type="dxa"/>
            <w:tcBorders>
              <w:top w:val="single" w:sz="4" w:space="0" w:color="auto"/>
              <w:left w:val="single" w:sz="4" w:space="0" w:color="auto"/>
            </w:tcBorders>
            <w:shd w:val="clear" w:color="auto" w:fill="FFFFFF"/>
            <w:vAlign w:val="bottom"/>
          </w:tcPr>
          <w:p w14:paraId="443D6994"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320</w:t>
            </w:r>
          </w:p>
        </w:tc>
        <w:tc>
          <w:tcPr>
            <w:tcW w:w="389" w:type="dxa"/>
            <w:tcBorders>
              <w:top w:val="single" w:sz="4" w:space="0" w:color="auto"/>
              <w:left w:val="single" w:sz="4" w:space="0" w:color="auto"/>
              <w:right w:val="single" w:sz="4" w:space="0" w:color="auto"/>
            </w:tcBorders>
            <w:shd w:val="clear" w:color="auto" w:fill="FFFFFF"/>
            <w:vAlign w:val="bottom"/>
          </w:tcPr>
          <w:p w14:paraId="03082C4F"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26,6</w:t>
            </w:r>
          </w:p>
        </w:tc>
      </w:tr>
      <w:tr w:rsidR="00265B4B" w:rsidRPr="003600B8" w14:paraId="11E9455E" w14:textId="77777777" w:rsidTr="00265B4B">
        <w:trPr>
          <w:trHeight w:hRule="exact" w:val="565"/>
        </w:trPr>
        <w:tc>
          <w:tcPr>
            <w:tcW w:w="2322" w:type="dxa"/>
            <w:tcBorders>
              <w:top w:val="single" w:sz="4" w:space="0" w:color="auto"/>
              <w:left w:val="single" w:sz="4" w:space="0" w:color="auto"/>
            </w:tcBorders>
            <w:shd w:val="clear" w:color="auto" w:fill="FFFFFF"/>
            <w:vAlign w:val="bottom"/>
          </w:tcPr>
          <w:p w14:paraId="55B95A03"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Боевые самолеты (легкие бомбардировщики и боевики)</w:t>
            </w:r>
          </w:p>
        </w:tc>
        <w:tc>
          <w:tcPr>
            <w:tcW w:w="630" w:type="dxa"/>
            <w:tcBorders>
              <w:top w:val="single" w:sz="4" w:space="0" w:color="auto"/>
              <w:left w:val="single" w:sz="4" w:space="0" w:color="auto"/>
            </w:tcBorders>
            <w:shd w:val="clear" w:color="auto" w:fill="FFFFFF"/>
            <w:vAlign w:val="bottom"/>
          </w:tcPr>
          <w:p w14:paraId="42BF08D2"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w:t>
            </w:r>
          </w:p>
        </w:tc>
        <w:tc>
          <w:tcPr>
            <w:tcW w:w="400" w:type="dxa"/>
            <w:tcBorders>
              <w:top w:val="single" w:sz="4" w:space="0" w:color="auto"/>
              <w:left w:val="single" w:sz="4" w:space="0" w:color="auto"/>
            </w:tcBorders>
            <w:shd w:val="clear" w:color="auto" w:fill="FFFFFF"/>
            <w:vAlign w:val="bottom"/>
          </w:tcPr>
          <w:p w14:paraId="35C23110"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3,8</w:t>
            </w:r>
          </w:p>
        </w:tc>
        <w:tc>
          <w:tcPr>
            <w:tcW w:w="662" w:type="dxa"/>
            <w:tcBorders>
              <w:top w:val="single" w:sz="4" w:space="0" w:color="auto"/>
              <w:left w:val="single" w:sz="4" w:space="0" w:color="auto"/>
            </w:tcBorders>
            <w:shd w:val="clear" w:color="auto" w:fill="FFFFFF"/>
            <w:vAlign w:val="bottom"/>
          </w:tcPr>
          <w:p w14:paraId="75E1054E"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69</w:t>
            </w:r>
          </w:p>
        </w:tc>
        <w:tc>
          <w:tcPr>
            <w:tcW w:w="378" w:type="dxa"/>
            <w:tcBorders>
              <w:top w:val="single" w:sz="4" w:space="0" w:color="auto"/>
              <w:left w:val="single" w:sz="4" w:space="0" w:color="auto"/>
            </w:tcBorders>
            <w:shd w:val="clear" w:color="auto" w:fill="FFFFFF"/>
            <w:vAlign w:val="bottom"/>
          </w:tcPr>
          <w:p w14:paraId="54958103"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9,4</w:t>
            </w:r>
          </w:p>
        </w:tc>
        <w:tc>
          <w:tcPr>
            <w:tcW w:w="662" w:type="dxa"/>
            <w:tcBorders>
              <w:top w:val="single" w:sz="4" w:space="0" w:color="auto"/>
              <w:left w:val="single" w:sz="4" w:space="0" w:color="auto"/>
            </w:tcBorders>
            <w:shd w:val="clear" w:color="auto" w:fill="FFFFFF"/>
            <w:vAlign w:val="bottom"/>
          </w:tcPr>
          <w:p w14:paraId="06833DB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w:t>
            </w:r>
          </w:p>
        </w:tc>
        <w:tc>
          <w:tcPr>
            <w:tcW w:w="382" w:type="dxa"/>
            <w:tcBorders>
              <w:top w:val="single" w:sz="4" w:space="0" w:color="auto"/>
              <w:left w:val="single" w:sz="4" w:space="0" w:color="auto"/>
            </w:tcBorders>
            <w:shd w:val="clear" w:color="auto" w:fill="FFFFFF"/>
            <w:vAlign w:val="bottom"/>
          </w:tcPr>
          <w:p w14:paraId="73E33EFD"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10.6</w:t>
            </w:r>
          </w:p>
        </w:tc>
        <w:tc>
          <w:tcPr>
            <w:tcW w:w="659" w:type="dxa"/>
            <w:tcBorders>
              <w:top w:val="single" w:sz="4" w:space="0" w:color="auto"/>
              <w:left w:val="single" w:sz="4" w:space="0" w:color="auto"/>
            </w:tcBorders>
            <w:shd w:val="clear" w:color="auto" w:fill="FFFFFF"/>
            <w:vAlign w:val="bottom"/>
          </w:tcPr>
          <w:p w14:paraId="6FF461E0"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152</w:t>
            </w:r>
          </w:p>
        </w:tc>
        <w:tc>
          <w:tcPr>
            <w:tcW w:w="389" w:type="dxa"/>
            <w:tcBorders>
              <w:top w:val="single" w:sz="4" w:space="0" w:color="auto"/>
              <w:left w:val="single" w:sz="4" w:space="0" w:color="auto"/>
              <w:right w:val="single" w:sz="4" w:space="0" w:color="auto"/>
            </w:tcBorders>
            <w:shd w:val="clear" w:color="auto" w:fill="FFFFFF"/>
            <w:vAlign w:val="bottom"/>
          </w:tcPr>
          <w:p w14:paraId="0D5BB2DB"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12,7</w:t>
            </w:r>
          </w:p>
        </w:tc>
      </w:tr>
      <w:tr w:rsidR="00265B4B" w:rsidRPr="003600B8" w14:paraId="0B0ABC5D" w14:textId="77777777" w:rsidTr="00265B4B">
        <w:trPr>
          <w:trHeight w:hRule="exact" w:val="715"/>
        </w:trPr>
        <w:tc>
          <w:tcPr>
            <w:tcW w:w="2322" w:type="dxa"/>
            <w:tcBorders>
              <w:top w:val="single" w:sz="4" w:space="0" w:color="auto"/>
              <w:left w:val="single" w:sz="4" w:space="0" w:color="auto"/>
            </w:tcBorders>
            <w:shd w:val="clear" w:color="auto" w:fill="FFFFFF"/>
            <w:vAlign w:val="bottom"/>
          </w:tcPr>
          <w:p w14:paraId="3D16D76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Тяжелые самолеты (сухопутные бомбардировщики и базовые миноносцы)</w:t>
            </w:r>
          </w:p>
        </w:tc>
        <w:tc>
          <w:tcPr>
            <w:tcW w:w="630" w:type="dxa"/>
            <w:tcBorders>
              <w:top w:val="single" w:sz="4" w:space="0" w:color="auto"/>
              <w:left w:val="single" w:sz="4" w:space="0" w:color="auto"/>
            </w:tcBorders>
            <w:shd w:val="clear" w:color="auto" w:fill="FFFFFF"/>
            <w:vAlign w:val="bottom"/>
          </w:tcPr>
          <w:p w14:paraId="3052635C"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c>
          <w:tcPr>
            <w:tcW w:w="400" w:type="dxa"/>
            <w:tcBorders>
              <w:top w:val="single" w:sz="4" w:space="0" w:color="auto"/>
              <w:left w:val="single" w:sz="4" w:space="0" w:color="auto"/>
            </w:tcBorders>
            <w:shd w:val="clear" w:color="auto" w:fill="FFFFFF"/>
            <w:vAlign w:val="bottom"/>
          </w:tcPr>
          <w:p w14:paraId="63BA8B33"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0,8</w:t>
            </w:r>
          </w:p>
        </w:tc>
        <w:tc>
          <w:tcPr>
            <w:tcW w:w="662" w:type="dxa"/>
            <w:tcBorders>
              <w:top w:val="single" w:sz="4" w:space="0" w:color="auto"/>
              <w:left w:val="single" w:sz="4" w:space="0" w:color="auto"/>
            </w:tcBorders>
            <w:shd w:val="clear" w:color="auto" w:fill="FFFFFF"/>
            <w:vAlign w:val="bottom"/>
          </w:tcPr>
          <w:p w14:paraId="067B0803"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w:t>
            </w:r>
          </w:p>
        </w:tc>
        <w:tc>
          <w:tcPr>
            <w:tcW w:w="378" w:type="dxa"/>
            <w:tcBorders>
              <w:top w:val="single" w:sz="4" w:space="0" w:color="auto"/>
              <w:left w:val="single" w:sz="4" w:space="0" w:color="auto"/>
            </w:tcBorders>
            <w:shd w:val="clear" w:color="auto" w:fill="FFFFFF"/>
            <w:vAlign w:val="bottom"/>
          </w:tcPr>
          <w:p w14:paraId="38EEFE75"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3.3</w:t>
            </w:r>
          </w:p>
        </w:tc>
        <w:tc>
          <w:tcPr>
            <w:tcW w:w="662" w:type="dxa"/>
            <w:tcBorders>
              <w:top w:val="single" w:sz="4" w:space="0" w:color="auto"/>
              <w:left w:val="single" w:sz="4" w:space="0" w:color="auto"/>
            </w:tcBorders>
            <w:shd w:val="clear" w:color="auto" w:fill="FFFFFF"/>
            <w:vAlign w:val="bottom"/>
          </w:tcPr>
          <w:p w14:paraId="43A49E2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40</w:t>
            </w:r>
          </w:p>
        </w:tc>
        <w:tc>
          <w:tcPr>
            <w:tcW w:w="382" w:type="dxa"/>
            <w:tcBorders>
              <w:top w:val="single" w:sz="4" w:space="0" w:color="auto"/>
              <w:left w:val="single" w:sz="4" w:space="0" w:color="auto"/>
            </w:tcBorders>
            <w:shd w:val="clear" w:color="auto" w:fill="FFFFFF"/>
            <w:vAlign w:val="bottom"/>
          </w:tcPr>
          <w:p w14:paraId="1D541B3B"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4,2</w:t>
            </w:r>
          </w:p>
        </w:tc>
        <w:tc>
          <w:tcPr>
            <w:tcW w:w="659" w:type="dxa"/>
            <w:tcBorders>
              <w:top w:val="single" w:sz="4" w:space="0" w:color="auto"/>
              <w:left w:val="single" w:sz="4" w:space="0" w:color="auto"/>
            </w:tcBorders>
            <w:shd w:val="clear" w:color="auto" w:fill="FFFFFF"/>
            <w:vAlign w:val="bottom"/>
          </w:tcPr>
          <w:p w14:paraId="3EA570D6"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64</w:t>
            </w:r>
          </w:p>
        </w:tc>
        <w:tc>
          <w:tcPr>
            <w:tcW w:w="389" w:type="dxa"/>
            <w:tcBorders>
              <w:top w:val="single" w:sz="4" w:space="0" w:color="auto"/>
              <w:left w:val="single" w:sz="4" w:space="0" w:color="auto"/>
              <w:right w:val="single" w:sz="4" w:space="0" w:color="auto"/>
            </w:tcBorders>
            <w:shd w:val="clear" w:color="auto" w:fill="FFFFFF"/>
            <w:vAlign w:val="bottom"/>
          </w:tcPr>
          <w:p w14:paraId="6BE6A9BE"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5,3</w:t>
            </w:r>
          </w:p>
        </w:tc>
      </w:tr>
      <w:tr w:rsidR="00265B4B" w:rsidRPr="003600B8" w14:paraId="08FA657D" w14:textId="77777777" w:rsidTr="00265B4B">
        <w:trPr>
          <w:trHeight w:hRule="exact" w:val="456"/>
        </w:trPr>
        <w:tc>
          <w:tcPr>
            <w:tcW w:w="2322" w:type="dxa"/>
            <w:tcBorders>
              <w:top w:val="single" w:sz="4" w:space="0" w:color="auto"/>
              <w:left w:val="single" w:sz="4" w:space="0" w:color="auto"/>
            </w:tcBorders>
            <w:shd w:val="clear" w:color="auto" w:fill="FFFFFF"/>
            <w:vAlign w:val="bottom"/>
          </w:tcPr>
          <w:p w14:paraId="35E8E346"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Корпусные разведчики, самолеты корабельной авиации</w:t>
            </w:r>
          </w:p>
        </w:tc>
        <w:tc>
          <w:tcPr>
            <w:tcW w:w="630" w:type="dxa"/>
            <w:tcBorders>
              <w:top w:val="single" w:sz="4" w:space="0" w:color="auto"/>
              <w:left w:val="single" w:sz="4" w:space="0" w:color="auto"/>
            </w:tcBorders>
            <w:shd w:val="clear" w:color="auto" w:fill="FFFFFF"/>
          </w:tcPr>
          <w:p w14:paraId="4263C3B4"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102</w:t>
            </w:r>
          </w:p>
        </w:tc>
        <w:tc>
          <w:tcPr>
            <w:tcW w:w="400" w:type="dxa"/>
            <w:tcBorders>
              <w:top w:val="single" w:sz="4" w:space="0" w:color="auto"/>
              <w:left w:val="single" w:sz="4" w:space="0" w:color="auto"/>
            </w:tcBorders>
            <w:shd w:val="clear" w:color="auto" w:fill="FFFFFF"/>
            <w:vAlign w:val="bottom"/>
          </w:tcPr>
          <w:p w14:paraId="0857B0FA"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20,4 0</w:t>
            </w:r>
          </w:p>
        </w:tc>
        <w:tc>
          <w:tcPr>
            <w:tcW w:w="662" w:type="dxa"/>
            <w:tcBorders>
              <w:top w:val="single" w:sz="4" w:space="0" w:color="auto"/>
              <w:left w:val="single" w:sz="4" w:space="0" w:color="auto"/>
            </w:tcBorders>
            <w:shd w:val="clear" w:color="auto" w:fill="FFFFFF"/>
          </w:tcPr>
          <w:p w14:paraId="272D1F78"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156</w:t>
            </w:r>
          </w:p>
        </w:tc>
        <w:tc>
          <w:tcPr>
            <w:tcW w:w="378" w:type="dxa"/>
            <w:tcBorders>
              <w:top w:val="single" w:sz="4" w:space="0" w:color="auto"/>
              <w:left w:val="single" w:sz="4" w:space="0" w:color="auto"/>
            </w:tcBorders>
            <w:shd w:val="clear" w:color="auto" w:fill="FFFFFF"/>
            <w:vAlign w:val="bottom"/>
          </w:tcPr>
          <w:p w14:paraId="091CFE5D"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21,2 0</w:t>
            </w:r>
          </w:p>
        </w:tc>
        <w:tc>
          <w:tcPr>
            <w:tcW w:w="662" w:type="dxa"/>
            <w:tcBorders>
              <w:top w:val="single" w:sz="4" w:space="0" w:color="auto"/>
              <w:left w:val="single" w:sz="4" w:space="0" w:color="auto"/>
            </w:tcBorders>
            <w:shd w:val="clear" w:color="auto" w:fill="FFFFFF"/>
          </w:tcPr>
          <w:p w14:paraId="3856D901"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176</w:t>
            </w:r>
          </w:p>
        </w:tc>
        <w:tc>
          <w:tcPr>
            <w:tcW w:w="382" w:type="dxa"/>
            <w:tcBorders>
              <w:top w:val="single" w:sz="4" w:space="0" w:color="auto"/>
              <w:left w:val="single" w:sz="4" w:space="0" w:color="auto"/>
            </w:tcBorders>
            <w:shd w:val="clear" w:color="auto" w:fill="FFFFFF"/>
            <w:vAlign w:val="bottom"/>
          </w:tcPr>
          <w:p w14:paraId="76CFBD13"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18,6 0</w:t>
            </w:r>
          </w:p>
        </w:tc>
        <w:tc>
          <w:tcPr>
            <w:tcW w:w="659" w:type="dxa"/>
            <w:tcBorders>
              <w:top w:val="single" w:sz="4" w:space="0" w:color="auto"/>
              <w:left w:val="single" w:sz="4" w:space="0" w:color="auto"/>
            </w:tcBorders>
            <w:shd w:val="clear" w:color="auto" w:fill="FFFFFF"/>
            <w:vAlign w:val="bottom"/>
          </w:tcPr>
          <w:p w14:paraId="1A956735"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250</w:t>
            </w:r>
          </w:p>
          <w:p w14:paraId="70A525E8"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43</w:t>
            </w:r>
          </w:p>
        </w:tc>
        <w:tc>
          <w:tcPr>
            <w:tcW w:w="389" w:type="dxa"/>
            <w:tcBorders>
              <w:top w:val="single" w:sz="4" w:space="0" w:color="auto"/>
              <w:left w:val="single" w:sz="4" w:space="0" w:color="auto"/>
              <w:right w:val="single" w:sz="4" w:space="0" w:color="auto"/>
            </w:tcBorders>
            <w:shd w:val="clear" w:color="auto" w:fill="FFFFFF"/>
            <w:vAlign w:val="bottom"/>
          </w:tcPr>
          <w:p w14:paraId="0AAC2454"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20,8 3,5</w:t>
            </w:r>
          </w:p>
        </w:tc>
      </w:tr>
      <w:tr w:rsidR="00265B4B" w:rsidRPr="003600B8" w14:paraId="636AB6A1" w14:textId="77777777" w:rsidTr="00265B4B">
        <w:trPr>
          <w:trHeight w:hRule="exact" w:val="701"/>
        </w:trPr>
        <w:tc>
          <w:tcPr>
            <w:tcW w:w="2322" w:type="dxa"/>
            <w:tcBorders>
              <w:top w:val="single" w:sz="4" w:space="0" w:color="auto"/>
              <w:left w:val="single" w:sz="4" w:space="0" w:color="auto"/>
            </w:tcBorders>
            <w:shd w:val="clear" w:color="auto" w:fill="FFFFFF"/>
            <w:vAlign w:val="bottom"/>
          </w:tcPr>
          <w:p w14:paraId="09141E04"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Самолеты вспомогательного назначения (Академия, НОА, тренировочные а/части)</w:t>
            </w:r>
          </w:p>
        </w:tc>
        <w:tc>
          <w:tcPr>
            <w:tcW w:w="630" w:type="dxa"/>
            <w:tcBorders>
              <w:top w:val="single" w:sz="4" w:space="0" w:color="auto"/>
              <w:left w:val="single" w:sz="4" w:space="0" w:color="auto"/>
            </w:tcBorders>
            <w:shd w:val="clear" w:color="auto" w:fill="FFFFFF"/>
            <w:vAlign w:val="bottom"/>
          </w:tcPr>
          <w:p w14:paraId="63D03C5E"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69</w:t>
            </w:r>
          </w:p>
        </w:tc>
        <w:tc>
          <w:tcPr>
            <w:tcW w:w="400" w:type="dxa"/>
            <w:tcBorders>
              <w:top w:val="single" w:sz="4" w:space="0" w:color="auto"/>
              <w:left w:val="single" w:sz="4" w:space="0" w:color="auto"/>
            </w:tcBorders>
            <w:shd w:val="clear" w:color="auto" w:fill="FFFFFF"/>
            <w:vAlign w:val="bottom"/>
          </w:tcPr>
          <w:p w14:paraId="46A8D5D6"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13,8</w:t>
            </w:r>
          </w:p>
        </w:tc>
        <w:tc>
          <w:tcPr>
            <w:tcW w:w="662" w:type="dxa"/>
            <w:tcBorders>
              <w:top w:val="single" w:sz="4" w:space="0" w:color="auto"/>
              <w:left w:val="single" w:sz="4" w:space="0" w:color="auto"/>
            </w:tcBorders>
            <w:shd w:val="clear" w:color="auto" w:fill="FFFFFF"/>
            <w:vAlign w:val="bottom"/>
          </w:tcPr>
          <w:p w14:paraId="56205DF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87</w:t>
            </w:r>
          </w:p>
        </w:tc>
        <w:tc>
          <w:tcPr>
            <w:tcW w:w="378" w:type="dxa"/>
            <w:tcBorders>
              <w:top w:val="single" w:sz="4" w:space="0" w:color="auto"/>
              <w:left w:val="single" w:sz="4" w:space="0" w:color="auto"/>
            </w:tcBorders>
            <w:shd w:val="clear" w:color="auto" w:fill="FFFFFF"/>
            <w:vAlign w:val="bottom"/>
          </w:tcPr>
          <w:p w14:paraId="32C1A3CC"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11,8</w:t>
            </w:r>
          </w:p>
        </w:tc>
        <w:tc>
          <w:tcPr>
            <w:tcW w:w="662" w:type="dxa"/>
            <w:tcBorders>
              <w:top w:val="single" w:sz="4" w:space="0" w:color="auto"/>
              <w:left w:val="single" w:sz="4" w:space="0" w:color="auto"/>
            </w:tcBorders>
            <w:shd w:val="clear" w:color="auto" w:fill="FFFFFF"/>
            <w:vAlign w:val="bottom"/>
          </w:tcPr>
          <w:p w14:paraId="49B5A57F"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98</w:t>
            </w:r>
          </w:p>
        </w:tc>
        <w:tc>
          <w:tcPr>
            <w:tcW w:w="382" w:type="dxa"/>
            <w:tcBorders>
              <w:top w:val="single" w:sz="4" w:space="0" w:color="auto"/>
              <w:left w:val="single" w:sz="4" w:space="0" w:color="auto"/>
            </w:tcBorders>
            <w:shd w:val="clear" w:color="auto" w:fill="FFFFFF"/>
            <w:vAlign w:val="bottom"/>
          </w:tcPr>
          <w:p w14:paraId="589AD18D"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10,4</w:t>
            </w:r>
          </w:p>
        </w:tc>
        <w:tc>
          <w:tcPr>
            <w:tcW w:w="659" w:type="dxa"/>
            <w:tcBorders>
              <w:top w:val="single" w:sz="4" w:space="0" w:color="auto"/>
              <w:left w:val="single" w:sz="4" w:space="0" w:color="auto"/>
            </w:tcBorders>
            <w:shd w:val="clear" w:color="auto" w:fill="FFFFFF"/>
            <w:vAlign w:val="bottom"/>
          </w:tcPr>
          <w:p w14:paraId="4665F4F3"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62</w:t>
            </w:r>
          </w:p>
        </w:tc>
        <w:tc>
          <w:tcPr>
            <w:tcW w:w="389" w:type="dxa"/>
            <w:tcBorders>
              <w:top w:val="single" w:sz="4" w:space="0" w:color="auto"/>
              <w:left w:val="single" w:sz="4" w:space="0" w:color="auto"/>
              <w:right w:val="single" w:sz="4" w:space="0" w:color="auto"/>
            </w:tcBorders>
            <w:shd w:val="clear" w:color="auto" w:fill="FFFFFF"/>
            <w:vAlign w:val="bottom"/>
          </w:tcPr>
          <w:p w14:paraId="5072E93D"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5,1</w:t>
            </w:r>
          </w:p>
        </w:tc>
      </w:tr>
      <w:tr w:rsidR="00265B4B" w:rsidRPr="003600B8" w14:paraId="42A63D72" w14:textId="77777777" w:rsidTr="00265B4B">
        <w:trPr>
          <w:trHeight w:hRule="exact" w:val="155"/>
        </w:trPr>
        <w:tc>
          <w:tcPr>
            <w:tcW w:w="2322" w:type="dxa"/>
            <w:tcBorders>
              <w:top w:val="single" w:sz="4" w:space="0" w:color="auto"/>
              <w:left w:val="single" w:sz="4" w:space="0" w:color="auto"/>
              <w:bottom w:val="single" w:sz="4" w:space="0" w:color="auto"/>
            </w:tcBorders>
            <w:shd w:val="clear" w:color="auto" w:fill="FFFFFF"/>
          </w:tcPr>
          <w:p w14:paraId="0FED26CB"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630" w:type="dxa"/>
            <w:tcBorders>
              <w:top w:val="single" w:sz="4" w:space="0" w:color="auto"/>
              <w:left w:val="single" w:sz="4" w:space="0" w:color="auto"/>
              <w:bottom w:val="single" w:sz="4" w:space="0" w:color="auto"/>
            </w:tcBorders>
            <w:shd w:val="clear" w:color="auto" w:fill="FFFFFF"/>
          </w:tcPr>
          <w:p w14:paraId="17F5E73B"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495</w:t>
            </w:r>
          </w:p>
        </w:tc>
        <w:tc>
          <w:tcPr>
            <w:tcW w:w="400" w:type="dxa"/>
            <w:tcBorders>
              <w:top w:val="single" w:sz="4" w:space="0" w:color="auto"/>
              <w:left w:val="single" w:sz="4" w:space="0" w:color="auto"/>
              <w:bottom w:val="single" w:sz="4" w:space="0" w:color="auto"/>
            </w:tcBorders>
            <w:shd w:val="clear" w:color="auto" w:fill="FFFFFF"/>
          </w:tcPr>
          <w:p w14:paraId="4FB47FB9"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w:t>
            </w:r>
          </w:p>
        </w:tc>
        <w:tc>
          <w:tcPr>
            <w:tcW w:w="662" w:type="dxa"/>
            <w:tcBorders>
              <w:top w:val="single" w:sz="4" w:space="0" w:color="auto"/>
              <w:left w:val="single" w:sz="4" w:space="0" w:color="auto"/>
              <w:bottom w:val="single" w:sz="4" w:space="0" w:color="auto"/>
            </w:tcBorders>
            <w:shd w:val="clear" w:color="auto" w:fill="FFFFFF"/>
          </w:tcPr>
          <w:p w14:paraId="5A94CC60"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735</w:t>
            </w:r>
          </w:p>
        </w:tc>
        <w:tc>
          <w:tcPr>
            <w:tcW w:w="378" w:type="dxa"/>
            <w:tcBorders>
              <w:top w:val="single" w:sz="4" w:space="0" w:color="auto"/>
              <w:left w:val="single" w:sz="4" w:space="0" w:color="auto"/>
              <w:bottom w:val="single" w:sz="4" w:space="0" w:color="auto"/>
            </w:tcBorders>
            <w:shd w:val="clear" w:color="auto" w:fill="FFFFFF"/>
          </w:tcPr>
          <w:p w14:paraId="1971557F"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w:t>
            </w:r>
          </w:p>
        </w:tc>
        <w:tc>
          <w:tcPr>
            <w:tcW w:w="662" w:type="dxa"/>
            <w:tcBorders>
              <w:top w:val="single" w:sz="4" w:space="0" w:color="auto"/>
              <w:left w:val="single" w:sz="4" w:space="0" w:color="auto"/>
              <w:bottom w:val="single" w:sz="4" w:space="0" w:color="auto"/>
            </w:tcBorders>
            <w:shd w:val="clear" w:color="auto" w:fill="FFFFFF"/>
          </w:tcPr>
          <w:p w14:paraId="2BE99BB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942</w:t>
            </w:r>
          </w:p>
        </w:tc>
        <w:tc>
          <w:tcPr>
            <w:tcW w:w="382" w:type="dxa"/>
            <w:tcBorders>
              <w:top w:val="single" w:sz="4" w:space="0" w:color="auto"/>
              <w:left w:val="single" w:sz="4" w:space="0" w:color="auto"/>
              <w:bottom w:val="single" w:sz="4" w:space="0" w:color="auto"/>
            </w:tcBorders>
            <w:shd w:val="clear" w:color="auto" w:fill="FFFFFF"/>
          </w:tcPr>
          <w:p w14:paraId="3C078642"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w:t>
            </w:r>
          </w:p>
        </w:tc>
        <w:tc>
          <w:tcPr>
            <w:tcW w:w="659" w:type="dxa"/>
            <w:tcBorders>
              <w:top w:val="single" w:sz="4" w:space="0" w:color="auto"/>
              <w:left w:val="single" w:sz="4" w:space="0" w:color="auto"/>
              <w:bottom w:val="single" w:sz="4" w:space="0" w:color="auto"/>
            </w:tcBorders>
            <w:shd w:val="clear" w:color="auto" w:fill="FFFFFF"/>
          </w:tcPr>
          <w:p w14:paraId="07B67676"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1200</w:t>
            </w:r>
          </w:p>
        </w:tc>
        <w:tc>
          <w:tcPr>
            <w:tcW w:w="389" w:type="dxa"/>
            <w:tcBorders>
              <w:top w:val="single" w:sz="4" w:space="0" w:color="auto"/>
              <w:left w:val="single" w:sz="4" w:space="0" w:color="auto"/>
              <w:bottom w:val="single" w:sz="4" w:space="0" w:color="auto"/>
              <w:right w:val="single" w:sz="4" w:space="0" w:color="auto"/>
            </w:tcBorders>
            <w:shd w:val="clear" w:color="auto" w:fill="FFFFFF"/>
          </w:tcPr>
          <w:p w14:paraId="7DEB303B"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w:t>
            </w:r>
          </w:p>
        </w:tc>
      </w:tr>
    </w:tbl>
    <w:p w14:paraId="7E901B8C"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Прогноз развития воз</w:t>
      </w:r>
      <w:r w:rsidRPr="003600B8">
        <w:rPr>
          <w:rFonts w:ascii="Times New Roman" w:hAnsi="Times New Roman" w:cs="Times New Roman"/>
          <w:color w:val="0070C0"/>
          <w:sz w:val="16"/>
          <w:szCs w:val="16"/>
        </w:rPr>
        <w:softHyphen/>
        <w:t>душных флотов СССР и других стран представлен в Таблице 45</w:t>
      </w:r>
    </w:p>
    <w:p w14:paraId="797DC197" w14:textId="77777777" w:rsidR="00265B4B" w:rsidRPr="003600B8" w:rsidRDefault="00265B4B" w:rsidP="00265B4B">
      <w:pPr>
        <w:pStyle w:val="aff0"/>
        <w:spacing w:line="240" w:lineRule="auto"/>
        <w:ind w:left="65"/>
        <w:rPr>
          <w:rFonts w:ascii="Times New Roman" w:hAnsi="Times New Roman" w:cs="Times New Roman"/>
          <w:i w:val="0"/>
          <w:iCs w:val="0"/>
          <w:color w:val="0070C0"/>
          <w:sz w:val="16"/>
          <w:szCs w:val="16"/>
        </w:rPr>
      </w:pPr>
      <w:r w:rsidRPr="003600B8">
        <w:rPr>
          <w:rFonts w:ascii="Times New Roman" w:hAnsi="Times New Roman" w:cs="Times New Roman"/>
          <w:i w:val="0"/>
          <w:iCs w:val="0"/>
          <w:color w:val="0070C0"/>
          <w:sz w:val="16"/>
          <w:szCs w:val="16"/>
        </w:rPr>
        <w:t>Таблица 45</w:t>
      </w:r>
    </w:p>
    <w:tbl>
      <w:tblPr>
        <w:tblOverlap w:val="never"/>
        <w:tblW w:w="0" w:type="auto"/>
        <w:tblLayout w:type="fixed"/>
        <w:tblCellMar>
          <w:left w:w="10" w:type="dxa"/>
          <w:right w:w="10" w:type="dxa"/>
        </w:tblCellMar>
        <w:tblLook w:val="04A0" w:firstRow="1" w:lastRow="0" w:firstColumn="1" w:lastColumn="0" w:noHBand="0" w:noVBand="1"/>
      </w:tblPr>
      <w:tblGrid>
        <w:gridCol w:w="1440"/>
        <w:gridCol w:w="504"/>
        <w:gridCol w:w="508"/>
        <w:gridCol w:w="504"/>
        <w:gridCol w:w="508"/>
        <w:gridCol w:w="508"/>
        <w:gridCol w:w="508"/>
        <w:gridCol w:w="511"/>
        <w:gridCol w:w="504"/>
        <w:gridCol w:w="508"/>
        <w:gridCol w:w="518"/>
      </w:tblGrid>
      <w:tr w:rsidR="00265B4B" w:rsidRPr="003600B8" w14:paraId="5138D045" w14:textId="77777777" w:rsidTr="00265B4B">
        <w:trPr>
          <w:trHeight w:hRule="exact" w:val="422"/>
        </w:trPr>
        <w:tc>
          <w:tcPr>
            <w:tcW w:w="1440" w:type="dxa"/>
            <w:tcBorders>
              <w:top w:val="single" w:sz="4" w:space="0" w:color="auto"/>
              <w:left w:val="single" w:sz="4" w:space="0" w:color="auto"/>
            </w:tcBorders>
            <w:shd w:val="clear" w:color="auto" w:fill="FFFFFF"/>
          </w:tcPr>
          <w:p w14:paraId="6878C83F"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Страна / год</w:t>
            </w:r>
          </w:p>
        </w:tc>
        <w:tc>
          <w:tcPr>
            <w:tcW w:w="504" w:type="dxa"/>
            <w:tcBorders>
              <w:top w:val="single" w:sz="4" w:space="0" w:color="auto"/>
              <w:left w:val="single" w:sz="4" w:space="0" w:color="auto"/>
            </w:tcBorders>
            <w:shd w:val="clear" w:color="auto" w:fill="FFFFFF"/>
          </w:tcPr>
          <w:p w14:paraId="7CA7059B"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1920/21</w:t>
            </w:r>
          </w:p>
        </w:tc>
        <w:tc>
          <w:tcPr>
            <w:tcW w:w="508" w:type="dxa"/>
            <w:tcBorders>
              <w:top w:val="single" w:sz="4" w:space="0" w:color="auto"/>
              <w:left w:val="single" w:sz="4" w:space="0" w:color="auto"/>
            </w:tcBorders>
            <w:shd w:val="clear" w:color="auto" w:fill="FFFFFF"/>
          </w:tcPr>
          <w:p w14:paraId="2E8EFAA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1921/22</w:t>
            </w:r>
          </w:p>
        </w:tc>
        <w:tc>
          <w:tcPr>
            <w:tcW w:w="504" w:type="dxa"/>
            <w:tcBorders>
              <w:top w:val="single" w:sz="4" w:space="0" w:color="auto"/>
              <w:left w:val="single" w:sz="4" w:space="0" w:color="auto"/>
            </w:tcBorders>
            <w:shd w:val="clear" w:color="auto" w:fill="FFFFFF"/>
          </w:tcPr>
          <w:p w14:paraId="3E32AF83"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1922/23</w:t>
            </w:r>
          </w:p>
        </w:tc>
        <w:tc>
          <w:tcPr>
            <w:tcW w:w="508" w:type="dxa"/>
            <w:tcBorders>
              <w:top w:val="single" w:sz="4" w:space="0" w:color="auto"/>
              <w:left w:val="single" w:sz="4" w:space="0" w:color="auto"/>
            </w:tcBorders>
            <w:shd w:val="clear" w:color="auto" w:fill="FFFFFF"/>
          </w:tcPr>
          <w:p w14:paraId="3983FC12"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1923/24</w:t>
            </w:r>
          </w:p>
        </w:tc>
        <w:tc>
          <w:tcPr>
            <w:tcW w:w="508" w:type="dxa"/>
            <w:tcBorders>
              <w:top w:val="single" w:sz="4" w:space="0" w:color="auto"/>
              <w:left w:val="single" w:sz="4" w:space="0" w:color="auto"/>
            </w:tcBorders>
            <w:shd w:val="clear" w:color="auto" w:fill="FFFFFF"/>
          </w:tcPr>
          <w:p w14:paraId="176A2352"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1924/25</w:t>
            </w:r>
          </w:p>
        </w:tc>
        <w:tc>
          <w:tcPr>
            <w:tcW w:w="508" w:type="dxa"/>
            <w:tcBorders>
              <w:top w:val="single" w:sz="4" w:space="0" w:color="auto"/>
              <w:left w:val="single" w:sz="4" w:space="0" w:color="auto"/>
            </w:tcBorders>
            <w:shd w:val="clear" w:color="auto" w:fill="FFFFFF"/>
          </w:tcPr>
          <w:p w14:paraId="5DD9C00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1925/26</w:t>
            </w:r>
          </w:p>
        </w:tc>
        <w:tc>
          <w:tcPr>
            <w:tcW w:w="511" w:type="dxa"/>
            <w:tcBorders>
              <w:top w:val="single" w:sz="4" w:space="0" w:color="auto"/>
              <w:left w:val="single" w:sz="4" w:space="0" w:color="auto"/>
            </w:tcBorders>
            <w:shd w:val="clear" w:color="auto" w:fill="FFFFFF"/>
          </w:tcPr>
          <w:p w14:paraId="05A8B213"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1926/27</w:t>
            </w:r>
          </w:p>
        </w:tc>
        <w:tc>
          <w:tcPr>
            <w:tcW w:w="504" w:type="dxa"/>
            <w:tcBorders>
              <w:top w:val="single" w:sz="4" w:space="0" w:color="auto"/>
              <w:left w:val="single" w:sz="4" w:space="0" w:color="auto"/>
            </w:tcBorders>
            <w:shd w:val="clear" w:color="auto" w:fill="FFFFFF"/>
          </w:tcPr>
          <w:p w14:paraId="33C43B1A"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1927/28</w:t>
            </w:r>
          </w:p>
        </w:tc>
        <w:tc>
          <w:tcPr>
            <w:tcW w:w="508" w:type="dxa"/>
            <w:tcBorders>
              <w:top w:val="single" w:sz="4" w:space="0" w:color="auto"/>
              <w:left w:val="single" w:sz="4" w:space="0" w:color="auto"/>
            </w:tcBorders>
            <w:shd w:val="clear" w:color="auto" w:fill="FFFFFF"/>
          </w:tcPr>
          <w:p w14:paraId="0A1C10C4"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1928/29</w:t>
            </w:r>
          </w:p>
        </w:tc>
        <w:tc>
          <w:tcPr>
            <w:tcW w:w="518" w:type="dxa"/>
            <w:tcBorders>
              <w:top w:val="single" w:sz="4" w:space="0" w:color="auto"/>
              <w:left w:val="single" w:sz="4" w:space="0" w:color="auto"/>
              <w:right w:val="single" w:sz="4" w:space="0" w:color="auto"/>
            </w:tcBorders>
            <w:shd w:val="clear" w:color="auto" w:fill="FFFFFF"/>
          </w:tcPr>
          <w:p w14:paraId="71BBEB25"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1929/30</w:t>
            </w:r>
          </w:p>
        </w:tc>
      </w:tr>
      <w:tr w:rsidR="00265B4B" w:rsidRPr="003600B8" w14:paraId="7CA448C4" w14:textId="77777777" w:rsidTr="00265B4B">
        <w:trPr>
          <w:trHeight w:hRule="exact" w:val="395"/>
        </w:trPr>
        <w:tc>
          <w:tcPr>
            <w:tcW w:w="1440" w:type="dxa"/>
            <w:tcBorders>
              <w:top w:val="single" w:sz="4" w:space="0" w:color="auto"/>
              <w:left w:val="single" w:sz="4" w:space="0" w:color="auto"/>
            </w:tcBorders>
            <w:shd w:val="clear" w:color="auto" w:fill="FFFFFF"/>
          </w:tcPr>
          <w:p w14:paraId="0B9ABB3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Франция (с/п авиация)</w:t>
            </w:r>
          </w:p>
        </w:tc>
        <w:tc>
          <w:tcPr>
            <w:tcW w:w="504" w:type="dxa"/>
            <w:tcBorders>
              <w:top w:val="single" w:sz="4" w:space="0" w:color="auto"/>
              <w:left w:val="single" w:sz="4" w:space="0" w:color="auto"/>
            </w:tcBorders>
            <w:shd w:val="clear" w:color="auto" w:fill="FFFFFF"/>
          </w:tcPr>
          <w:p w14:paraId="4A0CDFC8"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1 000</w:t>
            </w:r>
          </w:p>
        </w:tc>
        <w:tc>
          <w:tcPr>
            <w:tcW w:w="508" w:type="dxa"/>
            <w:tcBorders>
              <w:top w:val="single" w:sz="4" w:space="0" w:color="auto"/>
              <w:left w:val="single" w:sz="4" w:space="0" w:color="auto"/>
            </w:tcBorders>
            <w:shd w:val="clear" w:color="auto" w:fill="FFFFFF"/>
          </w:tcPr>
          <w:p w14:paraId="6AF1DB56"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1 000</w:t>
            </w:r>
          </w:p>
        </w:tc>
        <w:tc>
          <w:tcPr>
            <w:tcW w:w="504" w:type="dxa"/>
            <w:tcBorders>
              <w:top w:val="single" w:sz="4" w:space="0" w:color="auto"/>
              <w:left w:val="single" w:sz="4" w:space="0" w:color="auto"/>
            </w:tcBorders>
            <w:shd w:val="clear" w:color="auto" w:fill="FFFFFF"/>
          </w:tcPr>
          <w:p w14:paraId="5B7870B8"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1 200</w:t>
            </w:r>
          </w:p>
        </w:tc>
        <w:tc>
          <w:tcPr>
            <w:tcW w:w="508" w:type="dxa"/>
            <w:tcBorders>
              <w:top w:val="single" w:sz="4" w:space="0" w:color="auto"/>
              <w:left w:val="single" w:sz="4" w:space="0" w:color="auto"/>
            </w:tcBorders>
            <w:shd w:val="clear" w:color="auto" w:fill="FFFFFF"/>
          </w:tcPr>
          <w:p w14:paraId="36893410"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1 300</w:t>
            </w:r>
          </w:p>
        </w:tc>
        <w:tc>
          <w:tcPr>
            <w:tcW w:w="508" w:type="dxa"/>
            <w:tcBorders>
              <w:top w:val="single" w:sz="4" w:space="0" w:color="auto"/>
              <w:left w:val="single" w:sz="4" w:space="0" w:color="auto"/>
            </w:tcBorders>
            <w:shd w:val="clear" w:color="auto" w:fill="FFFFFF"/>
          </w:tcPr>
          <w:p w14:paraId="489F0EE5"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1 350</w:t>
            </w:r>
          </w:p>
        </w:tc>
        <w:tc>
          <w:tcPr>
            <w:tcW w:w="508" w:type="dxa"/>
            <w:tcBorders>
              <w:top w:val="single" w:sz="4" w:space="0" w:color="auto"/>
              <w:left w:val="single" w:sz="4" w:space="0" w:color="auto"/>
            </w:tcBorders>
            <w:shd w:val="clear" w:color="auto" w:fill="FFFFFF"/>
          </w:tcPr>
          <w:p w14:paraId="190B532A"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511" w:type="dxa"/>
            <w:tcBorders>
              <w:top w:val="single" w:sz="4" w:space="0" w:color="auto"/>
              <w:left w:val="single" w:sz="4" w:space="0" w:color="auto"/>
            </w:tcBorders>
            <w:shd w:val="clear" w:color="auto" w:fill="FFFFFF"/>
          </w:tcPr>
          <w:p w14:paraId="62824248"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504" w:type="dxa"/>
            <w:tcBorders>
              <w:top w:val="single" w:sz="4" w:space="0" w:color="auto"/>
              <w:left w:val="single" w:sz="4" w:space="0" w:color="auto"/>
            </w:tcBorders>
            <w:shd w:val="clear" w:color="auto" w:fill="FFFFFF"/>
          </w:tcPr>
          <w:p w14:paraId="3A359DB2"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508" w:type="dxa"/>
            <w:tcBorders>
              <w:top w:val="single" w:sz="4" w:space="0" w:color="auto"/>
              <w:left w:val="single" w:sz="4" w:space="0" w:color="auto"/>
            </w:tcBorders>
            <w:shd w:val="clear" w:color="auto" w:fill="FFFFFF"/>
          </w:tcPr>
          <w:p w14:paraId="35EF91D4"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2 000</w:t>
            </w:r>
          </w:p>
        </w:tc>
        <w:tc>
          <w:tcPr>
            <w:tcW w:w="518" w:type="dxa"/>
            <w:tcBorders>
              <w:top w:val="single" w:sz="4" w:space="0" w:color="auto"/>
              <w:left w:val="single" w:sz="4" w:space="0" w:color="auto"/>
              <w:right w:val="single" w:sz="4" w:space="0" w:color="auto"/>
            </w:tcBorders>
            <w:shd w:val="clear" w:color="auto" w:fill="FFFFFF"/>
          </w:tcPr>
          <w:p w14:paraId="42BA3587"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r>
      <w:tr w:rsidR="00265B4B" w:rsidRPr="003600B8" w14:paraId="7091A520" w14:textId="77777777" w:rsidTr="00265B4B">
        <w:trPr>
          <w:trHeight w:hRule="exact" w:val="286"/>
        </w:trPr>
        <w:tc>
          <w:tcPr>
            <w:tcW w:w="1440" w:type="dxa"/>
            <w:tcBorders>
              <w:top w:val="single" w:sz="4" w:space="0" w:color="auto"/>
              <w:left w:val="single" w:sz="4" w:space="0" w:color="auto"/>
            </w:tcBorders>
            <w:shd w:val="clear" w:color="auto" w:fill="FFFFFF"/>
          </w:tcPr>
          <w:p w14:paraId="45888768"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Англия</w:t>
            </w:r>
          </w:p>
        </w:tc>
        <w:tc>
          <w:tcPr>
            <w:tcW w:w="504" w:type="dxa"/>
            <w:tcBorders>
              <w:top w:val="single" w:sz="4" w:space="0" w:color="auto"/>
              <w:left w:val="single" w:sz="4" w:space="0" w:color="auto"/>
            </w:tcBorders>
            <w:shd w:val="clear" w:color="auto" w:fill="FFFFFF"/>
          </w:tcPr>
          <w:p w14:paraId="21BF7288"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200</w:t>
            </w:r>
          </w:p>
        </w:tc>
        <w:tc>
          <w:tcPr>
            <w:tcW w:w="508" w:type="dxa"/>
            <w:tcBorders>
              <w:top w:val="single" w:sz="4" w:space="0" w:color="auto"/>
              <w:left w:val="single" w:sz="4" w:space="0" w:color="auto"/>
            </w:tcBorders>
            <w:shd w:val="clear" w:color="auto" w:fill="FFFFFF"/>
          </w:tcPr>
          <w:p w14:paraId="4899856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350</w:t>
            </w:r>
          </w:p>
        </w:tc>
        <w:tc>
          <w:tcPr>
            <w:tcW w:w="504" w:type="dxa"/>
            <w:tcBorders>
              <w:top w:val="single" w:sz="4" w:space="0" w:color="auto"/>
              <w:left w:val="single" w:sz="4" w:space="0" w:color="auto"/>
            </w:tcBorders>
            <w:shd w:val="clear" w:color="auto" w:fill="FFFFFF"/>
          </w:tcPr>
          <w:p w14:paraId="449F8A86"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400</w:t>
            </w:r>
          </w:p>
        </w:tc>
        <w:tc>
          <w:tcPr>
            <w:tcW w:w="508" w:type="dxa"/>
            <w:tcBorders>
              <w:top w:val="single" w:sz="4" w:space="0" w:color="auto"/>
              <w:left w:val="single" w:sz="4" w:space="0" w:color="auto"/>
            </w:tcBorders>
            <w:shd w:val="clear" w:color="auto" w:fill="FFFFFF"/>
          </w:tcPr>
          <w:p w14:paraId="379202CF"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450</w:t>
            </w:r>
          </w:p>
        </w:tc>
        <w:tc>
          <w:tcPr>
            <w:tcW w:w="508" w:type="dxa"/>
            <w:tcBorders>
              <w:top w:val="single" w:sz="4" w:space="0" w:color="auto"/>
              <w:left w:val="single" w:sz="4" w:space="0" w:color="auto"/>
            </w:tcBorders>
            <w:shd w:val="clear" w:color="auto" w:fill="FFFFFF"/>
          </w:tcPr>
          <w:p w14:paraId="778287A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540</w:t>
            </w:r>
          </w:p>
        </w:tc>
        <w:tc>
          <w:tcPr>
            <w:tcW w:w="508" w:type="dxa"/>
            <w:tcBorders>
              <w:top w:val="single" w:sz="4" w:space="0" w:color="auto"/>
              <w:left w:val="single" w:sz="4" w:space="0" w:color="auto"/>
            </w:tcBorders>
            <w:shd w:val="clear" w:color="auto" w:fill="FFFFFF"/>
          </w:tcPr>
          <w:p w14:paraId="659B044E"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511" w:type="dxa"/>
            <w:tcBorders>
              <w:top w:val="single" w:sz="4" w:space="0" w:color="auto"/>
              <w:left w:val="single" w:sz="4" w:space="0" w:color="auto"/>
            </w:tcBorders>
            <w:shd w:val="clear" w:color="auto" w:fill="FFFFFF"/>
          </w:tcPr>
          <w:p w14:paraId="0701213F"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504" w:type="dxa"/>
            <w:tcBorders>
              <w:top w:val="single" w:sz="4" w:space="0" w:color="auto"/>
              <w:left w:val="single" w:sz="4" w:space="0" w:color="auto"/>
            </w:tcBorders>
            <w:shd w:val="clear" w:color="auto" w:fill="FFFFFF"/>
          </w:tcPr>
          <w:p w14:paraId="5165197F"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1 000</w:t>
            </w:r>
          </w:p>
        </w:tc>
        <w:tc>
          <w:tcPr>
            <w:tcW w:w="508" w:type="dxa"/>
            <w:tcBorders>
              <w:top w:val="single" w:sz="4" w:space="0" w:color="auto"/>
              <w:left w:val="single" w:sz="4" w:space="0" w:color="auto"/>
            </w:tcBorders>
            <w:shd w:val="clear" w:color="auto" w:fill="FFFFFF"/>
          </w:tcPr>
          <w:p w14:paraId="2E8FEC0A"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FFFFFF"/>
          </w:tcPr>
          <w:p w14:paraId="625EF95F"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r>
      <w:tr w:rsidR="00265B4B" w:rsidRPr="003600B8" w14:paraId="21603F67" w14:textId="77777777" w:rsidTr="00265B4B">
        <w:trPr>
          <w:trHeight w:hRule="exact" w:val="277"/>
        </w:trPr>
        <w:tc>
          <w:tcPr>
            <w:tcW w:w="1440" w:type="dxa"/>
            <w:tcBorders>
              <w:top w:val="single" w:sz="4" w:space="0" w:color="auto"/>
              <w:left w:val="single" w:sz="4" w:space="0" w:color="auto"/>
            </w:tcBorders>
            <w:shd w:val="clear" w:color="auto" w:fill="FFFFFF"/>
          </w:tcPr>
          <w:p w14:paraId="1E78A0E2"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Италия</w:t>
            </w:r>
          </w:p>
        </w:tc>
        <w:tc>
          <w:tcPr>
            <w:tcW w:w="504" w:type="dxa"/>
            <w:tcBorders>
              <w:top w:val="single" w:sz="4" w:space="0" w:color="auto"/>
              <w:left w:val="single" w:sz="4" w:space="0" w:color="auto"/>
            </w:tcBorders>
            <w:shd w:val="clear" w:color="auto" w:fill="FFFFFF"/>
          </w:tcPr>
          <w:p w14:paraId="14C0B314"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80</w:t>
            </w:r>
          </w:p>
        </w:tc>
        <w:tc>
          <w:tcPr>
            <w:tcW w:w="508" w:type="dxa"/>
            <w:tcBorders>
              <w:top w:val="single" w:sz="4" w:space="0" w:color="auto"/>
              <w:left w:val="single" w:sz="4" w:space="0" w:color="auto"/>
            </w:tcBorders>
            <w:shd w:val="clear" w:color="auto" w:fill="FFFFFF"/>
          </w:tcPr>
          <w:p w14:paraId="3FA2C9DA"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220</w:t>
            </w:r>
          </w:p>
        </w:tc>
        <w:tc>
          <w:tcPr>
            <w:tcW w:w="504" w:type="dxa"/>
            <w:tcBorders>
              <w:top w:val="single" w:sz="4" w:space="0" w:color="auto"/>
              <w:left w:val="single" w:sz="4" w:space="0" w:color="auto"/>
            </w:tcBorders>
            <w:shd w:val="clear" w:color="auto" w:fill="FFFFFF"/>
          </w:tcPr>
          <w:p w14:paraId="632683E3"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250</w:t>
            </w:r>
          </w:p>
        </w:tc>
        <w:tc>
          <w:tcPr>
            <w:tcW w:w="508" w:type="dxa"/>
            <w:tcBorders>
              <w:top w:val="single" w:sz="4" w:space="0" w:color="auto"/>
              <w:left w:val="single" w:sz="4" w:space="0" w:color="auto"/>
            </w:tcBorders>
            <w:shd w:val="clear" w:color="auto" w:fill="FFFFFF"/>
          </w:tcPr>
          <w:p w14:paraId="579E978C"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400</w:t>
            </w:r>
          </w:p>
        </w:tc>
        <w:tc>
          <w:tcPr>
            <w:tcW w:w="508" w:type="dxa"/>
            <w:tcBorders>
              <w:top w:val="single" w:sz="4" w:space="0" w:color="auto"/>
              <w:left w:val="single" w:sz="4" w:space="0" w:color="auto"/>
            </w:tcBorders>
            <w:shd w:val="clear" w:color="auto" w:fill="FFFFFF"/>
          </w:tcPr>
          <w:p w14:paraId="7A28A7E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650</w:t>
            </w:r>
          </w:p>
        </w:tc>
        <w:tc>
          <w:tcPr>
            <w:tcW w:w="508" w:type="dxa"/>
            <w:tcBorders>
              <w:top w:val="single" w:sz="4" w:space="0" w:color="auto"/>
              <w:left w:val="single" w:sz="4" w:space="0" w:color="auto"/>
            </w:tcBorders>
            <w:shd w:val="clear" w:color="auto" w:fill="FFFFFF"/>
          </w:tcPr>
          <w:p w14:paraId="04BE4527"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511" w:type="dxa"/>
            <w:tcBorders>
              <w:top w:val="single" w:sz="4" w:space="0" w:color="auto"/>
              <w:left w:val="single" w:sz="4" w:space="0" w:color="auto"/>
            </w:tcBorders>
            <w:shd w:val="clear" w:color="auto" w:fill="FFFFFF"/>
          </w:tcPr>
          <w:p w14:paraId="126FA2F1"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504" w:type="dxa"/>
            <w:tcBorders>
              <w:top w:val="single" w:sz="4" w:space="0" w:color="auto"/>
              <w:left w:val="single" w:sz="4" w:space="0" w:color="auto"/>
            </w:tcBorders>
            <w:shd w:val="clear" w:color="auto" w:fill="FFFFFF"/>
          </w:tcPr>
          <w:p w14:paraId="5FCAACC0"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508" w:type="dxa"/>
            <w:tcBorders>
              <w:top w:val="single" w:sz="4" w:space="0" w:color="auto"/>
              <w:left w:val="single" w:sz="4" w:space="0" w:color="auto"/>
            </w:tcBorders>
            <w:shd w:val="clear" w:color="auto" w:fill="FFFFFF"/>
          </w:tcPr>
          <w:p w14:paraId="7D521A3D"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FFFFFF"/>
          </w:tcPr>
          <w:p w14:paraId="51C583DB"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r>
      <w:tr w:rsidR="00265B4B" w:rsidRPr="003600B8" w14:paraId="1C9EEC29" w14:textId="77777777" w:rsidTr="00265B4B">
        <w:trPr>
          <w:trHeight w:hRule="exact" w:val="280"/>
        </w:trPr>
        <w:tc>
          <w:tcPr>
            <w:tcW w:w="1440" w:type="dxa"/>
            <w:tcBorders>
              <w:top w:val="single" w:sz="4" w:space="0" w:color="auto"/>
              <w:left w:val="single" w:sz="4" w:space="0" w:color="auto"/>
            </w:tcBorders>
            <w:shd w:val="clear" w:color="auto" w:fill="FFFFFF"/>
          </w:tcPr>
          <w:p w14:paraId="046D19E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Чехословакия</w:t>
            </w:r>
          </w:p>
        </w:tc>
        <w:tc>
          <w:tcPr>
            <w:tcW w:w="504" w:type="dxa"/>
            <w:tcBorders>
              <w:top w:val="single" w:sz="4" w:space="0" w:color="auto"/>
              <w:left w:val="single" w:sz="4" w:space="0" w:color="auto"/>
            </w:tcBorders>
            <w:shd w:val="clear" w:color="auto" w:fill="FFFFFF"/>
          </w:tcPr>
          <w:p w14:paraId="68877155"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90</w:t>
            </w:r>
          </w:p>
        </w:tc>
        <w:tc>
          <w:tcPr>
            <w:tcW w:w="508" w:type="dxa"/>
            <w:tcBorders>
              <w:top w:val="single" w:sz="4" w:space="0" w:color="auto"/>
              <w:left w:val="single" w:sz="4" w:space="0" w:color="auto"/>
            </w:tcBorders>
            <w:shd w:val="clear" w:color="auto" w:fill="FFFFFF"/>
          </w:tcPr>
          <w:p w14:paraId="2F13AF7C"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105</w:t>
            </w:r>
          </w:p>
        </w:tc>
        <w:tc>
          <w:tcPr>
            <w:tcW w:w="504" w:type="dxa"/>
            <w:tcBorders>
              <w:top w:val="single" w:sz="4" w:space="0" w:color="auto"/>
              <w:left w:val="single" w:sz="4" w:space="0" w:color="auto"/>
            </w:tcBorders>
            <w:shd w:val="clear" w:color="auto" w:fill="FFFFFF"/>
          </w:tcPr>
          <w:p w14:paraId="213FE73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120</w:t>
            </w:r>
          </w:p>
        </w:tc>
        <w:tc>
          <w:tcPr>
            <w:tcW w:w="508" w:type="dxa"/>
            <w:tcBorders>
              <w:top w:val="single" w:sz="4" w:space="0" w:color="auto"/>
              <w:left w:val="single" w:sz="4" w:space="0" w:color="auto"/>
            </w:tcBorders>
            <w:shd w:val="clear" w:color="auto" w:fill="FFFFFF"/>
          </w:tcPr>
          <w:p w14:paraId="2B95E12E"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150</w:t>
            </w:r>
          </w:p>
        </w:tc>
        <w:tc>
          <w:tcPr>
            <w:tcW w:w="508" w:type="dxa"/>
            <w:tcBorders>
              <w:top w:val="single" w:sz="4" w:space="0" w:color="auto"/>
              <w:left w:val="single" w:sz="4" w:space="0" w:color="auto"/>
            </w:tcBorders>
            <w:shd w:val="clear" w:color="auto" w:fill="FFFFFF"/>
          </w:tcPr>
          <w:p w14:paraId="2FEC5E08"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180</w:t>
            </w:r>
          </w:p>
        </w:tc>
        <w:tc>
          <w:tcPr>
            <w:tcW w:w="508" w:type="dxa"/>
            <w:tcBorders>
              <w:top w:val="single" w:sz="4" w:space="0" w:color="auto"/>
              <w:left w:val="single" w:sz="4" w:space="0" w:color="auto"/>
            </w:tcBorders>
            <w:shd w:val="clear" w:color="auto" w:fill="FFFFFF"/>
          </w:tcPr>
          <w:p w14:paraId="19E014DA"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511" w:type="dxa"/>
            <w:tcBorders>
              <w:top w:val="single" w:sz="4" w:space="0" w:color="auto"/>
              <w:left w:val="single" w:sz="4" w:space="0" w:color="auto"/>
            </w:tcBorders>
            <w:shd w:val="clear" w:color="auto" w:fill="FFFFFF"/>
          </w:tcPr>
          <w:p w14:paraId="448CAEA9"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504" w:type="dxa"/>
            <w:tcBorders>
              <w:top w:val="single" w:sz="4" w:space="0" w:color="auto"/>
              <w:left w:val="single" w:sz="4" w:space="0" w:color="auto"/>
            </w:tcBorders>
            <w:shd w:val="clear" w:color="auto" w:fill="FFFFFF"/>
          </w:tcPr>
          <w:p w14:paraId="64155D76"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508" w:type="dxa"/>
            <w:tcBorders>
              <w:top w:val="single" w:sz="4" w:space="0" w:color="auto"/>
              <w:left w:val="single" w:sz="4" w:space="0" w:color="auto"/>
            </w:tcBorders>
            <w:shd w:val="clear" w:color="auto" w:fill="FFFFFF"/>
          </w:tcPr>
          <w:p w14:paraId="22AF706E"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FFFFFF"/>
          </w:tcPr>
          <w:p w14:paraId="3F78E967"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r>
      <w:tr w:rsidR="00265B4B" w:rsidRPr="003600B8" w14:paraId="2884593B" w14:textId="77777777" w:rsidTr="00265B4B">
        <w:trPr>
          <w:trHeight w:hRule="exact" w:val="298"/>
        </w:trPr>
        <w:tc>
          <w:tcPr>
            <w:tcW w:w="1440" w:type="dxa"/>
            <w:tcBorders>
              <w:top w:val="single" w:sz="4" w:space="0" w:color="auto"/>
              <w:left w:val="single" w:sz="4" w:space="0" w:color="auto"/>
            </w:tcBorders>
            <w:shd w:val="clear" w:color="auto" w:fill="FFFFFF"/>
          </w:tcPr>
          <w:p w14:paraId="17D6AF46"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Япония</w:t>
            </w:r>
          </w:p>
        </w:tc>
        <w:tc>
          <w:tcPr>
            <w:tcW w:w="504" w:type="dxa"/>
            <w:tcBorders>
              <w:top w:val="single" w:sz="4" w:space="0" w:color="auto"/>
              <w:left w:val="single" w:sz="4" w:space="0" w:color="auto"/>
            </w:tcBorders>
            <w:shd w:val="clear" w:color="auto" w:fill="FFFFFF"/>
          </w:tcPr>
          <w:p w14:paraId="220EC3C2"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508" w:type="dxa"/>
            <w:tcBorders>
              <w:top w:val="single" w:sz="4" w:space="0" w:color="auto"/>
              <w:left w:val="single" w:sz="4" w:space="0" w:color="auto"/>
            </w:tcBorders>
            <w:shd w:val="clear" w:color="auto" w:fill="FFFFFF"/>
          </w:tcPr>
          <w:p w14:paraId="2B78AD37"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504" w:type="dxa"/>
            <w:tcBorders>
              <w:top w:val="single" w:sz="4" w:space="0" w:color="auto"/>
              <w:left w:val="single" w:sz="4" w:space="0" w:color="auto"/>
            </w:tcBorders>
            <w:shd w:val="clear" w:color="auto" w:fill="FFFFFF"/>
          </w:tcPr>
          <w:p w14:paraId="4F99D240"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508" w:type="dxa"/>
            <w:tcBorders>
              <w:top w:val="single" w:sz="4" w:space="0" w:color="auto"/>
              <w:left w:val="single" w:sz="4" w:space="0" w:color="auto"/>
            </w:tcBorders>
            <w:shd w:val="clear" w:color="auto" w:fill="FFFFFF"/>
          </w:tcPr>
          <w:p w14:paraId="5B23AEB9"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508" w:type="dxa"/>
            <w:tcBorders>
              <w:top w:val="single" w:sz="4" w:space="0" w:color="auto"/>
              <w:left w:val="single" w:sz="4" w:space="0" w:color="auto"/>
            </w:tcBorders>
            <w:shd w:val="clear" w:color="auto" w:fill="FFFFFF"/>
          </w:tcPr>
          <w:p w14:paraId="02F2E85F"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508" w:type="dxa"/>
            <w:tcBorders>
              <w:top w:val="single" w:sz="4" w:space="0" w:color="auto"/>
              <w:left w:val="single" w:sz="4" w:space="0" w:color="auto"/>
            </w:tcBorders>
            <w:shd w:val="clear" w:color="auto" w:fill="FFFFFF"/>
          </w:tcPr>
          <w:p w14:paraId="3BC92CF9"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511" w:type="dxa"/>
            <w:tcBorders>
              <w:top w:val="single" w:sz="4" w:space="0" w:color="auto"/>
              <w:left w:val="single" w:sz="4" w:space="0" w:color="auto"/>
            </w:tcBorders>
            <w:shd w:val="clear" w:color="auto" w:fill="FFFFFF"/>
          </w:tcPr>
          <w:p w14:paraId="2FCF2999"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504" w:type="dxa"/>
            <w:tcBorders>
              <w:top w:val="single" w:sz="4" w:space="0" w:color="auto"/>
              <w:left w:val="single" w:sz="4" w:space="0" w:color="auto"/>
            </w:tcBorders>
            <w:shd w:val="clear" w:color="auto" w:fill="FFFFFF"/>
          </w:tcPr>
          <w:p w14:paraId="397B9498"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670</w:t>
            </w:r>
          </w:p>
        </w:tc>
        <w:tc>
          <w:tcPr>
            <w:tcW w:w="508" w:type="dxa"/>
            <w:tcBorders>
              <w:top w:val="single" w:sz="4" w:space="0" w:color="auto"/>
              <w:left w:val="single" w:sz="4" w:space="0" w:color="auto"/>
            </w:tcBorders>
            <w:shd w:val="clear" w:color="auto" w:fill="FFFFFF"/>
          </w:tcPr>
          <w:p w14:paraId="55006608"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FFFFFF"/>
          </w:tcPr>
          <w:p w14:paraId="0B572072"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r>
      <w:tr w:rsidR="00265B4B" w:rsidRPr="003600B8" w14:paraId="1B4A3712" w14:textId="77777777" w:rsidTr="00265B4B">
        <w:trPr>
          <w:trHeight w:hRule="exact" w:val="155"/>
        </w:trPr>
        <w:tc>
          <w:tcPr>
            <w:tcW w:w="1440" w:type="dxa"/>
            <w:tcBorders>
              <w:top w:val="single" w:sz="4" w:space="0" w:color="auto"/>
              <w:left w:val="single" w:sz="4" w:space="0" w:color="auto"/>
              <w:bottom w:val="single" w:sz="4" w:space="0" w:color="auto"/>
            </w:tcBorders>
            <w:shd w:val="clear" w:color="auto" w:fill="FFFFFF"/>
            <w:vAlign w:val="center"/>
          </w:tcPr>
          <w:p w14:paraId="785FFF8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СССР</w:t>
            </w:r>
          </w:p>
        </w:tc>
        <w:tc>
          <w:tcPr>
            <w:tcW w:w="504" w:type="dxa"/>
            <w:tcBorders>
              <w:top w:val="single" w:sz="4" w:space="0" w:color="auto"/>
              <w:left w:val="single" w:sz="4" w:space="0" w:color="auto"/>
              <w:bottom w:val="single" w:sz="4" w:space="0" w:color="auto"/>
            </w:tcBorders>
            <w:shd w:val="clear" w:color="auto" w:fill="FFFFFF"/>
            <w:vAlign w:val="center"/>
          </w:tcPr>
          <w:p w14:paraId="15DAC8BE"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508" w:type="dxa"/>
            <w:tcBorders>
              <w:top w:val="single" w:sz="4" w:space="0" w:color="auto"/>
              <w:left w:val="single" w:sz="4" w:space="0" w:color="auto"/>
              <w:bottom w:val="single" w:sz="4" w:space="0" w:color="auto"/>
            </w:tcBorders>
            <w:shd w:val="clear" w:color="auto" w:fill="FFFFFF"/>
            <w:vAlign w:val="center"/>
          </w:tcPr>
          <w:p w14:paraId="0553EDAE"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504" w:type="dxa"/>
            <w:tcBorders>
              <w:top w:val="single" w:sz="4" w:space="0" w:color="auto"/>
              <w:left w:val="single" w:sz="4" w:space="0" w:color="auto"/>
              <w:bottom w:val="single" w:sz="4" w:space="0" w:color="auto"/>
            </w:tcBorders>
            <w:shd w:val="clear" w:color="auto" w:fill="FFFFFF"/>
            <w:vAlign w:val="center"/>
          </w:tcPr>
          <w:p w14:paraId="7FD1D8B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508" w:type="dxa"/>
            <w:tcBorders>
              <w:top w:val="single" w:sz="4" w:space="0" w:color="auto"/>
              <w:left w:val="single" w:sz="4" w:space="0" w:color="auto"/>
              <w:bottom w:val="single" w:sz="4" w:space="0" w:color="auto"/>
            </w:tcBorders>
            <w:shd w:val="clear" w:color="auto" w:fill="FFFFFF"/>
            <w:vAlign w:val="center"/>
          </w:tcPr>
          <w:p w14:paraId="3073E0A3"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508" w:type="dxa"/>
            <w:tcBorders>
              <w:top w:val="single" w:sz="4" w:space="0" w:color="auto"/>
              <w:left w:val="single" w:sz="4" w:space="0" w:color="auto"/>
              <w:bottom w:val="single" w:sz="4" w:space="0" w:color="auto"/>
            </w:tcBorders>
            <w:shd w:val="clear" w:color="auto" w:fill="FFFFFF"/>
            <w:vAlign w:val="center"/>
          </w:tcPr>
          <w:p w14:paraId="687DA64D"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495</w:t>
            </w:r>
          </w:p>
        </w:tc>
        <w:tc>
          <w:tcPr>
            <w:tcW w:w="508" w:type="dxa"/>
            <w:tcBorders>
              <w:top w:val="single" w:sz="4" w:space="0" w:color="auto"/>
              <w:left w:val="single" w:sz="4" w:space="0" w:color="auto"/>
              <w:bottom w:val="single" w:sz="4" w:space="0" w:color="auto"/>
            </w:tcBorders>
            <w:shd w:val="clear" w:color="auto" w:fill="FFFFFF"/>
            <w:vAlign w:val="center"/>
          </w:tcPr>
          <w:p w14:paraId="3761D70D"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735</w:t>
            </w:r>
          </w:p>
        </w:tc>
        <w:tc>
          <w:tcPr>
            <w:tcW w:w="511" w:type="dxa"/>
            <w:tcBorders>
              <w:top w:val="single" w:sz="4" w:space="0" w:color="auto"/>
              <w:left w:val="single" w:sz="4" w:space="0" w:color="auto"/>
              <w:bottom w:val="single" w:sz="4" w:space="0" w:color="auto"/>
            </w:tcBorders>
            <w:shd w:val="clear" w:color="auto" w:fill="FFFFFF"/>
            <w:vAlign w:val="center"/>
          </w:tcPr>
          <w:p w14:paraId="3F83E9F6"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942</w:t>
            </w:r>
          </w:p>
        </w:tc>
        <w:tc>
          <w:tcPr>
            <w:tcW w:w="504" w:type="dxa"/>
            <w:tcBorders>
              <w:top w:val="single" w:sz="4" w:space="0" w:color="auto"/>
              <w:left w:val="single" w:sz="4" w:space="0" w:color="auto"/>
              <w:bottom w:val="single" w:sz="4" w:space="0" w:color="auto"/>
            </w:tcBorders>
            <w:shd w:val="clear" w:color="auto" w:fill="FFFFFF"/>
            <w:vAlign w:val="center"/>
          </w:tcPr>
          <w:p w14:paraId="42B34CD9"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1 200</w:t>
            </w:r>
          </w:p>
        </w:tc>
        <w:tc>
          <w:tcPr>
            <w:tcW w:w="508" w:type="dxa"/>
            <w:tcBorders>
              <w:top w:val="single" w:sz="4" w:space="0" w:color="auto"/>
              <w:left w:val="single" w:sz="4" w:space="0" w:color="auto"/>
              <w:bottom w:val="single" w:sz="4" w:space="0" w:color="auto"/>
            </w:tcBorders>
            <w:shd w:val="clear" w:color="auto" w:fill="FFFFFF"/>
            <w:vAlign w:val="center"/>
          </w:tcPr>
          <w:p w14:paraId="7397E96F" w14:textId="77777777" w:rsidR="00265B4B" w:rsidRPr="003600B8" w:rsidRDefault="00265B4B" w:rsidP="00DC550A">
            <w:pPr>
              <w:pStyle w:val="affd"/>
              <w:ind w:right="20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25E347E7"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r>
    </w:tbl>
    <w:p w14:paraId="092F7254"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7C41AA3F" w14:textId="77777777" w:rsidR="00265B4B" w:rsidRPr="003600B8" w:rsidRDefault="00265B4B" w:rsidP="00265B4B">
      <w:pPr>
        <w:spacing w:after="0" w:line="240" w:lineRule="auto"/>
        <w:jc w:val="both"/>
        <w:rPr>
          <w:rFonts w:ascii="Times New Roman" w:hAnsi="Times New Roman" w:cs="Times New Roman"/>
          <w:color w:val="0070C0"/>
          <w:sz w:val="16"/>
          <w:szCs w:val="16"/>
        </w:rPr>
      </w:pPr>
    </w:p>
    <w:p w14:paraId="7E2D39C1"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состоянию на 1 октября 1925 г. распределение самолетов по типам приведено в Таблице 46.</w:t>
      </w:r>
    </w:p>
    <w:p w14:paraId="280D9F85" w14:textId="77777777" w:rsidR="00265B4B" w:rsidRPr="003600B8" w:rsidRDefault="00265B4B" w:rsidP="00265B4B">
      <w:pPr>
        <w:pStyle w:val="aff0"/>
        <w:spacing w:line="240" w:lineRule="auto"/>
        <w:ind w:left="22"/>
        <w:rPr>
          <w:rFonts w:ascii="Times New Roman" w:hAnsi="Times New Roman" w:cs="Times New Roman"/>
          <w:i w:val="0"/>
          <w:iCs w:val="0"/>
          <w:color w:val="0070C0"/>
          <w:sz w:val="16"/>
          <w:szCs w:val="16"/>
        </w:rPr>
      </w:pPr>
      <w:r w:rsidRPr="003600B8">
        <w:rPr>
          <w:rFonts w:ascii="Times New Roman" w:hAnsi="Times New Roman" w:cs="Times New Roman"/>
          <w:i w:val="0"/>
          <w:iCs w:val="0"/>
          <w:color w:val="0070C0"/>
          <w:sz w:val="16"/>
          <w:szCs w:val="16"/>
        </w:rPr>
        <w:t>Таблица 46</w:t>
      </w:r>
    </w:p>
    <w:tbl>
      <w:tblPr>
        <w:tblOverlap w:val="never"/>
        <w:tblW w:w="0" w:type="auto"/>
        <w:tblLayout w:type="fixed"/>
        <w:tblCellMar>
          <w:left w:w="10" w:type="dxa"/>
          <w:right w:w="10" w:type="dxa"/>
        </w:tblCellMar>
        <w:tblLook w:val="04A0" w:firstRow="1" w:lastRow="0" w:firstColumn="1" w:lastColumn="0" w:noHBand="0" w:noVBand="1"/>
      </w:tblPr>
      <w:tblGrid>
        <w:gridCol w:w="1580"/>
        <w:gridCol w:w="1584"/>
        <w:gridCol w:w="1570"/>
        <w:gridCol w:w="1649"/>
      </w:tblGrid>
      <w:tr w:rsidR="00265B4B" w:rsidRPr="003600B8" w14:paraId="678D3A7A" w14:textId="77777777" w:rsidTr="00265B4B">
        <w:trPr>
          <w:trHeight w:hRule="exact" w:val="180"/>
        </w:trPr>
        <w:tc>
          <w:tcPr>
            <w:tcW w:w="1580" w:type="dxa"/>
            <w:tcBorders>
              <w:top w:val="single" w:sz="4" w:space="0" w:color="auto"/>
              <w:left w:val="single" w:sz="4" w:space="0" w:color="auto"/>
            </w:tcBorders>
            <w:shd w:val="clear" w:color="auto" w:fill="FFFFFF"/>
            <w:vAlign w:val="bottom"/>
          </w:tcPr>
          <w:p w14:paraId="2DAD754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Типы</w:t>
            </w:r>
          </w:p>
        </w:tc>
        <w:tc>
          <w:tcPr>
            <w:tcW w:w="1584" w:type="dxa"/>
            <w:tcBorders>
              <w:top w:val="single" w:sz="4" w:space="0" w:color="auto"/>
            </w:tcBorders>
            <w:shd w:val="clear" w:color="auto" w:fill="FFFFFF"/>
            <w:vAlign w:val="bottom"/>
          </w:tcPr>
          <w:p w14:paraId="7278F4F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Число</w:t>
            </w:r>
          </w:p>
        </w:tc>
        <w:tc>
          <w:tcPr>
            <w:tcW w:w="1570" w:type="dxa"/>
            <w:tcBorders>
              <w:top w:val="single" w:sz="4" w:space="0" w:color="auto"/>
              <w:left w:val="single" w:sz="4" w:space="0" w:color="auto"/>
            </w:tcBorders>
            <w:shd w:val="clear" w:color="auto" w:fill="FFFFFF"/>
            <w:vAlign w:val="bottom"/>
          </w:tcPr>
          <w:p w14:paraId="255A8F35"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Типы</w:t>
            </w:r>
          </w:p>
        </w:tc>
        <w:tc>
          <w:tcPr>
            <w:tcW w:w="1649" w:type="dxa"/>
            <w:tcBorders>
              <w:top w:val="single" w:sz="4" w:space="0" w:color="auto"/>
              <w:right w:val="single" w:sz="4" w:space="0" w:color="auto"/>
            </w:tcBorders>
            <w:shd w:val="clear" w:color="auto" w:fill="FFFFFF"/>
            <w:vAlign w:val="bottom"/>
          </w:tcPr>
          <w:p w14:paraId="1E34B840"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Число</w:t>
            </w:r>
          </w:p>
        </w:tc>
      </w:tr>
      <w:tr w:rsidR="00265B4B" w:rsidRPr="003600B8" w14:paraId="0BDD8983" w14:textId="77777777" w:rsidTr="00265B4B">
        <w:trPr>
          <w:trHeight w:hRule="exact" w:val="176"/>
        </w:trPr>
        <w:tc>
          <w:tcPr>
            <w:tcW w:w="3164" w:type="dxa"/>
            <w:gridSpan w:val="2"/>
            <w:tcBorders>
              <w:top w:val="single" w:sz="4" w:space="0" w:color="auto"/>
              <w:left w:val="single" w:sz="4" w:space="0" w:color="auto"/>
            </w:tcBorders>
            <w:shd w:val="clear" w:color="auto" w:fill="FFFFFF"/>
            <w:vAlign w:val="bottom"/>
          </w:tcPr>
          <w:p w14:paraId="3009423F"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Разведчики армейские</w:t>
            </w:r>
          </w:p>
        </w:tc>
        <w:tc>
          <w:tcPr>
            <w:tcW w:w="3219" w:type="dxa"/>
            <w:gridSpan w:val="2"/>
            <w:tcBorders>
              <w:top w:val="single" w:sz="4" w:space="0" w:color="auto"/>
              <w:left w:val="single" w:sz="4" w:space="0" w:color="auto"/>
              <w:right w:val="single" w:sz="4" w:space="0" w:color="auto"/>
            </w:tcBorders>
            <w:shd w:val="clear" w:color="auto" w:fill="FFFFFF"/>
            <w:vAlign w:val="bottom"/>
          </w:tcPr>
          <w:p w14:paraId="6E3F4240"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Тяжелые самолеты</w:t>
            </w:r>
          </w:p>
        </w:tc>
      </w:tr>
      <w:tr w:rsidR="00265B4B" w:rsidRPr="003600B8" w14:paraId="6D6DF0AE" w14:textId="77777777" w:rsidTr="00265B4B">
        <w:trPr>
          <w:trHeight w:hRule="exact" w:val="176"/>
        </w:trPr>
        <w:tc>
          <w:tcPr>
            <w:tcW w:w="1580" w:type="dxa"/>
            <w:tcBorders>
              <w:top w:val="single" w:sz="4" w:space="0" w:color="auto"/>
              <w:left w:val="single" w:sz="4" w:space="0" w:color="auto"/>
            </w:tcBorders>
            <w:shd w:val="clear" w:color="auto" w:fill="FFFFFF"/>
            <w:vAlign w:val="bottom"/>
          </w:tcPr>
          <w:p w14:paraId="4CF12E98"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Р.1 М-5</w:t>
            </w:r>
          </w:p>
        </w:tc>
        <w:tc>
          <w:tcPr>
            <w:tcW w:w="1584" w:type="dxa"/>
            <w:tcBorders>
              <w:top w:val="single" w:sz="4" w:space="0" w:color="auto"/>
              <w:left w:val="single" w:sz="4" w:space="0" w:color="auto"/>
            </w:tcBorders>
            <w:shd w:val="clear" w:color="auto" w:fill="FFFFFF"/>
            <w:vAlign w:val="bottom"/>
          </w:tcPr>
          <w:p w14:paraId="5B956C69"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81</w:t>
            </w:r>
          </w:p>
        </w:tc>
        <w:tc>
          <w:tcPr>
            <w:tcW w:w="1570" w:type="dxa"/>
            <w:tcBorders>
              <w:top w:val="single" w:sz="4" w:space="0" w:color="auto"/>
              <w:left w:val="single" w:sz="4" w:space="0" w:color="auto"/>
            </w:tcBorders>
            <w:shd w:val="clear" w:color="auto" w:fill="FFFFFF"/>
            <w:vAlign w:val="bottom"/>
          </w:tcPr>
          <w:p w14:paraId="0E6CE744"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Фарман Голиаф</w:t>
            </w:r>
          </w:p>
        </w:tc>
        <w:tc>
          <w:tcPr>
            <w:tcW w:w="1649" w:type="dxa"/>
            <w:tcBorders>
              <w:top w:val="single" w:sz="4" w:space="0" w:color="auto"/>
              <w:right w:val="single" w:sz="4" w:space="0" w:color="auto"/>
            </w:tcBorders>
            <w:shd w:val="clear" w:color="auto" w:fill="FFFFFF"/>
            <w:vAlign w:val="bottom"/>
          </w:tcPr>
          <w:p w14:paraId="02F0DD7F"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r>
      <w:tr w:rsidR="00265B4B" w:rsidRPr="003600B8" w14:paraId="1EB8DC0C" w14:textId="77777777" w:rsidTr="00265B4B">
        <w:trPr>
          <w:trHeight w:hRule="exact" w:val="176"/>
        </w:trPr>
        <w:tc>
          <w:tcPr>
            <w:tcW w:w="1580" w:type="dxa"/>
            <w:tcBorders>
              <w:top w:val="single" w:sz="4" w:space="0" w:color="auto"/>
              <w:left w:val="single" w:sz="4" w:space="0" w:color="auto"/>
            </w:tcBorders>
            <w:shd w:val="clear" w:color="auto" w:fill="FFFFFF"/>
            <w:vAlign w:val="bottom"/>
          </w:tcPr>
          <w:p w14:paraId="2DB72F1D"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Ф.СГУ</w:t>
            </w:r>
          </w:p>
        </w:tc>
        <w:tc>
          <w:tcPr>
            <w:tcW w:w="1584" w:type="dxa"/>
            <w:tcBorders>
              <w:top w:val="single" w:sz="4" w:space="0" w:color="auto"/>
              <w:left w:val="single" w:sz="4" w:space="0" w:color="auto"/>
            </w:tcBorders>
            <w:shd w:val="clear" w:color="auto" w:fill="FFFFFF"/>
            <w:vAlign w:val="bottom"/>
          </w:tcPr>
          <w:p w14:paraId="6797254E"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94</w:t>
            </w:r>
          </w:p>
        </w:tc>
        <w:tc>
          <w:tcPr>
            <w:tcW w:w="3219" w:type="dxa"/>
            <w:gridSpan w:val="2"/>
            <w:tcBorders>
              <w:top w:val="single" w:sz="4" w:space="0" w:color="auto"/>
              <w:left w:val="single" w:sz="4" w:space="0" w:color="auto"/>
              <w:right w:val="single" w:sz="4" w:space="0" w:color="auto"/>
            </w:tcBorders>
            <w:shd w:val="clear" w:color="auto" w:fill="FFFFFF"/>
            <w:vAlign w:val="bottom"/>
          </w:tcPr>
          <w:p w14:paraId="2C7EFCE6"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Корпусные разведчики</w:t>
            </w:r>
          </w:p>
        </w:tc>
      </w:tr>
      <w:tr w:rsidR="00265B4B" w:rsidRPr="003600B8" w14:paraId="198C6332" w14:textId="77777777" w:rsidTr="00265B4B">
        <w:trPr>
          <w:trHeight w:hRule="exact" w:val="173"/>
        </w:trPr>
        <w:tc>
          <w:tcPr>
            <w:tcW w:w="1580" w:type="dxa"/>
            <w:tcBorders>
              <w:top w:val="single" w:sz="4" w:space="0" w:color="auto"/>
              <w:left w:val="single" w:sz="4" w:space="0" w:color="auto"/>
            </w:tcBorders>
            <w:shd w:val="clear" w:color="auto" w:fill="FFFFFF"/>
            <w:vAlign w:val="bottom"/>
          </w:tcPr>
          <w:p w14:paraId="34DE7FB1"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Ю-13 (условно)*</w:t>
            </w:r>
          </w:p>
        </w:tc>
        <w:tc>
          <w:tcPr>
            <w:tcW w:w="1584" w:type="dxa"/>
            <w:tcBorders>
              <w:top w:val="single" w:sz="4" w:space="0" w:color="auto"/>
              <w:left w:val="single" w:sz="4" w:space="0" w:color="auto"/>
            </w:tcBorders>
            <w:shd w:val="clear" w:color="auto" w:fill="FFFFFF"/>
            <w:vAlign w:val="bottom"/>
          </w:tcPr>
          <w:p w14:paraId="56D58024"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1570" w:type="dxa"/>
            <w:tcBorders>
              <w:top w:val="single" w:sz="4" w:space="0" w:color="auto"/>
              <w:left w:val="single" w:sz="4" w:space="0" w:color="auto"/>
            </w:tcBorders>
            <w:shd w:val="clear" w:color="auto" w:fill="FFFFFF"/>
            <w:vAlign w:val="bottom"/>
          </w:tcPr>
          <w:p w14:paraId="57A1D2EC"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Ю-21</w:t>
            </w:r>
          </w:p>
        </w:tc>
        <w:tc>
          <w:tcPr>
            <w:tcW w:w="1649" w:type="dxa"/>
            <w:tcBorders>
              <w:top w:val="single" w:sz="4" w:space="0" w:color="auto"/>
              <w:right w:val="single" w:sz="4" w:space="0" w:color="auto"/>
            </w:tcBorders>
            <w:shd w:val="clear" w:color="auto" w:fill="FFFFFF"/>
            <w:vAlign w:val="bottom"/>
          </w:tcPr>
          <w:p w14:paraId="76258C83"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34</w:t>
            </w:r>
          </w:p>
        </w:tc>
      </w:tr>
      <w:tr w:rsidR="00265B4B" w:rsidRPr="003600B8" w14:paraId="7879066F" w14:textId="77777777" w:rsidTr="00265B4B">
        <w:trPr>
          <w:trHeight w:hRule="exact" w:val="176"/>
        </w:trPr>
        <w:tc>
          <w:tcPr>
            <w:tcW w:w="1580" w:type="dxa"/>
            <w:tcBorders>
              <w:top w:val="single" w:sz="4" w:space="0" w:color="auto"/>
              <w:left w:val="single" w:sz="4" w:space="0" w:color="auto"/>
            </w:tcBorders>
            <w:shd w:val="clear" w:color="auto" w:fill="FFFFFF"/>
            <w:vAlign w:val="bottom"/>
          </w:tcPr>
          <w:p w14:paraId="39C63454"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Ю-21</w:t>
            </w:r>
          </w:p>
        </w:tc>
        <w:tc>
          <w:tcPr>
            <w:tcW w:w="1584" w:type="dxa"/>
            <w:tcBorders>
              <w:top w:val="single" w:sz="4" w:space="0" w:color="auto"/>
              <w:left w:val="single" w:sz="4" w:space="0" w:color="auto"/>
            </w:tcBorders>
            <w:shd w:val="clear" w:color="auto" w:fill="FFFFFF"/>
            <w:vAlign w:val="bottom"/>
          </w:tcPr>
          <w:p w14:paraId="03D25914"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36</w:t>
            </w:r>
          </w:p>
        </w:tc>
        <w:tc>
          <w:tcPr>
            <w:tcW w:w="3219" w:type="dxa"/>
            <w:gridSpan w:val="2"/>
            <w:tcBorders>
              <w:top w:val="single" w:sz="4" w:space="0" w:color="auto"/>
              <w:left w:val="single" w:sz="4" w:space="0" w:color="auto"/>
              <w:right w:val="single" w:sz="4" w:space="0" w:color="auto"/>
            </w:tcBorders>
            <w:shd w:val="clear" w:color="auto" w:fill="FFFFFF"/>
            <w:vAlign w:val="bottom"/>
          </w:tcPr>
          <w:p w14:paraId="37B01095"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Морские истребители</w:t>
            </w:r>
          </w:p>
        </w:tc>
      </w:tr>
      <w:tr w:rsidR="00265B4B" w:rsidRPr="003600B8" w14:paraId="4EE10C3A" w14:textId="77777777" w:rsidTr="00265B4B">
        <w:trPr>
          <w:trHeight w:hRule="exact" w:val="176"/>
        </w:trPr>
        <w:tc>
          <w:tcPr>
            <w:tcW w:w="1580" w:type="dxa"/>
            <w:tcBorders>
              <w:top w:val="single" w:sz="4" w:space="0" w:color="auto"/>
              <w:left w:val="single" w:sz="4" w:space="0" w:color="auto"/>
            </w:tcBorders>
            <w:shd w:val="clear" w:color="auto" w:fill="FFFFFF"/>
            <w:vAlign w:val="bottom"/>
          </w:tcPr>
          <w:p w14:paraId="55F8B62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c>
          <w:tcPr>
            <w:tcW w:w="1584" w:type="dxa"/>
            <w:tcBorders>
              <w:top w:val="single" w:sz="4" w:space="0" w:color="auto"/>
              <w:left w:val="single" w:sz="4" w:space="0" w:color="auto"/>
            </w:tcBorders>
            <w:shd w:val="clear" w:color="auto" w:fill="FFFFFF"/>
            <w:vAlign w:val="bottom"/>
          </w:tcPr>
          <w:p w14:paraId="4170CA50"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213</w:t>
            </w:r>
          </w:p>
        </w:tc>
        <w:tc>
          <w:tcPr>
            <w:tcW w:w="1570" w:type="dxa"/>
            <w:tcBorders>
              <w:top w:val="single" w:sz="4" w:space="0" w:color="auto"/>
              <w:left w:val="single" w:sz="4" w:space="0" w:color="auto"/>
            </w:tcBorders>
            <w:shd w:val="clear" w:color="auto" w:fill="FFFFFF"/>
            <w:vAlign w:val="bottom"/>
          </w:tcPr>
          <w:p w14:paraId="1F0E383B"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Балилла А. 1</w:t>
            </w:r>
          </w:p>
        </w:tc>
        <w:tc>
          <w:tcPr>
            <w:tcW w:w="1649" w:type="dxa"/>
            <w:tcBorders>
              <w:top w:val="single" w:sz="4" w:space="0" w:color="auto"/>
              <w:left w:val="single" w:sz="4" w:space="0" w:color="auto"/>
              <w:right w:val="single" w:sz="4" w:space="0" w:color="auto"/>
            </w:tcBorders>
            <w:shd w:val="clear" w:color="auto" w:fill="FFFFFF"/>
            <w:vAlign w:val="bottom"/>
          </w:tcPr>
          <w:p w14:paraId="7F8FE8C0"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w:t>
            </w:r>
          </w:p>
        </w:tc>
      </w:tr>
      <w:tr w:rsidR="00265B4B" w:rsidRPr="003600B8" w14:paraId="12BA856B" w14:textId="77777777" w:rsidTr="00265B4B">
        <w:trPr>
          <w:trHeight w:hRule="exact" w:val="173"/>
        </w:trPr>
        <w:tc>
          <w:tcPr>
            <w:tcW w:w="3164" w:type="dxa"/>
            <w:gridSpan w:val="2"/>
            <w:tcBorders>
              <w:top w:val="single" w:sz="4" w:space="0" w:color="auto"/>
              <w:left w:val="single" w:sz="4" w:space="0" w:color="auto"/>
            </w:tcBorders>
            <w:shd w:val="clear" w:color="auto" w:fill="FFFFFF"/>
            <w:vAlign w:val="bottom"/>
          </w:tcPr>
          <w:p w14:paraId="2A9EFE4A"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Истребители сухопутные</w:t>
            </w:r>
          </w:p>
        </w:tc>
        <w:tc>
          <w:tcPr>
            <w:tcW w:w="1570" w:type="dxa"/>
            <w:tcBorders>
              <w:top w:val="single" w:sz="4" w:space="0" w:color="auto"/>
              <w:left w:val="single" w:sz="4" w:space="0" w:color="auto"/>
            </w:tcBorders>
            <w:shd w:val="clear" w:color="auto" w:fill="FFFFFF"/>
            <w:vAlign w:val="bottom"/>
          </w:tcPr>
          <w:p w14:paraId="308E21F8"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Ф.ДУП</w:t>
            </w:r>
          </w:p>
        </w:tc>
        <w:tc>
          <w:tcPr>
            <w:tcW w:w="1649" w:type="dxa"/>
            <w:tcBorders>
              <w:top w:val="single" w:sz="4" w:space="0" w:color="auto"/>
              <w:left w:val="single" w:sz="4" w:space="0" w:color="auto"/>
              <w:right w:val="single" w:sz="4" w:space="0" w:color="auto"/>
            </w:tcBorders>
            <w:shd w:val="clear" w:color="auto" w:fill="FFFFFF"/>
            <w:vAlign w:val="bottom"/>
          </w:tcPr>
          <w:p w14:paraId="57B9ECB3"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w:t>
            </w:r>
          </w:p>
        </w:tc>
      </w:tr>
      <w:tr w:rsidR="00265B4B" w:rsidRPr="003600B8" w14:paraId="7E07A5E1" w14:textId="77777777" w:rsidTr="00265B4B">
        <w:trPr>
          <w:trHeight w:hRule="exact" w:val="180"/>
        </w:trPr>
        <w:tc>
          <w:tcPr>
            <w:tcW w:w="1580" w:type="dxa"/>
            <w:tcBorders>
              <w:top w:val="single" w:sz="4" w:space="0" w:color="auto"/>
              <w:left w:val="single" w:sz="4" w:space="0" w:color="auto"/>
            </w:tcBorders>
            <w:shd w:val="clear" w:color="auto" w:fill="FFFFFF"/>
            <w:vAlign w:val="bottom"/>
          </w:tcPr>
          <w:p w14:paraId="189D0D0D"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Мартинсайд</w:t>
            </w:r>
          </w:p>
        </w:tc>
        <w:tc>
          <w:tcPr>
            <w:tcW w:w="1584" w:type="dxa"/>
            <w:tcBorders>
              <w:top w:val="single" w:sz="4" w:space="0" w:color="auto"/>
              <w:left w:val="single" w:sz="4" w:space="0" w:color="auto"/>
            </w:tcBorders>
            <w:shd w:val="clear" w:color="auto" w:fill="FFFFFF"/>
            <w:vAlign w:val="bottom"/>
          </w:tcPr>
          <w:p w14:paraId="5C0A6185"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w:t>
            </w:r>
          </w:p>
        </w:tc>
        <w:tc>
          <w:tcPr>
            <w:tcW w:w="1570" w:type="dxa"/>
            <w:tcBorders>
              <w:top w:val="single" w:sz="4" w:space="0" w:color="auto"/>
              <w:left w:val="single" w:sz="4" w:space="0" w:color="auto"/>
            </w:tcBorders>
            <w:shd w:val="clear" w:color="auto" w:fill="FFFFFF"/>
            <w:vAlign w:val="bottom"/>
          </w:tcPr>
          <w:p w14:paraId="154C1531"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c>
          <w:tcPr>
            <w:tcW w:w="1649" w:type="dxa"/>
            <w:tcBorders>
              <w:top w:val="single" w:sz="4" w:space="0" w:color="auto"/>
              <w:left w:val="single" w:sz="4" w:space="0" w:color="auto"/>
              <w:right w:val="single" w:sz="4" w:space="0" w:color="auto"/>
            </w:tcBorders>
            <w:shd w:val="clear" w:color="auto" w:fill="FFFFFF"/>
            <w:vAlign w:val="bottom"/>
          </w:tcPr>
          <w:p w14:paraId="22D5C588"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w:t>
            </w:r>
          </w:p>
        </w:tc>
      </w:tr>
      <w:tr w:rsidR="00265B4B" w:rsidRPr="003600B8" w14:paraId="521D7DFC" w14:textId="77777777" w:rsidTr="00265B4B">
        <w:trPr>
          <w:trHeight w:hRule="exact" w:val="176"/>
        </w:trPr>
        <w:tc>
          <w:tcPr>
            <w:tcW w:w="1580" w:type="dxa"/>
            <w:tcBorders>
              <w:top w:val="single" w:sz="4" w:space="0" w:color="auto"/>
              <w:left w:val="single" w:sz="4" w:space="0" w:color="auto"/>
            </w:tcBorders>
            <w:shd w:val="clear" w:color="auto" w:fill="FFFFFF"/>
            <w:vAlign w:val="bottom"/>
          </w:tcPr>
          <w:p w14:paraId="0673A0C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Ф.Д XI</w:t>
            </w:r>
          </w:p>
        </w:tc>
        <w:tc>
          <w:tcPr>
            <w:tcW w:w="1584" w:type="dxa"/>
            <w:tcBorders>
              <w:top w:val="single" w:sz="4" w:space="0" w:color="auto"/>
              <w:left w:val="single" w:sz="4" w:space="0" w:color="auto"/>
            </w:tcBorders>
            <w:shd w:val="clear" w:color="auto" w:fill="FFFFFF"/>
            <w:vAlign w:val="bottom"/>
          </w:tcPr>
          <w:p w14:paraId="1CEBA579"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107</w:t>
            </w:r>
          </w:p>
        </w:tc>
        <w:tc>
          <w:tcPr>
            <w:tcW w:w="3219" w:type="dxa"/>
            <w:gridSpan w:val="2"/>
            <w:tcBorders>
              <w:top w:val="single" w:sz="4" w:space="0" w:color="auto"/>
              <w:left w:val="single" w:sz="4" w:space="0" w:color="auto"/>
              <w:right w:val="single" w:sz="4" w:space="0" w:color="auto"/>
            </w:tcBorders>
            <w:shd w:val="clear" w:color="auto" w:fill="FFFFFF"/>
            <w:vAlign w:val="bottom"/>
          </w:tcPr>
          <w:p w14:paraId="1737C8C2"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Морские разведчики</w:t>
            </w:r>
          </w:p>
        </w:tc>
      </w:tr>
      <w:tr w:rsidR="00265B4B" w:rsidRPr="003600B8" w14:paraId="34ADDDE0" w14:textId="77777777" w:rsidTr="00265B4B">
        <w:trPr>
          <w:trHeight w:hRule="exact" w:val="176"/>
        </w:trPr>
        <w:tc>
          <w:tcPr>
            <w:tcW w:w="1580" w:type="dxa"/>
            <w:tcBorders>
              <w:top w:val="single" w:sz="4" w:space="0" w:color="auto"/>
              <w:left w:val="single" w:sz="4" w:space="0" w:color="auto"/>
            </w:tcBorders>
            <w:shd w:val="clear" w:color="auto" w:fill="FFFFFF"/>
            <w:vAlign w:val="bottom"/>
          </w:tcPr>
          <w:p w14:paraId="50771FA3"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Ф.ДУП</w:t>
            </w:r>
          </w:p>
        </w:tc>
        <w:tc>
          <w:tcPr>
            <w:tcW w:w="1584" w:type="dxa"/>
            <w:tcBorders>
              <w:top w:val="single" w:sz="4" w:space="0" w:color="auto"/>
              <w:left w:val="single" w:sz="4" w:space="0" w:color="auto"/>
            </w:tcBorders>
            <w:shd w:val="clear" w:color="auto" w:fill="FFFFFF"/>
            <w:vAlign w:val="bottom"/>
          </w:tcPr>
          <w:p w14:paraId="05058A0F"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w:t>
            </w:r>
          </w:p>
        </w:tc>
        <w:tc>
          <w:tcPr>
            <w:tcW w:w="1570" w:type="dxa"/>
            <w:tcBorders>
              <w:top w:val="single" w:sz="4" w:space="0" w:color="auto"/>
              <w:left w:val="single" w:sz="4" w:space="0" w:color="auto"/>
            </w:tcBorders>
            <w:shd w:val="clear" w:color="auto" w:fill="FFFFFF"/>
            <w:vAlign w:val="bottom"/>
          </w:tcPr>
          <w:p w14:paraId="408E0CC2"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Ю-20</w:t>
            </w:r>
          </w:p>
        </w:tc>
        <w:tc>
          <w:tcPr>
            <w:tcW w:w="1649" w:type="dxa"/>
            <w:tcBorders>
              <w:top w:val="single" w:sz="4" w:space="0" w:color="auto"/>
              <w:left w:val="single" w:sz="4" w:space="0" w:color="auto"/>
              <w:right w:val="single" w:sz="4" w:space="0" w:color="auto"/>
            </w:tcBorders>
            <w:shd w:val="clear" w:color="auto" w:fill="FFFFFF"/>
            <w:vAlign w:val="bottom"/>
          </w:tcPr>
          <w:p w14:paraId="248C47DE"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w:t>
            </w:r>
          </w:p>
        </w:tc>
      </w:tr>
      <w:tr w:rsidR="00265B4B" w:rsidRPr="003600B8" w14:paraId="73E34719" w14:textId="77777777" w:rsidTr="00265B4B">
        <w:trPr>
          <w:trHeight w:hRule="exact" w:val="176"/>
        </w:trPr>
        <w:tc>
          <w:tcPr>
            <w:tcW w:w="1580" w:type="dxa"/>
            <w:tcBorders>
              <w:top w:val="single" w:sz="4" w:space="0" w:color="auto"/>
              <w:left w:val="single" w:sz="4" w:space="0" w:color="auto"/>
            </w:tcBorders>
            <w:shd w:val="clear" w:color="auto" w:fill="FFFFFF"/>
            <w:vAlign w:val="bottom"/>
          </w:tcPr>
          <w:p w14:paraId="0D25A622"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c>
          <w:tcPr>
            <w:tcW w:w="1584" w:type="dxa"/>
            <w:tcBorders>
              <w:top w:val="single" w:sz="4" w:space="0" w:color="auto"/>
              <w:left w:val="single" w:sz="4" w:space="0" w:color="auto"/>
            </w:tcBorders>
            <w:shd w:val="clear" w:color="auto" w:fill="FFFFFF"/>
            <w:vAlign w:val="bottom"/>
          </w:tcPr>
          <w:p w14:paraId="78630BF6"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146</w:t>
            </w:r>
          </w:p>
        </w:tc>
        <w:tc>
          <w:tcPr>
            <w:tcW w:w="1570" w:type="dxa"/>
            <w:tcBorders>
              <w:top w:val="single" w:sz="4" w:space="0" w:color="auto"/>
              <w:left w:val="single" w:sz="4" w:space="0" w:color="auto"/>
            </w:tcBorders>
            <w:shd w:val="clear" w:color="auto" w:fill="FFFFFF"/>
            <w:vAlign w:val="bottom"/>
          </w:tcPr>
          <w:p w14:paraId="0ACEE39E"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Савойя 16 бис</w:t>
            </w:r>
          </w:p>
        </w:tc>
        <w:tc>
          <w:tcPr>
            <w:tcW w:w="1649" w:type="dxa"/>
            <w:tcBorders>
              <w:top w:val="single" w:sz="4" w:space="0" w:color="auto"/>
              <w:left w:val="single" w:sz="4" w:space="0" w:color="auto"/>
              <w:right w:val="single" w:sz="4" w:space="0" w:color="auto"/>
            </w:tcBorders>
            <w:shd w:val="clear" w:color="auto" w:fill="FFFFFF"/>
            <w:vAlign w:val="bottom"/>
          </w:tcPr>
          <w:p w14:paraId="3DFED2A1"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w:t>
            </w:r>
          </w:p>
        </w:tc>
      </w:tr>
      <w:tr w:rsidR="00265B4B" w:rsidRPr="003600B8" w14:paraId="25654DB1" w14:textId="77777777" w:rsidTr="00265B4B">
        <w:trPr>
          <w:trHeight w:hRule="exact" w:val="173"/>
        </w:trPr>
        <w:tc>
          <w:tcPr>
            <w:tcW w:w="3164" w:type="dxa"/>
            <w:gridSpan w:val="2"/>
            <w:tcBorders>
              <w:top w:val="single" w:sz="4" w:space="0" w:color="auto"/>
              <w:left w:val="single" w:sz="4" w:space="0" w:color="auto"/>
            </w:tcBorders>
            <w:shd w:val="clear" w:color="auto" w:fill="FFFFFF"/>
            <w:vAlign w:val="bottom"/>
          </w:tcPr>
          <w:p w14:paraId="712B7766"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Легко-бомбардировщики</w:t>
            </w:r>
          </w:p>
        </w:tc>
        <w:tc>
          <w:tcPr>
            <w:tcW w:w="1570" w:type="dxa"/>
            <w:tcBorders>
              <w:top w:val="single" w:sz="4" w:space="0" w:color="auto"/>
              <w:left w:val="single" w:sz="4" w:space="0" w:color="auto"/>
            </w:tcBorders>
            <w:shd w:val="clear" w:color="auto" w:fill="FFFFFF"/>
            <w:vAlign w:val="bottom"/>
          </w:tcPr>
          <w:p w14:paraId="2B9084DC"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c>
          <w:tcPr>
            <w:tcW w:w="1649" w:type="dxa"/>
            <w:tcBorders>
              <w:top w:val="single" w:sz="4" w:space="0" w:color="auto"/>
              <w:left w:val="single" w:sz="4" w:space="0" w:color="auto"/>
              <w:right w:val="single" w:sz="4" w:space="0" w:color="auto"/>
            </w:tcBorders>
            <w:shd w:val="clear" w:color="auto" w:fill="FFFFFF"/>
            <w:vAlign w:val="bottom"/>
          </w:tcPr>
          <w:p w14:paraId="6245A8B0"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39</w:t>
            </w:r>
          </w:p>
        </w:tc>
      </w:tr>
      <w:tr w:rsidR="00265B4B" w:rsidRPr="003600B8" w14:paraId="0C2D8C5D" w14:textId="77777777" w:rsidTr="00265B4B">
        <w:trPr>
          <w:trHeight w:hRule="exact" w:val="180"/>
        </w:trPr>
        <w:tc>
          <w:tcPr>
            <w:tcW w:w="1580" w:type="dxa"/>
            <w:tcBorders>
              <w:top w:val="single" w:sz="4" w:space="0" w:color="auto"/>
              <w:left w:val="single" w:sz="4" w:space="0" w:color="auto"/>
            </w:tcBorders>
            <w:shd w:val="clear" w:color="auto" w:fill="FFFFFF"/>
            <w:vAlign w:val="bottom"/>
          </w:tcPr>
          <w:p w14:paraId="3A624C6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Р.1 М-5</w:t>
            </w:r>
          </w:p>
        </w:tc>
        <w:tc>
          <w:tcPr>
            <w:tcW w:w="1584" w:type="dxa"/>
            <w:tcBorders>
              <w:top w:val="single" w:sz="4" w:space="0" w:color="auto"/>
              <w:left w:val="single" w:sz="4" w:space="0" w:color="auto"/>
            </w:tcBorders>
            <w:shd w:val="clear" w:color="auto" w:fill="FFFFFF"/>
            <w:vAlign w:val="bottom"/>
          </w:tcPr>
          <w:p w14:paraId="6819E1BC"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w:t>
            </w:r>
          </w:p>
        </w:tc>
        <w:tc>
          <w:tcPr>
            <w:tcW w:w="1570" w:type="dxa"/>
            <w:tcBorders>
              <w:top w:val="single" w:sz="4" w:space="0" w:color="auto"/>
              <w:left w:val="single" w:sz="4" w:space="0" w:color="auto"/>
            </w:tcBorders>
            <w:shd w:val="clear" w:color="auto" w:fill="FFFFFF"/>
          </w:tcPr>
          <w:p w14:paraId="43F5CCBA"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1649" w:type="dxa"/>
            <w:tcBorders>
              <w:top w:val="single" w:sz="4" w:space="0" w:color="auto"/>
              <w:left w:val="single" w:sz="4" w:space="0" w:color="auto"/>
              <w:right w:val="single" w:sz="4" w:space="0" w:color="auto"/>
            </w:tcBorders>
            <w:shd w:val="clear" w:color="auto" w:fill="FFFFFF"/>
          </w:tcPr>
          <w:p w14:paraId="47BBD6D5"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r>
      <w:tr w:rsidR="00265B4B" w:rsidRPr="003600B8" w14:paraId="78A77282" w14:textId="77777777" w:rsidTr="00265B4B">
        <w:trPr>
          <w:trHeight w:hRule="exact" w:val="176"/>
        </w:trPr>
        <w:tc>
          <w:tcPr>
            <w:tcW w:w="1580" w:type="dxa"/>
            <w:tcBorders>
              <w:top w:val="single" w:sz="4" w:space="0" w:color="auto"/>
              <w:left w:val="single" w:sz="4" w:space="0" w:color="auto"/>
            </w:tcBorders>
            <w:shd w:val="clear" w:color="auto" w:fill="FFFFFF"/>
            <w:vAlign w:val="bottom"/>
          </w:tcPr>
          <w:p w14:paraId="4A6E7D3D"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c>
          <w:tcPr>
            <w:tcW w:w="1584" w:type="dxa"/>
            <w:tcBorders>
              <w:top w:val="single" w:sz="4" w:space="0" w:color="auto"/>
              <w:left w:val="single" w:sz="4" w:space="0" w:color="auto"/>
            </w:tcBorders>
            <w:shd w:val="clear" w:color="auto" w:fill="FFFFFF"/>
            <w:vAlign w:val="bottom"/>
          </w:tcPr>
          <w:p w14:paraId="0BC76282"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381</w:t>
            </w:r>
          </w:p>
        </w:tc>
        <w:tc>
          <w:tcPr>
            <w:tcW w:w="1570" w:type="dxa"/>
            <w:tcBorders>
              <w:top w:val="single" w:sz="4" w:space="0" w:color="auto"/>
              <w:left w:val="single" w:sz="4" w:space="0" w:color="auto"/>
            </w:tcBorders>
            <w:shd w:val="clear" w:color="auto" w:fill="FFFFFF"/>
            <w:vAlign w:val="bottom"/>
          </w:tcPr>
          <w:p w14:paraId="7B1AC46E"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c>
          <w:tcPr>
            <w:tcW w:w="1649" w:type="dxa"/>
            <w:tcBorders>
              <w:top w:val="single" w:sz="4" w:space="0" w:color="auto"/>
              <w:left w:val="single" w:sz="4" w:space="0" w:color="auto"/>
              <w:right w:val="single" w:sz="4" w:space="0" w:color="auto"/>
            </w:tcBorders>
            <w:shd w:val="clear" w:color="auto" w:fill="FFFFFF"/>
            <w:vAlign w:val="bottom"/>
          </w:tcPr>
          <w:p w14:paraId="4CEE9A6F"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105</w:t>
            </w:r>
          </w:p>
        </w:tc>
      </w:tr>
      <w:tr w:rsidR="00265B4B" w:rsidRPr="003600B8" w14:paraId="036B5E2F" w14:textId="77777777" w:rsidTr="00265B4B">
        <w:trPr>
          <w:trHeight w:hRule="exact" w:val="173"/>
        </w:trPr>
        <w:tc>
          <w:tcPr>
            <w:tcW w:w="1580" w:type="dxa"/>
            <w:tcBorders>
              <w:top w:val="single" w:sz="4" w:space="0" w:color="auto"/>
              <w:left w:val="single" w:sz="4" w:space="0" w:color="auto"/>
            </w:tcBorders>
            <w:shd w:val="clear" w:color="auto" w:fill="FFFFFF"/>
            <w:vAlign w:val="bottom"/>
          </w:tcPr>
          <w:p w14:paraId="4AE0CB6E"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4803" w:type="dxa"/>
            <w:gridSpan w:val="3"/>
            <w:tcBorders>
              <w:top w:val="single" w:sz="4" w:space="0" w:color="auto"/>
              <w:left w:val="single" w:sz="4" w:space="0" w:color="auto"/>
              <w:right w:val="single" w:sz="4" w:space="0" w:color="auto"/>
            </w:tcBorders>
            <w:shd w:val="clear" w:color="auto" w:fill="FFFFFF"/>
            <w:vAlign w:val="bottom"/>
          </w:tcPr>
          <w:p w14:paraId="2CE90B83" w14:textId="77777777" w:rsidR="00265B4B" w:rsidRPr="003600B8" w:rsidRDefault="00265B4B" w:rsidP="00DC550A">
            <w:pPr>
              <w:pStyle w:val="affd"/>
              <w:ind w:left="394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486</w:t>
            </w:r>
          </w:p>
        </w:tc>
      </w:tr>
      <w:tr w:rsidR="00265B4B" w:rsidRPr="003600B8" w14:paraId="76FAF275" w14:textId="77777777" w:rsidTr="00265B4B">
        <w:trPr>
          <w:trHeight w:hRule="exact" w:val="176"/>
        </w:trPr>
        <w:tc>
          <w:tcPr>
            <w:tcW w:w="6383" w:type="dxa"/>
            <w:gridSpan w:val="4"/>
            <w:tcBorders>
              <w:top w:val="single" w:sz="4" w:space="0" w:color="auto"/>
              <w:left w:val="single" w:sz="4" w:space="0" w:color="auto"/>
              <w:right w:val="single" w:sz="4" w:space="0" w:color="auto"/>
            </w:tcBorders>
            <w:shd w:val="clear" w:color="auto" w:fill="FFFFFF"/>
            <w:vAlign w:val="bottom"/>
          </w:tcPr>
          <w:p w14:paraId="4908F063"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Тренировочные части и научно-опытные учреждения</w:t>
            </w:r>
          </w:p>
        </w:tc>
      </w:tr>
      <w:tr w:rsidR="00265B4B" w:rsidRPr="003600B8" w14:paraId="1ABFD2B3" w14:textId="77777777" w:rsidTr="00265B4B">
        <w:trPr>
          <w:trHeight w:hRule="exact" w:val="180"/>
        </w:trPr>
        <w:tc>
          <w:tcPr>
            <w:tcW w:w="1580" w:type="dxa"/>
            <w:tcBorders>
              <w:top w:val="single" w:sz="4" w:space="0" w:color="auto"/>
              <w:left w:val="single" w:sz="4" w:space="0" w:color="auto"/>
            </w:tcBorders>
            <w:shd w:val="clear" w:color="auto" w:fill="FFFFFF"/>
            <w:vAlign w:val="bottom"/>
          </w:tcPr>
          <w:p w14:paraId="1434734F"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Р.1 М-5</w:t>
            </w:r>
          </w:p>
        </w:tc>
        <w:tc>
          <w:tcPr>
            <w:tcW w:w="1584" w:type="dxa"/>
            <w:tcBorders>
              <w:top w:val="single" w:sz="4" w:space="0" w:color="auto"/>
              <w:left w:val="single" w:sz="4" w:space="0" w:color="auto"/>
            </w:tcBorders>
            <w:shd w:val="clear" w:color="auto" w:fill="FFFFFF"/>
            <w:vAlign w:val="bottom"/>
          </w:tcPr>
          <w:p w14:paraId="3B385A7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w:t>
            </w:r>
          </w:p>
        </w:tc>
        <w:tc>
          <w:tcPr>
            <w:tcW w:w="1570" w:type="dxa"/>
            <w:tcBorders>
              <w:top w:val="single" w:sz="4" w:space="0" w:color="auto"/>
              <w:left w:val="single" w:sz="4" w:space="0" w:color="auto"/>
            </w:tcBorders>
            <w:shd w:val="clear" w:color="auto" w:fill="FFFFFF"/>
            <w:vAlign w:val="bottom"/>
          </w:tcPr>
          <w:p w14:paraId="7BF36CFB"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Ансальдо 300/3</w:t>
            </w:r>
          </w:p>
        </w:tc>
        <w:tc>
          <w:tcPr>
            <w:tcW w:w="1649" w:type="dxa"/>
            <w:tcBorders>
              <w:top w:val="single" w:sz="4" w:space="0" w:color="auto"/>
              <w:left w:val="single" w:sz="4" w:space="0" w:color="auto"/>
              <w:right w:val="single" w:sz="4" w:space="0" w:color="auto"/>
            </w:tcBorders>
            <w:shd w:val="clear" w:color="auto" w:fill="FFFFFF"/>
            <w:vAlign w:val="bottom"/>
          </w:tcPr>
          <w:p w14:paraId="44A8CCA6"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r>
      <w:tr w:rsidR="00265B4B" w:rsidRPr="003600B8" w14:paraId="71FE5B8F" w14:textId="77777777" w:rsidTr="00265B4B">
        <w:trPr>
          <w:trHeight w:hRule="exact" w:val="176"/>
        </w:trPr>
        <w:tc>
          <w:tcPr>
            <w:tcW w:w="1580" w:type="dxa"/>
            <w:tcBorders>
              <w:top w:val="single" w:sz="4" w:space="0" w:color="auto"/>
              <w:left w:val="single" w:sz="4" w:space="0" w:color="auto"/>
            </w:tcBorders>
            <w:shd w:val="clear" w:color="auto" w:fill="FFFFFF"/>
            <w:vAlign w:val="bottom"/>
          </w:tcPr>
          <w:p w14:paraId="4C02E110"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Ю-21</w:t>
            </w:r>
          </w:p>
        </w:tc>
        <w:tc>
          <w:tcPr>
            <w:tcW w:w="1584" w:type="dxa"/>
            <w:tcBorders>
              <w:top w:val="single" w:sz="4" w:space="0" w:color="auto"/>
              <w:left w:val="single" w:sz="4" w:space="0" w:color="auto"/>
            </w:tcBorders>
            <w:shd w:val="clear" w:color="auto" w:fill="FFFFFF"/>
            <w:vAlign w:val="bottom"/>
          </w:tcPr>
          <w:p w14:paraId="2580F9F5"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1570" w:type="dxa"/>
            <w:tcBorders>
              <w:top w:val="single" w:sz="4" w:space="0" w:color="auto"/>
              <w:left w:val="single" w:sz="4" w:space="0" w:color="auto"/>
            </w:tcBorders>
            <w:shd w:val="clear" w:color="auto" w:fill="FFFFFF"/>
            <w:vAlign w:val="bottom"/>
          </w:tcPr>
          <w:p w14:paraId="6001E8FE"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Ф.Д XIII</w:t>
            </w:r>
          </w:p>
        </w:tc>
        <w:tc>
          <w:tcPr>
            <w:tcW w:w="1649" w:type="dxa"/>
            <w:tcBorders>
              <w:top w:val="single" w:sz="4" w:space="0" w:color="auto"/>
              <w:left w:val="single" w:sz="4" w:space="0" w:color="auto"/>
              <w:right w:val="single" w:sz="4" w:space="0" w:color="auto"/>
            </w:tcBorders>
            <w:shd w:val="clear" w:color="auto" w:fill="FFFFFF"/>
            <w:vAlign w:val="bottom"/>
          </w:tcPr>
          <w:p w14:paraId="445452EE"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r>
      <w:tr w:rsidR="00265B4B" w:rsidRPr="003600B8" w14:paraId="7EA190EE" w14:textId="77777777" w:rsidTr="00265B4B">
        <w:trPr>
          <w:trHeight w:hRule="exact" w:val="176"/>
        </w:trPr>
        <w:tc>
          <w:tcPr>
            <w:tcW w:w="1580" w:type="dxa"/>
            <w:tcBorders>
              <w:top w:val="single" w:sz="4" w:space="0" w:color="auto"/>
              <w:left w:val="single" w:sz="4" w:space="0" w:color="auto"/>
            </w:tcBorders>
            <w:shd w:val="clear" w:color="auto" w:fill="FFFFFF"/>
            <w:vAlign w:val="bottom"/>
          </w:tcPr>
          <w:p w14:paraId="460B7AC1"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Ф.С1У</w:t>
            </w:r>
          </w:p>
        </w:tc>
        <w:tc>
          <w:tcPr>
            <w:tcW w:w="1584" w:type="dxa"/>
            <w:tcBorders>
              <w:top w:val="single" w:sz="4" w:space="0" w:color="auto"/>
              <w:left w:val="single" w:sz="4" w:space="0" w:color="auto"/>
            </w:tcBorders>
            <w:shd w:val="clear" w:color="auto" w:fill="FFFFFF"/>
            <w:vAlign w:val="bottom"/>
          </w:tcPr>
          <w:p w14:paraId="4171170E"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c>
          <w:tcPr>
            <w:tcW w:w="1570" w:type="dxa"/>
            <w:tcBorders>
              <w:top w:val="single" w:sz="4" w:space="0" w:color="auto"/>
              <w:left w:val="single" w:sz="4" w:space="0" w:color="auto"/>
            </w:tcBorders>
            <w:shd w:val="clear" w:color="auto" w:fill="FFFFFF"/>
            <w:vAlign w:val="bottom"/>
          </w:tcPr>
          <w:p w14:paraId="2A8E3EDE"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Ю-13</w:t>
            </w:r>
          </w:p>
        </w:tc>
        <w:tc>
          <w:tcPr>
            <w:tcW w:w="1649" w:type="dxa"/>
            <w:tcBorders>
              <w:top w:val="single" w:sz="4" w:space="0" w:color="auto"/>
              <w:left w:val="single" w:sz="4" w:space="0" w:color="auto"/>
              <w:right w:val="single" w:sz="4" w:space="0" w:color="auto"/>
            </w:tcBorders>
            <w:shd w:val="clear" w:color="auto" w:fill="FFFFFF"/>
            <w:vAlign w:val="bottom"/>
          </w:tcPr>
          <w:p w14:paraId="2E0E88C4"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r>
      <w:tr w:rsidR="00265B4B" w:rsidRPr="003600B8" w14:paraId="41263F82" w14:textId="77777777" w:rsidTr="00265B4B">
        <w:trPr>
          <w:trHeight w:hRule="exact" w:val="176"/>
        </w:trPr>
        <w:tc>
          <w:tcPr>
            <w:tcW w:w="1580" w:type="dxa"/>
            <w:tcBorders>
              <w:top w:val="single" w:sz="4" w:space="0" w:color="auto"/>
              <w:left w:val="single" w:sz="4" w:space="0" w:color="auto"/>
            </w:tcBorders>
            <w:shd w:val="clear" w:color="auto" w:fill="FFFFFF"/>
            <w:vAlign w:val="bottom"/>
          </w:tcPr>
          <w:p w14:paraId="1741F07A"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Ф.Д XI</w:t>
            </w:r>
          </w:p>
        </w:tc>
        <w:tc>
          <w:tcPr>
            <w:tcW w:w="1584" w:type="dxa"/>
            <w:tcBorders>
              <w:top w:val="single" w:sz="4" w:space="0" w:color="auto"/>
              <w:left w:val="single" w:sz="4" w:space="0" w:color="auto"/>
            </w:tcBorders>
            <w:shd w:val="clear" w:color="auto" w:fill="FFFFFF"/>
            <w:vAlign w:val="bottom"/>
          </w:tcPr>
          <w:p w14:paraId="57B32F17"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1570" w:type="dxa"/>
            <w:tcBorders>
              <w:top w:val="single" w:sz="4" w:space="0" w:color="auto"/>
              <w:left w:val="single" w:sz="4" w:space="0" w:color="auto"/>
            </w:tcBorders>
            <w:shd w:val="clear" w:color="auto" w:fill="FFFFFF"/>
          </w:tcPr>
          <w:p w14:paraId="10227D18"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c>
          <w:tcPr>
            <w:tcW w:w="1649" w:type="dxa"/>
            <w:tcBorders>
              <w:top w:val="single" w:sz="4" w:space="0" w:color="auto"/>
              <w:left w:val="single" w:sz="4" w:space="0" w:color="auto"/>
              <w:right w:val="single" w:sz="4" w:space="0" w:color="auto"/>
            </w:tcBorders>
            <w:shd w:val="clear" w:color="auto" w:fill="FFFFFF"/>
          </w:tcPr>
          <w:p w14:paraId="1625BF3D" w14:textId="77777777" w:rsidR="00265B4B" w:rsidRPr="003600B8" w:rsidRDefault="00265B4B" w:rsidP="00DC550A">
            <w:pPr>
              <w:spacing w:after="0" w:line="240" w:lineRule="auto"/>
              <w:jc w:val="both"/>
              <w:rPr>
                <w:rFonts w:ascii="Times New Roman" w:hAnsi="Times New Roman" w:cs="Times New Roman"/>
                <w:color w:val="0070C0"/>
                <w:sz w:val="16"/>
                <w:szCs w:val="16"/>
              </w:rPr>
            </w:pPr>
          </w:p>
        </w:tc>
      </w:tr>
      <w:tr w:rsidR="00265B4B" w:rsidRPr="003600B8" w14:paraId="3D1DC29C" w14:textId="77777777" w:rsidTr="00265B4B">
        <w:trPr>
          <w:trHeight w:hRule="exact" w:val="173"/>
        </w:trPr>
        <w:tc>
          <w:tcPr>
            <w:tcW w:w="1580" w:type="dxa"/>
            <w:tcBorders>
              <w:top w:val="single" w:sz="4" w:space="0" w:color="auto"/>
              <w:left w:val="single" w:sz="4" w:space="0" w:color="auto"/>
            </w:tcBorders>
            <w:shd w:val="clear" w:color="auto" w:fill="FFFFFF"/>
            <w:vAlign w:val="bottom"/>
          </w:tcPr>
          <w:p w14:paraId="735F287A"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Всего</w:t>
            </w:r>
          </w:p>
        </w:tc>
        <w:tc>
          <w:tcPr>
            <w:tcW w:w="1584" w:type="dxa"/>
            <w:tcBorders>
              <w:top w:val="single" w:sz="4" w:space="0" w:color="auto"/>
              <w:left w:val="single" w:sz="4" w:space="0" w:color="auto"/>
            </w:tcBorders>
            <w:shd w:val="clear" w:color="auto" w:fill="FFFFFF"/>
            <w:vAlign w:val="bottom"/>
          </w:tcPr>
          <w:p w14:paraId="24A0D0C0"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w:t>
            </w:r>
          </w:p>
        </w:tc>
        <w:tc>
          <w:tcPr>
            <w:tcW w:w="1570" w:type="dxa"/>
            <w:tcBorders>
              <w:top w:val="single" w:sz="4" w:space="0" w:color="auto"/>
              <w:left w:val="single" w:sz="4" w:space="0" w:color="auto"/>
            </w:tcBorders>
            <w:shd w:val="clear" w:color="auto" w:fill="FFFFFF"/>
            <w:vAlign w:val="bottom"/>
          </w:tcPr>
          <w:p w14:paraId="4875161D"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c>
          <w:tcPr>
            <w:tcW w:w="1649" w:type="dxa"/>
            <w:tcBorders>
              <w:top w:val="single" w:sz="4" w:space="0" w:color="auto"/>
              <w:left w:val="single" w:sz="4" w:space="0" w:color="auto"/>
              <w:right w:val="single" w:sz="4" w:space="0" w:color="auto"/>
            </w:tcBorders>
            <w:shd w:val="clear" w:color="auto" w:fill="FFFFFF"/>
            <w:vAlign w:val="bottom"/>
          </w:tcPr>
          <w:p w14:paraId="4EDE317F"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w:t>
            </w:r>
          </w:p>
        </w:tc>
      </w:tr>
      <w:tr w:rsidR="00265B4B" w:rsidRPr="003600B8" w14:paraId="089D0B9D" w14:textId="77777777" w:rsidTr="00265B4B">
        <w:trPr>
          <w:trHeight w:hRule="exact" w:val="176"/>
        </w:trPr>
        <w:tc>
          <w:tcPr>
            <w:tcW w:w="1580" w:type="dxa"/>
            <w:tcBorders>
              <w:top w:val="single" w:sz="4" w:space="0" w:color="auto"/>
              <w:left w:val="single" w:sz="4" w:space="0" w:color="auto"/>
            </w:tcBorders>
            <w:shd w:val="clear" w:color="auto" w:fill="FFFFFF"/>
            <w:vAlign w:val="bottom"/>
          </w:tcPr>
          <w:p w14:paraId="39BF9C9C"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c>
          <w:tcPr>
            <w:tcW w:w="4803" w:type="dxa"/>
            <w:gridSpan w:val="3"/>
            <w:tcBorders>
              <w:top w:val="single" w:sz="4" w:space="0" w:color="auto"/>
              <w:left w:val="single" w:sz="4" w:space="0" w:color="auto"/>
              <w:right w:val="single" w:sz="4" w:space="0" w:color="auto"/>
            </w:tcBorders>
            <w:shd w:val="clear" w:color="auto" w:fill="FFFFFF"/>
            <w:vAlign w:val="bottom"/>
          </w:tcPr>
          <w:p w14:paraId="06E7E085"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w:t>
            </w:r>
          </w:p>
        </w:tc>
      </w:tr>
      <w:tr w:rsidR="00265B4B" w:rsidRPr="003600B8" w14:paraId="5902E720" w14:textId="77777777" w:rsidTr="00265B4B">
        <w:trPr>
          <w:trHeight w:hRule="exact" w:val="191"/>
        </w:trPr>
        <w:tc>
          <w:tcPr>
            <w:tcW w:w="1580" w:type="dxa"/>
            <w:tcBorders>
              <w:top w:val="single" w:sz="4" w:space="0" w:color="auto"/>
              <w:left w:val="single" w:sz="4" w:space="0" w:color="auto"/>
            </w:tcBorders>
            <w:shd w:val="clear" w:color="auto" w:fill="FFFFFF"/>
            <w:vAlign w:val="bottom"/>
          </w:tcPr>
          <w:p w14:paraId="0BD3297B"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4803" w:type="dxa"/>
            <w:gridSpan w:val="3"/>
            <w:tcBorders>
              <w:top w:val="single" w:sz="4" w:space="0" w:color="auto"/>
              <w:left w:val="single" w:sz="4" w:space="0" w:color="auto"/>
              <w:right w:val="single" w:sz="4" w:space="0" w:color="auto"/>
            </w:tcBorders>
            <w:shd w:val="clear" w:color="auto" w:fill="FFFFFF"/>
            <w:vAlign w:val="bottom"/>
          </w:tcPr>
          <w:p w14:paraId="3EEB03F0"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486 + 21 = 507 самолетов</w:t>
            </w:r>
          </w:p>
        </w:tc>
      </w:tr>
      <w:tr w:rsidR="00265B4B" w:rsidRPr="003600B8" w14:paraId="7355EEAE" w14:textId="77777777" w:rsidTr="00265B4B">
        <w:trPr>
          <w:trHeight w:hRule="exact" w:val="428"/>
        </w:trPr>
        <w:tc>
          <w:tcPr>
            <w:tcW w:w="6383" w:type="dxa"/>
            <w:gridSpan w:val="4"/>
            <w:tcBorders>
              <w:top w:val="single" w:sz="4" w:space="0" w:color="auto"/>
              <w:left w:val="single" w:sz="4" w:space="0" w:color="auto"/>
              <w:bottom w:val="single" w:sz="4" w:space="0" w:color="auto"/>
              <w:right w:val="single" w:sz="4" w:space="0" w:color="auto"/>
            </w:tcBorders>
            <w:shd w:val="clear" w:color="auto" w:fill="FFFFFF"/>
            <w:vAlign w:val="bottom"/>
          </w:tcPr>
          <w:p w14:paraId="5F69A7C4" w14:textId="77777777" w:rsidR="00265B4B" w:rsidRPr="003600B8" w:rsidRDefault="00265B4B" w:rsidP="00DC550A">
            <w:pPr>
              <w:pStyle w:val="affd"/>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Примечание* Не показаны 7 самолетов Ю-13, находившиеся на боевой работе в Туркестане.</w:t>
            </w:r>
          </w:p>
        </w:tc>
      </w:tr>
    </w:tbl>
    <w:p w14:paraId="42B2794E"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53E474FC" w14:textId="77777777" w:rsidR="00265B4B" w:rsidRPr="003600B8" w:rsidRDefault="00265B4B" w:rsidP="00265B4B">
      <w:pPr>
        <w:spacing w:after="0" w:line="240" w:lineRule="auto"/>
        <w:jc w:val="both"/>
        <w:rPr>
          <w:rFonts w:ascii="Times New Roman" w:hAnsi="Times New Roman" w:cs="Times New Roman"/>
          <w:color w:val="0070C0"/>
          <w:sz w:val="16"/>
          <w:szCs w:val="16"/>
        </w:rPr>
      </w:pPr>
    </w:p>
    <w:p w14:paraId="61B77640" w14:textId="309D0AF2" w:rsidR="00265B4B" w:rsidRPr="00975B5A" w:rsidRDefault="00265B4B" w:rsidP="00265B4B">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За рубежом</w:t>
      </w:r>
      <w:r w:rsidRPr="00975B5A">
        <w:rPr>
          <w:rFonts w:ascii="Times New Roman" w:hAnsi="Times New Roman" w:cs="Times New Roman"/>
          <w:i/>
          <w:iCs/>
          <w:color w:val="000000" w:themeColor="text1"/>
          <w:sz w:val="16"/>
          <w:szCs w:val="16"/>
        </w:rPr>
        <w:t>:</w:t>
      </w:r>
    </w:p>
    <w:p w14:paraId="56405D2D" w14:textId="77777777" w:rsidR="00265B4B" w:rsidRPr="00975B5A" w:rsidRDefault="00265B4B" w:rsidP="00265B4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AF5A59"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«Виккерс» обращалась в правительство Великобритании по вопросу одобрения сделки по поставке вооружения и боеприпасов в СССР на сумму 7,5 млн ф. ст. Советское предложение характеризовалось как твердое, а его отклонение с точки зрения компании могло повлечь обращение Москвы к США или иным странам.</w:t>
      </w:r>
    </w:p>
    <w:p w14:paraId="4629D030"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Рассматривая меморандум премьер-министра на этот счет, кабинет министров отметил ряд принципов, по которым согласие на экспорт вооружения в СССР могло быть получено: объемы поставляемого вооружения должны быть разумными, это принесет прямую выгоду британской промышленности, в политической ситуации на момент рассмотрения заявки нет никаких тревожных моментов.</w:t>
      </w:r>
    </w:p>
    <w:p w14:paraId="4D24A2B2"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 этом отдельно отмечалось, что не может быть и речи о правительственной помощи в финансировании сделки, будь то через схему экспортного кредитования или иными способами. Последнее явно указывало на осторожность кабинета и его нежелание оказаться обвиненным в содействии восстановлению военной мощи Москвы.</w:t>
      </w:r>
    </w:p>
    <w:p w14:paraId="118257AA"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Такие мотивы действительно звучали в британской прессе. Например, морской агент в Лондоне Е.А. Беренс сообщал в Москву выдержки из специализированного военного издания Naval &amp; Military Record, в котором описывались слухи о якобы существовавшей советской программе строительства флота: «...Заявлено, что на текущий год на судостроение предназначено 5 млн. ф. ст. &lt;...&gt; эта программа явля-ется </w:t>
      </w:r>
      <w:r w:rsidRPr="003600B8">
        <w:rPr>
          <w:rFonts w:ascii="Times New Roman" w:hAnsi="Times New Roman" w:cs="Times New Roman"/>
          <w:b/>
          <w:bCs/>
          <w:color w:val="0070C0"/>
          <w:sz w:val="16"/>
          <w:szCs w:val="16"/>
        </w:rPr>
        <w:t xml:space="preserve">&lt;...&gt; </w:t>
      </w:r>
      <w:r w:rsidRPr="003600B8">
        <w:rPr>
          <w:rFonts w:ascii="Times New Roman" w:hAnsi="Times New Roman" w:cs="Times New Roman"/>
          <w:color w:val="0070C0"/>
          <w:sz w:val="16"/>
          <w:szCs w:val="16"/>
        </w:rPr>
        <w:t>большим, длинным и острым гвоздем в гроб плохо задуманного англо-советского договора.</w:t>
      </w:r>
    </w:p>
    <w:p w14:paraId="5069D5CB"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Если советское правительство может тратить 5 млн. ф. cm. на морские вооружения &lt;...&gt; зачем ему нужен заем в нашей стране. Если оно не сможет позволить себе тратить таких денег (что тоже весьма вероятно), то неужели Великобритания будет его финансировать для такой цели</w:t>
      </w:r>
      <w:r w:rsidRPr="003600B8">
        <w:rPr>
          <w:rFonts w:ascii="Cambria Math" w:hAnsi="Cambria Math" w:cs="Cambria Math"/>
          <w:color w:val="0070C0"/>
          <w:sz w:val="16"/>
          <w:szCs w:val="16"/>
        </w:rPr>
        <w:t>≫</w:t>
      </w:r>
      <w:r w:rsidRPr="003600B8">
        <w:rPr>
          <w:rFonts w:ascii="Times New Roman" w:hAnsi="Times New Roman" w:cs="Times New Roman"/>
          <w:color w:val="0070C0"/>
          <w:sz w:val="16"/>
          <w:szCs w:val="16"/>
        </w:rPr>
        <w:t xml:space="preserve">. В другом номере того же издания говорилось следующее: </w:t>
      </w:r>
      <w:r w:rsidRPr="003600B8">
        <w:rPr>
          <w:rFonts w:ascii="Cambria Math" w:hAnsi="Cambria Math" w:cs="Cambria Math"/>
          <w:color w:val="0070C0"/>
          <w:sz w:val="16"/>
          <w:szCs w:val="16"/>
        </w:rPr>
        <w:t>≪</w:t>
      </w:r>
      <w:r w:rsidRPr="003600B8">
        <w:rPr>
          <w:rFonts w:ascii="Times New Roman" w:hAnsi="Times New Roman" w:cs="Times New Roman"/>
          <w:color w:val="0070C0"/>
          <w:sz w:val="16"/>
          <w:szCs w:val="16"/>
        </w:rPr>
        <w:t>...Я не знаю, что Макдональд думает о стране, которая может потратить 5 млн. ф. cm. на постройку военных судов и не хочет платить долгов, громко и назойливо требуя еще британские миллионы».</w:t>
      </w:r>
    </w:p>
    <w:p w14:paraId="073BC011"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Но вскоре политическая ситуация кардинально изменилась (25723).</w:t>
      </w:r>
    </w:p>
    <w:p w14:paraId="1A43EE32" w14:textId="77777777" w:rsidR="00265B4B" w:rsidRPr="003600B8" w:rsidRDefault="00265B4B" w:rsidP="00265B4B">
      <w:pPr>
        <w:spacing w:after="0" w:line="240" w:lineRule="auto"/>
        <w:jc w:val="both"/>
        <w:rPr>
          <w:rFonts w:ascii="Times New Roman" w:hAnsi="Times New Roman" w:cs="Times New Roman"/>
          <w:color w:val="0070C0"/>
          <w:sz w:val="16"/>
          <w:szCs w:val="16"/>
        </w:rPr>
      </w:pPr>
    </w:p>
    <w:p w14:paraId="3B15B979"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Осенью 1924 г. начался выпуск первых серийных машин Бреге-19 на заводе в Велизи-Виллакублэ. Руководство фирмы «Бреге» поняло, что производственные возможности не позволят вы</w:t>
      </w:r>
      <w:r w:rsidRPr="003600B8">
        <w:rPr>
          <w:rStyle w:val="aff"/>
          <w:rFonts w:ascii="Times New Roman" w:hAnsi="Times New Roman" w:cs="Times New Roman"/>
          <w:color w:val="0070C0"/>
          <w:spacing w:val="0"/>
          <w:sz w:val="16"/>
          <w:szCs w:val="16"/>
        </w:rPr>
        <w:softHyphen/>
        <w:t>полнить все экспортные заказы, о которых уже шли перего</w:t>
      </w:r>
      <w:r w:rsidRPr="003600B8">
        <w:rPr>
          <w:rStyle w:val="aff"/>
          <w:rFonts w:ascii="Times New Roman" w:hAnsi="Times New Roman" w:cs="Times New Roman"/>
          <w:color w:val="0070C0"/>
          <w:spacing w:val="0"/>
          <w:sz w:val="16"/>
          <w:szCs w:val="16"/>
        </w:rPr>
        <w:softHyphen/>
        <w:t>воры, да еще и заказы французских ВВС. Поэтому появились планы постройки этого самолета по субподряду в Биянкуре и в Коломбе. Тем не менее, в последующие годы производитель</w:t>
      </w:r>
      <w:r w:rsidRPr="003600B8">
        <w:rPr>
          <w:rStyle w:val="aff"/>
          <w:rFonts w:ascii="Times New Roman" w:hAnsi="Times New Roman" w:cs="Times New Roman"/>
          <w:color w:val="0070C0"/>
          <w:spacing w:val="0"/>
          <w:sz w:val="16"/>
          <w:szCs w:val="16"/>
        </w:rPr>
        <w:softHyphen/>
        <w:t>ность завода в Велизи-Виллакублэ по временам достигала пика — пяти самолетов в день. Самолеты для французских ВВС шли по сборочным линиям вместе с экспортными машинами. За по</w:t>
      </w:r>
      <w:r w:rsidRPr="003600B8">
        <w:rPr>
          <w:rStyle w:val="aff"/>
          <w:rFonts w:ascii="Times New Roman" w:hAnsi="Times New Roman" w:cs="Times New Roman"/>
          <w:color w:val="0070C0"/>
          <w:spacing w:val="0"/>
          <w:sz w:val="16"/>
          <w:szCs w:val="16"/>
        </w:rPr>
        <w:softHyphen/>
        <w:t>следующие два с половиной года французские заводы покину</w:t>
      </w:r>
      <w:r w:rsidRPr="003600B8">
        <w:rPr>
          <w:rStyle w:val="aff"/>
          <w:rFonts w:ascii="Times New Roman" w:hAnsi="Times New Roman" w:cs="Times New Roman"/>
          <w:color w:val="0070C0"/>
          <w:spacing w:val="0"/>
          <w:sz w:val="16"/>
          <w:szCs w:val="16"/>
        </w:rPr>
        <w:softHyphen/>
        <w:t>ло более 1800 машин «Бреге-19». Три пятых общего количества шли для иностранных заказчиков (25675).</w:t>
      </w:r>
    </w:p>
    <w:p w14:paraId="4B793178" w14:textId="77777777" w:rsidR="00265B4B" w:rsidRPr="003600B8" w:rsidRDefault="00265B4B" w:rsidP="00265B4B">
      <w:pPr>
        <w:spacing w:after="0" w:line="240" w:lineRule="auto"/>
        <w:jc w:val="both"/>
        <w:rPr>
          <w:rFonts w:ascii="Times New Roman" w:hAnsi="Times New Roman" w:cs="Times New Roman"/>
          <w:color w:val="0070C0"/>
          <w:sz w:val="16"/>
          <w:szCs w:val="16"/>
        </w:rPr>
      </w:pPr>
    </w:p>
    <w:p w14:paraId="759A3F28" w14:textId="600A49E8"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975E84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5BCF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октябрю 1924 доля самолетов новых конструкций в парке сухопутной и морской авиации составила до 50%, правда в основном за счет импорта (317,204).</w:t>
      </w:r>
    </w:p>
    <w:p w14:paraId="0C4251B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16D419" w14:textId="77777777" w:rsidR="00CC5F57" w:rsidRPr="00975B5A" w:rsidRDefault="00CC5F5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октябрю 1924 г. штат ГАЗ № 1 «Дукс», который в 1922 г. имел в арсенале 300 станков и прессов — столько же, сколько все остальные самолетостроительные заводы вместе взятые, возрос до 1538 человек. И хотя станки далеко не новые, а многие рабочие не имели опыта, это было, несомненно, сильнейшее авиапредприятие в стране.</w:t>
      </w:r>
    </w:p>
    <w:p w14:paraId="48D39641" w14:textId="77777777" w:rsidR="00CC5F57" w:rsidRPr="00975B5A" w:rsidRDefault="00CC5F5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Техническими вопросами там занимались такие видные специалисты, как Д.П. Григорович и Н.Н. Поликарпов.</w:t>
      </w:r>
    </w:p>
    <w:p w14:paraId="783806EA" w14:textId="77777777" w:rsidR="00CC5F57" w:rsidRPr="00975B5A" w:rsidRDefault="00CC5F5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1 относился к приоритетным объектам финансирования — привлекало его выгодное стратегическое положение вдали от границ. На полученные от государства средства Технический директор предприятия Д.П Григорович в 1923-1924 гг. организовал постройку нового четырехэтажного сборочного корпуса с застекленной крышей. Тогда же под руководством приглашенного на завод инженера Ю.Г. Музалевского решили задачу выплавки легкого сплава типа немецкого дюралюминия для самолетов. Новый материал назвали дукс-алюминий. Это производство не получило развития, т. к. лидером в выпуске отечественного дюраля стал металлургический завод в Кольчугино. Зато, чтобы не зависеть от импорта, инженеры «Дукса» сумели наладить выпуск радиаторов, стальных лент-растяжек, колес шасси.</w:t>
      </w:r>
    </w:p>
    <w:p w14:paraId="186E2DE8" w14:textId="77777777" w:rsidR="00CC5F57" w:rsidRPr="00975B5A" w:rsidRDefault="00CC5F5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Реконструкция ГАЗ № 1 велась неспроста. Завод должен был стать основоположником крупносерийного выпуска базовых моделей самолетов. Это позволило бы унифицировать парк ВВС и авиашкол, снизить себестоимость производства авиапродукции, решить проблему ее ремонта и технического обслуживания (23472).</w:t>
      </w:r>
    </w:p>
    <w:p w14:paraId="55E3CA2A" w14:textId="77777777" w:rsidR="00CC5F57" w:rsidRPr="00975B5A" w:rsidRDefault="00CC5F57" w:rsidP="00975B5A">
      <w:pPr>
        <w:spacing w:after="0" w:line="240" w:lineRule="auto"/>
        <w:jc w:val="both"/>
        <w:rPr>
          <w:rFonts w:ascii="Times New Roman" w:hAnsi="Times New Roman" w:cs="Times New Roman"/>
          <w:color w:val="000000" w:themeColor="text1"/>
          <w:sz w:val="16"/>
          <w:szCs w:val="16"/>
        </w:rPr>
      </w:pPr>
    </w:p>
    <w:p w14:paraId="674599D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742BCE6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B3F6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октябрю 1924 г. после первоначальных трудностей организационного периода в Иващенкове были развернуты широкомасштабные строительные (по восстановлению завода) работы. Было пущено для пробы суперфосфатное производство, и суперфосфат, по мнению советских экспертов, был «по качеству не ниже заграничного и гораздо выше имеющегося на рынке в России». В ноябре ожидался пуск «контактного завода». Монтажные работы из-за задержек в поставках оборудования из Германии (в октябре 1924 г. прибыло 75% всего оборудования) запаздывали на 9 месяцев. Это значительно ухудшило финансовое положение общества, на котором было занято 1400 человек. Появились опасения, что к началу пуска всех производств завод останется без оборотного капитала. Затем, однако, монтировавшиеся немецкими специалистами установки были взяты под сомнение представителями «Метахима» как в отношении их производительности, так и безопасности. Когда к сентябрю 1925 г. монтаж был уже почти завершен, советская приемочная комиссия нашла, что установки непригодны к эксплуатации и должны быть полностью переделаны. К концу 1925 г. было налажено лишь производство серной кислоты. Представители «Метахима» неоднократно (письменно и устно) указывали руководству райхсвера и «Зовдергруппы Р» на слабую подготовку немецких специалистов и на то, что «Штольценбергом» не выдерживаются сроки. В январе 1925 г. с этой же целью в Берлине был Розенгольц, который вручил Зекту и Хассе соответствующее письмо «Метахима». Дважды в Берлин для этого выезжали 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(Штольценберг)» (АВП РФ, ф. 0165, оп. 5, п. 123,д. 146,л.41-43.) (11784).</w:t>
      </w:r>
    </w:p>
    <w:p w14:paraId="11DD475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06890D"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октябрю 1924 г. после первоначальных трудностей организационного периода в Иващенкове были развернуты широкомасштабные строительные (по восстановлению завода) работы. Было пущено для пробы суперфосфатное производство, и суперфосфат, по мнению советских экспертов, был «по качеству не ниже заграничного и гораздо выше имеющегося на рынке в России». В ноябре ожидался пуск «контактного завода». Монтажные работы из-за задержек в поставках оборудования из Германии (в октябре 1924 г. прибыло 75 % всего оборудования) запаздывали на 9 месяцев. Это значительно ухудшило финансовое положение общества, на котором было занято 1400 человек. Появились опасения, что к началу пуска всех производств завод останется без оборотного капитала.</w:t>
      </w:r>
    </w:p>
    <w:p w14:paraId="22C4BD9F"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Затем, однако, монтировавшиеся немецкими специалистами установки были взяты под сомнение представителями «Метахима» как в отношении их производительности, так и безопасности. Когда к сентябрю 1925 г. монтаж был уже почти завершен, советская приемочная комиссия нашла, что установки непригодны к эксплуатации и должны быть полностью переделаны (18265).</w:t>
      </w:r>
    </w:p>
    <w:p w14:paraId="70AB4703"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p>
    <w:p w14:paraId="75D03E8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0FB34A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20D24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1 октября 1924 года за истекший 1923/1924 год самолетостроительные заводы имели суммарный результат работ следующий: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96"/>
        <w:gridCol w:w="1596"/>
        <w:gridCol w:w="1596"/>
        <w:gridCol w:w="1596"/>
        <w:gridCol w:w="1596"/>
        <w:gridCol w:w="1596"/>
      </w:tblGrid>
      <w:tr w:rsidR="00733A18" w:rsidRPr="00975B5A" w14:paraId="4D8F464E" w14:textId="77777777">
        <w:tc>
          <w:tcPr>
            <w:tcW w:w="1596" w:type="dxa"/>
            <w:tcBorders>
              <w:top w:val="single" w:sz="12" w:space="0" w:color="auto"/>
            </w:tcBorders>
          </w:tcPr>
          <w:p w14:paraId="162EAF5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Программа</w:t>
            </w:r>
          </w:p>
          <w:p w14:paraId="1808E75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шт./уч.ед.</w:t>
            </w:r>
          </w:p>
        </w:tc>
        <w:tc>
          <w:tcPr>
            <w:tcW w:w="1596" w:type="dxa"/>
            <w:tcBorders>
              <w:top w:val="single" w:sz="12" w:space="0" w:color="auto"/>
            </w:tcBorders>
          </w:tcPr>
          <w:p w14:paraId="289F7C1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Выпуск</w:t>
            </w:r>
          </w:p>
          <w:p w14:paraId="0968AB3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шт./уч.ед.</w:t>
            </w:r>
          </w:p>
        </w:tc>
        <w:tc>
          <w:tcPr>
            <w:tcW w:w="1596" w:type="dxa"/>
            <w:tcBorders>
              <w:top w:val="single" w:sz="12" w:space="0" w:color="auto"/>
            </w:tcBorders>
          </w:tcPr>
          <w:p w14:paraId="0F7D388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Фактическая сдача</w:t>
            </w:r>
          </w:p>
        </w:tc>
        <w:tc>
          <w:tcPr>
            <w:tcW w:w="1596" w:type="dxa"/>
            <w:tcBorders>
              <w:top w:val="single" w:sz="12" w:space="0" w:color="auto"/>
            </w:tcBorders>
          </w:tcPr>
          <w:p w14:paraId="51EF04F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596" w:type="dxa"/>
            <w:tcBorders>
              <w:top w:val="single" w:sz="12" w:space="0" w:color="auto"/>
            </w:tcBorders>
          </w:tcPr>
          <w:p w14:paraId="599F253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Программа</w:t>
            </w:r>
          </w:p>
          <w:p w14:paraId="4964925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руб.</w:t>
            </w:r>
          </w:p>
        </w:tc>
        <w:tc>
          <w:tcPr>
            <w:tcW w:w="1596" w:type="dxa"/>
            <w:tcBorders>
              <w:top w:val="single" w:sz="12" w:space="0" w:color="auto"/>
            </w:tcBorders>
          </w:tcPr>
          <w:p w14:paraId="324FE7A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Выпуск</w:t>
            </w:r>
          </w:p>
          <w:p w14:paraId="3E75F04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руб.</w:t>
            </w:r>
          </w:p>
        </w:tc>
      </w:tr>
      <w:tr w:rsidR="00733A18" w:rsidRPr="00975B5A" w14:paraId="7E2A3CEF" w14:textId="77777777">
        <w:tc>
          <w:tcPr>
            <w:tcW w:w="1596" w:type="dxa"/>
          </w:tcPr>
          <w:p w14:paraId="0C8903D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234/241.76</w:t>
            </w:r>
          </w:p>
        </w:tc>
        <w:tc>
          <w:tcPr>
            <w:tcW w:w="1596" w:type="dxa"/>
          </w:tcPr>
          <w:p w14:paraId="7F6613D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121/120.54</w:t>
            </w:r>
          </w:p>
        </w:tc>
        <w:tc>
          <w:tcPr>
            <w:tcW w:w="1596" w:type="dxa"/>
          </w:tcPr>
          <w:p w14:paraId="0A14282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1/17</w:t>
            </w:r>
          </w:p>
        </w:tc>
        <w:tc>
          <w:tcPr>
            <w:tcW w:w="1596" w:type="dxa"/>
          </w:tcPr>
          <w:p w14:paraId="42551C3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50</w:t>
            </w:r>
          </w:p>
        </w:tc>
        <w:tc>
          <w:tcPr>
            <w:tcW w:w="1596" w:type="dxa"/>
          </w:tcPr>
          <w:p w14:paraId="562723D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3.484.970</w:t>
            </w:r>
          </w:p>
        </w:tc>
        <w:tc>
          <w:tcPr>
            <w:tcW w:w="1596" w:type="dxa"/>
          </w:tcPr>
          <w:p w14:paraId="3697F1F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1.737.484</w:t>
            </w:r>
          </w:p>
        </w:tc>
      </w:tr>
      <w:tr w:rsidR="00733A18" w:rsidRPr="00975B5A" w14:paraId="2D69DE1F" w14:textId="77777777">
        <w:tc>
          <w:tcPr>
            <w:tcW w:w="1596" w:type="dxa"/>
          </w:tcPr>
          <w:p w14:paraId="3570A37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40/33,5</w:t>
            </w:r>
          </w:p>
        </w:tc>
        <w:tc>
          <w:tcPr>
            <w:tcW w:w="1596" w:type="dxa"/>
          </w:tcPr>
          <w:p w14:paraId="3D3C1C2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28/26.9</w:t>
            </w:r>
          </w:p>
        </w:tc>
        <w:tc>
          <w:tcPr>
            <w:tcW w:w="1596" w:type="dxa"/>
          </w:tcPr>
          <w:p w14:paraId="461174D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3/21</w:t>
            </w:r>
          </w:p>
        </w:tc>
        <w:tc>
          <w:tcPr>
            <w:tcW w:w="1596" w:type="dxa"/>
          </w:tcPr>
          <w:p w14:paraId="26BC201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80</w:t>
            </w:r>
          </w:p>
        </w:tc>
        <w:tc>
          <w:tcPr>
            <w:tcW w:w="1596" w:type="dxa"/>
          </w:tcPr>
          <w:p w14:paraId="1A26FC5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483.090</w:t>
            </w:r>
          </w:p>
        </w:tc>
        <w:tc>
          <w:tcPr>
            <w:tcW w:w="1596" w:type="dxa"/>
          </w:tcPr>
          <w:p w14:paraId="64ABC9C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387.405</w:t>
            </w:r>
          </w:p>
        </w:tc>
      </w:tr>
      <w:tr w:rsidR="00733A18" w:rsidRPr="00975B5A" w14:paraId="3974EB81" w14:textId="77777777">
        <w:tc>
          <w:tcPr>
            <w:tcW w:w="1596" w:type="dxa"/>
          </w:tcPr>
          <w:p w14:paraId="517B0F8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102/69</w:t>
            </w:r>
          </w:p>
        </w:tc>
        <w:tc>
          <w:tcPr>
            <w:tcW w:w="1596" w:type="dxa"/>
          </w:tcPr>
          <w:p w14:paraId="790F4D5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102/62</w:t>
            </w:r>
          </w:p>
        </w:tc>
        <w:tc>
          <w:tcPr>
            <w:tcW w:w="1596" w:type="dxa"/>
          </w:tcPr>
          <w:p w14:paraId="5B17BFC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5/96</w:t>
            </w:r>
          </w:p>
        </w:tc>
        <w:tc>
          <w:tcPr>
            <w:tcW w:w="1596" w:type="dxa"/>
          </w:tcPr>
          <w:p w14:paraId="39250AC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90</w:t>
            </w:r>
          </w:p>
        </w:tc>
        <w:tc>
          <w:tcPr>
            <w:tcW w:w="1596" w:type="dxa"/>
          </w:tcPr>
          <w:p w14:paraId="5D1BA48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995.212</w:t>
            </w:r>
          </w:p>
        </w:tc>
        <w:tc>
          <w:tcPr>
            <w:tcW w:w="1596" w:type="dxa"/>
          </w:tcPr>
          <w:p w14:paraId="08838A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895.604</w:t>
            </w:r>
          </w:p>
        </w:tc>
      </w:tr>
      <w:tr w:rsidR="00733A18" w:rsidRPr="00975B5A" w14:paraId="54573577" w14:textId="77777777">
        <w:tc>
          <w:tcPr>
            <w:tcW w:w="1596" w:type="dxa"/>
          </w:tcPr>
          <w:p w14:paraId="557B8C0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30/12.3</w:t>
            </w:r>
          </w:p>
        </w:tc>
        <w:tc>
          <w:tcPr>
            <w:tcW w:w="1596" w:type="dxa"/>
          </w:tcPr>
          <w:p w14:paraId="7FB8C6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18/10.6</w:t>
            </w:r>
          </w:p>
        </w:tc>
        <w:tc>
          <w:tcPr>
            <w:tcW w:w="1596" w:type="dxa"/>
          </w:tcPr>
          <w:p w14:paraId="6EB3999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ГОСАМ № 7/15</w:t>
            </w:r>
          </w:p>
        </w:tc>
        <w:tc>
          <w:tcPr>
            <w:tcW w:w="1596" w:type="dxa"/>
          </w:tcPr>
          <w:p w14:paraId="7B18BBB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84</w:t>
            </w:r>
          </w:p>
        </w:tc>
        <w:tc>
          <w:tcPr>
            <w:tcW w:w="1596" w:type="dxa"/>
          </w:tcPr>
          <w:p w14:paraId="7EE6C87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177.737</w:t>
            </w:r>
          </w:p>
        </w:tc>
        <w:tc>
          <w:tcPr>
            <w:tcW w:w="1596" w:type="dxa"/>
          </w:tcPr>
          <w:p w14:paraId="76A5DE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150.537</w:t>
            </w:r>
          </w:p>
        </w:tc>
      </w:tr>
      <w:tr w:rsidR="00733A18" w:rsidRPr="00975B5A" w14:paraId="56FB164C" w14:textId="77777777">
        <w:tc>
          <w:tcPr>
            <w:tcW w:w="1596" w:type="dxa"/>
          </w:tcPr>
          <w:p w14:paraId="30AAEE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42/38</w:t>
            </w:r>
          </w:p>
        </w:tc>
        <w:tc>
          <w:tcPr>
            <w:tcW w:w="1596" w:type="dxa"/>
          </w:tcPr>
          <w:p w14:paraId="2883B75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42/35.2</w:t>
            </w:r>
          </w:p>
        </w:tc>
        <w:tc>
          <w:tcPr>
            <w:tcW w:w="1596" w:type="dxa"/>
          </w:tcPr>
          <w:p w14:paraId="601C67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10/-</w:t>
            </w:r>
          </w:p>
        </w:tc>
        <w:tc>
          <w:tcPr>
            <w:tcW w:w="1596" w:type="dxa"/>
          </w:tcPr>
          <w:p w14:paraId="3CC0771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92</w:t>
            </w:r>
          </w:p>
        </w:tc>
        <w:tc>
          <w:tcPr>
            <w:tcW w:w="1596" w:type="dxa"/>
          </w:tcPr>
          <w:p w14:paraId="3EA55A8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547.482</w:t>
            </w:r>
          </w:p>
        </w:tc>
        <w:tc>
          <w:tcPr>
            <w:tcW w:w="1596" w:type="dxa"/>
          </w:tcPr>
          <w:p w14:paraId="688F27E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507.120</w:t>
            </w:r>
          </w:p>
        </w:tc>
      </w:tr>
      <w:tr w:rsidR="00733A18" w:rsidRPr="00975B5A" w14:paraId="4B52A7E5" w14:textId="77777777">
        <w:tc>
          <w:tcPr>
            <w:tcW w:w="1596" w:type="dxa"/>
          </w:tcPr>
          <w:p w14:paraId="799336B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2166/2440.4</w:t>
            </w:r>
          </w:p>
        </w:tc>
        <w:tc>
          <w:tcPr>
            <w:tcW w:w="1596" w:type="dxa"/>
          </w:tcPr>
          <w:p w14:paraId="1FA7649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1866/2038</w:t>
            </w:r>
          </w:p>
        </w:tc>
        <w:tc>
          <w:tcPr>
            <w:tcW w:w="1596" w:type="dxa"/>
          </w:tcPr>
          <w:p w14:paraId="73CB122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8/винты</w:t>
            </w:r>
          </w:p>
        </w:tc>
        <w:tc>
          <w:tcPr>
            <w:tcW w:w="1596" w:type="dxa"/>
          </w:tcPr>
          <w:p w14:paraId="50835FF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83</w:t>
            </w:r>
          </w:p>
        </w:tc>
        <w:tc>
          <w:tcPr>
            <w:tcW w:w="1596" w:type="dxa"/>
          </w:tcPr>
          <w:p w14:paraId="5B04866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596.677</w:t>
            </w:r>
          </w:p>
        </w:tc>
        <w:tc>
          <w:tcPr>
            <w:tcW w:w="1596" w:type="dxa"/>
          </w:tcPr>
          <w:p w14:paraId="57A40B4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344.480</w:t>
            </w:r>
          </w:p>
        </w:tc>
      </w:tr>
      <w:tr w:rsidR="00733A18" w:rsidRPr="00975B5A" w14:paraId="02A54393" w14:textId="77777777">
        <w:tc>
          <w:tcPr>
            <w:tcW w:w="1596" w:type="dxa"/>
          </w:tcPr>
          <w:p w14:paraId="3CFFDF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1133/2748</w:t>
            </w:r>
          </w:p>
        </w:tc>
        <w:tc>
          <w:tcPr>
            <w:tcW w:w="1596" w:type="dxa"/>
          </w:tcPr>
          <w:p w14:paraId="3F41116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420/856.8</w:t>
            </w:r>
          </w:p>
        </w:tc>
        <w:tc>
          <w:tcPr>
            <w:tcW w:w="1596" w:type="dxa"/>
          </w:tcPr>
          <w:p w14:paraId="3E44849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8/лыжи</w:t>
            </w:r>
          </w:p>
        </w:tc>
        <w:tc>
          <w:tcPr>
            <w:tcW w:w="1596" w:type="dxa"/>
          </w:tcPr>
          <w:p w14:paraId="65A054B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w:t>
            </w:r>
          </w:p>
        </w:tc>
        <w:tc>
          <w:tcPr>
            <w:tcW w:w="1596" w:type="dxa"/>
          </w:tcPr>
          <w:p w14:paraId="52DF27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55F3BC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975B5A" w14:paraId="53B8B8DF" w14:textId="77777777">
        <w:tc>
          <w:tcPr>
            <w:tcW w:w="1596" w:type="dxa"/>
          </w:tcPr>
          <w:p w14:paraId="191E0AD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3000</w:t>
            </w:r>
          </w:p>
        </w:tc>
        <w:tc>
          <w:tcPr>
            <w:tcW w:w="1596" w:type="dxa"/>
          </w:tcPr>
          <w:p w14:paraId="3092829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2706.75</w:t>
            </w:r>
          </w:p>
        </w:tc>
        <w:tc>
          <w:tcPr>
            <w:tcW w:w="1596" w:type="dxa"/>
          </w:tcPr>
          <w:p w14:paraId="7FA7E8D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16/аэролаки</w:t>
            </w:r>
          </w:p>
        </w:tc>
        <w:tc>
          <w:tcPr>
            <w:tcW w:w="1596" w:type="dxa"/>
          </w:tcPr>
          <w:p w14:paraId="679B623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76</w:t>
            </w:r>
          </w:p>
        </w:tc>
        <w:tc>
          <w:tcPr>
            <w:tcW w:w="1596" w:type="dxa"/>
          </w:tcPr>
          <w:p w14:paraId="4F14563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216.000</w:t>
            </w:r>
          </w:p>
        </w:tc>
        <w:tc>
          <w:tcPr>
            <w:tcW w:w="1596" w:type="dxa"/>
          </w:tcPr>
          <w:p w14:paraId="5A3C3B3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194.904</w:t>
            </w:r>
          </w:p>
        </w:tc>
      </w:tr>
      <w:tr w:rsidR="00733A18" w:rsidRPr="00975B5A" w14:paraId="1838FA82" w14:textId="77777777">
        <w:tc>
          <w:tcPr>
            <w:tcW w:w="1596" w:type="dxa"/>
          </w:tcPr>
          <w:p w14:paraId="7099219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250</w:t>
            </w:r>
          </w:p>
        </w:tc>
        <w:tc>
          <w:tcPr>
            <w:tcW w:w="1596" w:type="dxa"/>
          </w:tcPr>
          <w:p w14:paraId="3DA9C0B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250</w:t>
            </w:r>
          </w:p>
        </w:tc>
        <w:tc>
          <w:tcPr>
            <w:tcW w:w="1596" w:type="dxa"/>
          </w:tcPr>
          <w:p w14:paraId="345335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16/растворители</w:t>
            </w:r>
          </w:p>
        </w:tc>
        <w:tc>
          <w:tcPr>
            <w:tcW w:w="1596" w:type="dxa"/>
          </w:tcPr>
          <w:p w14:paraId="772DB88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100</w:t>
            </w:r>
          </w:p>
        </w:tc>
        <w:tc>
          <w:tcPr>
            <w:tcW w:w="1596" w:type="dxa"/>
          </w:tcPr>
          <w:p w14:paraId="300BFCD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17.500</w:t>
            </w:r>
          </w:p>
        </w:tc>
        <w:tc>
          <w:tcPr>
            <w:tcW w:w="1596" w:type="dxa"/>
          </w:tcPr>
          <w:p w14:paraId="56EE8A3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17.500</w:t>
            </w:r>
          </w:p>
        </w:tc>
      </w:tr>
      <w:tr w:rsidR="00E67746" w:rsidRPr="00975B5A" w14:paraId="47BBF19C" w14:textId="77777777">
        <w:tc>
          <w:tcPr>
            <w:tcW w:w="1596" w:type="dxa"/>
            <w:tcBorders>
              <w:bottom w:val="single" w:sz="12" w:space="0" w:color="auto"/>
            </w:tcBorders>
          </w:tcPr>
          <w:p w14:paraId="5CEF0C3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650</w:t>
            </w:r>
          </w:p>
        </w:tc>
        <w:tc>
          <w:tcPr>
            <w:tcW w:w="1596" w:type="dxa"/>
            <w:tcBorders>
              <w:bottom w:val="single" w:sz="12" w:space="0" w:color="auto"/>
            </w:tcBorders>
          </w:tcPr>
          <w:p w14:paraId="59B5772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650</w:t>
            </w:r>
          </w:p>
        </w:tc>
        <w:tc>
          <w:tcPr>
            <w:tcW w:w="1596" w:type="dxa"/>
            <w:tcBorders>
              <w:bottom w:val="single" w:sz="12" w:space="0" w:color="auto"/>
            </w:tcBorders>
          </w:tcPr>
          <w:p w14:paraId="21A8B15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ГАЗ № 16/масляные лаки</w:t>
            </w:r>
          </w:p>
        </w:tc>
        <w:tc>
          <w:tcPr>
            <w:tcW w:w="1596" w:type="dxa"/>
            <w:tcBorders>
              <w:bottom w:val="single" w:sz="12" w:space="0" w:color="auto"/>
            </w:tcBorders>
          </w:tcPr>
          <w:p w14:paraId="5FA91E5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100</w:t>
            </w:r>
          </w:p>
        </w:tc>
        <w:tc>
          <w:tcPr>
            <w:tcW w:w="1596" w:type="dxa"/>
            <w:tcBorders>
              <w:bottom w:val="single" w:sz="12" w:space="0" w:color="auto"/>
            </w:tcBorders>
          </w:tcPr>
          <w:p w14:paraId="75FDDC7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54.600</w:t>
            </w:r>
          </w:p>
        </w:tc>
        <w:tc>
          <w:tcPr>
            <w:tcW w:w="1596" w:type="dxa"/>
            <w:tcBorders>
              <w:bottom w:val="single" w:sz="12" w:space="0" w:color="auto"/>
            </w:tcBorders>
          </w:tcPr>
          <w:p w14:paraId="27000B3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54.600 (2182).</w:t>
            </w:r>
          </w:p>
        </w:tc>
      </w:tr>
    </w:tbl>
    <w:p w14:paraId="1030CE5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68527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октября 1924 авиаотряд на Р-1 и Р-2 под руководством П.Х.Межраупа вылетел из Термеза (Ташкент) в Кабул, чтобы спасти город в ходе восстания, инспирированного англичанами летом 1925. Летели М.М.Гаранин, Ю.И.Арватов, В.В.Гоппе, Я.Я.Якобсон, А.И.Залевский. Прошли 1400 км и перелетели Гиндукуш. Потом наградили ОКЗн (2773,22).</w:t>
      </w:r>
    </w:p>
    <w:p w14:paraId="2C318DC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18FB9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октября 1924 г. четыре ДН-9 с моторами Сиддлей “Пума” и один “Юнкерс” Р-13 со</w:t>
      </w:r>
      <w:r w:rsidRPr="00975B5A">
        <w:rPr>
          <w:rFonts w:ascii="Times New Roman" w:hAnsi="Times New Roman" w:cs="Times New Roman"/>
          <w:color w:val="000000" w:themeColor="text1"/>
          <w:sz w:val="16"/>
          <w:szCs w:val="16"/>
        </w:rPr>
        <w:softHyphen/>
        <w:t>вершили перелет через хребет Гиндукуш по маршруту Термез-Кабул. За ДН-9 последовали Р-1, в Афганистан направили группу из шести этих самолетов. Группу возглавлял командующий ВВС в Туркестане П.Х.Меже-рауп. В ее состав входили летчики Ю.Н.Арватов, М.М.Гаранин, В.В.Гоппе, А.М.Залевский, Я.Я.Якобсон. Перелет протяженностью свыше 1300 км проходил в сложных условиях высокогорья и потребовал от летчи</w:t>
      </w:r>
      <w:r w:rsidRPr="00975B5A">
        <w:rPr>
          <w:rFonts w:ascii="Times New Roman" w:hAnsi="Times New Roman" w:cs="Times New Roman"/>
          <w:color w:val="000000" w:themeColor="text1"/>
          <w:sz w:val="16"/>
          <w:szCs w:val="16"/>
        </w:rPr>
        <w:softHyphen/>
        <w:t>ков незаурядного мужества и мастерства. После прибы</w:t>
      </w:r>
      <w:r w:rsidRPr="00975B5A">
        <w:rPr>
          <w:rFonts w:ascii="Times New Roman" w:hAnsi="Times New Roman" w:cs="Times New Roman"/>
          <w:color w:val="000000" w:themeColor="text1"/>
          <w:sz w:val="16"/>
          <w:szCs w:val="16"/>
        </w:rPr>
        <w:softHyphen/>
        <w:t>тия экипажи выполнили ряд разведывательных и бомбардировочных полетов для поддержки афганского правительства Амануллы-хана. Все участники экспеди</w:t>
      </w:r>
      <w:r w:rsidRPr="00975B5A">
        <w:rPr>
          <w:rFonts w:ascii="Times New Roman" w:hAnsi="Times New Roman" w:cs="Times New Roman"/>
          <w:color w:val="000000" w:themeColor="text1"/>
          <w:sz w:val="16"/>
          <w:szCs w:val="16"/>
        </w:rPr>
        <w:softHyphen/>
        <w:t>ции были награждены орденом Красного Знамени (10667).</w:t>
      </w:r>
    </w:p>
    <w:p w14:paraId="4D7974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76859B" w14:textId="77777777" w:rsidR="00E567D7" w:rsidRPr="003600B8" w:rsidRDefault="00E567D7" w:rsidP="00E567D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октября 1924 г. четыре ДН-9 с моторами Сиддлей «Пума» и один «Юнкерс» F-1 3 совершили перелет через Гиндукуш по маршруту Термез-Кабул. За ДН-9 последовали самолеты Р-1. В Афганистан была направлена группа из шести самолетов Р-1. Экспедицию возглавлял командующий ВВС в Туркестане П. Х. Межерауп. В ее состав входили летчики Ю. Н. Арватов, М. М. Гаранин, В. В. Гоппе, А. И. Залевский, Я. Я. Якобсон. Перелет протяженностью свыше 1300 км проходил в сложных условиях высокогорья, потребовал от летчиков незаурядного мужества и мастерства. После прибытия экипажи выполнили ряд разведывательных и бомбардировочных полетов для поддержки афганского правительства Амануллы-хана. Все участники экспедиции были награждены орденами Красного Знамени. Позже в Афганистан прибыли экипажи Жарновского, Каминского, Можкова, Сафронова (25935).</w:t>
      </w:r>
    </w:p>
    <w:p w14:paraId="60F08045" w14:textId="77777777" w:rsidR="00E567D7" w:rsidRPr="003600B8" w:rsidRDefault="00E567D7" w:rsidP="00E567D7">
      <w:pPr>
        <w:spacing w:after="0" w:line="240" w:lineRule="auto"/>
        <w:jc w:val="both"/>
        <w:rPr>
          <w:rFonts w:ascii="Times New Roman" w:hAnsi="Times New Roman" w:cs="Times New Roman"/>
          <w:color w:val="0070C0"/>
          <w:sz w:val="16"/>
          <w:szCs w:val="16"/>
        </w:rPr>
      </w:pPr>
    </w:p>
    <w:p w14:paraId="7B248EBF" w14:textId="77777777" w:rsidR="00EA5F14" w:rsidRPr="00975B5A" w:rsidRDefault="00EA5F1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октября 1924 г. группа военных летчиков /Арватов, Гаранин, Гоппе, Заленский, Якобсон/ на пяти самолетах Р-2 под командованием П.Х.Межераупа закончили выдающийся по тому времени перелет Ташкент-Кабул, начатый 29 сентября. На участке Термез-Кабул /450 км/ полет прохо</w:t>
      </w:r>
      <w:r w:rsidRPr="00975B5A">
        <w:rPr>
          <w:rFonts w:ascii="Times New Roman" w:hAnsi="Times New Roman" w:cs="Times New Roman"/>
          <w:color w:val="000000" w:themeColor="text1"/>
          <w:sz w:val="16"/>
          <w:szCs w:val="16"/>
        </w:rPr>
        <w:softHyphen/>
        <w:t>дил над горным хребтом Гиндукуша, цель перелета - перегонка самоле</w:t>
      </w:r>
      <w:r w:rsidRPr="00975B5A">
        <w:rPr>
          <w:rFonts w:ascii="Times New Roman" w:hAnsi="Times New Roman" w:cs="Times New Roman"/>
          <w:color w:val="000000" w:themeColor="text1"/>
          <w:sz w:val="16"/>
          <w:szCs w:val="16"/>
        </w:rPr>
        <w:softHyphen/>
        <w:t>тов, построенных у нас для афганского правительства. Это был первый перелет в соседний с СССР Афганистан. Вое летчики были награждены орденами Красного знамени, а Межерауп, кроме того, афганским орденом.</w:t>
      </w:r>
    </w:p>
    <w:p w14:paraId="2EF37F40" w14:textId="44853A62" w:rsidR="00EA5F14" w:rsidRPr="00975B5A" w:rsidRDefault="00EA5F1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/«Красная звезда» за 7 октября 1924; ВВФ,1924 № 9; "Самолет», 1925 № 4/ (23370).</w:t>
      </w:r>
    </w:p>
    <w:p w14:paraId="4E6589E6" w14:textId="77777777" w:rsidR="00EA5F14" w:rsidRPr="00975B5A" w:rsidRDefault="00EA5F14" w:rsidP="00975B5A">
      <w:pPr>
        <w:spacing w:after="0" w:line="240" w:lineRule="auto"/>
        <w:jc w:val="both"/>
        <w:rPr>
          <w:rFonts w:ascii="Times New Roman" w:hAnsi="Times New Roman" w:cs="Times New Roman"/>
          <w:color w:val="000000" w:themeColor="text1"/>
          <w:sz w:val="16"/>
          <w:szCs w:val="16"/>
        </w:rPr>
      </w:pPr>
    </w:p>
    <w:p w14:paraId="476CA5C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1 октября 1924 г. схема организации опытно-кон</w:t>
      </w:r>
      <w:r w:rsidRPr="00975B5A">
        <w:rPr>
          <w:rFonts w:ascii="Times New Roman" w:hAnsi="Times New Roman" w:cs="Times New Roman"/>
          <w:color w:val="000000" w:themeColor="text1"/>
          <w:sz w:val="16"/>
          <w:szCs w:val="16"/>
        </w:rPr>
        <w:softHyphen/>
        <w:t>структорских работ на заводе № 1 не являлась достаточно продуманной. Создание новых машин производилась в конструкторском бюро и в опытной мастерской. Конст</w:t>
      </w:r>
      <w:r w:rsidRPr="00975B5A">
        <w:rPr>
          <w:rFonts w:ascii="Times New Roman" w:hAnsi="Times New Roman" w:cs="Times New Roman"/>
          <w:color w:val="000000" w:themeColor="text1"/>
          <w:sz w:val="16"/>
          <w:szCs w:val="16"/>
        </w:rPr>
        <w:softHyphen/>
        <w:t>рукторское бюро состояло из следующих структурных подразделений: штата инженеров-конструкторов, чер</w:t>
      </w:r>
      <w:r w:rsidRPr="00975B5A">
        <w:rPr>
          <w:rFonts w:ascii="Times New Roman" w:hAnsi="Times New Roman" w:cs="Times New Roman"/>
          <w:color w:val="000000" w:themeColor="text1"/>
          <w:sz w:val="16"/>
          <w:szCs w:val="16"/>
        </w:rPr>
        <w:softHyphen/>
        <w:t>тежной, светокопировальной лаборатории, фотолабора</w:t>
      </w:r>
      <w:r w:rsidRPr="00975B5A">
        <w:rPr>
          <w:rFonts w:ascii="Times New Roman" w:hAnsi="Times New Roman" w:cs="Times New Roman"/>
          <w:color w:val="000000" w:themeColor="text1"/>
          <w:sz w:val="16"/>
          <w:szCs w:val="16"/>
        </w:rPr>
        <w:softHyphen/>
        <w:t>тории, технической библиотеки. Заведующим КБ являлся В.В.Калинин. Оно находилось в ведении заведу</w:t>
      </w:r>
      <w:r w:rsidRPr="00975B5A">
        <w:rPr>
          <w:rFonts w:ascii="Times New Roman" w:hAnsi="Times New Roman" w:cs="Times New Roman"/>
          <w:color w:val="000000" w:themeColor="text1"/>
          <w:sz w:val="16"/>
          <w:szCs w:val="16"/>
        </w:rPr>
        <w:softHyphen/>
        <w:t>ющего технико-производственным отделом завода Петряковского, который был заместителем директора. Опытная мастерская (заведующий А.Н.Седельников) подчинялась другому заместителю директора - техниче</w:t>
      </w:r>
      <w:r w:rsidRPr="00975B5A">
        <w:rPr>
          <w:rFonts w:ascii="Times New Roman" w:hAnsi="Times New Roman" w:cs="Times New Roman"/>
          <w:color w:val="000000" w:themeColor="text1"/>
          <w:sz w:val="16"/>
          <w:szCs w:val="16"/>
        </w:rPr>
        <w:softHyphen/>
        <w:t>скому директору Д.П.Григоровичу. Таким образом, эти две службы структурно были мало увязаны друг с другом. После получения заказа на проектные работы заве</w:t>
      </w:r>
      <w:r w:rsidRPr="00975B5A">
        <w:rPr>
          <w:rFonts w:ascii="Times New Roman" w:hAnsi="Times New Roman" w:cs="Times New Roman"/>
          <w:color w:val="000000" w:themeColor="text1"/>
          <w:sz w:val="16"/>
          <w:szCs w:val="16"/>
        </w:rPr>
        <w:softHyphen/>
        <w:t>дующий КБ организовывал группу из 2-3 инженеров-конструкторов, которые осуществляли полную разработку проекта. Для выполнения чертежных работ к ним передавалась небольшая группа сотрудников из чертежного бюро. Заведующий конструкторским бюро осуществлял технический контроль проекта. Так были организованы группы по проектированию самолетов-разведчиков Р-П с мотором “Майбах” Моисеенко и Крылова, Р-1П Шишмарева и Моисеенко, Б-1 (ЛБ-2ЛД, 2БЛ-1) Колпакова-Мирошниченко и Крылова. Проек</w:t>
      </w:r>
      <w:r w:rsidRPr="00975B5A">
        <w:rPr>
          <w:rFonts w:ascii="Times New Roman" w:hAnsi="Times New Roman" w:cs="Times New Roman"/>
          <w:color w:val="000000" w:themeColor="text1"/>
          <w:sz w:val="16"/>
          <w:szCs w:val="16"/>
        </w:rPr>
        <w:softHyphen/>
        <w:t>тирование Р-П с мотором “Сиддлей-Пума” вследствие небольшого объема работ поручили одному инженеру - Моисеенко. Первый вариант истребителя И-1 (Григо</w:t>
      </w:r>
      <w:r w:rsidRPr="00975B5A">
        <w:rPr>
          <w:rFonts w:ascii="Times New Roman" w:hAnsi="Times New Roman" w:cs="Times New Roman"/>
          <w:color w:val="000000" w:themeColor="text1"/>
          <w:sz w:val="16"/>
          <w:szCs w:val="16"/>
        </w:rPr>
        <w:softHyphen/>
        <w:t>ровича) проектировали В.В.Калинин, Д.П.Григорович и В.Л,Моисеенко. После начала работ по изготовлению деталей истре</w:t>
      </w:r>
      <w:r w:rsidRPr="00975B5A">
        <w:rPr>
          <w:rFonts w:ascii="Times New Roman" w:hAnsi="Times New Roman" w:cs="Times New Roman"/>
          <w:color w:val="000000" w:themeColor="text1"/>
          <w:sz w:val="16"/>
          <w:szCs w:val="16"/>
        </w:rPr>
        <w:softHyphen/>
        <w:t>бителя И-1, а затем и его постройки, Д.П.Григорович из</w:t>
      </w:r>
      <w:r w:rsidRPr="00975B5A">
        <w:rPr>
          <w:rFonts w:ascii="Times New Roman" w:hAnsi="Times New Roman" w:cs="Times New Roman"/>
          <w:color w:val="000000" w:themeColor="text1"/>
          <w:sz w:val="16"/>
          <w:szCs w:val="16"/>
        </w:rPr>
        <w:softHyphen/>
        <w:t>дал приказ, согласно которому доступ в опытную мастерскую открыт лишь для инженеров, непосредст</w:t>
      </w:r>
      <w:r w:rsidRPr="00975B5A">
        <w:rPr>
          <w:rFonts w:ascii="Times New Roman" w:hAnsi="Times New Roman" w:cs="Times New Roman"/>
          <w:color w:val="000000" w:themeColor="text1"/>
          <w:sz w:val="16"/>
          <w:szCs w:val="16"/>
        </w:rPr>
        <w:softHyphen/>
        <w:t>венно участвующих в создании его новой машины. По</w:t>
      </w:r>
      <w:r w:rsidRPr="00975B5A">
        <w:rPr>
          <w:rFonts w:ascii="Times New Roman" w:hAnsi="Times New Roman" w:cs="Times New Roman"/>
          <w:color w:val="000000" w:themeColor="text1"/>
          <w:sz w:val="16"/>
          <w:szCs w:val="16"/>
        </w:rPr>
        <w:softHyphen/>
        <w:t>ка конструкторские группы занимались разработкой проектов самолетов, этот приказ Григоровича их мало волновал. Ситуация стала меняться после того, как ряд проектов, направленных в адрес Научно-технического комитета ВВС, получил там одобрение и был рекомендо</w:t>
      </w:r>
      <w:r w:rsidRPr="00975B5A">
        <w:rPr>
          <w:rFonts w:ascii="Times New Roman" w:hAnsi="Times New Roman" w:cs="Times New Roman"/>
          <w:color w:val="000000" w:themeColor="text1"/>
          <w:sz w:val="16"/>
          <w:szCs w:val="16"/>
        </w:rPr>
        <w:softHyphen/>
        <w:t>ван к постройке. С одной стороны, Григорович, в веде</w:t>
      </w:r>
      <w:r w:rsidRPr="00975B5A">
        <w:rPr>
          <w:rFonts w:ascii="Times New Roman" w:hAnsi="Times New Roman" w:cs="Times New Roman"/>
          <w:color w:val="000000" w:themeColor="text1"/>
          <w:sz w:val="16"/>
          <w:szCs w:val="16"/>
        </w:rPr>
        <w:softHyphen/>
        <w:t>нии которого находилось опытное производство, заинтересованный в скорейшем выпуске на испытания истребителя И-1, не был склонен распылять производст</w:t>
      </w:r>
      <w:r w:rsidRPr="00975B5A">
        <w:rPr>
          <w:rFonts w:ascii="Times New Roman" w:hAnsi="Times New Roman" w:cs="Times New Roman"/>
          <w:color w:val="000000" w:themeColor="text1"/>
          <w:sz w:val="16"/>
          <w:szCs w:val="16"/>
        </w:rPr>
        <w:softHyphen/>
        <w:t>венные мощности на постройку иных машин. С другой стороны, поскольку для постройки И-1 не разрабаты</w:t>
      </w:r>
      <w:r w:rsidRPr="00975B5A">
        <w:rPr>
          <w:rFonts w:ascii="Times New Roman" w:hAnsi="Times New Roman" w:cs="Times New Roman"/>
          <w:color w:val="000000" w:themeColor="text1"/>
          <w:sz w:val="16"/>
          <w:szCs w:val="16"/>
        </w:rPr>
        <w:softHyphen/>
        <w:t>вался полный комплект чертежно-конструкторской до</w:t>
      </w:r>
      <w:r w:rsidRPr="00975B5A">
        <w:rPr>
          <w:rFonts w:ascii="Times New Roman" w:hAnsi="Times New Roman" w:cs="Times New Roman"/>
          <w:color w:val="000000" w:themeColor="text1"/>
          <w:sz w:val="16"/>
          <w:szCs w:val="16"/>
        </w:rPr>
        <w:softHyphen/>
        <w:t>кументации, многое подгонялось по месту (в то время над Дмитрием Павловичем еще довлел опыт прежней организационно-конструкторской деятельности в Пет</w:t>
      </w:r>
      <w:r w:rsidRPr="00975B5A">
        <w:rPr>
          <w:rFonts w:ascii="Times New Roman" w:hAnsi="Times New Roman" w:cs="Times New Roman"/>
          <w:color w:val="000000" w:themeColor="text1"/>
          <w:sz w:val="16"/>
          <w:szCs w:val="16"/>
        </w:rPr>
        <w:softHyphen/>
        <w:t>рограде в 1914-1918 гг.), опытная мастерская была Гри</w:t>
      </w:r>
      <w:r w:rsidRPr="00975B5A">
        <w:rPr>
          <w:rFonts w:ascii="Times New Roman" w:hAnsi="Times New Roman" w:cs="Times New Roman"/>
          <w:color w:val="000000" w:themeColor="text1"/>
          <w:sz w:val="16"/>
          <w:szCs w:val="16"/>
        </w:rPr>
        <w:softHyphen/>
        <w:t>горовичу просто необходима. Естественно, что он встретил в штыки предложение о реализации рекомен</w:t>
      </w:r>
      <w:r w:rsidRPr="00975B5A">
        <w:rPr>
          <w:rFonts w:ascii="Times New Roman" w:hAnsi="Times New Roman" w:cs="Times New Roman"/>
          <w:color w:val="000000" w:themeColor="text1"/>
          <w:sz w:val="16"/>
          <w:szCs w:val="16"/>
        </w:rPr>
        <w:softHyphen/>
        <w:t>дованных НТК ВВС проектов. Будучи по натуре челове</w:t>
      </w:r>
      <w:r w:rsidRPr="00975B5A">
        <w:rPr>
          <w:rFonts w:ascii="Times New Roman" w:hAnsi="Times New Roman" w:cs="Times New Roman"/>
          <w:color w:val="000000" w:themeColor="text1"/>
          <w:sz w:val="16"/>
          <w:szCs w:val="16"/>
        </w:rPr>
        <w:softHyphen/>
        <w:t>ком вспыльчивым, горячим, он в резкой форме выражал свои чувства, эмоции, которые некоторые ин</w:t>
      </w:r>
      <w:r w:rsidRPr="00975B5A">
        <w:rPr>
          <w:rFonts w:ascii="Times New Roman" w:hAnsi="Times New Roman" w:cs="Times New Roman"/>
          <w:color w:val="000000" w:themeColor="text1"/>
          <w:sz w:val="16"/>
          <w:szCs w:val="16"/>
        </w:rPr>
        <w:softHyphen/>
        <w:t>женеры восприняли как оскорбление. Начался кон</w:t>
      </w:r>
      <w:r w:rsidRPr="00975B5A">
        <w:rPr>
          <w:rFonts w:ascii="Times New Roman" w:hAnsi="Times New Roman" w:cs="Times New Roman"/>
          <w:color w:val="000000" w:themeColor="text1"/>
          <w:sz w:val="16"/>
          <w:szCs w:val="16"/>
        </w:rPr>
        <w:softHyphen/>
        <w:t>фликт, постепенно разраставшийся. В конце лета 1923 г. В.В.Калинин был смещен с должности заведующего конструкторским бюро, на его место назначили Д.П.Григоровича с одновременным исполнением им обязанностей технического директора. Позже, во второй половине 1924 г., делами конструкторского бюро стал ведать В.Л.Моисеенко. Впрочем, конструкторским бюро в целом Григорович занимался мало, сосредоточив ос</w:t>
      </w:r>
      <w:r w:rsidRPr="00975B5A">
        <w:rPr>
          <w:rFonts w:ascii="Times New Roman" w:hAnsi="Times New Roman" w:cs="Times New Roman"/>
          <w:color w:val="000000" w:themeColor="text1"/>
          <w:sz w:val="16"/>
          <w:szCs w:val="16"/>
        </w:rPr>
        <w:softHyphen/>
        <w:t>новные усилия лишь на разработке истребителей И-1 и И-2. Многое было пущено на самотек. И хотя по прика</w:t>
      </w:r>
      <w:r w:rsidRPr="00975B5A">
        <w:rPr>
          <w:rFonts w:ascii="Times New Roman" w:hAnsi="Times New Roman" w:cs="Times New Roman"/>
          <w:color w:val="000000" w:themeColor="text1"/>
          <w:sz w:val="16"/>
          <w:szCs w:val="16"/>
        </w:rPr>
        <w:softHyphen/>
        <w:t>зу директора завода строительство опытных машин на</w:t>
      </w:r>
      <w:r w:rsidRPr="00975B5A">
        <w:rPr>
          <w:rFonts w:ascii="Times New Roman" w:hAnsi="Times New Roman" w:cs="Times New Roman"/>
          <w:color w:val="000000" w:themeColor="text1"/>
          <w:sz w:val="16"/>
          <w:szCs w:val="16"/>
        </w:rPr>
        <w:softHyphen/>
        <w:t>чало частично осуществляться в цехах серийного производства, конфликт не был потушен, а с построй</w:t>
      </w:r>
      <w:r w:rsidRPr="00975B5A">
        <w:rPr>
          <w:rFonts w:ascii="Times New Roman" w:hAnsi="Times New Roman" w:cs="Times New Roman"/>
          <w:color w:val="000000" w:themeColor="text1"/>
          <w:sz w:val="16"/>
          <w:szCs w:val="16"/>
        </w:rPr>
        <w:softHyphen/>
        <w:t>кой истребителя И-2 (Григорович считал эту работу бо</w:t>
      </w:r>
      <w:r w:rsidRPr="00975B5A">
        <w:rPr>
          <w:rFonts w:ascii="Times New Roman" w:hAnsi="Times New Roman" w:cs="Times New Roman"/>
          <w:color w:val="000000" w:themeColor="text1"/>
          <w:sz w:val="16"/>
          <w:szCs w:val="16"/>
        </w:rPr>
        <w:softHyphen/>
        <w:t>лее важной по сравнению с Р-П и Б-1) вспыхнул вновь. Летом 1924 г. большая часть коллектива конструктор</w:t>
      </w:r>
      <w:r w:rsidRPr="00975B5A">
        <w:rPr>
          <w:rFonts w:ascii="Times New Roman" w:hAnsi="Times New Roman" w:cs="Times New Roman"/>
          <w:color w:val="000000" w:themeColor="text1"/>
          <w:sz w:val="16"/>
          <w:szCs w:val="16"/>
        </w:rPr>
        <w:softHyphen/>
        <w:t>ского бюро в ультимативной форме потребовала от ди</w:t>
      </w:r>
      <w:r w:rsidRPr="00975B5A">
        <w:rPr>
          <w:rFonts w:ascii="Times New Roman" w:hAnsi="Times New Roman" w:cs="Times New Roman"/>
          <w:color w:val="000000" w:themeColor="text1"/>
          <w:sz w:val="16"/>
          <w:szCs w:val="16"/>
        </w:rPr>
        <w:softHyphen/>
        <w:t>рекции убрать его с занимаемой должности. К тому же резкий характер Дмитрия Павловича ухудшил его от</w:t>
      </w:r>
      <w:r w:rsidRPr="00975B5A">
        <w:rPr>
          <w:rFonts w:ascii="Times New Roman" w:hAnsi="Times New Roman" w:cs="Times New Roman"/>
          <w:color w:val="000000" w:themeColor="text1"/>
          <w:sz w:val="16"/>
          <w:szCs w:val="16"/>
        </w:rPr>
        <w:softHyphen/>
        <w:t>ношения с директором завода Немцовым. В итоге Григоровича сняли и направили в Ленинград главным конструктором завода № 3 “Красный летчик”, а на место заведующего конструкторским бюро ГАЗ № 1 вновь назначили Н.Н.Поликарпова (10667).</w:t>
      </w:r>
    </w:p>
    <w:p w14:paraId="2E20421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947028" w14:textId="77777777" w:rsidR="006A2563" w:rsidRPr="00975B5A" w:rsidRDefault="006A256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Вплоть до 1 октября 1924 г. на ГАЗ №1 не существовало официально принятой и утвержденной программы опыт</w:t>
      </w:r>
      <w:r w:rsidRPr="00975B5A">
        <w:rPr>
          <w:rFonts w:ascii="Times New Roman" w:hAnsi="Times New Roman" w:cs="Times New Roman"/>
          <w:color w:val="000000" w:themeColor="text1"/>
          <w:sz w:val="16"/>
          <w:szCs w:val="16"/>
        </w:rPr>
        <w:softHyphen/>
        <w:t>ного самолетостроения. Большинство лета</w:t>
      </w:r>
      <w:r w:rsidRPr="00975B5A">
        <w:rPr>
          <w:rFonts w:ascii="Times New Roman" w:hAnsi="Times New Roman" w:cs="Times New Roman"/>
          <w:color w:val="000000" w:themeColor="text1"/>
          <w:sz w:val="16"/>
          <w:szCs w:val="16"/>
        </w:rPr>
        <w:softHyphen/>
        <w:t>тельных аппаратов проектировались по ме</w:t>
      </w:r>
      <w:r w:rsidRPr="00975B5A">
        <w:rPr>
          <w:rFonts w:ascii="Times New Roman" w:hAnsi="Times New Roman" w:cs="Times New Roman"/>
          <w:color w:val="000000" w:themeColor="text1"/>
          <w:sz w:val="16"/>
          <w:szCs w:val="16"/>
        </w:rPr>
        <w:softHyphen/>
        <w:t>ре появления интереса к таковым со сторо</w:t>
      </w:r>
      <w:r w:rsidRPr="00975B5A">
        <w:rPr>
          <w:rFonts w:ascii="Times New Roman" w:hAnsi="Times New Roman" w:cs="Times New Roman"/>
          <w:color w:val="000000" w:themeColor="text1"/>
          <w:sz w:val="16"/>
          <w:szCs w:val="16"/>
        </w:rPr>
        <w:softHyphen/>
        <w:t>ны заказчика, то есть Управления Воздуш</w:t>
      </w:r>
      <w:r w:rsidRPr="00975B5A">
        <w:rPr>
          <w:rFonts w:ascii="Times New Roman" w:hAnsi="Times New Roman" w:cs="Times New Roman"/>
          <w:color w:val="000000" w:themeColor="text1"/>
          <w:sz w:val="16"/>
          <w:szCs w:val="16"/>
        </w:rPr>
        <w:softHyphen/>
        <w:t>ного Флота (Приказом РВС СССР №446/96 от 28 марта 1924 г. РККВФ переименовали в Управление ВВС. Должность Начальника Управления ВВС в декабре 1924 г. занял П.И. Баранов).</w:t>
      </w:r>
    </w:p>
    <w:p w14:paraId="279F756A" w14:textId="77777777" w:rsidR="006A2563" w:rsidRPr="00975B5A" w:rsidRDefault="006A256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Сложившееся положение признавалось ненормальным, одновременно не устраива</w:t>
      </w:r>
      <w:r w:rsidRPr="00975B5A">
        <w:rPr>
          <w:rFonts w:ascii="Times New Roman" w:hAnsi="Times New Roman" w:cs="Times New Roman"/>
          <w:color w:val="000000" w:themeColor="text1"/>
          <w:sz w:val="16"/>
          <w:szCs w:val="16"/>
        </w:rPr>
        <w:softHyphen/>
        <w:t>ли сроки изготовления опытных самолетов и результаты их испытаний. Поэтому с января 1925 г. в системе авиапромышленности нача</w:t>
      </w:r>
      <w:r w:rsidRPr="00975B5A">
        <w:rPr>
          <w:rFonts w:ascii="Times New Roman" w:hAnsi="Times New Roman" w:cs="Times New Roman"/>
          <w:color w:val="000000" w:themeColor="text1"/>
          <w:sz w:val="16"/>
          <w:szCs w:val="16"/>
        </w:rPr>
        <w:softHyphen/>
        <w:t>лись поэтапные структурные изменения (12295).</w:t>
      </w:r>
    </w:p>
    <w:p w14:paraId="2B6836E8" w14:textId="77777777" w:rsidR="006A2563" w:rsidRPr="00975B5A" w:rsidRDefault="006A2563" w:rsidP="00975B5A">
      <w:pPr>
        <w:spacing w:after="0" w:line="240" w:lineRule="auto"/>
        <w:jc w:val="both"/>
        <w:rPr>
          <w:rFonts w:ascii="Times New Roman" w:hAnsi="Times New Roman" w:cs="Times New Roman"/>
          <w:color w:val="000000" w:themeColor="text1"/>
          <w:sz w:val="16"/>
          <w:szCs w:val="16"/>
        </w:rPr>
      </w:pPr>
    </w:p>
    <w:p w14:paraId="0D7164CD" w14:textId="77777777" w:rsidR="006E5830" w:rsidRPr="00975B5A" w:rsidRDefault="006E583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октября 1924 г. заведующим КБ ГАЗ-1 вновь был назначен Н.Н. Поликарпов, а Григорович был снят с должностей заведующего КБ и технического директора завода и назначен Главным конструктором КБ ГАЗ № 3 в Ленинграде с переводом всех работ по самолету И-2 на это предприятие. Однако до конца апреля 1925 г. они все еще проходили в Москве (23560).</w:t>
      </w:r>
    </w:p>
    <w:p w14:paraId="5234C2DF" w14:textId="77777777" w:rsidR="006E5830" w:rsidRPr="00975B5A" w:rsidRDefault="006E5830" w:rsidP="00975B5A">
      <w:pPr>
        <w:spacing w:after="0" w:line="240" w:lineRule="auto"/>
        <w:jc w:val="both"/>
        <w:rPr>
          <w:rFonts w:ascii="Times New Roman" w:hAnsi="Times New Roman" w:cs="Times New Roman"/>
          <w:color w:val="000000" w:themeColor="text1"/>
          <w:sz w:val="16"/>
          <w:szCs w:val="16"/>
        </w:rPr>
      </w:pPr>
    </w:p>
    <w:p w14:paraId="5969CCCD"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До 1 октября 1924 г. схема организации опытно-конструкторских работ на заводе № 1 не являлась достаточно продуманной. Создание новых машин производилось в конструкторском бюро и в опытной мастерской (опытном производстве). Конструкторское бюро состояло из следующих структурных подразделений: штата инженеров-конструкторов, чертежной, светокопировальной лаборатории, фотолаборатории, технической библиотеки. Заведующим всей этой структурой бюро являлся В. В. Калинин. Само КБ находилось в ведении заведующего технико-производственным отделом завода Петряковского в ранге заместителя директора. Опытная мастерская (заведующий — А. Н. Седельников) подчинялась другому заместителю директора — техническому директору Д. П. Григоровичу. Таким образом, эти две службы структурно были мало увязаны друг с другом.</w:t>
      </w:r>
    </w:p>
    <w:p w14:paraId="4AE2C3D1"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После получения заказа на проектные работы заведующий конструкторским бюро организовывал группу из 2–3 инженеров-конструкторов, которые осуществляли полную разработку проекта. Для выполнения чертежных работ им передавалась небольшая группа чертежников из чертежного бюро. Заведующий конструкторским бюро осуществлял технический контроль проекта. Так были организованы группы Моисеенко и Крылова по проектированию самолетов-разведчиков Р 11 с мотором «Майбах», Шишмарева и Моисеенко по проектированию Р-111, Колпакова-Мирошниченко и Крылова — по Б-1 (ЛБ-2ЛД, 2БЛ-1). Проектирование Р-11 с мотором Сидлей «Пума», вследствие небольшого объема работ, была поручена одному инженеру — Моисеенко. Да и первый вариант истребителя И-1 (Григоровича) проектировали В. В. Калинин, Д. П. Григорович и В. Л. Моисеенко.</w:t>
      </w:r>
    </w:p>
    <w:p w14:paraId="787EFF9D"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 П. Григорович как технический директор завода поначалу занимался только освоением в серийном производстве самолетов-разведчиков Р-1.</w:t>
      </w:r>
    </w:p>
    <w:p w14:paraId="3B21304F"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После начала работ по изготовлению деталей истребителя И-1, а затем и его постройки Д. П. Григорович издал приказ, согласно которому доступ в опытную мастерскую открыт лишь для инженеров, непосредственно участвующих в создании его новой машины. Пока конструкторские группы занимались только разработкой других проектов самолетов, этот приказ Григоровича их мало волновал. Ситуация стала меняться после того, как ряд проектов, направленных в адрес Научно-технического комитета ВВС, получил там одобрение и был рекомендован к постройке. С одной стороны, Григорович, в ведении которого находилось опытное производство и заинтересованный в скорейшем выпуске на испытания истребителя И-1 раньше ИЛ-400 Н. Н. Поликарпова, не был склонен распылять производственные мощности на постройку иных машин. С другой стороны, для И-1 полный комплект чертежно-конструкторской документации не разрабатывался, многое подгонялось по месту, поэтому опытная мастерская была просто необходима Григоровичу (в то время над Дмитрием Павловичем еще довлел опыт прежней организационно-конструкторской деятельности в Петрограде в 1914–1918 гг.). Естественно, что в таких условиях он встретил в штыки предложение о реализации рекомендованных НТК ВВС проектов. Будучи по натуре человеком вспыльчивым, горячим, он в резкой форме выражал свои чувства, эмоции, которые некоторыми инженерами были восприняты как оскорбление. Начался конфликт, постепенно разраставшийся. (25035).</w:t>
      </w:r>
    </w:p>
    <w:p w14:paraId="03470D5C" w14:textId="77777777" w:rsidR="00265B4B" w:rsidRPr="003600B8" w:rsidRDefault="00265B4B" w:rsidP="00265B4B">
      <w:pPr>
        <w:spacing w:after="0" w:line="240" w:lineRule="auto"/>
        <w:jc w:val="both"/>
        <w:rPr>
          <w:rFonts w:ascii="Times New Roman" w:hAnsi="Times New Roman" w:cs="Times New Roman"/>
          <w:color w:val="0070C0"/>
          <w:sz w:val="16"/>
          <w:szCs w:val="16"/>
        </w:rPr>
      </w:pPr>
    </w:p>
    <w:p w14:paraId="57D840E9" w14:textId="77777777" w:rsidR="00265B4B" w:rsidRPr="003600B8" w:rsidRDefault="00265B4B" w:rsidP="00265B4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октября 1924 г. заведующим КБ ГАЗ-1 вновь был назначен Н.Н. Поликарпов, а Григорович был снят с должностей заведующего КБ и технического директора завода и назначен Главным конструктором КБ ГАЗ № 3 в Ленинграде с переводом всех работ по самолету И-2 на это предприятие. Однако до конца апреля 1925 г. они все еще проходили в Москве (25206).</w:t>
      </w:r>
    </w:p>
    <w:p w14:paraId="1E3F1738" w14:textId="77777777" w:rsidR="00265B4B" w:rsidRPr="003600B8" w:rsidRDefault="00265B4B" w:rsidP="00265B4B">
      <w:pPr>
        <w:spacing w:after="0" w:line="240" w:lineRule="auto"/>
        <w:jc w:val="both"/>
        <w:rPr>
          <w:rFonts w:ascii="Times New Roman" w:hAnsi="Times New Roman" w:cs="Times New Roman"/>
          <w:color w:val="0070C0"/>
          <w:sz w:val="16"/>
          <w:szCs w:val="16"/>
        </w:rPr>
      </w:pPr>
    </w:p>
    <w:p w14:paraId="3D90F11A" w14:textId="77777777" w:rsidR="004C39CD" w:rsidRPr="003600B8" w:rsidRDefault="004C39CD" w:rsidP="004C39C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К 1 октября 1924 г. - в 1923/24 операционном - было приобретено за границей 197 самолетов (РГВА. Ф. 4. </w:t>
      </w:r>
      <w:r w:rsidRPr="003600B8">
        <w:rPr>
          <w:rFonts w:ascii="Times New Roman" w:hAnsi="Times New Roman" w:cs="Times New Roman"/>
          <w:color w:val="0070C0"/>
          <w:sz w:val="16"/>
          <w:szCs w:val="16"/>
          <w:lang w:val="en-US"/>
        </w:rPr>
        <w:t>On</w:t>
      </w:r>
      <w:r w:rsidRPr="003600B8">
        <w:rPr>
          <w:rFonts w:ascii="Times New Roman" w:hAnsi="Times New Roman" w:cs="Times New Roman"/>
          <w:color w:val="0070C0"/>
          <w:sz w:val="16"/>
          <w:szCs w:val="16"/>
        </w:rPr>
        <w:t>. 1. Д. 173. Л. 4), в 1924/25 г. - 4 самолета, а с 1925/26 г. иностранные самолеты стали приобре</w:t>
      </w:r>
      <w:r w:rsidRPr="003600B8">
        <w:rPr>
          <w:rFonts w:ascii="Times New Roman" w:hAnsi="Times New Roman" w:cs="Times New Roman"/>
          <w:color w:val="0070C0"/>
          <w:sz w:val="16"/>
          <w:szCs w:val="16"/>
        </w:rPr>
        <w:softHyphen/>
        <w:t>таться, как правило, для исследовательских целей (24967).</w:t>
      </w:r>
    </w:p>
    <w:p w14:paraId="7C7E5546" w14:textId="77777777" w:rsidR="004C39CD" w:rsidRPr="003600B8" w:rsidRDefault="004C39CD" w:rsidP="004C39CD">
      <w:pPr>
        <w:spacing w:after="0" w:line="240" w:lineRule="auto"/>
        <w:jc w:val="both"/>
        <w:rPr>
          <w:rFonts w:ascii="Times New Roman" w:hAnsi="Times New Roman" w:cs="Times New Roman"/>
          <w:color w:val="0070C0"/>
          <w:sz w:val="16"/>
          <w:szCs w:val="16"/>
        </w:rPr>
      </w:pPr>
    </w:p>
    <w:p w14:paraId="580F1C2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октября 1924 завершиласт навигация УВП. За четыре месяца удалось выполнить 62 рейса на линии Харьков-Киев и 31 рейс на линии Харьков-Одесса, совершить ряд специальных полетов, в том числе в Симферополь и Москву, перевезти 280 пассажиров (еще 480 в круговых полетах), 137 кг почты и 519 кг других грузов, общий налет превысил 548 ч, было «покрыто» 59595 км, регулярность полетов составила 98,5%. Германская техника работала надежно и единственная вынужденная посадка произошла из-за погодных условий. Это случилось 28 июля, причем, как и в прошлом году, в переделку попал самолет RRUAB. Его пилотировал Неун, на борту находилось два пассажира и бортмеханик. Вылет из Харькова состоялся при ясном небе, но вскоре после прохождения Полтавы на маршруте встретилась плотная облачность, Пытаясь выйти из нее, летчик снизился до ста метров, но ситуация еще больше осложнилась, так как теперь пришлось идти в сплошном тумане. Неун не только сбился с курса, но и потерял пространственную ориентацию (на «Комете» отсутствовал кренометр). Продолжать полет было крайне рискованно и, уповая на то, что маршрут пролегал над равнинной местностью, пилот решил садиться. Землю он увидел буквально за десять метров и «...не успел выровнять самолет, результатом чего явилась авария.» (5) Но все обошлось благополучно: экипаж и пассажиры отделались легким испугом, а «Комета» получила лишь небольшие повреждения. Пассажиров удалось быстро доставить на ближайшую железнодорожную станцию, откуда они продолжили путь на поезде.</w:t>
      </w:r>
    </w:p>
    <w:p w14:paraId="56B6DA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Приземление вне аэродромов таило специфичную для тех лет опасность. В июле 1924 г. правление УВП обратилось в ГПУ УССР с просьбой разрешить приобрести для своих летчиков два револьвера с патронами, т.к. при вынужденных посадках «в местах малонаселенных или неблагополучных по бандитизму... возрастает опасность ограбления пассажиров и почты перевозимых самолетами...».(6)</w:t>
      </w:r>
    </w:p>
    <w:p w14:paraId="3FDC04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Помимо инцидента на линии, еще одно летное происшествие произошло при выполнении пробного полета. 25 июня в Харькове Фат совершил грубую посадку на самолете RRUAC, в результате чего были сломаны стойка шасси, винт, а левая консоль и левый борт получили небольшие вмятины.</w:t>
      </w:r>
    </w:p>
    <w:p w14:paraId="76B4D99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окончания навигации по предложению ОАВУК в Донбассе была проведена широкомасштабная рекламная акция. Фат и советский бортмеханик Пурпиш облетели на «Комете» Бахмут, Луганск, Мариуполь, Старобельск, где совершили около 15 круговых полетов. За 17 дней они прошли 1300 км, а налет превысил 18 часов. В каждом городе прибытие самолета сопровождалось митингами и сбором средств на нужды УВП и ОАВУК.</w:t>
      </w:r>
    </w:p>
    <w:p w14:paraId="130DA27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октябре-ноябре на службу в «Укрвоздухпуть» были приняты первые отечественные летчики: И.Ф. Бывалое, Д.И. Затыкин, И.П. Галиченко и И.А. Буоб. На Фата и Неуна теперь легли обязанности по переучиванию бывших красвоенлетов в линейных пилотов УВП. Освоение тяжеловатых на взлете и посадке «Комет» не обошлось без поломок. 6 ноября у самолета RRUAD, которым управлял Затыкин, на пробеге произошло разрушение втулки одного из колес. Машина развернулась поперек полосы и получила незначительные повреждения (11913).</w:t>
      </w:r>
    </w:p>
    <w:p w14:paraId="0D1DC8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A79552"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октября 1924 «Укрвоздухпуть» завершил полёты. За четыре месяца успели выполнить 62 рейса Харьков – Киев и 31 рейс Харьков – Одесса, совершить ряд заказных полётов в Симферополь и Москву, перевезти 280 пассажиров (ещё 480 - в круговых полётах), 137 кг почты и 519 кг других грузов. Было покрыто 59 595 км, регулярность полётов составила 94 % (19062).</w:t>
      </w:r>
    </w:p>
    <w:p w14:paraId="1A183EC9"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2F2D704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7D3808C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B6EAED" w14:textId="77777777" w:rsidR="006A3389" w:rsidRPr="00975B5A" w:rsidRDefault="006A3389"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октября 1924 года с конвейера Путиловского завода сходит первый серийный “Фордзон-путиловец”. Начинает осуществляться лозунг “От кустарного производства — к массовому тракторостроению”. За первый год выпущено 74 трактора, в следующем — 422. В 1932 году — 32 тыс. тракторов! Всего с октября 1924 года по апрель 1932 года с конвейера завода сошло 49 568 машин. “Фордзон-путиловец” выполнил свою задачу, но страна переходит к этапу полной коллективизации, осваиваются громадные площади земли. Нужны новые трактора, новые специализированные заводы (11251).</w:t>
      </w:r>
    </w:p>
    <w:p w14:paraId="295F7E82" w14:textId="77777777" w:rsidR="006A3389" w:rsidRPr="00975B5A" w:rsidRDefault="006A3389"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851718" w14:textId="77777777" w:rsidR="006A3389" w:rsidRPr="00975B5A" w:rsidRDefault="006A3389"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 октября 1924 г. с конвейера национализированного в 1922 г. Путиловского (Кировского) завода сошел первый «Фордзон-Путиловец» (в документах и литературе он также зачастую именовался ФП). Наконец, начались и закупки «Фордзонов» в </w:t>
      </w:r>
      <w:r w:rsidRPr="00975B5A">
        <w:rPr>
          <w:rFonts w:ascii="Times New Roman" w:hAnsi="Times New Roman" w:cs="Times New Roman"/>
          <w:color w:val="000000" w:themeColor="text1"/>
          <w:sz w:val="16"/>
          <w:szCs w:val="16"/>
          <w:lang w:val="en-US"/>
        </w:rPr>
        <w:t>CACLU</w:t>
      </w:r>
      <w:r w:rsidRPr="00975B5A">
        <w:rPr>
          <w:rFonts w:ascii="Times New Roman" w:hAnsi="Times New Roman" w:cs="Times New Roman"/>
          <w:color w:val="000000" w:themeColor="text1"/>
          <w:sz w:val="16"/>
          <w:szCs w:val="16"/>
        </w:rPr>
        <w:t>. Помимо тракторов «Фордзон» и «Коломенец», осуществлялся выпуск тракторов «Запорожец» и «Карлик», предназначенных для обработки небольших крестьянских на</w:t>
      </w:r>
      <w:r w:rsidRPr="00975B5A">
        <w:rPr>
          <w:rFonts w:ascii="Times New Roman" w:hAnsi="Times New Roman" w:cs="Times New Roman"/>
          <w:color w:val="000000" w:themeColor="text1"/>
          <w:sz w:val="16"/>
          <w:szCs w:val="16"/>
        </w:rPr>
        <w:softHyphen/>
        <w:t>делов. Они оснащались двигателями, рабо</w:t>
      </w:r>
      <w:r w:rsidRPr="00975B5A">
        <w:rPr>
          <w:rFonts w:ascii="Times New Roman" w:hAnsi="Times New Roman" w:cs="Times New Roman"/>
          <w:color w:val="000000" w:themeColor="text1"/>
          <w:sz w:val="16"/>
          <w:szCs w:val="16"/>
        </w:rPr>
        <w:softHyphen/>
        <w:t>тавшими на сырой нефти, и, отличаясь край</w:t>
      </w:r>
      <w:r w:rsidRPr="00975B5A">
        <w:rPr>
          <w:rFonts w:ascii="Times New Roman" w:hAnsi="Times New Roman" w:cs="Times New Roman"/>
          <w:color w:val="000000" w:themeColor="text1"/>
          <w:sz w:val="16"/>
          <w:szCs w:val="16"/>
        </w:rPr>
        <w:softHyphen/>
        <w:t>не примитивной конструкцией, оказались чрезвычайно надежными в эксплуатации.</w:t>
      </w:r>
    </w:p>
    <w:p w14:paraId="3FD3D3B4" w14:textId="77777777" w:rsidR="006A3389" w:rsidRPr="00975B5A" w:rsidRDefault="006A3389"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неустановленным причинам, закуп</w:t>
      </w:r>
      <w:r w:rsidRPr="00975B5A">
        <w:rPr>
          <w:rFonts w:ascii="Times New Roman" w:hAnsi="Times New Roman" w:cs="Times New Roman"/>
          <w:color w:val="000000" w:themeColor="text1"/>
          <w:sz w:val="16"/>
          <w:szCs w:val="16"/>
        </w:rPr>
        <w:softHyphen/>
        <w:t>ленное для завода «Возрождение» в г. Маркс обору</w:t>
      </w:r>
      <w:r w:rsidRPr="00975B5A">
        <w:rPr>
          <w:rFonts w:ascii="Times New Roman" w:hAnsi="Times New Roman" w:cs="Times New Roman"/>
          <w:color w:val="000000" w:themeColor="text1"/>
          <w:sz w:val="16"/>
          <w:szCs w:val="16"/>
        </w:rPr>
        <w:softHyphen/>
        <w:t>дование около года находилось на тамож</w:t>
      </w:r>
      <w:r w:rsidRPr="00975B5A">
        <w:rPr>
          <w:rFonts w:ascii="Times New Roman" w:hAnsi="Times New Roman" w:cs="Times New Roman"/>
          <w:color w:val="000000" w:themeColor="text1"/>
          <w:sz w:val="16"/>
          <w:szCs w:val="16"/>
        </w:rPr>
        <w:softHyphen/>
        <w:t>не, а после прохождения таможни его ре</w:t>
      </w:r>
      <w:r w:rsidRPr="00975B5A">
        <w:rPr>
          <w:rFonts w:ascii="Times New Roman" w:hAnsi="Times New Roman" w:cs="Times New Roman"/>
          <w:color w:val="000000" w:themeColor="text1"/>
          <w:sz w:val="16"/>
          <w:szCs w:val="16"/>
        </w:rPr>
        <w:softHyphen/>
        <w:t>шили передать другому предприятию. Тем не менее Мамин сумел добиться доставки оборудования в Марксштадт (Маркс), од</w:t>
      </w:r>
      <w:r w:rsidRPr="00975B5A">
        <w:rPr>
          <w:rFonts w:ascii="Times New Roman" w:hAnsi="Times New Roman" w:cs="Times New Roman"/>
          <w:color w:val="000000" w:themeColor="text1"/>
          <w:sz w:val="16"/>
          <w:szCs w:val="16"/>
        </w:rPr>
        <w:softHyphen/>
        <w:t>нако первый трактор завода, названный «Карлик», поступил на испытания только осенью 1924 г.</w:t>
      </w:r>
    </w:p>
    <w:p w14:paraId="3C6D6E04" w14:textId="77777777" w:rsidR="006A3389" w:rsidRPr="00975B5A" w:rsidRDefault="006A3389"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Кичкассе наладили изготовление трак</w:t>
      </w:r>
      <w:r w:rsidRPr="00975B5A">
        <w:rPr>
          <w:rFonts w:ascii="Times New Roman" w:hAnsi="Times New Roman" w:cs="Times New Roman"/>
          <w:color w:val="000000" w:themeColor="text1"/>
          <w:sz w:val="16"/>
          <w:szCs w:val="16"/>
        </w:rPr>
        <w:softHyphen/>
        <w:t>торов «Запорожец» конструкции инженера Унгера. В ходе эксплуатации этих тракторов было установлено, что они отличаются не</w:t>
      </w:r>
      <w:r w:rsidRPr="00975B5A">
        <w:rPr>
          <w:rFonts w:ascii="Times New Roman" w:hAnsi="Times New Roman" w:cs="Times New Roman"/>
          <w:color w:val="000000" w:themeColor="text1"/>
          <w:sz w:val="16"/>
          <w:szCs w:val="16"/>
        </w:rPr>
        <w:softHyphen/>
        <w:t>удовлетворительной экономичностью и при</w:t>
      </w:r>
      <w:r w:rsidRPr="00975B5A">
        <w:rPr>
          <w:rFonts w:ascii="Times New Roman" w:hAnsi="Times New Roman" w:cs="Times New Roman"/>
          <w:color w:val="000000" w:themeColor="text1"/>
          <w:sz w:val="16"/>
          <w:szCs w:val="16"/>
        </w:rPr>
        <w:softHyphen/>
        <w:t>меняются, как правило, в качестве стацио</w:t>
      </w:r>
      <w:r w:rsidRPr="00975B5A">
        <w:rPr>
          <w:rFonts w:ascii="Times New Roman" w:hAnsi="Times New Roman" w:cs="Times New Roman"/>
          <w:color w:val="000000" w:themeColor="text1"/>
          <w:sz w:val="16"/>
          <w:szCs w:val="16"/>
        </w:rPr>
        <w:softHyphen/>
        <w:t>нарных силовых установок, а не для пахоты.</w:t>
      </w:r>
    </w:p>
    <w:p w14:paraId="4D22702F" w14:textId="77777777" w:rsidR="006A3389" w:rsidRPr="00975B5A" w:rsidRDefault="006A3389"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Тракторы «Запорожец» и «Карлик» ока</w:t>
      </w:r>
      <w:r w:rsidRPr="00975B5A">
        <w:rPr>
          <w:rFonts w:ascii="Times New Roman" w:hAnsi="Times New Roman" w:cs="Times New Roman"/>
          <w:color w:val="000000" w:themeColor="text1"/>
          <w:sz w:val="16"/>
          <w:szCs w:val="16"/>
        </w:rPr>
        <w:softHyphen/>
        <w:t>зались также совершенно непригодными для военных целей. Вопрос о будущем отече</w:t>
      </w:r>
      <w:r w:rsidRPr="00975B5A">
        <w:rPr>
          <w:rFonts w:ascii="Times New Roman" w:hAnsi="Times New Roman" w:cs="Times New Roman"/>
          <w:color w:val="000000" w:themeColor="text1"/>
          <w:sz w:val="16"/>
          <w:szCs w:val="16"/>
        </w:rPr>
        <w:softHyphen/>
        <w:t>ственного тракторостроения обсуждался в правительстве, и после ряда совещаний и согласований в 1925 г. было принято реше</w:t>
      </w:r>
      <w:r w:rsidRPr="00975B5A">
        <w:rPr>
          <w:rFonts w:ascii="Times New Roman" w:hAnsi="Times New Roman" w:cs="Times New Roman"/>
          <w:color w:val="000000" w:themeColor="text1"/>
          <w:sz w:val="16"/>
          <w:szCs w:val="16"/>
        </w:rPr>
        <w:softHyphen/>
        <w:t>ние о прекращении работ в Коломне, Кич- кассе и Марксе. Всего же до 1926 г. изгото</w:t>
      </w:r>
      <w:r w:rsidRPr="00975B5A">
        <w:rPr>
          <w:rFonts w:ascii="Times New Roman" w:hAnsi="Times New Roman" w:cs="Times New Roman"/>
          <w:color w:val="000000" w:themeColor="text1"/>
          <w:sz w:val="16"/>
          <w:szCs w:val="16"/>
        </w:rPr>
        <w:softHyphen/>
        <w:t>вили около 500 тракторов «Запорожец», око</w:t>
      </w:r>
      <w:r w:rsidRPr="00975B5A">
        <w:rPr>
          <w:rFonts w:ascii="Times New Roman" w:hAnsi="Times New Roman" w:cs="Times New Roman"/>
          <w:color w:val="000000" w:themeColor="text1"/>
          <w:sz w:val="16"/>
          <w:szCs w:val="16"/>
        </w:rPr>
        <w:softHyphen/>
        <w:t>ло 20 тракторов «Карлик»; на Коломенском заводе изготовили 206 «Коломейцев» и на Брянском заводе — 25.</w:t>
      </w:r>
    </w:p>
    <w:p w14:paraId="3D36A805" w14:textId="77777777" w:rsidR="006A3389" w:rsidRPr="00975B5A" w:rsidRDefault="006A3389"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 второй половине 1920-х гг. дешевиз</w:t>
      </w:r>
      <w:r w:rsidRPr="00975B5A">
        <w:rPr>
          <w:rFonts w:ascii="Times New Roman" w:hAnsi="Times New Roman" w:cs="Times New Roman"/>
          <w:color w:val="000000" w:themeColor="text1"/>
          <w:sz w:val="16"/>
          <w:szCs w:val="16"/>
        </w:rPr>
        <w:softHyphen/>
        <w:t>на, простота, граничащая с примитивностью, сделали именно «Фордзон» «американского и советского производства» самым распро</w:t>
      </w:r>
      <w:r w:rsidRPr="00975B5A">
        <w:rPr>
          <w:rFonts w:ascii="Times New Roman" w:hAnsi="Times New Roman" w:cs="Times New Roman"/>
          <w:color w:val="000000" w:themeColor="text1"/>
          <w:sz w:val="16"/>
          <w:szCs w:val="16"/>
        </w:rPr>
        <w:softHyphen/>
        <w:t>страненным в СССР трактором.</w:t>
      </w:r>
    </w:p>
    <w:p w14:paraId="74D8A5B3" w14:textId="77777777" w:rsidR="006A3389" w:rsidRPr="00975B5A" w:rsidRDefault="006A3389"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Помимо использования в сельском хо</w:t>
      </w:r>
      <w:r w:rsidRPr="00975B5A">
        <w:rPr>
          <w:rFonts w:ascii="Times New Roman" w:hAnsi="Times New Roman" w:cs="Times New Roman"/>
          <w:color w:val="000000" w:themeColor="text1"/>
          <w:sz w:val="16"/>
          <w:szCs w:val="16"/>
        </w:rPr>
        <w:softHyphen/>
        <w:t>зяйстве, «Фордзоны» применялись военны</w:t>
      </w:r>
      <w:r w:rsidRPr="00975B5A">
        <w:rPr>
          <w:rFonts w:ascii="Times New Roman" w:hAnsi="Times New Roman" w:cs="Times New Roman"/>
          <w:color w:val="000000" w:themeColor="text1"/>
          <w:sz w:val="16"/>
          <w:szCs w:val="16"/>
        </w:rPr>
        <w:softHyphen/>
        <w:t>ми для тяги артиллерии и грузов. Сравни</w:t>
      </w:r>
      <w:r w:rsidRPr="00975B5A">
        <w:rPr>
          <w:rFonts w:ascii="Times New Roman" w:hAnsi="Times New Roman" w:cs="Times New Roman"/>
          <w:color w:val="000000" w:themeColor="text1"/>
          <w:sz w:val="16"/>
          <w:szCs w:val="16"/>
        </w:rPr>
        <w:softHyphen/>
        <w:t>тельно небольшие скорости движения позво</w:t>
      </w:r>
      <w:r w:rsidRPr="00975B5A">
        <w:rPr>
          <w:rFonts w:ascii="Times New Roman" w:hAnsi="Times New Roman" w:cs="Times New Roman"/>
          <w:color w:val="000000" w:themeColor="text1"/>
          <w:sz w:val="16"/>
          <w:szCs w:val="16"/>
        </w:rPr>
        <w:softHyphen/>
        <w:t>ляли использовать «Фордзоны» с поездами из гужевых повозок, что облегчало освоение новой техники и позволяло производить по</w:t>
      </w:r>
      <w:r w:rsidRPr="00975B5A">
        <w:rPr>
          <w:rFonts w:ascii="Times New Roman" w:hAnsi="Times New Roman" w:cs="Times New Roman"/>
          <w:color w:val="000000" w:themeColor="text1"/>
          <w:sz w:val="16"/>
          <w:szCs w:val="16"/>
        </w:rPr>
        <w:softHyphen/>
        <w:t>степенное перевооружение артиллерийских частей. Мощные колесные тракторы не мог</w:t>
      </w:r>
      <w:r w:rsidRPr="00975B5A">
        <w:rPr>
          <w:rFonts w:ascii="Times New Roman" w:hAnsi="Times New Roman" w:cs="Times New Roman"/>
          <w:color w:val="000000" w:themeColor="text1"/>
          <w:sz w:val="16"/>
          <w:szCs w:val="16"/>
        </w:rPr>
        <w:softHyphen/>
        <w:t>ли работать с существующими повозками гужевой тяги (11902).</w:t>
      </w:r>
    </w:p>
    <w:p w14:paraId="3659B4B8" w14:textId="77777777" w:rsidR="006A3389" w:rsidRPr="00975B5A" w:rsidRDefault="006A3389"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2A76D7E1" w14:textId="77777777" w:rsidR="006E5D30" w:rsidRPr="00975B5A" w:rsidRDefault="006E5D3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 xml:space="preserve">1 октября </w:t>
      </w:r>
      <w:r w:rsidRPr="00975B5A">
        <w:rPr>
          <w:rFonts w:ascii="Times New Roman" w:hAnsi="Times New Roman" w:cs="Times New Roman"/>
          <w:color w:val="000000" w:themeColor="text1"/>
          <w:sz w:val="16"/>
          <w:szCs w:val="16"/>
        </w:rPr>
        <w:t>в 1924 году на первомайской демонстрации на Дворцовой площади в Ленинграде были показаны два первых опытных экземпляра советского колесного трактора "Фордзон-путиловец", выпускавшегося по лицензии компании "Форд" (копия американского трактора Fordson-F). Первый серийный трактор вышел из ворот завода 1 октября 1924 г. С этого времени начинается история массового отечественного тракторостроения (14786).</w:t>
      </w:r>
    </w:p>
    <w:p w14:paraId="2C448ED5" w14:textId="77777777" w:rsidR="006E5D30" w:rsidRPr="00975B5A" w:rsidRDefault="006E5D30" w:rsidP="00975B5A">
      <w:pPr>
        <w:spacing w:after="0" w:line="240" w:lineRule="auto"/>
        <w:jc w:val="both"/>
        <w:rPr>
          <w:rFonts w:ascii="Times New Roman" w:hAnsi="Times New Roman" w:cs="Times New Roman"/>
          <w:color w:val="000000" w:themeColor="text1"/>
          <w:sz w:val="16"/>
          <w:szCs w:val="16"/>
        </w:rPr>
      </w:pPr>
    </w:p>
    <w:p w14:paraId="5D284EC7" w14:textId="77777777" w:rsidR="008A29B9" w:rsidRPr="00975B5A" w:rsidRDefault="008A29B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1 октября 1924 г. себестоимость машины АМО равнялась 5210 руб., а 1 октября 1923 г. она определяется в 4 200 руб. В 1924 себестоимость слагалась из статей: стоимость материалов − 2 731 руб., рабочая сила − 609 руб. и накладные расходы −1 870 руб. Видно, что себестоимость каждой ма шины увеличилась на 1 010 руб., но нужно отметать, что на ее повышении отразилось повышение цен на матер иалы с октября 1923 г. на 80 %, а это удорожает машину на 1 211 руб. Таким обр азом, завод выпускает машину на 950 руб. дороже против предшествовавшего период а, а, между тем, при тех же ценах на материалы она была бы дешевле на 264 руб. (17494).</w:t>
      </w:r>
    </w:p>
    <w:p w14:paraId="6E631A7B" w14:textId="77777777" w:rsidR="008A29B9" w:rsidRPr="00975B5A" w:rsidRDefault="008A29B9" w:rsidP="00975B5A">
      <w:pPr>
        <w:spacing w:after="0" w:line="240" w:lineRule="auto"/>
        <w:jc w:val="both"/>
        <w:rPr>
          <w:rFonts w:ascii="Times New Roman" w:hAnsi="Times New Roman" w:cs="Times New Roman"/>
          <w:color w:val="000000" w:themeColor="text1"/>
          <w:sz w:val="16"/>
          <w:szCs w:val="16"/>
        </w:rPr>
      </w:pPr>
    </w:p>
    <w:p w14:paraId="6AFBD9F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1 октября 1925 года штат ЦРЛ вырос уже до 230 человек (175 служащих и 55 рабочих). С 1 июля в состав ЦРЛбыл переведен монтажный подотдел Треста. Он выполнял большую работу по монтажу радиоустановок (11481).</w:t>
      </w:r>
    </w:p>
    <w:p w14:paraId="5AE6C21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AAAA00" w14:textId="35DB5FEB" w:rsidR="006E5830" w:rsidRPr="00975B5A" w:rsidRDefault="006E583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1 октября 1924 года в связи</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с отсутствием в государства необходимых</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денежных средств для реализации</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запланированной</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системы</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строительства новых радиостанций</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в СССР</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было создано было</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акционерное общество «Радио для всех» (акционерное общество для широковещания по радио), учредителями которого стали «Трест заводов слабых токов», РОСТА и Наркомпочтель.</w:t>
      </w:r>
    </w:p>
    <w:p w14:paraId="2548A847" w14:textId="77777777" w:rsidR="006E5830" w:rsidRPr="00975B5A" w:rsidRDefault="006E583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Первоначально в число задач общества входили в основном вопросы радио строительства: развитие радиопередающей и радиоприёмной сети, популяризация идей радиолюбительства, проведение лекций, выпуск периодических изданий.</w:t>
      </w:r>
    </w:p>
    <w:p w14:paraId="6F6C834F" w14:textId="77777777" w:rsidR="006E5830" w:rsidRPr="00975B5A" w:rsidRDefault="006E583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Однако устав общества, утверждённый 1 декабря 1924 года постановлением Совета труда и обороны, предусматривал расширение обязанностей общества, относя к его важнейшим задачам организацию вещания.</w:t>
      </w:r>
    </w:p>
    <w:p w14:paraId="30F64D89" w14:textId="77777777" w:rsidR="006E5830" w:rsidRPr="00975B5A" w:rsidRDefault="006E583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 неделю до этого, 23 ноября 1924 г. общество начало вести регулярные радиопередачи.</w:t>
      </w:r>
    </w:p>
    <w:p w14:paraId="74094088" w14:textId="77777777" w:rsidR="006E5830" w:rsidRPr="00975B5A" w:rsidRDefault="006E583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этот день состоялась первая широковещательная передача Московского радио для гражданского населения страны.</w:t>
      </w:r>
    </w:p>
    <w:p w14:paraId="21FD915A" w14:textId="77777777" w:rsidR="006E5830" w:rsidRPr="00975B5A" w:rsidRDefault="006E583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Регулярное радиовещание было начато Радиостанцией имени Коминтерна, находящейся в Москве на Вознесенской (ныне Улица Радио) передатчиком мощностью 22 кВт., самым мощным на тот момент в мире среди станций, работавших на эл. лампах (23318).</w:t>
      </w:r>
    </w:p>
    <w:p w14:paraId="17BDEB8F" w14:textId="77777777" w:rsidR="006E5830" w:rsidRPr="00975B5A" w:rsidRDefault="006E583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Регулярное радиовещание состояло, практически полностью, из радио версий ряда газет.</w:t>
      </w:r>
    </w:p>
    <w:p w14:paraId="6C0299D3" w14:textId="77777777" w:rsidR="006E5830" w:rsidRPr="00975B5A" w:rsidRDefault="006E583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первой радиогазете выступают народный комиссар иностранных дел Г. Чичерин, народный комиссар просвещения А. Луначарский, писатель Валентин Катаев и др. (23318).</w:t>
      </w:r>
    </w:p>
    <w:p w14:paraId="3AD41B6E" w14:textId="77777777" w:rsidR="006E5830" w:rsidRPr="00975B5A" w:rsidRDefault="006E5830" w:rsidP="00975B5A">
      <w:pPr>
        <w:spacing w:after="0" w:line="240" w:lineRule="auto"/>
        <w:jc w:val="both"/>
        <w:rPr>
          <w:rFonts w:ascii="Times New Roman" w:hAnsi="Times New Roman" w:cs="Times New Roman"/>
          <w:color w:val="000000" w:themeColor="text1"/>
          <w:sz w:val="16"/>
          <w:szCs w:val="16"/>
        </w:rPr>
      </w:pPr>
    </w:p>
    <w:p w14:paraId="61B1881B" w14:textId="77777777" w:rsidR="00990520"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72BF6F23" w14:textId="77777777" w:rsidR="00990520" w:rsidRPr="00975B5A" w:rsidRDefault="0099052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17912B"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период с 1 октября 1924 г. по 1 октября 1925 г. постоянный состав всех авиашкол увеличился на 336 человек, а переменный состав – уменьшился на 443 человека – в итоге – общее число всего личного состава уменьшилось на 107 человек. Уменьшение переменного состава объяснялось переходом школ на плановую работу, в соответствии с которой стали планировать, сколько выпускников необходимо иметь, чтобы занять ими вакантные должности, не допуская излишка или недостатка молодых специалистов. С целью сохранения в ВВС специалистов, сокращение их численности к 1925 г. было осуществлено только в два раза, в то время как сухопутные войска РККА уменьшились в десять раз (19566).</w:t>
      </w:r>
    </w:p>
    <w:p w14:paraId="6428F769"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09FBE144" w14:textId="77777777" w:rsidR="004C39CD" w:rsidRPr="003600B8" w:rsidRDefault="004C39CD" w:rsidP="004C39C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период с 1 октября 1924 г. по 1 октября 1925 г. постоянный состав всех авиашкол увеличился на 336 человек, а переменный состав - уменьшился на 443 человека - в итоге - общее число всего личного состава уменьшилось на 107 человек. Уменьшение переменного состава объяснялось переходом на пла</w:t>
      </w:r>
      <w:r w:rsidRPr="003600B8">
        <w:rPr>
          <w:rFonts w:ascii="Times New Roman" w:hAnsi="Times New Roman" w:cs="Times New Roman"/>
          <w:color w:val="0070C0"/>
          <w:sz w:val="16"/>
          <w:szCs w:val="16"/>
        </w:rPr>
        <w:softHyphen/>
        <w:t>новую работу школ, в соответствии с которой стали планировать, сколько вы</w:t>
      </w:r>
      <w:r w:rsidRPr="003600B8">
        <w:rPr>
          <w:rFonts w:ascii="Times New Roman" w:hAnsi="Times New Roman" w:cs="Times New Roman"/>
          <w:color w:val="0070C0"/>
          <w:sz w:val="16"/>
          <w:szCs w:val="16"/>
        </w:rPr>
        <w:softHyphen/>
        <w:t>пускников необходимо иметь, чтобы занять ими вакантные должности, не до</w:t>
      </w:r>
      <w:r w:rsidRPr="003600B8">
        <w:rPr>
          <w:rFonts w:ascii="Times New Roman" w:hAnsi="Times New Roman" w:cs="Times New Roman"/>
          <w:color w:val="0070C0"/>
          <w:sz w:val="16"/>
          <w:szCs w:val="16"/>
        </w:rPr>
        <w:softHyphen/>
        <w:t>пуская излишков или недостатка молодых специалистов (РГВА. Ф. 4. On. 1. Д. 337. С. 142-143) (24967).</w:t>
      </w:r>
    </w:p>
    <w:p w14:paraId="1EFDA899" w14:textId="77777777" w:rsidR="004C39CD" w:rsidRPr="003600B8" w:rsidRDefault="004C39CD" w:rsidP="004C39CD">
      <w:pPr>
        <w:spacing w:after="0" w:line="240" w:lineRule="auto"/>
        <w:jc w:val="both"/>
        <w:rPr>
          <w:rFonts w:ascii="Times New Roman" w:hAnsi="Times New Roman" w:cs="Times New Roman"/>
          <w:color w:val="0070C0"/>
          <w:sz w:val="16"/>
          <w:szCs w:val="16"/>
        </w:rPr>
      </w:pPr>
    </w:p>
    <w:p w14:paraId="0439C695" w14:textId="77777777" w:rsidR="004C39CD" w:rsidRPr="003600B8" w:rsidRDefault="004C39CD" w:rsidP="004C39CD">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6 октября 1924 обледенелый самолёт Ю-20 Чухновского пере</w:t>
      </w:r>
      <w:r w:rsidRPr="003600B8">
        <w:rPr>
          <w:rStyle w:val="aff"/>
          <w:rFonts w:ascii="Times New Roman" w:hAnsi="Times New Roman" w:cs="Times New Roman"/>
          <w:color w:val="0070C0"/>
          <w:spacing w:val="0"/>
          <w:sz w:val="16"/>
          <w:szCs w:val="16"/>
        </w:rPr>
        <w:softHyphen/>
        <w:t>везли на судно, разобрали и спустили в трюм. Суда двину</w:t>
      </w:r>
      <w:r w:rsidRPr="003600B8">
        <w:rPr>
          <w:rStyle w:val="aff"/>
          <w:rFonts w:ascii="Times New Roman" w:hAnsi="Times New Roman" w:cs="Times New Roman"/>
          <w:color w:val="0070C0"/>
          <w:spacing w:val="0"/>
          <w:sz w:val="16"/>
          <w:szCs w:val="16"/>
        </w:rPr>
        <w:softHyphen/>
        <w:t>лись в обратный путь, в Архангельск. Оценивая результаты своей работы, в журнале «Красные крылья» № 5 за 1924 г. Б.Г. Чухновский писал следующее: «Несмотря на отсутствие оборудованной базы, отсутствие опыта в приспосо</w:t>
      </w:r>
      <w:r w:rsidRPr="003600B8">
        <w:rPr>
          <w:rStyle w:val="aff"/>
          <w:rFonts w:ascii="Times New Roman" w:hAnsi="Times New Roman" w:cs="Times New Roman"/>
          <w:color w:val="0070C0"/>
          <w:spacing w:val="0"/>
          <w:sz w:val="16"/>
          <w:szCs w:val="16"/>
        </w:rPr>
        <w:softHyphen/>
        <w:t xml:space="preserve">блении и снабжении самолёта для гидрографических работ в полярных условиях, несмотря </w:t>
      </w:r>
      <w:r w:rsidRPr="003600B8">
        <w:rPr>
          <w:rStyle w:val="aff"/>
          <w:rFonts w:ascii="Times New Roman" w:hAnsi="Times New Roman" w:cs="Times New Roman"/>
          <w:color w:val="0070C0"/>
          <w:spacing w:val="0"/>
          <w:sz w:val="16"/>
          <w:szCs w:val="16"/>
          <w:lang w:val="en-US"/>
        </w:rPr>
        <w:t>mi</w:t>
      </w:r>
      <w:r w:rsidRPr="003600B8">
        <w:rPr>
          <w:rStyle w:val="aff"/>
          <w:rFonts w:ascii="Times New Roman" w:hAnsi="Times New Roman" w:cs="Times New Roman"/>
          <w:color w:val="0070C0"/>
          <w:spacing w:val="0"/>
          <w:sz w:val="16"/>
          <w:szCs w:val="16"/>
        </w:rPr>
        <w:t xml:space="preserve"> исключительно неблагопри</w:t>
      </w:r>
      <w:r w:rsidRPr="003600B8">
        <w:rPr>
          <w:rStyle w:val="aff"/>
          <w:rFonts w:ascii="Times New Roman" w:hAnsi="Times New Roman" w:cs="Times New Roman"/>
          <w:color w:val="0070C0"/>
          <w:spacing w:val="0"/>
          <w:sz w:val="16"/>
          <w:szCs w:val="16"/>
        </w:rPr>
        <w:softHyphen/>
        <w:t>ятную погоду, настоящая попытка использования самолёта показала, что авиация может успешно работать на Севере, и что её работа весьма полезна» (25653).</w:t>
      </w:r>
    </w:p>
    <w:p w14:paraId="3784032B" w14:textId="77777777" w:rsidR="004C39CD" w:rsidRPr="003600B8" w:rsidRDefault="004C39CD" w:rsidP="004C39CD">
      <w:pPr>
        <w:spacing w:after="0" w:line="240" w:lineRule="auto"/>
        <w:jc w:val="both"/>
        <w:rPr>
          <w:rFonts w:ascii="Times New Roman" w:hAnsi="Times New Roman" w:cs="Times New Roman"/>
          <w:color w:val="0070C0"/>
          <w:sz w:val="16"/>
          <w:szCs w:val="16"/>
        </w:rPr>
      </w:pPr>
    </w:p>
    <w:p w14:paraId="12A85A5A"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 октября 1924 г. Протокол РВС №240</w:t>
      </w:r>
    </w:p>
    <w:p w14:paraId="5F9EF50D"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Об Инспекторате.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702BE310"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бюджете на 1-й квартал 1924-1925 года.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5EB2D9DE"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 школе ТАОН. </w:t>
      </w:r>
      <w:r w:rsidRPr="00975B5A">
        <w:rPr>
          <w:rFonts w:ascii="Times New Roman" w:hAnsi="Times New Roman" w:cs="Times New Roman"/>
          <w:bCs/>
          <w:iCs/>
          <w:color w:val="000000" w:themeColor="text1"/>
          <w:sz w:val="16"/>
          <w:szCs w:val="16"/>
        </w:rPr>
        <w:t>(Каменев)</w:t>
      </w:r>
      <w:r w:rsidRPr="00975B5A">
        <w:rPr>
          <w:rFonts w:ascii="Times New Roman" w:hAnsi="Times New Roman" w:cs="Times New Roman"/>
          <w:bCs/>
          <w:color w:val="000000" w:themeColor="text1"/>
          <w:sz w:val="16"/>
          <w:szCs w:val="16"/>
        </w:rPr>
        <w:t>.</w:t>
      </w:r>
    </w:p>
    <w:p w14:paraId="0E5CF9A3"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комиссарах при начальниках штабов, корпусов и дивизий. </w:t>
      </w:r>
      <w:r w:rsidRPr="00975B5A">
        <w:rPr>
          <w:rFonts w:ascii="Times New Roman" w:hAnsi="Times New Roman" w:cs="Times New Roman"/>
          <w:bCs/>
          <w:iCs/>
          <w:color w:val="000000" w:themeColor="text1"/>
          <w:sz w:val="16"/>
          <w:szCs w:val="16"/>
        </w:rPr>
        <w:t>(Ворошилов)</w:t>
      </w:r>
      <w:r w:rsidRPr="00975B5A">
        <w:rPr>
          <w:rFonts w:ascii="Times New Roman" w:hAnsi="Times New Roman" w:cs="Times New Roman"/>
          <w:bCs/>
          <w:color w:val="000000" w:themeColor="text1"/>
          <w:sz w:val="16"/>
          <w:szCs w:val="16"/>
        </w:rPr>
        <w:t xml:space="preserve"> (17150).</w:t>
      </w:r>
    </w:p>
    <w:p w14:paraId="1FE1897B"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p>
    <w:p w14:paraId="2A63EE0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56B055A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D35F02" w14:textId="42343A9E" w:rsidR="00AA6D21" w:rsidRPr="00975B5A" w:rsidRDefault="00AA6D2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октября 1924 г. заканчивалась производственная программа чеканки монет</w:t>
      </w:r>
      <w:r w:rsidR="00CA1277">
        <w:rPr>
          <w:rFonts w:ascii="Times New Roman" w:hAnsi="Times New Roman" w:cs="Times New Roman"/>
          <w:color w:val="000000" w:themeColor="text1"/>
          <w:sz w:val="16"/>
          <w:szCs w:val="16"/>
        </w:rPr>
        <w:t xml:space="preserve"> </w:t>
      </w:r>
      <w:r w:rsidRPr="00975B5A">
        <w:rPr>
          <w:rStyle w:val="highlight"/>
          <w:rFonts w:ascii="Times New Roman" w:hAnsi="Times New Roman" w:cs="Times New Roman"/>
          <w:color w:val="000000" w:themeColor="text1"/>
          <w:sz w:val="16"/>
          <w:szCs w:val="16"/>
        </w:rPr>
        <w:t>1923 </w:t>
      </w:r>
      <w:r w:rsidRPr="00975B5A">
        <w:rPr>
          <w:rFonts w:ascii="Times New Roman" w:hAnsi="Times New Roman" w:cs="Times New Roman"/>
          <w:color w:val="000000" w:themeColor="text1"/>
          <w:sz w:val="16"/>
          <w:szCs w:val="16"/>
        </w:rPr>
        <w:t>/</w:t>
      </w:r>
      <w:r w:rsidRPr="00975B5A">
        <w:rPr>
          <w:rStyle w:val="highlight"/>
          <w:rFonts w:ascii="Times New Roman" w:hAnsi="Times New Roman" w:cs="Times New Roman"/>
          <w:color w:val="000000" w:themeColor="text1"/>
          <w:sz w:val="16"/>
          <w:szCs w:val="16"/>
        </w:rPr>
        <w:t> 1924</w:t>
      </w:r>
      <w:r w:rsidR="00CA1277">
        <w:rPr>
          <w:rStyle w:val="highlight"/>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бюджетного года. Вместо ожидавшегося объема на сумму 45 858 250 руб. смогли начеканить только 35 625 730 руб. 35 коп. При этом план по банковой монете из-за перерывов в ее производстве был выполнен на 33,69 %, по разменной же - на 149,97%. Согласно отчету Монетного двора за указанный период, плавильная мастерская сплавила 112 616 пудов серебра, из которых 57 % представляли собой так называемые кроховые сплавки оборотного металла (обрезки и брак). Первичные или основные сплавки производились из монет царского чекана, бухарской теньги, а также изделий и слитков Гохрана. Сплав гохрановских ценностей, в отличие от сплава старых денег, вносил в металл вредные примеси, увеличивая его хрупкость и как следствие количество брака в мастерских Монетных переделов. Эта же причина монетного брака детально излагалась еще в отчете Монетного двора за</w:t>
      </w:r>
      <w:r w:rsidR="00CA1277">
        <w:rPr>
          <w:rFonts w:ascii="Times New Roman" w:hAnsi="Times New Roman" w:cs="Times New Roman"/>
          <w:color w:val="000000" w:themeColor="text1"/>
          <w:sz w:val="16"/>
          <w:szCs w:val="16"/>
        </w:rPr>
        <w:t xml:space="preserve"> </w:t>
      </w:r>
      <w:r w:rsidRPr="00975B5A">
        <w:rPr>
          <w:rStyle w:val="highlight"/>
          <w:rFonts w:ascii="Times New Roman" w:hAnsi="Times New Roman" w:cs="Times New Roman"/>
          <w:color w:val="000000" w:themeColor="text1"/>
          <w:sz w:val="16"/>
          <w:szCs w:val="16"/>
        </w:rPr>
        <w:t>1922 </w:t>
      </w:r>
      <w:r w:rsidRPr="00975B5A">
        <w:rPr>
          <w:rFonts w:ascii="Times New Roman" w:hAnsi="Times New Roman" w:cs="Times New Roman"/>
          <w:color w:val="000000" w:themeColor="text1"/>
          <w:sz w:val="16"/>
          <w:szCs w:val="16"/>
        </w:rPr>
        <w:t>/</w:t>
      </w:r>
      <w:r w:rsidRPr="00975B5A">
        <w:rPr>
          <w:rStyle w:val="highlight"/>
          <w:rFonts w:ascii="Times New Roman" w:hAnsi="Times New Roman" w:cs="Times New Roman"/>
          <w:color w:val="000000" w:themeColor="text1"/>
          <w:sz w:val="16"/>
          <w:szCs w:val="16"/>
        </w:rPr>
        <w:t> 1923</w:t>
      </w:r>
      <w:r w:rsidR="00CA1277">
        <w:rPr>
          <w:rStyle w:val="highlight"/>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Октябрь</w:t>
      </w:r>
      <w:r w:rsidR="00CA1277">
        <w:rPr>
          <w:rFonts w:ascii="Times New Roman" w:hAnsi="Times New Roman" w:cs="Times New Roman"/>
          <w:color w:val="000000" w:themeColor="text1"/>
          <w:sz w:val="16"/>
          <w:szCs w:val="16"/>
        </w:rPr>
        <w:t xml:space="preserve"> </w:t>
      </w:r>
      <w:r w:rsidRPr="00975B5A">
        <w:rPr>
          <w:rStyle w:val="highlight"/>
          <w:rFonts w:ascii="Times New Roman" w:hAnsi="Times New Roman" w:cs="Times New Roman"/>
          <w:color w:val="000000" w:themeColor="text1"/>
          <w:sz w:val="16"/>
          <w:szCs w:val="16"/>
        </w:rPr>
        <w:t>1924</w:t>
      </w:r>
      <w:r w:rsidR="00CA1277">
        <w:rPr>
          <w:rStyle w:val="highlight"/>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стал последним месяцем, в котором осуществлялась плавка серебра из Гохрана. «Взамен его, - сообщалось в отчетных документах Мондвора, - плавильная начала получать слитки аффинированного английского серебра и монету имперского чекана. Это повлекло за собой улучшение качества монетного сплава, и брак, получавшийся в процессе дальнейшей работы, уменьшился с 19,8 % в октябре 1924 г. до 8,8 % в сентябре 1925 г.». Данный период следует считать временем окончания сплава и той массы церковных ценностей из серебра, которая не подлежала аффинажу (17147).</w:t>
      </w:r>
    </w:p>
    <w:p w14:paraId="58F09A0E" w14:textId="77777777" w:rsidR="00AA6D21" w:rsidRPr="00975B5A" w:rsidRDefault="00AA6D21" w:rsidP="00975B5A">
      <w:pPr>
        <w:spacing w:after="0" w:line="240" w:lineRule="auto"/>
        <w:jc w:val="both"/>
        <w:rPr>
          <w:rFonts w:ascii="Times New Roman" w:hAnsi="Times New Roman" w:cs="Times New Roman"/>
          <w:color w:val="000000" w:themeColor="text1"/>
          <w:sz w:val="16"/>
          <w:szCs w:val="16"/>
        </w:rPr>
      </w:pPr>
    </w:p>
    <w:p w14:paraId="2152EC1F" w14:textId="77777777" w:rsidR="00AA6D21" w:rsidRPr="00975B5A" w:rsidRDefault="00AA6D2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 октября 1924 г. по 1 сентября 1925 г. результатом скупки серебра по стране стало поступление в органы НКФина 52 744 пудов металла, из которых 51 065 пудов весила банковая и разменная монета царского чекана. К концу бюджетного года это количество несколько увеличилось, однако сметное назначение в 100 млн руб. на операции покупки драгметаллов осталось частично неиспользованным. Реальный расход по этой статье за 1924/1925 г. выразился в сумме 86,1 млн руб. На скупку серебряной монеты старого чекана было затрачено около 26 млн руб. В 1925/1926 г. покупка драгоценных металлов продолжалась по нисходящей линии. Бюджетное назначение на этот год уменьшило кредит до 60 млн руб., из которых на долю монеты выделялось 17 млн руб. и, в частности, серебряной монеты - около 13 млн руб. Выполнить даже значительно сокращенную программу скупки металлов не удалось. За год было израсходовано только 44 млн 838 тыс. руб. кредита. При этом план скупки золотой монеты царского чекана был выполнен на 33,5 %, серебряной монеты - на 43,5 %. При утверждении бюджета СССР на покупку благородных металлов в следующем 1926/1927 г. Наркомфину было выделено 45 млн руб., из которых для скупки царской монеты предназначалось лишь 7 млн руб. Основным поставщиком ценных металлов становились золотоплатиновые объединения страны (17147).</w:t>
      </w:r>
    </w:p>
    <w:p w14:paraId="05391D5C" w14:textId="77777777" w:rsidR="00AA6D21" w:rsidRPr="00975B5A" w:rsidRDefault="00AA6D21" w:rsidP="00975B5A">
      <w:pPr>
        <w:spacing w:after="0" w:line="240" w:lineRule="auto"/>
        <w:jc w:val="both"/>
        <w:rPr>
          <w:rFonts w:ascii="Times New Roman" w:hAnsi="Times New Roman" w:cs="Times New Roman"/>
          <w:color w:val="000000" w:themeColor="text1"/>
          <w:sz w:val="16"/>
          <w:szCs w:val="16"/>
        </w:rPr>
      </w:pPr>
    </w:p>
    <w:p w14:paraId="7B27F975"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октября 1924 в Москве открылся Театр сатиры (4962).</w:t>
      </w:r>
    </w:p>
    <w:p w14:paraId="4799EFB2"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8D529B"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октября 1924. Открылся Московский театр сатиры. В помещении бывшего театра "Летучая мышь" новый театр поставил спектакль-обозрение "Москва сточки зрения..." Виктора Типота и Николая Эрдмана (18700).</w:t>
      </w:r>
    </w:p>
    <w:p w14:paraId="03A70770"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39D5025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BC8B03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D1FEC2" w14:textId="77777777" w:rsidR="00016112" w:rsidRPr="00975B5A" w:rsidRDefault="0001611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октября 1924 четвертая ежегодная гонка Air League Challenge Cup проходит на 100-мильном (161-километровом) треугольном маршруте, который начинается и заканчивается в аэропорту Лимпн в Лимпне, Кент, Англия. Гонка не проводится до 1927 года (20354).</w:t>
      </w:r>
    </w:p>
    <w:p w14:paraId="7C2764BD" w14:textId="77777777" w:rsidR="00016112" w:rsidRPr="00975B5A" w:rsidRDefault="00016112" w:rsidP="00975B5A">
      <w:pPr>
        <w:spacing w:after="0" w:line="240" w:lineRule="auto"/>
        <w:jc w:val="both"/>
        <w:rPr>
          <w:rFonts w:ascii="Times New Roman" w:hAnsi="Times New Roman" w:cs="Times New Roman"/>
          <w:color w:val="000000" w:themeColor="text1"/>
          <w:sz w:val="16"/>
          <w:szCs w:val="16"/>
        </w:rPr>
      </w:pPr>
    </w:p>
    <w:p w14:paraId="6CCBC179" w14:textId="77777777" w:rsidR="00016112" w:rsidRPr="00975B5A" w:rsidRDefault="0001611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FCA2934" w14:textId="77777777" w:rsidR="00016112" w:rsidRPr="00975B5A" w:rsidRDefault="0001611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1CB5D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октября 1924 Лига Наций утвердили Женевский протокол о мирном разрешении международных споров (3481).</w:t>
      </w:r>
    </w:p>
    <w:p w14:paraId="7179227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2B365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47D1B4F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17B15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октября 1924 в Аравии король Хуссейн отрекся от престола в Хиджазе в пользу сына Али (3907,132).</w:t>
      </w:r>
    </w:p>
    <w:p w14:paraId="4EFAE8A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BABB17" w14:textId="77777777" w:rsidR="00016112" w:rsidRPr="00975B5A" w:rsidRDefault="0001611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39" w:name="_Hlk63147476"/>
      <w:r w:rsidRPr="00975B5A">
        <w:rPr>
          <w:rFonts w:ascii="Times New Roman" w:hAnsi="Times New Roman" w:cs="Times New Roman"/>
          <w:i/>
          <w:iCs/>
          <w:color w:val="000000" w:themeColor="text1"/>
          <w:sz w:val="16"/>
          <w:szCs w:val="16"/>
        </w:rPr>
        <w:t>Авиапромышленность:</w:t>
      </w:r>
    </w:p>
    <w:p w14:paraId="0AA8088C" w14:textId="77777777" w:rsidR="00016112" w:rsidRPr="00975B5A" w:rsidRDefault="0001611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76AF2C" w14:textId="77777777" w:rsidR="00016112" w:rsidRPr="00975B5A" w:rsidRDefault="00016112" w:rsidP="00975B5A">
      <w:pPr>
        <w:spacing w:after="0" w:line="240" w:lineRule="auto"/>
        <w:jc w:val="both"/>
        <w:rPr>
          <w:rFonts w:ascii="Times New Roman" w:hAnsi="Times New Roman" w:cs="Times New Roman"/>
          <w:color w:val="000000" w:themeColor="text1"/>
          <w:sz w:val="16"/>
          <w:szCs w:val="16"/>
          <w:shd w:val="clear" w:color="auto" w:fill="FFFFFF"/>
        </w:rPr>
      </w:pPr>
      <w:r w:rsidRPr="00975B5A">
        <w:rPr>
          <w:rFonts w:ascii="Times New Roman" w:hAnsi="Times New Roman" w:cs="Times New Roman"/>
          <w:color w:val="000000" w:themeColor="text1"/>
          <w:sz w:val="16"/>
          <w:szCs w:val="16"/>
          <w:shd w:val="clear" w:color="auto" w:fill="FFFFFF"/>
        </w:rPr>
        <w:t xml:space="preserve">4 октября 1924 нарком иностранных дел СССР направил телеграмму Ф.Нансену, в которой несколько предвосхитил события: «Меморандум касательно воздушной экспедиции в полярные области к северу от Сибири и установки воздушной линии Амстердам — Ленинград — Сан-Франциско рассматривается нашими научными и авиационными кругами как имеющий величайшее значение для исследования арктических областей и для экономического прогресса мира. Я вполне согласен с </w:t>
      </w:r>
      <w:r w:rsidRPr="00975B5A">
        <w:rPr>
          <w:rFonts w:ascii="Times New Roman" w:hAnsi="Times New Roman" w:cs="Times New Roman"/>
          <w:color w:val="000000" w:themeColor="text1"/>
          <w:sz w:val="16"/>
          <w:szCs w:val="16"/>
          <w:shd w:val="clear" w:color="auto" w:fill="FFFFFF"/>
        </w:rPr>
        <w:lastRenderedPageBreak/>
        <w:t>вами, что финансовая сторона вопроса является, пожалуй, наиболее важной в этом деле, и я предполагаю, что в свое время будут представлены соображения относительно финансовой стороны этой программы.</w:t>
      </w:r>
    </w:p>
    <w:p w14:paraId="442B123C" w14:textId="77777777" w:rsidR="00016112" w:rsidRPr="00975B5A" w:rsidRDefault="0001611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shd w:val="clear" w:color="auto" w:fill="FFFFFF"/>
        </w:rPr>
        <w:t>Позволю себе прибавить, что мы живо интересуемся дальнейшим ходом этого проекта, в особенности ввиду того, что он пользуется вашей поддержкой, которая является в наших глазах лучшей гарантией серьезности и солидности этого предприятия. Ввиду этого мы весьма ценим дальнейшую информацию со стороны берлинской комиссии» (20467).</w:t>
      </w:r>
    </w:p>
    <w:bookmarkEnd w:id="39"/>
    <w:p w14:paraId="43676D2D" w14:textId="77777777" w:rsidR="00016112" w:rsidRPr="00975B5A" w:rsidRDefault="00016112" w:rsidP="00975B5A">
      <w:pPr>
        <w:spacing w:after="0" w:line="240" w:lineRule="auto"/>
        <w:jc w:val="both"/>
        <w:rPr>
          <w:rFonts w:ascii="Times New Roman" w:hAnsi="Times New Roman" w:cs="Times New Roman"/>
          <w:color w:val="000000" w:themeColor="text1"/>
          <w:sz w:val="16"/>
          <w:szCs w:val="16"/>
        </w:rPr>
      </w:pPr>
    </w:p>
    <w:p w14:paraId="0ABC92FC" w14:textId="77777777" w:rsidR="00990520"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7F5F7D1F" w14:textId="77777777" w:rsidR="00990520" w:rsidRPr="00975B5A" w:rsidRDefault="0099052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501B94"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4 октября 1924 г. Постановление №4</w:t>
      </w:r>
    </w:p>
    <w:p w14:paraId="553EC66B"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«О награждении орденом Красного Знамени участников воздушной экспедиции, совершивших перелет Термез-Кабул 30 сентября с.г.»</w:t>
      </w:r>
    </w:p>
    <w:p w14:paraId="644EE5EA"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p>
    <w:p w14:paraId="6667AA94" w14:textId="77777777" w:rsidR="00016112" w:rsidRPr="00975B5A" w:rsidRDefault="0001611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207EAF3" w14:textId="77777777" w:rsidR="00016112" w:rsidRPr="00975B5A" w:rsidRDefault="00016112"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3DAE03" w14:textId="77777777" w:rsidR="00016112" w:rsidRPr="00975B5A" w:rsidRDefault="0001611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октября 1924 первый полет Curtiss XPW-8A, предшественник XPW-8B, прототип, в свою очередь Curtiss P-1 Hawk (20354).</w:t>
      </w:r>
    </w:p>
    <w:p w14:paraId="29496243" w14:textId="77777777" w:rsidR="00016112" w:rsidRPr="00975B5A" w:rsidRDefault="00016112" w:rsidP="00975B5A">
      <w:pPr>
        <w:spacing w:after="0" w:line="240" w:lineRule="auto"/>
        <w:jc w:val="both"/>
        <w:rPr>
          <w:rFonts w:ascii="Times New Roman" w:hAnsi="Times New Roman" w:cs="Times New Roman"/>
          <w:color w:val="000000" w:themeColor="text1"/>
          <w:sz w:val="16"/>
          <w:szCs w:val="16"/>
        </w:rPr>
      </w:pPr>
    </w:p>
    <w:p w14:paraId="41D7233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56DD8D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24288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октября 1924 Ленинградский завод "Большевик" выпустил первый в стране серийный авиадвигатель (274). Это был М-5 400 нр, построенный по образцу Либерти (438,540).</w:t>
      </w:r>
    </w:p>
    <w:p w14:paraId="103402C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5BABE4"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октября 1924 г. на ленинградском заводе "Большевик" восстановлено серийное производство авиадвигателей (6395).</w:t>
      </w:r>
    </w:p>
    <w:p w14:paraId="75DE1F9E"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2AA56D" w14:textId="33890736" w:rsidR="00D87E2C" w:rsidRPr="00975B5A" w:rsidRDefault="00D87E2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октября 1924 г. ленинградский завод "Большевик» выпустил первый сeрийный авиадвигатель М-5 мощностью 400 л.с., построенный по образцу лучшего в то время американского мотора «Либерти» той же мощ</w:t>
      </w:r>
      <w:r w:rsidRPr="00975B5A">
        <w:rPr>
          <w:rFonts w:ascii="Times New Roman" w:hAnsi="Times New Roman" w:cs="Times New Roman"/>
          <w:color w:val="000000" w:themeColor="text1"/>
          <w:sz w:val="16"/>
          <w:szCs w:val="16"/>
        </w:rPr>
        <w:softHyphen/>
        <w:t>ности, Двигатель М-5 - 12-иилиндровый У-образный водяного охлаж</w:t>
      </w:r>
      <w:r w:rsidRPr="00975B5A">
        <w:rPr>
          <w:rFonts w:ascii="Times New Roman" w:hAnsi="Times New Roman" w:cs="Times New Roman"/>
          <w:color w:val="000000" w:themeColor="text1"/>
          <w:sz w:val="16"/>
          <w:szCs w:val="16"/>
        </w:rPr>
        <w:softHyphen/>
        <w:t>дения был одним из самых мощных в то время авиадвигателей и освоение eго производства на советском заводе была больной победой советской авиапромнвлонности. М-5 устанавливался на многих военнных и гражданских самолетах и сыграл больную роль в развитии советской</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авиации.</w:t>
      </w:r>
    </w:p>
    <w:p w14:paraId="5A191319" w14:textId="77777777" w:rsidR="00D87E2C" w:rsidRPr="00975B5A" w:rsidRDefault="00D87E2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/«Красная звезда» за 7 и 8 октябре 1924/ (23370).</w:t>
      </w:r>
    </w:p>
    <w:p w14:paraId="0EFE9162" w14:textId="77777777" w:rsidR="00D87E2C" w:rsidRPr="00975B5A" w:rsidRDefault="00D87E2C" w:rsidP="00975B5A">
      <w:pPr>
        <w:spacing w:after="0" w:line="240" w:lineRule="auto"/>
        <w:jc w:val="both"/>
        <w:rPr>
          <w:rFonts w:ascii="Times New Roman" w:hAnsi="Times New Roman" w:cs="Times New Roman"/>
          <w:color w:val="000000" w:themeColor="text1"/>
          <w:sz w:val="16"/>
          <w:szCs w:val="16"/>
        </w:rPr>
      </w:pPr>
    </w:p>
    <w:p w14:paraId="2223BEA2" w14:textId="77777777" w:rsidR="00CB757B" w:rsidRPr="00975B5A" w:rsidRDefault="00CB757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октября 1924 г. ход третьих Всесоюзных планерных состязаниях состязаний был нарушен внезапно налетевшим ночью шквалом. Ветер снес брезентовые ангары и сломал находившиеся в них планеры. Но БИЧ-4 уцелел, так как его для отправки в Москву уже разобрали и запаковали в ящик.</w:t>
      </w:r>
    </w:p>
    <w:p w14:paraId="5055051F" w14:textId="77777777" w:rsidR="00CB757B" w:rsidRPr="00975B5A" w:rsidRDefault="00CB757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Как показали полеты БИЧ-2, вертикальный руль из-за невысокой скорости и малого расстояния от центра тяжести аппарата оказался малоэффективным. Да он был и не очень нужен, планер неплохо управлялся одними элевонами. Поэтому следующий планер Б.И.Черановского, БИЧ-4, не имел вертикального руля. В остальном же он почти не отличался от БИЧ-2. Летал он не хуже своего предшественника. Летчик П.А.Вержбицкий совершал на БИЧ-4 полеты продолжительностью более минуты, осуществлял виражи в обе стороны.</w:t>
      </w:r>
    </w:p>
    <w:p w14:paraId="68B25FE9" w14:textId="77777777" w:rsidR="00CB757B" w:rsidRPr="00975B5A" w:rsidRDefault="00CB757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состязаниях 1925 г. был еще один бесхвостый планер. Его построил брат Б.И.Черановского, Г.И.Черановский. Он работал в Москве в Народном комиссариате путей сообщения, и, так же, как брат, интересовался планеризмом. Планер Г.И.Черановского отличался от "параболы" прямолинейными очертаниями крыла, имеющего вид трапеции. Он так и назывался — "Трапеция". Отборочная комиссия состязаний после проверки сочла планер недостаточно прочным и не допустила его к полетам (24253).</w:t>
      </w:r>
    </w:p>
    <w:p w14:paraId="1E164BD5" w14:textId="77777777" w:rsidR="00CB757B" w:rsidRPr="00975B5A" w:rsidRDefault="00CB757B" w:rsidP="00975B5A">
      <w:pPr>
        <w:spacing w:after="0" w:line="240" w:lineRule="auto"/>
        <w:jc w:val="both"/>
        <w:rPr>
          <w:rFonts w:ascii="Times New Roman" w:hAnsi="Times New Roman" w:cs="Times New Roman"/>
          <w:color w:val="000000" w:themeColor="text1"/>
          <w:sz w:val="16"/>
          <w:szCs w:val="16"/>
        </w:rPr>
      </w:pPr>
    </w:p>
    <w:p w14:paraId="656FEFC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124E770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399AF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Между 5 и 11 октября 1924 Из протокола заседания Политбюро N 27, особая папка, 1924 г.</w:t>
      </w:r>
    </w:p>
    <w:p w14:paraId="27FBCC6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Доклад комиссии ПБ о смете Разведупра</w:t>
      </w:r>
    </w:p>
    <w:p w14:paraId="01DC715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Утвердить смету Разведупра в сумме 63 000 фунтов стерлингов с тем, чтобы из этой суммы был установлен резервный фонд в 13 000 ф. ст. на покупку документов (11562).</w:t>
      </w:r>
    </w:p>
    <w:p w14:paraId="00F5EB9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5C659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Между 5 и 11 октября 1924 Из протокола заседания Политбюро N 27, особая папка, 1924 г.</w:t>
      </w:r>
    </w:p>
    <w:p w14:paraId="74B218E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 Англии</w:t>
      </w:r>
    </w:p>
    <w:p w14:paraId="6F7164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Удовлетворить просьбу Исполкома Коминтерна о дополнительном ассигновании 50 000 зол. руб. в его распоряжение (11562).</w:t>
      </w:r>
    </w:p>
    <w:p w14:paraId="6C25963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008AE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4DCBD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EB4A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апреля 1924 ХИДЖАЗ. Бывший король Хуссейн отплыл в эмиграцию на о.Кипр (брит) (7558).</w:t>
      </w:r>
    </w:p>
    <w:p w14:paraId="0915C4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2E035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743DFA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39F3A2" w14:textId="77777777" w:rsidR="00016112" w:rsidRPr="00975B5A" w:rsidRDefault="0001611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октября 1924 г.</w:t>
      </w:r>
    </w:p>
    <w:p w14:paraId="68446896" w14:textId="77777777" w:rsidR="00016112" w:rsidRPr="00975B5A" w:rsidRDefault="0001611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Протокол №2 РВС от 6 октября 1924 г.*</w:t>
      </w:r>
    </w:p>
    <w:p w14:paraId="236D416C" w14:textId="77777777" w:rsidR="00016112" w:rsidRPr="00975B5A" w:rsidRDefault="0001611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1.О заработной плате.(Левичев)</w:t>
      </w:r>
    </w:p>
    <w:p w14:paraId="31739A89" w14:textId="77777777" w:rsidR="00016112" w:rsidRPr="00975B5A" w:rsidRDefault="0001611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2.О квартирном и не оборонительном деле.(Весник)</w:t>
      </w:r>
    </w:p>
    <w:p w14:paraId="3AFC4C7E" w14:textId="77777777" w:rsidR="00016112" w:rsidRPr="00975B5A" w:rsidRDefault="0001611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3.Производственная программа по авиастроению на предстоящее трехлетие.(Розенгольц).</w:t>
      </w:r>
    </w:p>
    <w:p w14:paraId="7C0F45A0" w14:textId="77777777" w:rsidR="00016112" w:rsidRPr="00975B5A" w:rsidRDefault="0001611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4.О сроке окончания академического курса военного факультета Академии Воздушного флота.(Розенгольц).</w:t>
      </w:r>
    </w:p>
    <w:p w14:paraId="70EF12BE" w14:textId="77777777" w:rsidR="00016112" w:rsidRPr="00975B5A" w:rsidRDefault="0001611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Так в деле Протокола №1 в деле нет. После протокола №240 идет сразу №2 (РГВА. Ф. 4. On. 18. Д. 9. Л. 5) (21355).</w:t>
      </w:r>
    </w:p>
    <w:p w14:paraId="1EAEFA89" w14:textId="77777777" w:rsidR="00016112" w:rsidRPr="00975B5A" w:rsidRDefault="00016112" w:rsidP="00975B5A">
      <w:pPr>
        <w:spacing w:after="0" w:line="240" w:lineRule="auto"/>
        <w:jc w:val="both"/>
        <w:rPr>
          <w:rFonts w:ascii="Times New Roman" w:hAnsi="Times New Roman" w:cs="Times New Roman"/>
          <w:color w:val="000000" w:themeColor="text1"/>
          <w:sz w:val="16"/>
          <w:szCs w:val="16"/>
        </w:rPr>
      </w:pPr>
    </w:p>
    <w:p w14:paraId="41E7CD7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октября 1924. Протокол № 6 заседания Президиума РВС СССР. Заказ УВВС ГУВПу на 1924/25 г. (Розенголъц). Просить т. Гусева создать специальную комиссию в составе ГУВП, Воздухфлота, Штаба, Финансового управления, в недельный срок представить свои сообра</w:t>
      </w:r>
      <w:r w:rsidRPr="00975B5A">
        <w:rPr>
          <w:rFonts w:ascii="Times New Roman" w:hAnsi="Times New Roman" w:cs="Times New Roman"/>
          <w:color w:val="000000" w:themeColor="text1"/>
          <w:sz w:val="16"/>
          <w:szCs w:val="16"/>
        </w:rPr>
        <w:softHyphen/>
        <w:t>жения. Производственную программу Воздухфлота положить в основу совещания. Тов. Ша</w:t>
      </w:r>
      <w:r w:rsidRPr="00975B5A">
        <w:rPr>
          <w:rFonts w:ascii="Times New Roman" w:hAnsi="Times New Roman" w:cs="Times New Roman"/>
          <w:color w:val="000000" w:themeColor="text1"/>
          <w:sz w:val="16"/>
          <w:szCs w:val="16"/>
        </w:rPr>
        <w:softHyphen/>
        <w:t>пошникову и т. Розенгольцу согласовать предположительный заказ на самолеты и прочее имущество на 1924 г. Тов. Уншлихту принять все меры к тому, чтобы вновь рассмотреть воп</w:t>
      </w:r>
      <w:r w:rsidRPr="00975B5A">
        <w:rPr>
          <w:rFonts w:ascii="Times New Roman" w:hAnsi="Times New Roman" w:cs="Times New Roman"/>
          <w:color w:val="000000" w:themeColor="text1"/>
          <w:sz w:val="16"/>
          <w:szCs w:val="16"/>
        </w:rPr>
        <w:softHyphen/>
        <w:t>рос об ускорении реорганизации авиаотдела ГУВП и Авиатреста. (РГВА. Ф. 4. Оп. 18. Д. 9. Л. 26-28.) (10711,632).</w:t>
      </w:r>
    </w:p>
    <w:p w14:paraId="74C2A9E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FD8C1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октября 1924 И.В.Скробук установил новый рекорд высоты на Мартинсайд Ф-4 с ИС 300 нр - 8515 м (438,540).</w:t>
      </w:r>
    </w:p>
    <w:p w14:paraId="1BF4219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E13E18" w14:textId="77777777" w:rsidR="00D87E2C" w:rsidRPr="00975B5A" w:rsidRDefault="00D87E2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октября 1924 г. красный военный летчик Иосиф Васильевич Скробук установил новый всесоюзный рекорд высоты полета, поднявшись на самолете Мартиноайд Ф-4 с мотором Иопано-Сюиза 300 л.е. на 8515 м.</w:t>
      </w:r>
    </w:p>
    <w:p w14:paraId="2318030D" w14:textId="77777777" w:rsidR="00D87E2C" w:rsidRPr="00975B5A" w:rsidRDefault="00D87E2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Прежний рекорд 8215 м был установлен летчиком Шалимо 19 сент,</w:t>
      </w:r>
    </w:p>
    <w:p w14:paraId="6B39C597" w14:textId="77777777" w:rsidR="00D87E2C" w:rsidRPr="00975B5A" w:rsidRDefault="00D87E2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/«Вестник Вовдуиного флота»,1924 « 12, стр. 52/ (23370).</w:t>
      </w:r>
    </w:p>
    <w:p w14:paraId="225E10B8" w14:textId="77777777" w:rsidR="00D87E2C" w:rsidRPr="00975B5A" w:rsidRDefault="00D87E2C" w:rsidP="00975B5A">
      <w:pPr>
        <w:spacing w:after="0" w:line="240" w:lineRule="auto"/>
        <w:jc w:val="both"/>
        <w:rPr>
          <w:rFonts w:ascii="Times New Roman" w:hAnsi="Times New Roman" w:cs="Times New Roman"/>
          <w:color w:val="000000" w:themeColor="text1"/>
          <w:sz w:val="16"/>
          <w:szCs w:val="16"/>
        </w:rPr>
      </w:pPr>
    </w:p>
    <w:p w14:paraId="7FB9E34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и 16 октября 1924 г. в ЦК ВКП(б) на имя И.В.С. поступали донесения о непригодности немецкого самолета “Фоккер Д-ХI” для принятия на вооружение, обнаруженным на предварительном испытании ” (РГВА. Ф. 33987. Оп. 3. Д. 151. Л. 74—77.) Аналогичные донесения поступали и позднее, но, к сожалению, эти документы пока не обнаружены. Первым было совершенно секретное донесение директора Государственного авиационного завода (ГАЗ) № 1 А.П. Онуфриева на имя И.В. Сталина, К.Е. Ворошилова и В.В. Куйбышева. Это донесение Онуфриева на имя Сталина было не единственным. Следует, однако, иметь в виду, что Онуфриев был противником интеграции с Западом и его доводы не всегда имели адекватную реакцию со стороны высших государственных инстанций.</w:t>
      </w:r>
    </w:p>
    <w:p w14:paraId="19517FA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iCs/>
          <w:color w:val="000000" w:themeColor="text1"/>
          <w:sz w:val="16"/>
          <w:szCs w:val="16"/>
        </w:rPr>
        <w:t xml:space="preserve">Таблица </w:t>
      </w:r>
      <w:r w:rsidRPr="00975B5A">
        <w:rPr>
          <w:rFonts w:ascii="Times New Roman" w:hAnsi="Times New Roman" w:cs="Times New Roman"/>
          <w:color w:val="000000" w:themeColor="text1"/>
          <w:sz w:val="16"/>
          <w:szCs w:val="16"/>
        </w:rPr>
        <w:t>Динамика затрат на импорт авиатехники в 1922—1932 гг.Наименование имущества Самолеты и запчасти к ним (тыс. руб.) Авиамоторы и запчасти к ним (тыс. руб.)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733A18" w:rsidRPr="00975B5A" w14:paraId="012A6ADA" w14:textId="77777777">
        <w:tc>
          <w:tcPr>
            <w:tcW w:w="3192" w:type="dxa"/>
            <w:tcBorders>
              <w:top w:val="single" w:sz="12" w:space="0" w:color="auto"/>
            </w:tcBorders>
          </w:tcPr>
          <w:p w14:paraId="6699ECC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192" w:type="dxa"/>
            <w:tcBorders>
              <w:top w:val="single" w:sz="12" w:space="0" w:color="auto"/>
            </w:tcBorders>
          </w:tcPr>
          <w:p w14:paraId="3A1D44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Самолеты</w:t>
            </w:r>
          </w:p>
        </w:tc>
        <w:tc>
          <w:tcPr>
            <w:tcW w:w="3192" w:type="dxa"/>
            <w:tcBorders>
              <w:top w:val="single" w:sz="12" w:space="0" w:color="auto"/>
            </w:tcBorders>
          </w:tcPr>
          <w:p w14:paraId="0FEC8EA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Моторы</w:t>
            </w:r>
          </w:p>
        </w:tc>
      </w:tr>
      <w:tr w:rsidR="00733A18" w:rsidRPr="00975B5A" w14:paraId="73AB9756" w14:textId="77777777">
        <w:tc>
          <w:tcPr>
            <w:tcW w:w="3192" w:type="dxa"/>
          </w:tcPr>
          <w:p w14:paraId="5351E5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1922 г.</w:t>
            </w:r>
          </w:p>
        </w:tc>
        <w:tc>
          <w:tcPr>
            <w:tcW w:w="3192" w:type="dxa"/>
          </w:tcPr>
          <w:p w14:paraId="07D1706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8750</w:t>
            </w:r>
          </w:p>
        </w:tc>
        <w:tc>
          <w:tcPr>
            <w:tcW w:w="3192" w:type="dxa"/>
          </w:tcPr>
          <w:p w14:paraId="08D1CCD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2800</w:t>
            </w:r>
          </w:p>
        </w:tc>
      </w:tr>
      <w:tr w:rsidR="00733A18" w:rsidRPr="00975B5A" w14:paraId="32C733BD" w14:textId="77777777">
        <w:tc>
          <w:tcPr>
            <w:tcW w:w="3192" w:type="dxa"/>
          </w:tcPr>
          <w:p w14:paraId="18D9B2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1927—1928 гг.</w:t>
            </w:r>
          </w:p>
        </w:tc>
        <w:tc>
          <w:tcPr>
            <w:tcW w:w="3192" w:type="dxa"/>
          </w:tcPr>
          <w:p w14:paraId="72A2E1A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4692</w:t>
            </w:r>
          </w:p>
        </w:tc>
        <w:tc>
          <w:tcPr>
            <w:tcW w:w="3192" w:type="dxa"/>
          </w:tcPr>
          <w:p w14:paraId="6DB779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7386</w:t>
            </w:r>
          </w:p>
        </w:tc>
      </w:tr>
      <w:tr w:rsidR="00733A18" w:rsidRPr="00975B5A" w14:paraId="026392EE" w14:textId="77777777">
        <w:tc>
          <w:tcPr>
            <w:tcW w:w="3192" w:type="dxa"/>
          </w:tcPr>
          <w:p w14:paraId="1F18A3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1929—1930 гг.</w:t>
            </w:r>
          </w:p>
        </w:tc>
        <w:tc>
          <w:tcPr>
            <w:tcW w:w="3192" w:type="dxa"/>
          </w:tcPr>
          <w:p w14:paraId="0F55221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918</w:t>
            </w:r>
          </w:p>
        </w:tc>
        <w:tc>
          <w:tcPr>
            <w:tcW w:w="3192" w:type="dxa"/>
          </w:tcPr>
          <w:p w14:paraId="5008F31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5104</w:t>
            </w:r>
          </w:p>
        </w:tc>
      </w:tr>
      <w:tr w:rsidR="00733A18" w:rsidRPr="00975B5A" w14:paraId="4D115F32" w14:textId="77777777">
        <w:tc>
          <w:tcPr>
            <w:tcW w:w="3192" w:type="dxa"/>
          </w:tcPr>
          <w:p w14:paraId="41085D7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Осенний квартал 1930 г.</w:t>
            </w:r>
          </w:p>
        </w:tc>
        <w:tc>
          <w:tcPr>
            <w:tcW w:w="3192" w:type="dxa"/>
          </w:tcPr>
          <w:p w14:paraId="78F5C5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1670</w:t>
            </w:r>
          </w:p>
        </w:tc>
        <w:tc>
          <w:tcPr>
            <w:tcW w:w="3192" w:type="dxa"/>
          </w:tcPr>
          <w:p w14:paraId="07B886A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3130</w:t>
            </w:r>
          </w:p>
        </w:tc>
      </w:tr>
      <w:tr w:rsidR="00733A18" w:rsidRPr="00975B5A" w14:paraId="75C36F22" w14:textId="77777777">
        <w:tc>
          <w:tcPr>
            <w:tcW w:w="3192" w:type="dxa"/>
          </w:tcPr>
          <w:p w14:paraId="2E7DEE6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1931 г.</w:t>
            </w:r>
          </w:p>
        </w:tc>
        <w:tc>
          <w:tcPr>
            <w:tcW w:w="3192" w:type="dxa"/>
          </w:tcPr>
          <w:p w14:paraId="3030058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42</w:t>
            </w:r>
          </w:p>
        </w:tc>
        <w:tc>
          <w:tcPr>
            <w:tcW w:w="3192" w:type="dxa"/>
          </w:tcPr>
          <w:p w14:paraId="3D515F5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1017</w:t>
            </w:r>
          </w:p>
        </w:tc>
      </w:tr>
      <w:tr w:rsidR="00733A18" w:rsidRPr="00975B5A" w14:paraId="77C13A5A" w14:textId="77777777">
        <w:tc>
          <w:tcPr>
            <w:tcW w:w="3192" w:type="dxa"/>
            <w:tcBorders>
              <w:bottom w:val="single" w:sz="12" w:space="0" w:color="auto"/>
            </w:tcBorders>
          </w:tcPr>
          <w:p w14:paraId="658B661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1932 г. (проект) </w:t>
            </w:r>
          </w:p>
        </w:tc>
        <w:tc>
          <w:tcPr>
            <w:tcW w:w="3192" w:type="dxa"/>
            <w:tcBorders>
              <w:bottom w:val="single" w:sz="12" w:space="0" w:color="auto"/>
            </w:tcBorders>
          </w:tcPr>
          <w:p w14:paraId="2FD821D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370</w:t>
            </w:r>
          </w:p>
        </w:tc>
        <w:tc>
          <w:tcPr>
            <w:tcW w:w="3192" w:type="dxa"/>
            <w:tcBorders>
              <w:bottom w:val="single" w:sz="12" w:space="0" w:color="auto"/>
            </w:tcBorders>
          </w:tcPr>
          <w:p w14:paraId="1197631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612</w:t>
            </w:r>
          </w:p>
        </w:tc>
      </w:tr>
    </w:tbl>
    <w:p w14:paraId="4AE8761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Таблица составлена на основе сводной сметы потребности Воздушного флота и импортных планов Народного комиссариата военных и морских дел (НКВМ) в 1922— 1932 гг. (РГВА. Ф. 4. Оп. 1. Д. 31. Л. 46; Д. 438. Л. 35; Оп. 14. Д. 385. Л. 26.).).</w:t>
      </w:r>
    </w:p>
    <w:p w14:paraId="53076A0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Проведенное расследование выявило не только злоупотребление со стороны фирмы (поставка некондиционной техники), но и преступное отношение к приемке поставленной техники со стороны советских должностных лиц. В феврале 1926 года дело с поставками “фоккеров” рассматривалось на заседании ЦК ВКП(б), виновники понесли наказание в партийном, административном и даже уголовном порядке. Однако в целом “фоккеры” имели неплохую репутацию в частях. В одном из войсковых донесений на имя начальника ВВС РККА П.И. Баранова говорилось: “Машина у нас новая, оценена в общем положительно, летчики летают на ней хорошо...” (РГВА. Ф. 4. Оп. 14. Д. 25. Л. 188.) (11174).</w:t>
      </w:r>
    </w:p>
    <w:p w14:paraId="5E7BA3A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8F4B97" w14:textId="7CE8DFFE" w:rsidR="008278A5" w:rsidRPr="00975B5A" w:rsidRDefault="008278A5" w:rsidP="008278A5">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975B5A">
        <w:rPr>
          <w:rFonts w:ascii="Times New Roman" w:hAnsi="Times New Roman" w:cs="Times New Roman"/>
          <w:i/>
          <w:iCs/>
          <w:color w:val="000000" w:themeColor="text1"/>
          <w:sz w:val="16"/>
          <w:szCs w:val="16"/>
        </w:rPr>
        <w:t>:</w:t>
      </w:r>
    </w:p>
    <w:p w14:paraId="7A53B32C" w14:textId="77777777" w:rsidR="008278A5" w:rsidRPr="00975B5A" w:rsidRDefault="008278A5" w:rsidP="008278A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F98180" w14:textId="77777777" w:rsidR="008278A5" w:rsidRPr="003600B8" w:rsidRDefault="008278A5" w:rsidP="008278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октября 1924 года опытный образец пулемета Дегтярева и пулеметы Колесникова и Токарева испытывались на стрельбище в Кусково, однако выбыл из конкурса, поскольку вышел из строя боек.</w:t>
      </w:r>
    </w:p>
    <w:p w14:paraId="61E9E616" w14:textId="77777777" w:rsidR="008278A5" w:rsidRPr="003600B8" w:rsidRDefault="008278A5" w:rsidP="008278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Комиссию по оценке пулеметов возглавлял Н.В. Куйбышев, начальник школы «Выстрел», председатель Стрелкового комитета Рабоче-Крестьянской Красной Армии. Комиссией были отмечены «выдающаяся оригинальность идеи, скорострельность, безотказность работы и значительная простота в обращении системы товарища Дегтярева». Следует отметить, что тогда же комиссия рекомендовала для принятия на вооружение военно-воздушных сил Рабоче-Крестьянской Красной Армии спаренный авиационный 6,5-миллиметровый пулемет Федорова-Дегтярева. </w:t>
      </w:r>
    </w:p>
    <w:p w14:paraId="652CCAFB" w14:textId="77777777" w:rsidR="008278A5" w:rsidRPr="003600B8" w:rsidRDefault="008278A5" w:rsidP="008278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Комиссией по выбору образца ручного пулемета (председатель С.М. Буденный) вскоре был рекомендован для принятия на вооружение РККА ручной пулемет Максима-Токарева. Его приняли под обозначением МТ в 1925 году (25229).</w:t>
      </w:r>
    </w:p>
    <w:p w14:paraId="0273FC18" w14:textId="77777777" w:rsidR="008278A5" w:rsidRPr="003600B8" w:rsidRDefault="008278A5" w:rsidP="008278A5">
      <w:pPr>
        <w:spacing w:after="0" w:line="240" w:lineRule="auto"/>
        <w:jc w:val="both"/>
        <w:rPr>
          <w:rFonts w:ascii="Times New Roman" w:hAnsi="Times New Roman" w:cs="Times New Roman"/>
          <w:color w:val="0070C0"/>
          <w:sz w:val="16"/>
          <w:szCs w:val="16"/>
        </w:rPr>
      </w:pPr>
    </w:p>
    <w:p w14:paraId="484202FA" w14:textId="77777777" w:rsidR="00990520"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27790B56" w14:textId="77777777" w:rsidR="00990520" w:rsidRPr="00975B5A" w:rsidRDefault="0099052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B4A5E6"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6 октября 1924 г. Протокол РВС №2 (Так в деле Протокола №1 в деле нет. После протокола №240 идет сразу №2 (РГВА. Ф. 4. On. 18. Д. 9. Л. 5))</w:t>
      </w:r>
    </w:p>
    <w:p w14:paraId="524D6995"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 заработной плате. </w:t>
      </w:r>
      <w:r w:rsidRPr="00975B5A">
        <w:rPr>
          <w:rFonts w:ascii="Times New Roman" w:hAnsi="Times New Roman" w:cs="Times New Roman"/>
          <w:bCs/>
          <w:iCs/>
          <w:color w:val="000000" w:themeColor="text1"/>
          <w:sz w:val="16"/>
          <w:szCs w:val="16"/>
        </w:rPr>
        <w:t>(Левичев)</w:t>
      </w:r>
    </w:p>
    <w:p w14:paraId="7ED84AB9"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квартирном и не оборонительном деле. </w:t>
      </w:r>
      <w:r w:rsidRPr="00975B5A">
        <w:rPr>
          <w:rFonts w:ascii="Times New Roman" w:hAnsi="Times New Roman" w:cs="Times New Roman"/>
          <w:bCs/>
          <w:iCs/>
          <w:color w:val="000000" w:themeColor="text1"/>
          <w:sz w:val="16"/>
          <w:szCs w:val="16"/>
        </w:rPr>
        <w:t>(Весник)</w:t>
      </w:r>
    </w:p>
    <w:p w14:paraId="4AB793FE"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Производственная программа по авиастроению на предстоящее трехлетие.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w:t>
      </w:r>
    </w:p>
    <w:p w14:paraId="7FB5499E"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сроке окончания академического курса военного факультета Академии Воздушного флота.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 xml:space="preserve"> (17150).</w:t>
      </w:r>
    </w:p>
    <w:p w14:paraId="68D62423"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p>
    <w:p w14:paraId="7A3548B9" w14:textId="77777777" w:rsidR="006E5D30"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933E4A1" w14:textId="77777777" w:rsidR="006E5D30" w:rsidRPr="00975B5A" w:rsidRDefault="006E5D3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D6E569" w14:textId="77777777" w:rsidR="006E5D30" w:rsidRPr="00975B5A" w:rsidRDefault="006E5D30"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eastAsiaTheme="majorEastAsia" w:hAnsi="Times New Roman" w:cs="Times New Roman"/>
          <w:bCs/>
          <w:color w:val="000000" w:themeColor="text1"/>
          <w:sz w:val="16"/>
          <w:szCs w:val="16"/>
        </w:rPr>
        <w:t xml:space="preserve">6 октября </w:t>
      </w:r>
      <w:r w:rsidRPr="00975B5A">
        <w:rPr>
          <w:rFonts w:ascii="Times New Roman" w:hAnsi="Times New Roman" w:cs="Times New Roman"/>
          <w:color w:val="000000" w:themeColor="text1"/>
          <w:sz w:val="16"/>
          <w:szCs w:val="16"/>
        </w:rPr>
        <w:t>в 1924 году Тбилиси. СНК ГССР объявил амнистию всем добровольно явившимся с повинной участникам антисоветского восстания в Грузии в августе 1924 г (14791).</w:t>
      </w:r>
    </w:p>
    <w:p w14:paraId="7D2B965A" w14:textId="77777777" w:rsidR="006E5D30" w:rsidRPr="00975B5A" w:rsidRDefault="006E5D30" w:rsidP="00975B5A">
      <w:pPr>
        <w:spacing w:after="0" w:line="240" w:lineRule="auto"/>
        <w:jc w:val="both"/>
        <w:rPr>
          <w:rFonts w:ascii="Times New Roman" w:hAnsi="Times New Roman" w:cs="Times New Roman"/>
          <w:color w:val="000000" w:themeColor="text1"/>
          <w:sz w:val="16"/>
          <w:szCs w:val="16"/>
        </w:rPr>
      </w:pPr>
    </w:p>
    <w:p w14:paraId="0C33F72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09D61C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39787E" w14:textId="77777777" w:rsidR="00D73956" w:rsidRPr="00975B5A" w:rsidRDefault="00D7395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октября 1924 в Ленинград на «усиление» комиссии по приемке Фоккеров прибыли Зам.уполномоченного Нарвомвоенмора при НКВТ В. Попонин и На</w:t>
      </w:r>
      <w:r w:rsidRPr="00975B5A">
        <w:rPr>
          <w:rFonts w:ascii="Times New Roman" w:hAnsi="Times New Roman" w:cs="Times New Roman"/>
          <w:color w:val="000000" w:themeColor="text1"/>
          <w:sz w:val="16"/>
          <w:szCs w:val="16"/>
        </w:rPr>
        <w:softHyphen/>
        <w:t>чальник части внешних заготовок УВВС Л.К. Вологодцев. Совместно с Начальником ВВС ЛВО Е.С. Студзинским они оценили готов</w:t>
      </w:r>
      <w:r w:rsidRPr="00975B5A">
        <w:rPr>
          <w:rFonts w:ascii="Times New Roman" w:hAnsi="Times New Roman" w:cs="Times New Roman"/>
          <w:color w:val="000000" w:themeColor="text1"/>
          <w:sz w:val="16"/>
          <w:szCs w:val="16"/>
        </w:rPr>
        <w:softHyphen/>
        <w:t>ность личного состава и провели осмотр в порту мест приемки самолетов (21267).</w:t>
      </w:r>
    </w:p>
    <w:p w14:paraId="18D04E25" w14:textId="77777777" w:rsidR="00D73956" w:rsidRPr="00975B5A" w:rsidRDefault="00D73956" w:rsidP="00975B5A">
      <w:pPr>
        <w:spacing w:after="0" w:line="240" w:lineRule="auto"/>
        <w:jc w:val="both"/>
        <w:rPr>
          <w:rFonts w:ascii="Times New Roman" w:hAnsi="Times New Roman" w:cs="Times New Roman"/>
          <w:color w:val="000000" w:themeColor="text1"/>
          <w:sz w:val="16"/>
          <w:szCs w:val="16"/>
        </w:rPr>
      </w:pPr>
    </w:p>
    <w:p w14:paraId="70BC8AC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октября 1924 был получен подготовленный в Германии проект соглашения с Дорнье с подробной спецификацией необходимого оборудования. Однако протекционистская позиция советского правительства в отношении отечественной авиапромышленности давала немного шансов на успех затеваемого дела (11913).</w:t>
      </w:r>
    </w:p>
    <w:p w14:paraId="0C2591D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58EE4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6BAC9D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DE8DC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октября 1924 ГАЗ-1 сообщил УВВС о готовности Р-1 ЛД в 3-х месячный срок (2183,2).</w:t>
      </w:r>
    </w:p>
    <w:p w14:paraId="02F2067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EF417A" w14:textId="77777777" w:rsidR="006A3389" w:rsidRPr="00975B5A" w:rsidRDefault="006A338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0AAF9FEC" w14:textId="77777777" w:rsidR="006A3389" w:rsidRPr="00975B5A" w:rsidRDefault="006A338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96C680"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октября 1924 г. вышел приказ РВС СССР № 1297/202, согласно которому корпус военного времени должен был иметь авиационное звено. С этого дня ВВС РККА приступили к созданию корпусной авиации. Сначала стали формироваться корпусные авиационные звенья, а затем – корпусные авиаотряды. В период формирования корпусные авиаотряды были объединены в корпусные авиагруппы, которые сохранились и в дальнейшем для более плодотворной боевой подготовки, при условии расположения авиаотрядов группы на одном аэродроме. Положительной стороной новой организации стала перестройка всех сухопутных и морских авиачастей по общей единой схеме. Создание однотипных структур облегчило управление авиачастями, их снабжение и питание. В это время ВВС включали: строевые части сухопутной и морской авиации («боевые силы»), службы аэродромов, специальные службы и службы ремонта и снабжения («тылы»), вузы и научно-испытательные учреждения (19566).</w:t>
      </w:r>
    </w:p>
    <w:p w14:paraId="4949E4F5"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32E15748"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октября 1924 г. приказрм РВС СССР от за № 1297/202 уточнялось, что сухопутная авиация, в зависимости от задач, делится на армейскую стратегическую и корпусную. К армейской авиации относилась легкобомбардировочная авиация (19566).</w:t>
      </w:r>
    </w:p>
    <w:p w14:paraId="09DE3B8D"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4105582A" w14:textId="77777777" w:rsidR="008278A5" w:rsidRPr="003600B8" w:rsidRDefault="008278A5" w:rsidP="008278A5">
      <w:pPr>
        <w:spacing w:after="0" w:line="240" w:lineRule="auto"/>
        <w:jc w:val="both"/>
        <w:rPr>
          <w:rFonts w:ascii="Times New Roman" w:hAnsi="Times New Roman" w:cs="Times New Roman"/>
          <w:color w:val="0070C0"/>
          <w:sz w:val="16"/>
          <w:szCs w:val="16"/>
        </w:rPr>
      </w:pPr>
      <w:bookmarkStart w:id="40" w:name="_Hlk63144962"/>
      <w:r w:rsidRPr="003600B8">
        <w:rPr>
          <w:rFonts w:ascii="Times New Roman" w:hAnsi="Times New Roman" w:cs="Times New Roman"/>
          <w:color w:val="0070C0"/>
          <w:sz w:val="16"/>
          <w:szCs w:val="16"/>
        </w:rPr>
        <w:t>7 октября 1924 г. № 1297/202 в связи с увеличением числа и специфики выполняемых военной авиа</w:t>
      </w:r>
      <w:r w:rsidRPr="003600B8">
        <w:rPr>
          <w:rFonts w:ascii="Times New Roman" w:hAnsi="Times New Roman" w:cs="Times New Roman"/>
          <w:color w:val="0070C0"/>
          <w:sz w:val="16"/>
          <w:szCs w:val="16"/>
        </w:rPr>
        <w:softHyphen/>
        <w:t>цией задач приказом РВС СССР от уточнялось, что сухопутная авиация в зависимости от задач делится на армейскую страте</w:t>
      </w:r>
      <w:r w:rsidRPr="003600B8">
        <w:rPr>
          <w:rFonts w:ascii="Times New Roman" w:hAnsi="Times New Roman" w:cs="Times New Roman"/>
          <w:color w:val="0070C0"/>
          <w:sz w:val="16"/>
          <w:szCs w:val="16"/>
        </w:rPr>
        <w:softHyphen/>
        <w:t>гическую и корпусную (24967).</w:t>
      </w:r>
    </w:p>
    <w:p w14:paraId="05142558" w14:textId="77777777" w:rsidR="008278A5" w:rsidRPr="003600B8" w:rsidRDefault="008278A5" w:rsidP="008278A5">
      <w:pPr>
        <w:spacing w:after="0" w:line="240" w:lineRule="auto"/>
        <w:jc w:val="both"/>
        <w:rPr>
          <w:rFonts w:ascii="Times New Roman" w:hAnsi="Times New Roman" w:cs="Times New Roman"/>
          <w:color w:val="0070C0"/>
          <w:sz w:val="16"/>
          <w:szCs w:val="16"/>
        </w:rPr>
      </w:pPr>
    </w:p>
    <w:p w14:paraId="70E94B86" w14:textId="77777777" w:rsidR="008278A5" w:rsidRPr="003600B8" w:rsidRDefault="008278A5" w:rsidP="008278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октября 1924 г. согласно приказу РВС СССР № 1297/202, корпус военного времени должен был иметь авиационное звено. С этого дня ВВС РККА приступили к созданию корпусной авиации. Сначала стали формироваться корпусные авиа</w:t>
      </w:r>
      <w:r w:rsidRPr="003600B8">
        <w:rPr>
          <w:rFonts w:ascii="Times New Roman" w:hAnsi="Times New Roman" w:cs="Times New Roman"/>
          <w:color w:val="0070C0"/>
          <w:sz w:val="16"/>
          <w:szCs w:val="16"/>
        </w:rPr>
        <w:softHyphen/>
        <w:t>ционные звенья, а затем - корпусные авиаотряды. В период формирования, а затем для более плодотворной боевой подготовки корпусные авиаотряды были объединены в корпусные авиагруппы, располагавшиеся, как правило, на одном аэродроме.</w:t>
      </w:r>
    </w:p>
    <w:p w14:paraId="41035A7A" w14:textId="77777777" w:rsidR="008278A5" w:rsidRPr="003600B8" w:rsidRDefault="008278A5" w:rsidP="008278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 мобилизации штат самолетов корпусных авиаотрядов, а также авиаотрядов ТАОН мог быть увеличен с 6 до 8 и даже до 10 самолетов за счет резерва летного состава, как это предусматривалось в разведывательной кор</w:t>
      </w:r>
      <w:r w:rsidRPr="003600B8">
        <w:rPr>
          <w:rFonts w:ascii="Times New Roman" w:hAnsi="Times New Roman" w:cs="Times New Roman"/>
          <w:color w:val="0070C0"/>
          <w:sz w:val="16"/>
          <w:szCs w:val="16"/>
        </w:rPr>
        <w:softHyphen/>
        <w:t>пусной авиации иностранных государств.</w:t>
      </w:r>
    </w:p>
    <w:p w14:paraId="38B2CB78" w14:textId="77777777" w:rsidR="008278A5" w:rsidRPr="003600B8" w:rsidRDefault="008278A5" w:rsidP="008278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Корпусная авиация, предназначавшаяся для непосредственной работы в войсках, ведения ближней разведки и обслуживания артиллерии стала форми</w:t>
      </w:r>
      <w:r w:rsidRPr="003600B8">
        <w:rPr>
          <w:rFonts w:ascii="Times New Roman" w:hAnsi="Times New Roman" w:cs="Times New Roman"/>
          <w:color w:val="0070C0"/>
          <w:sz w:val="16"/>
          <w:szCs w:val="16"/>
        </w:rPr>
        <w:softHyphen/>
        <w:t>роваться с 1924 г. в виде корпусных авиаотрядов на лицензионных Ю-21. Пла</w:t>
      </w:r>
      <w:r w:rsidRPr="003600B8">
        <w:rPr>
          <w:rFonts w:ascii="Times New Roman" w:hAnsi="Times New Roman" w:cs="Times New Roman"/>
          <w:color w:val="0070C0"/>
          <w:sz w:val="16"/>
          <w:szCs w:val="16"/>
        </w:rPr>
        <w:softHyphen/>
        <w:t>нировалось в будущем их перевооружить на Р-1, однако в 1923/24 учебном (операционном) году Военные Воздушные силы получили от советской авиа</w:t>
      </w:r>
      <w:r w:rsidRPr="003600B8">
        <w:rPr>
          <w:rFonts w:ascii="Times New Roman" w:hAnsi="Times New Roman" w:cs="Times New Roman"/>
          <w:color w:val="0070C0"/>
          <w:sz w:val="16"/>
          <w:szCs w:val="16"/>
        </w:rPr>
        <w:softHyphen/>
        <w:t>промышленности лишь 13 боевых самолетов Р-1 (24967).</w:t>
      </w:r>
    </w:p>
    <w:p w14:paraId="3E348992" w14:textId="77777777" w:rsidR="008278A5" w:rsidRPr="003600B8" w:rsidRDefault="008278A5" w:rsidP="008278A5">
      <w:pPr>
        <w:spacing w:after="0" w:line="240" w:lineRule="auto"/>
        <w:jc w:val="both"/>
        <w:rPr>
          <w:rFonts w:ascii="Times New Roman" w:hAnsi="Times New Roman" w:cs="Times New Roman"/>
          <w:color w:val="0070C0"/>
          <w:sz w:val="16"/>
          <w:szCs w:val="16"/>
        </w:rPr>
      </w:pPr>
    </w:p>
    <w:p w14:paraId="008E6AC1" w14:textId="77777777" w:rsidR="008278A5" w:rsidRPr="003600B8" w:rsidRDefault="008278A5" w:rsidP="008278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октября 1924 г. Приказом РВС СССР № 1254 вводились штаты Научно-Опытного аэродрома (НОА), воздушного поста Морской авиации и От</w:t>
      </w:r>
      <w:r w:rsidRPr="003600B8">
        <w:rPr>
          <w:rFonts w:ascii="Times New Roman" w:hAnsi="Times New Roman" w:cs="Times New Roman"/>
          <w:color w:val="0070C0"/>
          <w:sz w:val="16"/>
          <w:szCs w:val="16"/>
        </w:rPr>
        <w:softHyphen/>
        <w:t>дельного сводного Кавказского разведывательного авиаотряда, а также предпи</w:t>
      </w:r>
      <w:r w:rsidRPr="003600B8">
        <w:rPr>
          <w:rFonts w:ascii="Times New Roman" w:hAnsi="Times New Roman" w:cs="Times New Roman"/>
          <w:color w:val="0070C0"/>
          <w:sz w:val="16"/>
          <w:szCs w:val="16"/>
        </w:rPr>
        <w:softHyphen/>
        <w:t>сывалось Постоянную авиамастерскую Кавказской КА содержать по штату по</w:t>
      </w:r>
      <w:r w:rsidRPr="003600B8">
        <w:rPr>
          <w:rFonts w:ascii="Times New Roman" w:hAnsi="Times New Roman" w:cs="Times New Roman"/>
          <w:color w:val="0070C0"/>
          <w:sz w:val="16"/>
          <w:szCs w:val="16"/>
        </w:rPr>
        <w:softHyphen/>
        <w:t>движной авиабазы с придачей ей мастерской штата № 3 (24967).</w:t>
      </w:r>
    </w:p>
    <w:p w14:paraId="72A210E1" w14:textId="77777777" w:rsidR="008278A5" w:rsidRPr="003600B8" w:rsidRDefault="008278A5" w:rsidP="008278A5">
      <w:pPr>
        <w:spacing w:after="0" w:line="240" w:lineRule="auto"/>
        <w:jc w:val="both"/>
        <w:rPr>
          <w:rFonts w:ascii="Times New Roman" w:hAnsi="Times New Roman" w:cs="Times New Roman"/>
          <w:color w:val="0070C0"/>
          <w:sz w:val="16"/>
          <w:szCs w:val="16"/>
        </w:rPr>
      </w:pPr>
    </w:p>
    <w:p w14:paraId="3C902FC1" w14:textId="77777777" w:rsidR="00344A4E" w:rsidRPr="00975B5A" w:rsidRDefault="00344A4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284C7DF" w14:textId="77777777" w:rsidR="00344A4E" w:rsidRPr="00975B5A" w:rsidRDefault="00344A4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DC2CE6" w14:textId="77777777" w:rsidR="00344A4E" w:rsidRPr="00975B5A" w:rsidRDefault="00344A4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shd w:val="clear" w:color="auto" w:fill="FFFFFF"/>
        </w:rPr>
        <w:t xml:space="preserve">7 октября 1924 года немецкие ученые объединились с Брунсом и образовали инициативную группу для пропаганды и защиты его планов. Именно они после краха надежд на помощь Советского Союза приступили к созданию Международного общества изучения полярных стран посредством воздухоплавательных аппаратов — </w:t>
      </w:r>
      <w:r w:rsidRPr="00975B5A">
        <w:rPr>
          <w:rFonts w:ascii="Times New Roman" w:hAnsi="Times New Roman" w:cs="Times New Roman"/>
          <w:color w:val="000000" w:themeColor="text1"/>
          <w:sz w:val="16"/>
          <w:szCs w:val="16"/>
          <w:shd w:val="clear" w:color="auto" w:fill="FFFFFF"/>
        </w:rPr>
        <w:lastRenderedPageBreak/>
        <w:t>«Аэроарктик». Провозгласили главным своим намерением не организацию коммерческих трансполярных или транссибирских воздушных коммуникаций, а всего лишь научное исследование огромных просторов Арктики с помощью все еще считавшихся наиболее перспективными дирижаблей (20467).</w:t>
      </w:r>
    </w:p>
    <w:bookmarkEnd w:id="40"/>
    <w:p w14:paraId="71B34AEB" w14:textId="77777777" w:rsidR="00344A4E" w:rsidRPr="00975B5A" w:rsidRDefault="00344A4E" w:rsidP="00975B5A">
      <w:pPr>
        <w:spacing w:after="0" w:line="240" w:lineRule="auto"/>
        <w:jc w:val="both"/>
        <w:rPr>
          <w:rFonts w:ascii="Times New Roman" w:hAnsi="Times New Roman" w:cs="Times New Roman"/>
          <w:color w:val="000000" w:themeColor="text1"/>
          <w:sz w:val="16"/>
          <w:szCs w:val="16"/>
        </w:rPr>
      </w:pPr>
    </w:p>
    <w:p w14:paraId="2D9F544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4703F1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32454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октября 1924 было дано разрешение на начало работ по двухместному истребителю ГАЗ-1 с мотором Нэпир. Работы задерживались из-за отсутствия мотора (2278). Это было ориентировочное задание (2183,4).</w:t>
      </w:r>
    </w:p>
    <w:p w14:paraId="3097A2E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51857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октября 1924 г. Н.Н.П. выдали задание на двухместный истребитель. 10 декабря 1925 г. НТК ВВС провел специальное совещание по это</w:t>
      </w:r>
      <w:r w:rsidRPr="00975B5A">
        <w:rPr>
          <w:rFonts w:ascii="Times New Roman" w:hAnsi="Times New Roman" w:cs="Times New Roman"/>
          <w:color w:val="000000" w:themeColor="text1"/>
          <w:sz w:val="16"/>
          <w:szCs w:val="16"/>
        </w:rPr>
        <w:softHyphen/>
        <w:t>му вопросу (10667).</w:t>
      </w:r>
    </w:p>
    <w:p w14:paraId="0679B7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9160C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октября 1924 г. на ГАЗ № 1 поступило распо</w:t>
      </w:r>
      <w:r w:rsidRPr="00975B5A">
        <w:rPr>
          <w:rFonts w:ascii="Times New Roman" w:hAnsi="Times New Roman" w:cs="Times New Roman"/>
          <w:color w:val="000000" w:themeColor="text1"/>
          <w:sz w:val="16"/>
          <w:szCs w:val="16"/>
        </w:rPr>
        <w:softHyphen/>
        <w:t xml:space="preserve">ряжение приступить к постройке самолета 2И-Н1. 2И-Н1 представлял собой одностоечный полуторанлан деревянной конструкции, оснащенный двигателем “Нэпир-Лайон </w:t>
      </w:r>
      <w:r w:rsidRPr="00975B5A">
        <w:rPr>
          <w:rFonts w:ascii="Times New Roman" w:hAnsi="Times New Roman" w:cs="Times New Roman"/>
          <w:iCs/>
          <w:color w:val="000000" w:themeColor="text1"/>
          <w:sz w:val="16"/>
          <w:szCs w:val="16"/>
        </w:rPr>
        <w:t xml:space="preserve">V” </w:t>
      </w:r>
      <w:r w:rsidRPr="00975B5A">
        <w:rPr>
          <w:rFonts w:ascii="Times New Roman" w:hAnsi="Times New Roman" w:cs="Times New Roman"/>
          <w:color w:val="000000" w:themeColor="text1"/>
          <w:sz w:val="16"/>
          <w:szCs w:val="16"/>
        </w:rPr>
        <w:t xml:space="preserve">мощностью 450 л.с. Моноко-ковый фюзеляж самолета, разработанный В. М. Ольховским, был выклеен из фанеры и </w:t>
      </w:r>
      <w:r w:rsidRPr="00975B5A">
        <w:rPr>
          <w:rFonts w:ascii="Times New Roman" w:hAnsi="Times New Roman" w:cs="Times New Roman"/>
          <w:iCs/>
          <w:color w:val="000000" w:themeColor="text1"/>
          <w:sz w:val="16"/>
          <w:szCs w:val="16"/>
        </w:rPr>
        <w:t xml:space="preserve">обладил </w:t>
      </w:r>
      <w:r w:rsidRPr="00975B5A">
        <w:rPr>
          <w:rFonts w:ascii="Times New Roman" w:hAnsi="Times New Roman" w:cs="Times New Roman"/>
          <w:color w:val="000000" w:themeColor="text1"/>
          <w:sz w:val="16"/>
          <w:szCs w:val="16"/>
        </w:rPr>
        <w:t xml:space="preserve">изящными аэродинамическим формами. Верхнее и нижнее крыло </w:t>
      </w:r>
      <w:r w:rsidRPr="00975B5A">
        <w:rPr>
          <w:rFonts w:ascii="Times New Roman" w:hAnsi="Times New Roman" w:cs="Times New Roman"/>
          <w:iCs/>
          <w:color w:val="000000" w:themeColor="text1"/>
          <w:sz w:val="16"/>
          <w:szCs w:val="16"/>
        </w:rPr>
        <w:t>обшива</w:t>
      </w:r>
      <w:r w:rsidRPr="00975B5A">
        <w:rPr>
          <w:rFonts w:ascii="Times New Roman" w:hAnsi="Times New Roman" w:cs="Times New Roman"/>
          <w:iCs/>
          <w:color w:val="000000" w:themeColor="text1"/>
          <w:sz w:val="16"/>
          <w:szCs w:val="16"/>
        </w:rPr>
        <w:softHyphen/>
        <w:t xml:space="preserve">лись </w:t>
      </w:r>
      <w:r w:rsidRPr="00975B5A">
        <w:rPr>
          <w:rFonts w:ascii="Times New Roman" w:hAnsi="Times New Roman" w:cs="Times New Roman"/>
          <w:color w:val="000000" w:themeColor="text1"/>
          <w:sz w:val="16"/>
          <w:szCs w:val="16"/>
        </w:rPr>
        <w:t>1,5-мм фанерой, которая не только по</w:t>
      </w:r>
      <w:r w:rsidRPr="00975B5A">
        <w:rPr>
          <w:rFonts w:ascii="Times New Roman" w:hAnsi="Times New Roman" w:cs="Times New Roman"/>
          <w:color w:val="000000" w:themeColor="text1"/>
          <w:sz w:val="16"/>
          <w:szCs w:val="16"/>
        </w:rPr>
        <w:softHyphen/>
        <w:t>зволяла получить чистую внешнюю поверх</w:t>
      </w:r>
      <w:r w:rsidRPr="00975B5A">
        <w:rPr>
          <w:rFonts w:ascii="Times New Roman" w:hAnsi="Times New Roman" w:cs="Times New Roman"/>
          <w:color w:val="000000" w:themeColor="text1"/>
          <w:sz w:val="16"/>
          <w:szCs w:val="16"/>
        </w:rPr>
        <w:softHyphen/>
        <w:t xml:space="preserve">ность, но и </w:t>
      </w:r>
      <w:r w:rsidRPr="00975B5A">
        <w:rPr>
          <w:rFonts w:ascii="Times New Roman" w:hAnsi="Times New Roman" w:cs="Times New Roman"/>
          <w:iCs/>
          <w:color w:val="000000" w:themeColor="text1"/>
          <w:sz w:val="16"/>
          <w:szCs w:val="16"/>
        </w:rPr>
        <w:t xml:space="preserve">играла </w:t>
      </w:r>
      <w:r w:rsidRPr="00975B5A">
        <w:rPr>
          <w:rFonts w:ascii="Times New Roman" w:hAnsi="Times New Roman" w:cs="Times New Roman"/>
          <w:color w:val="000000" w:themeColor="text1"/>
          <w:sz w:val="16"/>
          <w:szCs w:val="16"/>
        </w:rPr>
        <w:t>роль конструктивного элемента, заменяющего внутренние сило</w:t>
      </w:r>
      <w:r w:rsidRPr="00975B5A">
        <w:rPr>
          <w:rFonts w:ascii="Times New Roman" w:hAnsi="Times New Roman" w:cs="Times New Roman"/>
          <w:color w:val="000000" w:themeColor="text1"/>
          <w:sz w:val="16"/>
          <w:szCs w:val="16"/>
        </w:rPr>
        <w:softHyphen/>
        <w:t>вые расчалки между двумя лонжеронами. Хвостовое оперение и элероны были выпол</w:t>
      </w:r>
      <w:r w:rsidRPr="00975B5A">
        <w:rPr>
          <w:rFonts w:ascii="Times New Roman" w:hAnsi="Times New Roman" w:cs="Times New Roman"/>
          <w:color w:val="000000" w:themeColor="text1"/>
          <w:sz w:val="16"/>
          <w:szCs w:val="16"/>
        </w:rPr>
        <w:softHyphen/>
        <w:t>нены из дюралюминия и обшивались полот</w:t>
      </w:r>
      <w:r w:rsidRPr="00975B5A">
        <w:rPr>
          <w:rFonts w:ascii="Times New Roman" w:hAnsi="Times New Roman" w:cs="Times New Roman"/>
          <w:color w:val="000000" w:themeColor="text1"/>
          <w:sz w:val="16"/>
          <w:szCs w:val="16"/>
        </w:rPr>
        <w:softHyphen/>
        <w:t>ном. Вооружение состояло из синхронного пулемета на установке ПУЛ-9 и одного пу</w:t>
      </w:r>
      <w:r w:rsidRPr="00975B5A">
        <w:rPr>
          <w:rFonts w:ascii="Times New Roman" w:hAnsi="Times New Roman" w:cs="Times New Roman"/>
          <w:color w:val="000000" w:themeColor="text1"/>
          <w:sz w:val="16"/>
          <w:szCs w:val="16"/>
        </w:rPr>
        <w:softHyphen/>
        <w:t>лемета на турели ТУР-3 (на практике не ус</w:t>
      </w:r>
      <w:r w:rsidRPr="00975B5A">
        <w:rPr>
          <w:rFonts w:ascii="Times New Roman" w:hAnsi="Times New Roman" w:cs="Times New Roman"/>
          <w:color w:val="000000" w:themeColor="text1"/>
          <w:sz w:val="16"/>
          <w:szCs w:val="16"/>
        </w:rPr>
        <w:softHyphen/>
        <w:t>танавливалась) у воздушного стрелка. Несколько позднее после ряда согласова</w:t>
      </w:r>
      <w:r w:rsidRPr="00975B5A">
        <w:rPr>
          <w:rFonts w:ascii="Times New Roman" w:hAnsi="Times New Roman" w:cs="Times New Roman"/>
          <w:color w:val="000000" w:themeColor="text1"/>
          <w:sz w:val="16"/>
          <w:szCs w:val="16"/>
        </w:rPr>
        <w:softHyphen/>
        <w:t xml:space="preserve">ний между исполнителями и заказчиками концепция </w:t>
      </w:r>
      <w:r w:rsidRPr="00975B5A">
        <w:rPr>
          <w:rFonts w:ascii="Times New Roman" w:hAnsi="Times New Roman" w:cs="Times New Roman"/>
          <w:iCs/>
          <w:color w:val="000000" w:themeColor="text1"/>
          <w:sz w:val="16"/>
          <w:szCs w:val="16"/>
        </w:rPr>
        <w:t xml:space="preserve">новой </w:t>
      </w:r>
      <w:r w:rsidRPr="00975B5A">
        <w:rPr>
          <w:rFonts w:ascii="Times New Roman" w:hAnsi="Times New Roman" w:cs="Times New Roman"/>
          <w:color w:val="000000" w:themeColor="text1"/>
          <w:sz w:val="16"/>
          <w:szCs w:val="16"/>
        </w:rPr>
        <w:t>машины полностью опре</w:t>
      </w:r>
      <w:r w:rsidRPr="00975B5A">
        <w:rPr>
          <w:rFonts w:ascii="Times New Roman" w:hAnsi="Times New Roman" w:cs="Times New Roman"/>
          <w:color w:val="000000" w:themeColor="text1"/>
          <w:sz w:val="16"/>
          <w:szCs w:val="16"/>
        </w:rPr>
        <w:softHyphen/>
        <w:t>делилась, и 9 февраля 1925 г. Научный Ко</w:t>
      </w:r>
      <w:r w:rsidRPr="00975B5A">
        <w:rPr>
          <w:rFonts w:ascii="Times New Roman" w:hAnsi="Times New Roman" w:cs="Times New Roman"/>
          <w:color w:val="000000" w:themeColor="text1"/>
          <w:sz w:val="16"/>
          <w:szCs w:val="16"/>
        </w:rPr>
        <w:softHyphen/>
        <w:t>митет Управления ВВС утвердил задание на двухместный истребитель 2И-Н1. Изве</w:t>
      </w:r>
      <w:r w:rsidRPr="00975B5A">
        <w:rPr>
          <w:rFonts w:ascii="Times New Roman" w:hAnsi="Times New Roman" w:cs="Times New Roman"/>
          <w:color w:val="000000" w:themeColor="text1"/>
          <w:sz w:val="16"/>
          <w:szCs w:val="16"/>
        </w:rPr>
        <w:softHyphen/>
        <w:t xml:space="preserve">стно также, что </w:t>
      </w:r>
      <w:r w:rsidRPr="00975B5A">
        <w:rPr>
          <w:rFonts w:ascii="Times New Roman" w:hAnsi="Times New Roman" w:cs="Times New Roman"/>
          <w:iCs/>
          <w:color w:val="000000" w:themeColor="text1"/>
          <w:sz w:val="16"/>
          <w:szCs w:val="16"/>
        </w:rPr>
        <w:t xml:space="preserve">имелся </w:t>
      </w:r>
      <w:r w:rsidRPr="00975B5A">
        <w:rPr>
          <w:rFonts w:ascii="Times New Roman" w:hAnsi="Times New Roman" w:cs="Times New Roman"/>
          <w:color w:val="000000" w:themeColor="text1"/>
          <w:sz w:val="16"/>
          <w:szCs w:val="16"/>
        </w:rPr>
        <w:t>проект одноместно</w:t>
      </w:r>
      <w:r w:rsidRPr="00975B5A">
        <w:rPr>
          <w:rFonts w:ascii="Times New Roman" w:hAnsi="Times New Roman" w:cs="Times New Roman"/>
          <w:color w:val="000000" w:themeColor="text1"/>
          <w:sz w:val="16"/>
          <w:szCs w:val="16"/>
        </w:rPr>
        <w:softHyphen/>
        <w:t>го варианта под обозначением 1И-Н1, одна</w:t>
      </w:r>
      <w:r w:rsidRPr="00975B5A">
        <w:rPr>
          <w:rFonts w:ascii="Times New Roman" w:hAnsi="Times New Roman" w:cs="Times New Roman"/>
          <w:color w:val="000000" w:themeColor="text1"/>
          <w:sz w:val="16"/>
          <w:szCs w:val="16"/>
        </w:rPr>
        <w:softHyphen/>
        <w:t xml:space="preserve">ко детально эта </w:t>
      </w:r>
      <w:r w:rsidRPr="00975B5A">
        <w:rPr>
          <w:rFonts w:ascii="Times New Roman" w:hAnsi="Times New Roman" w:cs="Times New Roman"/>
          <w:iCs/>
          <w:color w:val="000000" w:themeColor="text1"/>
          <w:sz w:val="16"/>
          <w:szCs w:val="16"/>
        </w:rPr>
        <w:t xml:space="preserve">машина </w:t>
      </w:r>
      <w:r w:rsidRPr="00975B5A">
        <w:rPr>
          <w:rFonts w:ascii="Times New Roman" w:hAnsi="Times New Roman" w:cs="Times New Roman"/>
          <w:color w:val="000000" w:themeColor="text1"/>
          <w:sz w:val="16"/>
          <w:szCs w:val="16"/>
        </w:rPr>
        <w:t>не прорабатыва</w:t>
      </w:r>
      <w:r w:rsidRPr="00975B5A">
        <w:rPr>
          <w:rFonts w:ascii="Times New Roman" w:hAnsi="Times New Roman" w:cs="Times New Roman"/>
          <w:color w:val="000000" w:themeColor="text1"/>
          <w:sz w:val="16"/>
          <w:szCs w:val="16"/>
        </w:rPr>
        <w:softHyphen/>
        <w:t>лась (11134).</w:t>
      </w:r>
    </w:p>
    <w:p w14:paraId="1239904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6198B0" w14:textId="77777777" w:rsidR="006A2563" w:rsidRPr="00975B5A" w:rsidRDefault="006A256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октября 1924 г. на ГАЗ №1 поступило распо</w:t>
      </w:r>
      <w:r w:rsidRPr="00975B5A">
        <w:rPr>
          <w:rFonts w:ascii="Times New Roman" w:hAnsi="Times New Roman" w:cs="Times New Roman"/>
          <w:color w:val="000000" w:themeColor="text1"/>
          <w:sz w:val="16"/>
          <w:szCs w:val="16"/>
        </w:rPr>
        <w:softHyphen/>
        <w:t>ряжение приступить к постройке самолета 2И-Н1. Несколько позднее, после ряда согласований между исполнителями и заказчиками, кон</w:t>
      </w:r>
      <w:r w:rsidRPr="00975B5A">
        <w:rPr>
          <w:rFonts w:ascii="Times New Roman" w:hAnsi="Times New Roman" w:cs="Times New Roman"/>
          <w:color w:val="000000" w:themeColor="text1"/>
          <w:sz w:val="16"/>
          <w:szCs w:val="16"/>
        </w:rPr>
        <w:softHyphen/>
        <w:t>цепция новой машины полностью опреде</w:t>
      </w:r>
      <w:r w:rsidRPr="00975B5A">
        <w:rPr>
          <w:rFonts w:ascii="Times New Roman" w:hAnsi="Times New Roman" w:cs="Times New Roman"/>
          <w:color w:val="000000" w:themeColor="text1"/>
          <w:sz w:val="16"/>
          <w:szCs w:val="16"/>
        </w:rPr>
        <w:softHyphen/>
        <w:t>лилась и 9 февраля 1925 г. Научный комитет Управления ВВС утвердил задание на двух</w:t>
      </w:r>
      <w:r w:rsidRPr="00975B5A">
        <w:rPr>
          <w:rFonts w:ascii="Times New Roman" w:hAnsi="Times New Roman" w:cs="Times New Roman"/>
          <w:color w:val="000000" w:themeColor="text1"/>
          <w:sz w:val="16"/>
          <w:szCs w:val="16"/>
        </w:rPr>
        <w:softHyphen/>
        <w:t>местный истребитель 2И-Н1. Известно так</w:t>
      </w:r>
      <w:r w:rsidRPr="00975B5A">
        <w:rPr>
          <w:rFonts w:ascii="Times New Roman" w:hAnsi="Times New Roman" w:cs="Times New Roman"/>
          <w:color w:val="000000" w:themeColor="text1"/>
          <w:sz w:val="16"/>
          <w:szCs w:val="16"/>
        </w:rPr>
        <w:softHyphen/>
        <w:t>же, что имелся проект одноместного вариан</w:t>
      </w:r>
      <w:r w:rsidRPr="00975B5A">
        <w:rPr>
          <w:rFonts w:ascii="Times New Roman" w:hAnsi="Times New Roman" w:cs="Times New Roman"/>
          <w:color w:val="000000" w:themeColor="text1"/>
          <w:sz w:val="16"/>
          <w:szCs w:val="16"/>
        </w:rPr>
        <w:softHyphen/>
        <w:t>та под обозначением 1И-Н1, однако деталь</w:t>
      </w:r>
      <w:r w:rsidRPr="00975B5A">
        <w:rPr>
          <w:rFonts w:ascii="Times New Roman" w:hAnsi="Times New Roman" w:cs="Times New Roman"/>
          <w:color w:val="000000" w:themeColor="text1"/>
          <w:sz w:val="16"/>
          <w:szCs w:val="16"/>
        </w:rPr>
        <w:softHyphen/>
        <w:t>но этот образец не прорабатывался.</w:t>
      </w:r>
    </w:p>
    <w:p w14:paraId="4C2B730D" w14:textId="77777777" w:rsidR="006A2563" w:rsidRPr="00975B5A" w:rsidRDefault="006A256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2И-Н1 представлял собой одностоечный полутораплан деревянной конструкции, оснащенный двигателем «Нэпир-Дайон» V мощностью 450 л.с. Монококовый фюзеляж этого самолета, разработанный В.М. Ольхов</w:t>
      </w:r>
      <w:r w:rsidRPr="00975B5A">
        <w:rPr>
          <w:rFonts w:ascii="Times New Roman" w:hAnsi="Times New Roman" w:cs="Times New Roman"/>
          <w:color w:val="000000" w:themeColor="text1"/>
          <w:sz w:val="16"/>
          <w:szCs w:val="16"/>
        </w:rPr>
        <w:softHyphen/>
        <w:t>ским, был выклеен из фанеры и обладал со</w:t>
      </w:r>
      <w:r w:rsidRPr="00975B5A">
        <w:rPr>
          <w:rFonts w:ascii="Times New Roman" w:hAnsi="Times New Roman" w:cs="Times New Roman"/>
          <w:color w:val="000000" w:themeColor="text1"/>
          <w:sz w:val="16"/>
          <w:szCs w:val="16"/>
        </w:rPr>
        <w:softHyphen/>
        <w:t>вершенными аэродинамическим формами. Верхнее и нижнее крыло имели фанерную обшивку толщиной 1,5 мм, которая не толь</w:t>
      </w:r>
      <w:r w:rsidRPr="00975B5A">
        <w:rPr>
          <w:rFonts w:ascii="Times New Roman" w:hAnsi="Times New Roman" w:cs="Times New Roman"/>
          <w:color w:val="000000" w:themeColor="text1"/>
          <w:sz w:val="16"/>
          <w:szCs w:val="16"/>
        </w:rPr>
        <w:softHyphen/>
        <w:t>ко позволяла получить более чистую внеш</w:t>
      </w:r>
      <w:r w:rsidRPr="00975B5A">
        <w:rPr>
          <w:rFonts w:ascii="Times New Roman" w:hAnsi="Times New Roman" w:cs="Times New Roman"/>
          <w:color w:val="000000" w:themeColor="text1"/>
          <w:sz w:val="16"/>
          <w:szCs w:val="16"/>
        </w:rPr>
        <w:softHyphen/>
        <w:t>нюю поверхность, но и играла роль кон</w:t>
      </w:r>
      <w:r w:rsidRPr="00975B5A">
        <w:rPr>
          <w:rFonts w:ascii="Times New Roman" w:hAnsi="Times New Roman" w:cs="Times New Roman"/>
          <w:color w:val="000000" w:themeColor="text1"/>
          <w:sz w:val="16"/>
          <w:szCs w:val="16"/>
        </w:rPr>
        <w:softHyphen/>
        <w:t>структивного элемента, заменяющего вну</w:t>
      </w:r>
      <w:r w:rsidRPr="00975B5A">
        <w:rPr>
          <w:rFonts w:ascii="Times New Roman" w:hAnsi="Times New Roman" w:cs="Times New Roman"/>
          <w:color w:val="000000" w:themeColor="text1"/>
          <w:sz w:val="16"/>
          <w:szCs w:val="16"/>
        </w:rPr>
        <w:softHyphen/>
        <w:t>тренние силовые расчалки между двумя лон</w:t>
      </w:r>
      <w:r w:rsidRPr="00975B5A">
        <w:rPr>
          <w:rFonts w:ascii="Times New Roman" w:hAnsi="Times New Roman" w:cs="Times New Roman"/>
          <w:color w:val="000000" w:themeColor="text1"/>
          <w:sz w:val="16"/>
          <w:szCs w:val="16"/>
        </w:rPr>
        <w:softHyphen/>
        <w:t>жеронами. Хвостовое оперение и элероны были выполнены из дюралюминия, обши</w:t>
      </w:r>
      <w:r w:rsidRPr="00975B5A">
        <w:rPr>
          <w:rFonts w:ascii="Times New Roman" w:hAnsi="Times New Roman" w:cs="Times New Roman"/>
          <w:color w:val="000000" w:themeColor="text1"/>
          <w:sz w:val="16"/>
          <w:szCs w:val="16"/>
        </w:rPr>
        <w:softHyphen/>
        <w:t>вались полотном. Вооружение состояло из одного курсового синхронного пулемета на установке ПУЛ-9 и одного кормового пуле</w:t>
      </w:r>
      <w:r w:rsidRPr="00975B5A">
        <w:rPr>
          <w:rFonts w:ascii="Times New Roman" w:hAnsi="Times New Roman" w:cs="Times New Roman"/>
          <w:color w:val="000000" w:themeColor="text1"/>
          <w:sz w:val="16"/>
          <w:szCs w:val="16"/>
        </w:rPr>
        <w:softHyphen/>
        <w:t>мета на турели ТУР-3 (на практике не уста</w:t>
      </w:r>
      <w:r w:rsidRPr="00975B5A">
        <w:rPr>
          <w:rFonts w:ascii="Times New Roman" w:hAnsi="Times New Roman" w:cs="Times New Roman"/>
          <w:color w:val="000000" w:themeColor="text1"/>
          <w:sz w:val="16"/>
          <w:szCs w:val="16"/>
        </w:rPr>
        <w:softHyphen/>
        <w:t>навливалась) у воздушного стрелка (12295).</w:t>
      </w:r>
    </w:p>
    <w:p w14:paraId="39E98EC4" w14:textId="77777777" w:rsidR="006A2563" w:rsidRPr="00975B5A" w:rsidRDefault="006A2563" w:rsidP="00975B5A">
      <w:pPr>
        <w:spacing w:after="0" w:line="240" w:lineRule="auto"/>
        <w:jc w:val="both"/>
        <w:rPr>
          <w:rFonts w:ascii="Times New Roman" w:hAnsi="Times New Roman" w:cs="Times New Roman"/>
          <w:color w:val="000000" w:themeColor="text1"/>
          <w:sz w:val="16"/>
          <w:szCs w:val="16"/>
        </w:rPr>
      </w:pPr>
    </w:p>
    <w:p w14:paraId="5016D5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октября 1924 ГАЗ-1 было дано разрешение на начало проектирования Боевика (2278). Это задание было ориентировочным (2183,2).</w:t>
      </w:r>
    </w:p>
    <w:p w14:paraId="17003FF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A1906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октября 1924 г. в сношении за №0631/с Авиатреста направил заводу № 1 указание, что он может заняться проектированием "боевика" и что технические условия на проектирова</w:t>
      </w:r>
      <w:r w:rsidRPr="00975B5A">
        <w:rPr>
          <w:rFonts w:ascii="Times New Roman" w:hAnsi="Times New Roman" w:cs="Times New Roman"/>
          <w:color w:val="000000" w:themeColor="text1"/>
          <w:sz w:val="16"/>
          <w:szCs w:val="16"/>
        </w:rPr>
        <w:softHyphen/>
        <w:t>ние по выработке их в Н.К. УВВС будут, досланы (2207,392).</w:t>
      </w:r>
    </w:p>
    <w:p w14:paraId="742EDFA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46976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ноября 1924 г. на Государственном авиационном заводе № 9 "Большевик" (так стал называться завод "ДЕКА") было создано "проекционное" (конструкторское) бюро. Временно исполняющим должность заведующего бюро был назначен Б.П. Иконников, выпускник 1-го Петроградского политехнического университета. Основным направлением работы проекционного бюро было обеспечение серийного производства моторов типа "Испано-Сюиза" 8Fb. Исходная техническая документация на изготовление из отечественных материалов такого мотора, получившего обозначение М-6, была выпущена на московском ГАЗ № 2 "Икар" (ныне ФГУП "ММПП "Салют"). Разработанные в дальнейшем запорожскими конструкторами модификации мотора М-6 устанавливались на самолеты П-2 Н.Н. Поликарпова (для промежуточного обучения) и К-4 К.А. Калинина - многоцелевой (пассажирский, санитарный и т.п.) самолет, а также на танки Т-24 и ТГ (11478).</w:t>
      </w:r>
    </w:p>
    <w:p w14:paraId="402A475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00C6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октября 1924 г. произошла первая катастрофа у Дерулюфт. В 7.30 утра "Фоккер" RR1 под управлением немецкого пилота Отто Штегера (Otto Steger) и с бортмехаником Па- пенгагеном (Papenhagen) вылетел с грузом почты и запчастями для RR2 из Москвы. Не доходя до Смоленска, самолет попал в полосу густого тумана. В районе Вязьмы летчик Штегер снизился до минимальной высоты, попытался развернуться, однако зацепил крылом за деревья, и машина рухнула на землю. Механик Па- пенгаген был ранен, а Штегер при столкновении с землей погиб. Его тело спустя три дня доставили в Германию на "Фоккере" RR7. По сообщению журнала "Самолет" (№11, 1924 г.) "Фоккер" RR1 до произошедшей катастрофы "налетал около 1 млн. верст", что можно расценивать как явное преувеличение. С места падения аварийную машину эвакуировали в Москву, где RR1 был отремонтирован и в июле 1925 г. снова введен в строй (11956).</w:t>
      </w:r>
    </w:p>
    <w:p w14:paraId="05DB590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F2EB22"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октября 1924 произошла первая в СССР катастрофа пассажирского самолёта. В 7.30 утра принадлежавший «Дерулюфту» Фоккер RR1 под управлением пилота Отто Штейгера с бортмехаником Генрихом Папенгагеном взлетел из Москвы с грузом почты и запчастями для самолёта RR2. Пассажиров на борту не было. На пути к Смоленску через 210 км полёта самолёт попал в полосу тумана. Туман быстро сгущался, к нему примешивался дым от горящих торфяников, и Штейгер решил возвращаться. В районе Вязьмы он снизился до минимальной высоты, попытался развернуться, однако зацепил крылом за дерево, и машина рухнула на землю. Папенгаген был ранен, а Штейгер погиб. Его тело спустя три дня доставили самолетом в Германию. Аварийную машину эвакуировали в Москву, где отремонтировали и в июле 1925 г. снова ввели в строй (19062).</w:t>
      </w:r>
    </w:p>
    <w:p w14:paraId="64335AC8" w14:textId="77777777" w:rsidR="006A3389" w:rsidRPr="00975B5A" w:rsidRDefault="006A3389" w:rsidP="00975B5A">
      <w:pPr>
        <w:spacing w:after="0" w:line="240" w:lineRule="auto"/>
        <w:jc w:val="both"/>
        <w:rPr>
          <w:rFonts w:ascii="Times New Roman" w:hAnsi="Times New Roman" w:cs="Times New Roman"/>
          <w:color w:val="000000" w:themeColor="text1"/>
          <w:sz w:val="16"/>
          <w:szCs w:val="16"/>
        </w:rPr>
      </w:pPr>
    </w:p>
    <w:p w14:paraId="212E85E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0D46B5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27338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октября 1924 г. на совместном заседании руко</w:t>
      </w:r>
      <w:r w:rsidRPr="00975B5A">
        <w:rPr>
          <w:rFonts w:ascii="Times New Roman" w:hAnsi="Times New Roman" w:cs="Times New Roman"/>
          <w:color w:val="000000" w:themeColor="text1"/>
          <w:sz w:val="16"/>
          <w:szCs w:val="16"/>
        </w:rPr>
        <w:softHyphen/>
        <w:t>водства ГУВП и представителей ВСНХ заслушала до</w:t>
      </w:r>
      <w:r w:rsidRPr="00975B5A">
        <w:rPr>
          <w:rFonts w:ascii="Times New Roman" w:hAnsi="Times New Roman" w:cs="Times New Roman"/>
          <w:color w:val="000000" w:themeColor="text1"/>
          <w:sz w:val="16"/>
          <w:szCs w:val="16"/>
        </w:rPr>
        <w:softHyphen/>
        <w:t>клад ВСНХ СССР “Об организации работ в области танко</w:t>
      </w:r>
      <w:r w:rsidRPr="00975B5A">
        <w:rPr>
          <w:rFonts w:ascii="Times New Roman" w:hAnsi="Times New Roman" w:cs="Times New Roman"/>
          <w:color w:val="000000" w:themeColor="text1"/>
          <w:sz w:val="16"/>
          <w:szCs w:val="16"/>
        </w:rPr>
        <w:softHyphen/>
        <w:t>строения”, подготовленный специальной комиссией по танкостроительству, созданной в сентябре 1924. Копия доклада была послана Л. Троцкому (10733,60).</w:t>
      </w:r>
    </w:p>
    <w:p w14:paraId="3AEFFDE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C8023E" w14:textId="7E2CD81D" w:rsidR="008278A5" w:rsidRPr="003600B8" w:rsidRDefault="008278A5" w:rsidP="008278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октября 1924 года на засе</w:t>
      </w:r>
      <w:r w:rsidRPr="003600B8">
        <w:rPr>
          <w:rFonts w:ascii="Times New Roman" w:hAnsi="Times New Roman" w:cs="Times New Roman"/>
          <w:color w:val="0070C0"/>
          <w:sz w:val="16"/>
          <w:szCs w:val="16"/>
        </w:rPr>
        <w:softHyphen/>
        <w:t>дании руководства ГУВП был за</w:t>
      </w:r>
      <w:r w:rsidRPr="003600B8">
        <w:rPr>
          <w:rFonts w:ascii="Times New Roman" w:hAnsi="Times New Roman" w:cs="Times New Roman"/>
          <w:color w:val="0070C0"/>
          <w:sz w:val="16"/>
          <w:szCs w:val="16"/>
        </w:rPr>
        <w:softHyphen/>
        <w:t>слушан стал доклад «Об организа</w:t>
      </w:r>
      <w:r w:rsidRPr="003600B8">
        <w:rPr>
          <w:rFonts w:ascii="Times New Roman" w:hAnsi="Times New Roman" w:cs="Times New Roman"/>
          <w:color w:val="0070C0"/>
          <w:sz w:val="16"/>
          <w:szCs w:val="16"/>
        </w:rPr>
        <w:softHyphen/>
        <w:t>ции работ в области танкостроения», разработанный «Централь</w:t>
      </w:r>
      <w:r w:rsidRPr="003600B8">
        <w:rPr>
          <w:rFonts w:ascii="Times New Roman" w:hAnsi="Times New Roman" w:cs="Times New Roman"/>
          <w:color w:val="0070C0"/>
          <w:sz w:val="16"/>
          <w:szCs w:val="16"/>
        </w:rPr>
        <w:softHyphen/>
        <w:t>ной комиссией по танкостроению», созданной в начале 1924.</w:t>
      </w:r>
    </w:p>
    <w:p w14:paraId="430AF7EA" w14:textId="77777777" w:rsidR="008278A5" w:rsidRPr="003600B8" w:rsidRDefault="008278A5" w:rsidP="008278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Среди нескольких типов боевых ма</w:t>
      </w:r>
      <w:r w:rsidRPr="003600B8">
        <w:rPr>
          <w:rFonts w:ascii="Times New Roman" w:hAnsi="Times New Roman" w:cs="Times New Roman"/>
          <w:color w:val="0070C0"/>
          <w:sz w:val="16"/>
          <w:szCs w:val="16"/>
        </w:rPr>
        <w:softHyphen/>
        <w:t>шин, фигурировавших в докладе, впер</w:t>
      </w:r>
      <w:r w:rsidRPr="003600B8">
        <w:rPr>
          <w:rFonts w:ascii="Times New Roman" w:hAnsi="Times New Roman" w:cs="Times New Roman"/>
          <w:color w:val="0070C0"/>
          <w:sz w:val="16"/>
          <w:szCs w:val="16"/>
        </w:rPr>
        <w:softHyphen/>
        <w:t>вые были упомянуты и «маневренные танки». Ими назывались «танки, спо</w:t>
      </w:r>
      <w:r w:rsidRPr="003600B8">
        <w:rPr>
          <w:rFonts w:ascii="Times New Roman" w:hAnsi="Times New Roman" w:cs="Times New Roman"/>
          <w:color w:val="0070C0"/>
          <w:sz w:val="16"/>
          <w:szCs w:val="16"/>
        </w:rPr>
        <w:softHyphen/>
        <w:t>собные оказать требуемое содействие при преодолении укрепленных пози</w:t>
      </w:r>
      <w:r w:rsidRPr="003600B8">
        <w:rPr>
          <w:rFonts w:ascii="Times New Roman" w:hAnsi="Times New Roman" w:cs="Times New Roman"/>
          <w:color w:val="0070C0"/>
          <w:sz w:val="16"/>
          <w:szCs w:val="16"/>
        </w:rPr>
        <w:softHyphen/>
        <w:t>ций маневренного типа, то есть соору</w:t>
      </w:r>
      <w:r w:rsidRPr="003600B8">
        <w:rPr>
          <w:rFonts w:ascii="Times New Roman" w:hAnsi="Times New Roman" w:cs="Times New Roman"/>
          <w:color w:val="0070C0"/>
          <w:sz w:val="16"/>
          <w:szCs w:val="16"/>
        </w:rPr>
        <w:softHyphen/>
        <w:t>женных в течение непродолжительно</w:t>
      </w:r>
      <w:r w:rsidRPr="003600B8">
        <w:rPr>
          <w:rFonts w:ascii="Times New Roman" w:hAnsi="Times New Roman" w:cs="Times New Roman"/>
          <w:color w:val="0070C0"/>
          <w:sz w:val="16"/>
          <w:szCs w:val="16"/>
        </w:rPr>
        <w:softHyphen/>
        <w:t>го промежутка времени. Такие танки не должны составлять постоянного ор</w:t>
      </w:r>
      <w:r w:rsidRPr="003600B8">
        <w:rPr>
          <w:rFonts w:ascii="Times New Roman" w:hAnsi="Times New Roman" w:cs="Times New Roman"/>
          <w:color w:val="0070C0"/>
          <w:sz w:val="16"/>
          <w:szCs w:val="16"/>
        </w:rPr>
        <w:softHyphen/>
        <w:t>ганизационного соединения с войско</w:t>
      </w:r>
      <w:r w:rsidRPr="003600B8">
        <w:rPr>
          <w:rFonts w:ascii="Times New Roman" w:hAnsi="Times New Roman" w:cs="Times New Roman"/>
          <w:color w:val="0070C0"/>
          <w:sz w:val="16"/>
          <w:szCs w:val="16"/>
        </w:rPr>
        <w:softHyphen/>
        <w:t>выми частями, а должны придаваться им в виде специальных танковых средств в мере надобности».</w:t>
      </w:r>
    </w:p>
    <w:p w14:paraId="16D59B5C" w14:textId="77777777" w:rsidR="008278A5" w:rsidRPr="003600B8" w:rsidRDefault="008278A5" w:rsidP="008278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Кроме того, в докладе определялся и ряд характеристик маневренного танка: «Вес 16,4 т — не больше предельной на</w:t>
      </w:r>
      <w:r w:rsidRPr="003600B8">
        <w:rPr>
          <w:rFonts w:ascii="Times New Roman" w:hAnsi="Times New Roman" w:cs="Times New Roman"/>
          <w:color w:val="0070C0"/>
          <w:sz w:val="16"/>
          <w:szCs w:val="16"/>
        </w:rPr>
        <w:softHyphen/>
        <w:t>грузки обыкновенной железнодорожной платформы грузоподъемностью 1000 пу</w:t>
      </w:r>
      <w:r w:rsidRPr="003600B8">
        <w:rPr>
          <w:rFonts w:ascii="Times New Roman" w:hAnsi="Times New Roman" w:cs="Times New Roman"/>
          <w:color w:val="0070C0"/>
          <w:sz w:val="16"/>
          <w:szCs w:val="16"/>
        </w:rPr>
        <w:softHyphen/>
        <w:t>дов, размеры не должны превышать пре</w:t>
      </w:r>
      <w:r w:rsidRPr="003600B8">
        <w:rPr>
          <w:rFonts w:ascii="Times New Roman" w:hAnsi="Times New Roman" w:cs="Times New Roman"/>
          <w:color w:val="0070C0"/>
          <w:sz w:val="16"/>
          <w:szCs w:val="16"/>
        </w:rPr>
        <w:softHyphen/>
        <w:t>делов, допускающих свободную перевоз</w:t>
      </w:r>
      <w:r w:rsidRPr="003600B8">
        <w:rPr>
          <w:rFonts w:ascii="Times New Roman" w:hAnsi="Times New Roman" w:cs="Times New Roman"/>
          <w:color w:val="0070C0"/>
          <w:sz w:val="16"/>
          <w:szCs w:val="16"/>
        </w:rPr>
        <w:softHyphen/>
        <w:t>ку по русским и заграничным железным дорогам, то есть высота не более 3 м, ши</w:t>
      </w:r>
      <w:r w:rsidRPr="003600B8">
        <w:rPr>
          <w:rFonts w:ascii="Times New Roman" w:hAnsi="Times New Roman" w:cs="Times New Roman"/>
          <w:color w:val="0070C0"/>
          <w:sz w:val="16"/>
          <w:szCs w:val="16"/>
        </w:rPr>
        <w:softHyphen/>
        <w:t>рина не больше 3,15 м, переезд самоходом на расстояние до 300 км, преодоление ка</w:t>
      </w:r>
      <w:r w:rsidRPr="003600B8">
        <w:rPr>
          <w:rFonts w:ascii="Times New Roman" w:hAnsi="Times New Roman" w:cs="Times New Roman"/>
          <w:color w:val="0070C0"/>
          <w:sz w:val="16"/>
          <w:szCs w:val="16"/>
        </w:rPr>
        <w:softHyphen/>
        <w:t>навы шириной до 2,5 м, уклон до 45 гра</w:t>
      </w:r>
      <w:r w:rsidRPr="003600B8">
        <w:rPr>
          <w:rFonts w:ascii="Times New Roman" w:hAnsi="Times New Roman" w:cs="Times New Roman"/>
          <w:color w:val="0070C0"/>
          <w:sz w:val="16"/>
          <w:szCs w:val="16"/>
        </w:rPr>
        <w:softHyphen/>
        <w:t>дусов, крен до 30 градусов, броня — лоб, борт 20 мм, башня 26 мм, крыша, дно 6—8 мм, скорость до 30 км/ч, двигатель 4-тактный, низкого сжатия, быстрого сго</w:t>
      </w:r>
      <w:r w:rsidRPr="003600B8">
        <w:rPr>
          <w:rFonts w:ascii="Times New Roman" w:hAnsi="Times New Roman" w:cs="Times New Roman"/>
          <w:color w:val="0070C0"/>
          <w:sz w:val="16"/>
          <w:szCs w:val="16"/>
        </w:rPr>
        <w:softHyphen/>
        <w:t>рания, трансмиссия механическая». (25010).</w:t>
      </w:r>
    </w:p>
    <w:p w14:paraId="1BB5D99D" w14:textId="77777777" w:rsidR="008278A5" w:rsidRPr="003600B8" w:rsidRDefault="008278A5" w:rsidP="008278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этом докладе фигурировали боевые ма</w:t>
      </w:r>
      <w:r w:rsidRPr="003600B8">
        <w:rPr>
          <w:rFonts w:ascii="Times New Roman" w:hAnsi="Times New Roman" w:cs="Times New Roman"/>
          <w:color w:val="0070C0"/>
          <w:sz w:val="16"/>
          <w:szCs w:val="16"/>
        </w:rPr>
        <w:softHyphen/>
        <w:t>шины различных типов - маневренные, со</w:t>
      </w:r>
      <w:r w:rsidRPr="003600B8">
        <w:rPr>
          <w:rFonts w:ascii="Times New Roman" w:hAnsi="Times New Roman" w:cs="Times New Roman"/>
          <w:color w:val="0070C0"/>
          <w:sz w:val="16"/>
          <w:szCs w:val="16"/>
        </w:rPr>
        <w:softHyphen/>
        <w:t>провождения и позиционные. По поводу по</w:t>
      </w:r>
      <w:r w:rsidRPr="003600B8">
        <w:rPr>
          <w:rFonts w:ascii="Times New Roman" w:hAnsi="Times New Roman" w:cs="Times New Roman"/>
          <w:color w:val="0070C0"/>
          <w:sz w:val="16"/>
          <w:szCs w:val="16"/>
        </w:rPr>
        <w:softHyphen/>
        <w:t>следнего говорилось следующее:</w:t>
      </w:r>
    </w:p>
    <w:p w14:paraId="2A6A1090" w14:textId="77777777" w:rsidR="008278A5" w:rsidRPr="003600B8" w:rsidRDefault="008278A5" w:rsidP="008278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Нельзя не признать, что при всех сооб</w:t>
      </w:r>
      <w:r w:rsidRPr="003600B8">
        <w:rPr>
          <w:rFonts w:ascii="Times New Roman" w:hAnsi="Times New Roman" w:cs="Times New Roman"/>
          <w:color w:val="0070C0"/>
          <w:sz w:val="16"/>
          <w:szCs w:val="16"/>
        </w:rPr>
        <w:softHyphen/>
        <w:t>ражениях в пользу широкого маневра буду</w:t>
      </w:r>
      <w:r w:rsidRPr="003600B8">
        <w:rPr>
          <w:rFonts w:ascii="Times New Roman" w:hAnsi="Times New Roman" w:cs="Times New Roman"/>
          <w:color w:val="0070C0"/>
          <w:sz w:val="16"/>
          <w:szCs w:val="16"/>
        </w:rPr>
        <w:softHyphen/>
        <w:t>щего столкновения Красной Армии нельзя не считаться с возможностью необходимо</w:t>
      </w:r>
      <w:r w:rsidRPr="003600B8">
        <w:rPr>
          <w:rFonts w:ascii="Times New Roman" w:hAnsi="Times New Roman" w:cs="Times New Roman"/>
          <w:color w:val="0070C0"/>
          <w:sz w:val="16"/>
          <w:szCs w:val="16"/>
        </w:rPr>
        <w:softHyphen/>
        <w:t>сти преодоления заблаговременно или вооб</w:t>
      </w:r>
      <w:r w:rsidRPr="003600B8">
        <w:rPr>
          <w:rFonts w:ascii="Times New Roman" w:hAnsi="Times New Roman" w:cs="Times New Roman"/>
          <w:color w:val="0070C0"/>
          <w:sz w:val="16"/>
          <w:szCs w:val="16"/>
        </w:rPr>
        <w:softHyphen/>
        <w:t>ще в течение длительного времени укреплен</w:t>
      </w:r>
      <w:r w:rsidRPr="003600B8">
        <w:rPr>
          <w:rFonts w:ascii="Times New Roman" w:hAnsi="Times New Roman" w:cs="Times New Roman"/>
          <w:color w:val="0070C0"/>
          <w:sz w:val="16"/>
          <w:szCs w:val="16"/>
        </w:rPr>
        <w:softHyphen/>
        <w:t>ных позиций, при каковой случае мощность танков маневренного типа окажется недоста</w:t>
      </w:r>
      <w:r w:rsidRPr="003600B8">
        <w:rPr>
          <w:rFonts w:ascii="Times New Roman" w:hAnsi="Times New Roman" w:cs="Times New Roman"/>
          <w:color w:val="0070C0"/>
          <w:sz w:val="16"/>
          <w:szCs w:val="16"/>
        </w:rPr>
        <w:softHyphen/>
        <w:t>точной. Ввиду этого намечается необходи</w:t>
      </w:r>
      <w:r w:rsidRPr="003600B8">
        <w:rPr>
          <w:rFonts w:ascii="Times New Roman" w:hAnsi="Times New Roman" w:cs="Times New Roman"/>
          <w:color w:val="0070C0"/>
          <w:sz w:val="16"/>
          <w:szCs w:val="16"/>
        </w:rPr>
        <w:softHyphen/>
        <w:t>мость в третьем типе тяжелого мощного тан</w:t>
      </w:r>
      <w:r w:rsidRPr="003600B8">
        <w:rPr>
          <w:rFonts w:ascii="Times New Roman" w:hAnsi="Times New Roman" w:cs="Times New Roman"/>
          <w:color w:val="0070C0"/>
          <w:sz w:val="16"/>
          <w:szCs w:val="16"/>
        </w:rPr>
        <w:softHyphen/>
        <w:t>ка, способного к преодолению препятствий, встречающихся в войне позиционного ха</w:t>
      </w:r>
      <w:r w:rsidRPr="003600B8">
        <w:rPr>
          <w:rFonts w:ascii="Times New Roman" w:hAnsi="Times New Roman" w:cs="Times New Roman"/>
          <w:color w:val="0070C0"/>
          <w:sz w:val="16"/>
          <w:szCs w:val="16"/>
        </w:rPr>
        <w:softHyphen/>
        <w:t>рактера. Подобного рода танк может пред</w:t>
      </w:r>
      <w:r w:rsidRPr="003600B8">
        <w:rPr>
          <w:rFonts w:ascii="Times New Roman" w:hAnsi="Times New Roman" w:cs="Times New Roman"/>
          <w:color w:val="0070C0"/>
          <w:sz w:val="16"/>
          <w:szCs w:val="16"/>
        </w:rPr>
        <w:softHyphen/>
        <w:t>ставлять из себя только специальное сред</w:t>
      </w:r>
      <w:r w:rsidRPr="003600B8">
        <w:rPr>
          <w:rFonts w:ascii="Times New Roman" w:hAnsi="Times New Roman" w:cs="Times New Roman"/>
          <w:color w:val="0070C0"/>
          <w:sz w:val="16"/>
          <w:szCs w:val="16"/>
        </w:rPr>
        <w:softHyphen/>
        <w:t>ство, придаваемое войскам при преодолении сильно укрепленных позиций (танк проры</w:t>
      </w:r>
      <w:r w:rsidRPr="003600B8">
        <w:rPr>
          <w:rFonts w:ascii="Times New Roman" w:hAnsi="Times New Roman" w:cs="Times New Roman"/>
          <w:color w:val="0070C0"/>
          <w:sz w:val="16"/>
          <w:szCs w:val="16"/>
        </w:rPr>
        <w:softHyphen/>
        <w:t>ва). Снабжение Красной Армии такого рода танками представляет собой задачу второго порядка. Подобного рода танк тяжелого типа в дальнейшем именуется позиционным (тяжелым)» (25014).</w:t>
      </w:r>
    </w:p>
    <w:p w14:paraId="420A2474" w14:textId="77777777" w:rsidR="008278A5" w:rsidRPr="003600B8" w:rsidRDefault="008278A5" w:rsidP="008278A5">
      <w:pPr>
        <w:spacing w:after="0" w:line="240" w:lineRule="auto"/>
        <w:jc w:val="both"/>
        <w:rPr>
          <w:rFonts w:ascii="Times New Roman" w:hAnsi="Times New Roman" w:cs="Times New Roman"/>
          <w:color w:val="0070C0"/>
          <w:sz w:val="16"/>
          <w:szCs w:val="16"/>
        </w:rPr>
      </w:pPr>
    </w:p>
    <w:p w14:paraId="23ED8F6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BA2D9C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8A6B9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октября 1924 ГАЗ-1 получил письмо N 0631с Авиатреста о том, что он может заниматься проектированием Боевика и что ТУ на проектирование по выработке их в НК УВВС будут досланы (2207,392).</w:t>
      </w:r>
    </w:p>
    <w:p w14:paraId="164E125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234E7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9 октября 1924 г. в сношении за №0631/с от 8 -октября 25 г. от Авиатреста заводу № 1 бы</w:t>
      </w:r>
      <w:r w:rsidRPr="00975B5A">
        <w:rPr>
          <w:rFonts w:ascii="Times New Roman" w:hAnsi="Times New Roman" w:cs="Times New Roman"/>
          <w:color w:val="000000" w:themeColor="text1"/>
          <w:sz w:val="16"/>
          <w:szCs w:val="16"/>
        </w:rPr>
        <w:softHyphen/>
        <w:t>ло указано, что он может заняться проектированием "боевика" и что технические условия на проектирова</w:t>
      </w:r>
      <w:r w:rsidRPr="00975B5A">
        <w:rPr>
          <w:rFonts w:ascii="Times New Roman" w:hAnsi="Times New Roman" w:cs="Times New Roman"/>
          <w:color w:val="000000" w:themeColor="text1"/>
          <w:sz w:val="16"/>
          <w:szCs w:val="16"/>
        </w:rPr>
        <w:softHyphen/>
        <w:t>ние по выработке их в Н.К. УВВС будут, досланы (2207,392).</w:t>
      </w:r>
    </w:p>
    <w:p w14:paraId="01859BB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B3CB0A" w14:textId="77777777" w:rsidR="00990520"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75813FBC" w14:textId="77777777" w:rsidR="00990520" w:rsidRPr="00975B5A" w:rsidRDefault="0099052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6F379"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9 октября 1924 г. Протокол РВС №3</w:t>
      </w:r>
    </w:p>
    <w:p w14:paraId="4067639D"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 пересмотре и чистке командного и административного состава.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59656536"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Производственная программа по авиастроению на предстоящее трехлетие.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w:t>
      </w:r>
    </w:p>
    <w:p w14:paraId="21E8A707"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 взаимоотношениях между штабом Военных воздушных сил и Штабом РККА. </w:t>
      </w:r>
      <w:r w:rsidRPr="00975B5A">
        <w:rPr>
          <w:rFonts w:ascii="Times New Roman" w:hAnsi="Times New Roman" w:cs="Times New Roman"/>
          <w:bCs/>
          <w:iCs/>
          <w:color w:val="000000" w:themeColor="text1"/>
          <w:sz w:val="16"/>
          <w:szCs w:val="16"/>
        </w:rPr>
        <w:t>(Каменев)</w:t>
      </w:r>
      <w:r w:rsidRPr="00975B5A">
        <w:rPr>
          <w:rFonts w:ascii="Times New Roman" w:hAnsi="Times New Roman" w:cs="Times New Roman"/>
          <w:bCs/>
          <w:color w:val="000000" w:themeColor="text1"/>
          <w:sz w:val="16"/>
          <w:szCs w:val="16"/>
        </w:rPr>
        <w:t>.</w:t>
      </w:r>
    </w:p>
    <w:p w14:paraId="755C8C49"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Юнгмейстере.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w:t>
      </w:r>
    </w:p>
    <w:p w14:paraId="7A7EB710"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6. О предоставлении самолетов начальникам воздушных флотов.</w:t>
      </w:r>
    </w:p>
    <w:p w14:paraId="6A41EC67"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Доме Красной Армии имени Ленина.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7E17148A"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 бывших офицерах, служивших в бывшей Грузинской меньшевистской национальной армии. </w:t>
      </w:r>
      <w:r w:rsidRPr="00975B5A">
        <w:rPr>
          <w:rFonts w:ascii="Times New Roman" w:hAnsi="Times New Roman" w:cs="Times New Roman"/>
          <w:bCs/>
          <w:iCs/>
          <w:color w:val="000000" w:themeColor="text1"/>
          <w:sz w:val="16"/>
          <w:szCs w:val="16"/>
        </w:rPr>
        <w:t>(Элиава)</w:t>
      </w:r>
      <w:r w:rsidRPr="00975B5A">
        <w:rPr>
          <w:rFonts w:ascii="Times New Roman" w:hAnsi="Times New Roman" w:cs="Times New Roman"/>
          <w:bCs/>
          <w:color w:val="000000" w:themeColor="text1"/>
          <w:sz w:val="16"/>
          <w:szCs w:val="16"/>
        </w:rPr>
        <w:t>.</w:t>
      </w:r>
    </w:p>
    <w:p w14:paraId="567BEC44"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9. О 3-м конном корпусе.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6B23C989"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О проверке преподавательского состава.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56F78EFE"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11. О 3-й территориальной кавалерийской бригаде. </w:t>
      </w:r>
      <w:r w:rsidRPr="00975B5A">
        <w:rPr>
          <w:rFonts w:ascii="Times New Roman" w:hAnsi="Times New Roman" w:cs="Times New Roman"/>
          <w:bCs/>
          <w:iCs/>
          <w:color w:val="000000" w:themeColor="text1"/>
          <w:sz w:val="16"/>
          <w:szCs w:val="16"/>
        </w:rPr>
        <w:t>(Буденный)</w:t>
      </w:r>
      <w:r w:rsidRPr="00975B5A">
        <w:rPr>
          <w:rFonts w:ascii="Times New Roman" w:hAnsi="Times New Roman" w:cs="Times New Roman"/>
          <w:bCs/>
          <w:color w:val="000000" w:themeColor="text1"/>
          <w:sz w:val="16"/>
          <w:szCs w:val="16"/>
        </w:rPr>
        <w:t xml:space="preserve"> (17150).</w:t>
      </w:r>
    </w:p>
    <w:p w14:paraId="72359AC9"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p>
    <w:p w14:paraId="0D7FFC2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1F9CDE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5BAC1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октября 1924 в Великобритании получил королевскую санкцию закон об Ирландском свободном государстве (3481).</w:t>
      </w:r>
    </w:p>
    <w:p w14:paraId="42E5E48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7C9DF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октября 1924 в Великобритании было объявлено о роспуске Парламента (3481).</w:t>
      </w:r>
    </w:p>
    <w:p w14:paraId="2FC4791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669DA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EBB0D4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F8143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октября 1924 года приказом начальника НОА В.С.Горшкова Бартини назначили постоянным представителем технической секции Научного Комитета ВВС (11160).</w:t>
      </w:r>
    </w:p>
    <w:p w14:paraId="502C2BC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98CBDC" w14:textId="77777777" w:rsidR="00990520"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05D18AD8" w14:textId="77777777" w:rsidR="00990520" w:rsidRPr="00975B5A" w:rsidRDefault="0099052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C844BA"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10 октября 1924 г. Постановление №5</w:t>
      </w:r>
    </w:p>
    <w:p w14:paraId="68017F9D"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 О порядке перевода командного состава сухопутных и морских военных сил в военные воздушные силы.</w:t>
      </w:r>
    </w:p>
    <w:p w14:paraId="1C89A765"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 О порядке реорганизации военного факультета Академии воздушного флота и Высшей школы летчиков-наблюдателей (17150).</w:t>
      </w:r>
    </w:p>
    <w:p w14:paraId="67E77CBF"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p>
    <w:p w14:paraId="36A987E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0D04F1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76DD79" w14:textId="77777777" w:rsidR="00164793" w:rsidRPr="00975B5A" w:rsidRDefault="0016479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10 октября 1924 г. французский лётчик Ж. Каллизо установил на самолёте Гурду-Лесёр </w:t>
      </w:r>
      <w:r w:rsidRPr="00975B5A">
        <w:rPr>
          <w:rFonts w:ascii="Times New Roman" w:hAnsi="Times New Roman" w:cs="Times New Roman"/>
          <w:color w:val="000000" w:themeColor="text1"/>
          <w:sz w:val="16"/>
          <w:szCs w:val="16"/>
          <w:lang w:val="en-US"/>
        </w:rPr>
        <w:t>GL</w:t>
      </w:r>
      <w:r w:rsidRPr="00975B5A">
        <w:rPr>
          <w:rFonts w:ascii="Times New Roman" w:hAnsi="Times New Roman" w:cs="Times New Roman"/>
          <w:color w:val="000000" w:themeColor="text1"/>
          <w:sz w:val="16"/>
          <w:szCs w:val="16"/>
        </w:rPr>
        <w:t xml:space="preserve">-40 рекорд 12066 м. </w:t>
      </w:r>
      <w:r w:rsidRPr="00975B5A">
        <w:rPr>
          <w:rFonts w:ascii="Times New Roman" w:hAnsi="Times New Roman" w:cs="Times New Roman"/>
          <w:color w:val="000000" w:themeColor="text1"/>
          <w:sz w:val="16"/>
          <w:szCs w:val="16"/>
          <w:lang w:val="en-US"/>
        </w:rPr>
        <w:t>GL</w:t>
      </w:r>
      <w:r w:rsidRPr="00975B5A">
        <w:rPr>
          <w:rFonts w:ascii="Times New Roman" w:hAnsi="Times New Roman" w:cs="Times New Roman"/>
          <w:color w:val="000000" w:themeColor="text1"/>
          <w:sz w:val="16"/>
          <w:szCs w:val="16"/>
        </w:rPr>
        <w:t>-40 представлял собой одноместный истребитель с крылом типа «парасоль». Двигатель Испано-Сюиза 8</w:t>
      </w:r>
      <w:r w:rsidRPr="00975B5A">
        <w:rPr>
          <w:rFonts w:ascii="Times New Roman" w:hAnsi="Times New Roman" w:cs="Times New Roman"/>
          <w:color w:val="000000" w:themeColor="text1"/>
          <w:sz w:val="16"/>
          <w:szCs w:val="16"/>
          <w:lang w:val="en-US"/>
        </w:rPr>
        <w:t>Fb</w:t>
      </w:r>
      <w:r w:rsidRPr="00975B5A">
        <w:rPr>
          <w:rFonts w:ascii="Times New Roman" w:hAnsi="Times New Roman" w:cs="Times New Roman"/>
          <w:color w:val="000000" w:themeColor="text1"/>
          <w:sz w:val="16"/>
          <w:szCs w:val="16"/>
        </w:rPr>
        <w:t xml:space="preserve"> был оснащён турбонагнатетелем «Рато». Тща</w:t>
      </w:r>
      <w:r w:rsidRPr="00975B5A">
        <w:rPr>
          <w:rFonts w:ascii="Times New Roman" w:hAnsi="Times New Roman" w:cs="Times New Roman"/>
          <w:color w:val="000000" w:themeColor="text1"/>
          <w:sz w:val="16"/>
          <w:szCs w:val="16"/>
        </w:rPr>
        <w:softHyphen/>
        <w:t>тельная подготовка, включавшая тренировку организма и доработку самолёта, длилась почти два года.</w:t>
      </w:r>
    </w:p>
    <w:p w14:paraId="551B6D08" w14:textId="77777777" w:rsidR="00164793" w:rsidRPr="00975B5A" w:rsidRDefault="0016479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Следующий рекорд Каллизо, 12442 м, был установлен 23 августа 1926 г. на самолёте </w:t>
      </w:r>
      <w:r w:rsidRPr="00975B5A">
        <w:rPr>
          <w:rFonts w:ascii="Times New Roman" w:hAnsi="Times New Roman" w:cs="Times New Roman"/>
          <w:color w:val="000000" w:themeColor="text1"/>
          <w:sz w:val="16"/>
          <w:szCs w:val="16"/>
          <w:lang w:val="en-US"/>
        </w:rPr>
        <w:t>SPADS</w:t>
      </w:r>
      <w:r w:rsidRPr="00975B5A">
        <w:rPr>
          <w:rFonts w:ascii="Times New Roman" w:hAnsi="Times New Roman" w:cs="Times New Roman"/>
          <w:color w:val="000000" w:themeColor="text1"/>
          <w:sz w:val="16"/>
          <w:szCs w:val="16"/>
        </w:rPr>
        <w:t>.61/7. От исходного одноместного истребителя-биплана он отличался увеличенным с 9,61 до 11,72 м размахом (длина самолёта тоже немного возросла) и наличием турбо</w:t>
      </w:r>
      <w:r w:rsidRPr="00975B5A">
        <w:rPr>
          <w:rFonts w:ascii="Times New Roman" w:hAnsi="Times New Roman" w:cs="Times New Roman"/>
          <w:color w:val="000000" w:themeColor="text1"/>
          <w:sz w:val="16"/>
          <w:szCs w:val="16"/>
        </w:rPr>
        <w:softHyphen/>
        <w:t>компрессора «Рато».</w:t>
      </w:r>
    </w:p>
    <w:p w14:paraId="1832B256" w14:textId="77777777" w:rsidR="00164793" w:rsidRPr="00975B5A" w:rsidRDefault="0016479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августа 1927 г. Каллизо вновь побил рекорд высоты, но вскоре выяснилось, что лётчик подделал показания барографа, заранее нанеся барограмму невидимыми черни</w:t>
      </w:r>
      <w:bookmarkStart w:id="41" w:name="bookmark11"/>
      <w:r w:rsidRPr="00975B5A">
        <w:rPr>
          <w:rFonts w:ascii="Times New Roman" w:hAnsi="Times New Roman" w:cs="Times New Roman"/>
          <w:color w:val="000000" w:themeColor="text1"/>
          <w:sz w:val="16"/>
          <w:szCs w:val="16"/>
        </w:rPr>
        <w:t>лами. Обман раскрылся благодаря другому прибору, в тайне установленному на самолёт. Разразился скандал, лётчика исключили из Ордена Почетного легиона, чести стать чле</w:t>
      </w:r>
      <w:bookmarkEnd w:id="41"/>
      <w:r w:rsidRPr="00975B5A">
        <w:rPr>
          <w:rFonts w:ascii="Times New Roman" w:hAnsi="Times New Roman" w:cs="Times New Roman"/>
          <w:color w:val="000000" w:themeColor="text1"/>
          <w:sz w:val="16"/>
          <w:szCs w:val="16"/>
        </w:rPr>
        <w:t>ном которого Каллизо удостоился после рекорда 1924 г. Компания «Блерио» потребовала вернуть ей 25000 франкбв, которые лётчик получил после признания рекорда. Результаты Каллизо были аннулированы, сам он навсегда выбыл из гонки за высоту, будучи пожизнен</w:t>
      </w:r>
      <w:r w:rsidRPr="00975B5A">
        <w:rPr>
          <w:rFonts w:ascii="Times New Roman" w:hAnsi="Times New Roman" w:cs="Times New Roman"/>
          <w:color w:val="000000" w:themeColor="text1"/>
          <w:sz w:val="16"/>
          <w:szCs w:val="16"/>
        </w:rPr>
        <w:softHyphen/>
        <w:t>но дисквалифицирован (15842).</w:t>
      </w:r>
    </w:p>
    <w:p w14:paraId="6BF04C54" w14:textId="77777777" w:rsidR="00164793" w:rsidRPr="00975B5A" w:rsidRDefault="00164793" w:rsidP="00975B5A">
      <w:pPr>
        <w:spacing w:after="0" w:line="240" w:lineRule="auto"/>
        <w:jc w:val="both"/>
        <w:rPr>
          <w:rFonts w:ascii="Times New Roman" w:hAnsi="Times New Roman" w:cs="Times New Roman"/>
          <w:color w:val="000000" w:themeColor="text1"/>
          <w:sz w:val="16"/>
          <w:szCs w:val="16"/>
        </w:rPr>
      </w:pPr>
    </w:p>
    <w:p w14:paraId="7CAD307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октября 1924 в Великобритании шли переговоры о предоставлении Германии международного займа (3481).</w:t>
      </w:r>
    </w:p>
    <w:p w14:paraId="1B29527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B5F161" w14:textId="77777777" w:rsidR="00344A4E" w:rsidRPr="00975B5A" w:rsidRDefault="00344A4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FFA1120" w14:textId="77777777" w:rsidR="00344A4E" w:rsidRPr="00975B5A" w:rsidRDefault="00344A4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B58B5D" w14:textId="77777777" w:rsidR="00344A4E" w:rsidRPr="00975B5A" w:rsidRDefault="00344A4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октября 1924 - Первый полёт Мартинсайд A.D.C.1.</w:t>
      </w:r>
    </w:p>
    <w:p w14:paraId="52B05D4E" w14:textId="2D5CEFDC" w:rsidR="00344A4E" w:rsidRPr="00975B5A" w:rsidRDefault="00344A4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ликвидации в 1924 году компании</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Martinsyde Company ее активы были приобретены фирмой Aircraft Disposal Company (A.D.C.).</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Руководство фирмы приняло решение продолжить развитие конструкции успешного истребителя компании Matinsyde F.4 Buzzard. Новый проект возглавил инженер Джон Кенуорти (John Kenworthy).</w:t>
      </w:r>
    </w:p>
    <w:p w14:paraId="52F8501A" w14:textId="50AA7C42" w:rsidR="00344A4E" w:rsidRPr="00975B5A" w:rsidRDefault="00344A4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осени 1924 года первый экземпляр нового истребителя, получившего обозначение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Matinsyde ADC.1, был готов. Он представлял собой фюзеляж и крылья F.4 переделанные под новый двигатель Armstrong Siddeley Jaguar мощностью 380 л.с.</w:t>
      </w:r>
    </w:p>
    <w:p w14:paraId="1B25DC53" w14:textId="77777777" w:rsidR="00344A4E" w:rsidRPr="00975B5A" w:rsidRDefault="00344A4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Понимая, что заказов от Авиационного министерства Великобритании ждать не приходится, руководство Aircraft Disposal Company приняло решение направить самолет на авиационные гонки King's Cup, с целью привлечения зарубежных заказчиков. ADC.1 довольно успешно участвовал в двух - 1925 и 1926 годов, однако заказ удалось получить всего один.</w:t>
      </w:r>
    </w:p>
    <w:p w14:paraId="16821EB1" w14:textId="77777777" w:rsidR="00344A4E" w:rsidRPr="00975B5A" w:rsidRDefault="00344A4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1925 году правительство Латвии заказало строительство восьми экземпляров ADC.1 для своих ВВС. Все самолеты были поставлены в Латвию в 1926 году. По крайнем мере два из этой партии оставались на вооружении до 1938 года (22340).</w:t>
      </w:r>
    </w:p>
    <w:p w14:paraId="18E02B2B" w14:textId="77777777" w:rsidR="00344A4E" w:rsidRPr="00975B5A" w:rsidRDefault="00344A4E" w:rsidP="00975B5A">
      <w:pPr>
        <w:spacing w:after="0" w:line="240" w:lineRule="auto"/>
        <w:jc w:val="both"/>
        <w:rPr>
          <w:rFonts w:ascii="Times New Roman" w:hAnsi="Times New Roman" w:cs="Times New Roman"/>
          <w:color w:val="000000" w:themeColor="text1"/>
          <w:sz w:val="16"/>
          <w:szCs w:val="16"/>
        </w:rPr>
      </w:pPr>
    </w:p>
    <w:p w14:paraId="1B4DAE9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E2EDCE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E20709" w14:textId="77777777" w:rsidR="008278A5" w:rsidRPr="003600B8" w:rsidRDefault="008278A5" w:rsidP="008278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 октября 1924 г. НТК были сформулированы и технические требования на конструирование самолетов переходного типа (25035).</w:t>
      </w:r>
    </w:p>
    <w:p w14:paraId="0734DFD5" w14:textId="77777777" w:rsidR="008278A5" w:rsidRPr="003600B8" w:rsidRDefault="008278A5" w:rsidP="008278A5">
      <w:pPr>
        <w:spacing w:after="0" w:line="240" w:lineRule="auto"/>
        <w:jc w:val="both"/>
        <w:rPr>
          <w:rFonts w:ascii="Times New Roman" w:hAnsi="Times New Roman" w:cs="Times New Roman"/>
          <w:color w:val="0070C0"/>
          <w:sz w:val="16"/>
          <w:szCs w:val="16"/>
        </w:rPr>
      </w:pPr>
    </w:p>
    <w:p w14:paraId="36DC3BF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октября 1924 в Москве состоялись первые Всесоюзные воздухоплавательные состязания с участием 8 сферических аэростатов (271,100).</w:t>
      </w:r>
    </w:p>
    <w:p w14:paraId="39F459B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2311DB" w14:textId="77777777" w:rsidR="00164793" w:rsidRPr="00975B5A" w:rsidRDefault="00164793"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eastAsiaTheme="majorEastAsia" w:hAnsi="Times New Roman" w:cs="Times New Roman"/>
          <w:bCs/>
          <w:color w:val="000000" w:themeColor="text1"/>
          <w:sz w:val="16"/>
          <w:szCs w:val="16"/>
        </w:rPr>
        <w:t xml:space="preserve">12 октября </w:t>
      </w:r>
      <w:r w:rsidRPr="00975B5A">
        <w:rPr>
          <w:rFonts w:ascii="Times New Roman" w:hAnsi="Times New Roman" w:cs="Times New Roman"/>
          <w:color w:val="000000" w:themeColor="text1"/>
          <w:sz w:val="16"/>
          <w:szCs w:val="16"/>
        </w:rPr>
        <w:t>в 1924 году первые Всесоюзные соревнования воздухоплавателей (8 аэростатов), победили Н.М.Канищев и П.Ф.Федосеенко (14797).</w:t>
      </w:r>
    </w:p>
    <w:p w14:paraId="5270DDDE" w14:textId="77777777" w:rsidR="00164793" w:rsidRPr="00975B5A" w:rsidRDefault="00164793" w:rsidP="00975B5A">
      <w:pPr>
        <w:spacing w:after="0" w:line="240" w:lineRule="auto"/>
        <w:jc w:val="both"/>
        <w:rPr>
          <w:rFonts w:ascii="Times New Roman" w:hAnsi="Times New Roman" w:cs="Times New Roman"/>
          <w:color w:val="000000" w:themeColor="text1"/>
          <w:sz w:val="16"/>
          <w:szCs w:val="16"/>
        </w:rPr>
      </w:pPr>
    </w:p>
    <w:p w14:paraId="796051CC"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bookmarkStart w:id="42" w:name="_Hlk56757284"/>
      <w:r w:rsidRPr="00975B5A">
        <w:rPr>
          <w:rFonts w:ascii="Times New Roman" w:hAnsi="Times New Roman" w:cs="Times New Roman"/>
          <w:color w:val="000000" w:themeColor="text1"/>
          <w:sz w:val="16"/>
          <w:szCs w:val="16"/>
        </w:rPr>
        <w:t>12 октября 1924 г. в Москве на стадионе физической культуры стартовали I Всесоюзные воздухоплавательные состязания в рамках которых прошли Всесоюзные воздухоплавательные испы</w:t>
      </w:r>
      <w:r w:rsidRPr="00975B5A">
        <w:rPr>
          <w:rFonts w:ascii="Times New Roman" w:hAnsi="Times New Roman" w:cs="Times New Roman"/>
          <w:color w:val="000000" w:themeColor="text1"/>
          <w:sz w:val="16"/>
          <w:szCs w:val="16"/>
        </w:rPr>
        <w:softHyphen/>
        <w:t>тания, в которых уча</w:t>
      </w:r>
      <w:r w:rsidRPr="00975B5A">
        <w:rPr>
          <w:rFonts w:ascii="Times New Roman" w:hAnsi="Times New Roman" w:cs="Times New Roman"/>
          <w:color w:val="000000" w:themeColor="text1"/>
          <w:sz w:val="16"/>
          <w:szCs w:val="16"/>
        </w:rPr>
        <w:softHyphen/>
        <w:t>ствовали восемь аэростатов. По своему масштабу они соответствовали первым соревнованиям на кубок Гордона-Беннетта. На соревнованиях ор</w:t>
      </w:r>
      <w:r w:rsidRPr="00975B5A">
        <w:rPr>
          <w:rFonts w:ascii="Times New Roman" w:hAnsi="Times New Roman" w:cs="Times New Roman"/>
          <w:color w:val="000000" w:themeColor="text1"/>
          <w:sz w:val="16"/>
          <w:szCs w:val="16"/>
        </w:rPr>
        <w:softHyphen/>
        <w:t>ганизовали гонку-преследование аэростата мо</w:t>
      </w:r>
      <w:r w:rsidRPr="00975B5A">
        <w:rPr>
          <w:rFonts w:ascii="Times New Roman" w:hAnsi="Times New Roman" w:cs="Times New Roman"/>
          <w:color w:val="000000" w:themeColor="text1"/>
          <w:sz w:val="16"/>
          <w:szCs w:val="16"/>
        </w:rPr>
        <w:softHyphen/>
        <w:t>тоциклистами. Наилучшего результата на аэро</w:t>
      </w:r>
      <w:r w:rsidRPr="00975B5A">
        <w:rPr>
          <w:rFonts w:ascii="Times New Roman" w:hAnsi="Times New Roman" w:cs="Times New Roman"/>
          <w:color w:val="000000" w:themeColor="text1"/>
          <w:sz w:val="16"/>
          <w:szCs w:val="16"/>
        </w:rPr>
        <w:softHyphen/>
        <w:t>статах объёмом 640 м3 добился П.Ф. Федосеенко, а на шарах объёмом от 1437 м3 — М.Н. Канищев и Сретенский.</w:t>
      </w:r>
    </w:p>
    <w:p w14:paraId="7F2EEBC0"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Итоги технико-организационной стороны этого спортивного мероприятия подвели на за</w:t>
      </w:r>
      <w:r w:rsidRPr="00975B5A">
        <w:rPr>
          <w:rFonts w:ascii="Times New Roman" w:hAnsi="Times New Roman" w:cs="Times New Roman"/>
          <w:color w:val="000000" w:themeColor="text1"/>
          <w:sz w:val="16"/>
          <w:szCs w:val="16"/>
        </w:rPr>
        <w:softHyphen/>
        <w:t>седании пилотов-участников испытаний. По</w:t>
      </w:r>
      <w:r w:rsidRPr="00975B5A">
        <w:rPr>
          <w:rFonts w:ascii="Times New Roman" w:hAnsi="Times New Roman" w:cs="Times New Roman"/>
          <w:color w:val="000000" w:themeColor="text1"/>
          <w:sz w:val="16"/>
          <w:szCs w:val="16"/>
        </w:rPr>
        <w:softHyphen/>
        <w:t>мимо чисто организационных выводов о не</w:t>
      </w:r>
      <w:r w:rsidRPr="00975B5A">
        <w:rPr>
          <w:rFonts w:ascii="Times New Roman" w:hAnsi="Times New Roman" w:cs="Times New Roman"/>
          <w:color w:val="000000" w:themeColor="text1"/>
          <w:sz w:val="16"/>
          <w:szCs w:val="16"/>
        </w:rPr>
        <w:softHyphen/>
        <w:t>обходимости заблаговременного назначения пилотов, прибытия пилотов и аэростатов за неделю до состязаний, проверки аэростатов на местах, отмечалась необходимость обновления материальной части. Участники заседания об</w:t>
      </w:r>
      <w:r w:rsidRPr="00975B5A">
        <w:rPr>
          <w:rFonts w:ascii="Times New Roman" w:hAnsi="Times New Roman" w:cs="Times New Roman"/>
          <w:color w:val="000000" w:themeColor="text1"/>
          <w:sz w:val="16"/>
          <w:szCs w:val="16"/>
        </w:rPr>
        <w:softHyphen/>
        <w:t>ратились к ОДВФ СССР с просьбой предложить окружным ОДВФ приобрести по одному новому сферическому аэростату, а имеющиеся старые использовать для тренировочно-агитационных и научных полётов.</w:t>
      </w:r>
    </w:p>
    <w:p w14:paraId="461733A3"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Предлагалось также «провести кино-агита</w:t>
      </w:r>
      <w:r w:rsidRPr="00975B5A">
        <w:rPr>
          <w:rFonts w:ascii="Times New Roman" w:hAnsi="Times New Roman" w:cs="Times New Roman"/>
          <w:color w:val="000000" w:themeColor="text1"/>
          <w:sz w:val="16"/>
          <w:szCs w:val="16"/>
        </w:rPr>
        <w:softHyphen/>
        <w:t>цию, для чего просить Воздухсекцию Аэроклуба ОДВФ Сев.-Зап. области провести производство воздухоплавательной фильмы». Реализация это</w:t>
      </w:r>
      <w:r w:rsidRPr="00975B5A">
        <w:rPr>
          <w:rFonts w:ascii="Times New Roman" w:hAnsi="Times New Roman" w:cs="Times New Roman"/>
          <w:color w:val="000000" w:themeColor="text1"/>
          <w:sz w:val="16"/>
          <w:szCs w:val="16"/>
        </w:rPr>
        <w:softHyphen/>
        <w:t>го предложения имела неожиданные послед</w:t>
      </w:r>
      <w:r w:rsidRPr="00975B5A">
        <w:rPr>
          <w:rFonts w:ascii="Times New Roman" w:hAnsi="Times New Roman" w:cs="Times New Roman"/>
          <w:color w:val="000000" w:themeColor="text1"/>
          <w:sz w:val="16"/>
          <w:szCs w:val="16"/>
        </w:rPr>
        <w:softHyphen/>
        <w:t>ствия: братья Н.Д. и А.Д. Анощенко, занимавшие высокие посты в воздухоплавании, так увлеклись съемкой «фильмы», что навсегда ушли из аэро</w:t>
      </w:r>
      <w:r w:rsidRPr="00975B5A">
        <w:rPr>
          <w:rFonts w:ascii="Times New Roman" w:hAnsi="Times New Roman" w:cs="Times New Roman"/>
          <w:color w:val="000000" w:themeColor="text1"/>
          <w:sz w:val="16"/>
          <w:szCs w:val="16"/>
        </w:rPr>
        <w:softHyphen/>
        <w:t>навтики в документальный кинематограф.</w:t>
      </w:r>
    </w:p>
    <w:p w14:paraId="0324DD0B"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Результаты I Всесоюзных воздухоплавательных состя заний</w:t>
      </w:r>
    </w:p>
    <w:tbl>
      <w:tblPr>
        <w:tblW w:w="0" w:type="auto"/>
        <w:jc w:val="center"/>
        <w:tblLayout w:type="fixed"/>
        <w:tblCellMar>
          <w:left w:w="10" w:type="dxa"/>
          <w:right w:w="10" w:type="dxa"/>
        </w:tblCellMar>
        <w:tblLook w:val="04A0" w:firstRow="1" w:lastRow="0" w:firstColumn="1" w:lastColumn="0" w:noHBand="0" w:noVBand="1"/>
      </w:tblPr>
      <w:tblGrid>
        <w:gridCol w:w="1752"/>
        <w:gridCol w:w="1176"/>
        <w:gridCol w:w="754"/>
        <w:gridCol w:w="1075"/>
        <w:gridCol w:w="1022"/>
        <w:gridCol w:w="1018"/>
        <w:gridCol w:w="1022"/>
        <w:gridCol w:w="1987"/>
      </w:tblGrid>
      <w:tr w:rsidR="00733A18" w:rsidRPr="00975B5A" w14:paraId="53ACC575" w14:textId="77777777" w:rsidTr="00723F1B">
        <w:trPr>
          <w:trHeight w:val="245"/>
          <w:jc w:val="center"/>
        </w:trPr>
        <w:tc>
          <w:tcPr>
            <w:tcW w:w="1752" w:type="dxa"/>
            <w:vMerge w:val="restart"/>
            <w:tcBorders>
              <w:top w:val="single" w:sz="4" w:space="0" w:color="auto"/>
              <w:left w:val="single" w:sz="4" w:space="0" w:color="auto"/>
              <w:right w:val="single" w:sz="4" w:space="0" w:color="auto"/>
            </w:tcBorders>
            <w:shd w:val="clear" w:color="auto" w:fill="FFFFFF"/>
          </w:tcPr>
          <w:p w14:paraId="3840A6E5"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Организация</w:t>
            </w:r>
          </w:p>
        </w:tc>
        <w:tc>
          <w:tcPr>
            <w:tcW w:w="1176" w:type="dxa"/>
            <w:vMerge w:val="restart"/>
            <w:tcBorders>
              <w:top w:val="single" w:sz="4" w:space="0" w:color="auto"/>
              <w:left w:val="single" w:sz="4" w:space="0" w:color="auto"/>
              <w:right w:val="single" w:sz="4" w:space="0" w:color="auto"/>
            </w:tcBorders>
            <w:shd w:val="clear" w:color="auto" w:fill="FFFFFF"/>
          </w:tcPr>
          <w:p w14:paraId="234F6601"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Пилот, его помощник, (пассажи</w:t>
            </w:r>
            <w:r w:rsidRPr="00975B5A">
              <w:rPr>
                <w:rFonts w:ascii="Times New Roman" w:hAnsi="Times New Roman" w:cs="Times New Roman"/>
                <w:color w:val="000000" w:themeColor="text1"/>
                <w:sz w:val="16"/>
                <w:szCs w:val="16"/>
              </w:rPr>
              <w:softHyphen/>
              <w:t>ры)</w:t>
            </w:r>
          </w:p>
        </w:tc>
        <w:tc>
          <w:tcPr>
            <w:tcW w:w="754" w:type="dxa"/>
            <w:vMerge w:val="restart"/>
            <w:tcBorders>
              <w:top w:val="single" w:sz="4" w:space="0" w:color="auto"/>
              <w:left w:val="single" w:sz="4" w:space="0" w:color="auto"/>
              <w:right w:val="single" w:sz="4" w:space="0" w:color="auto"/>
            </w:tcBorders>
            <w:shd w:val="clear" w:color="auto" w:fill="FFFFFF"/>
          </w:tcPr>
          <w:p w14:paraId="3808F16E"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Время старта 2. 10. 1924</w:t>
            </w:r>
          </w:p>
        </w:tc>
        <w:tc>
          <w:tcPr>
            <w:tcW w:w="1075" w:type="dxa"/>
            <w:vMerge w:val="restart"/>
            <w:tcBorders>
              <w:top w:val="single" w:sz="4" w:space="0" w:color="auto"/>
              <w:left w:val="single" w:sz="4" w:space="0" w:color="auto"/>
              <w:right w:val="single" w:sz="4" w:space="0" w:color="auto"/>
            </w:tcBorders>
            <w:shd w:val="clear" w:color="auto" w:fill="FFFFFF"/>
          </w:tcPr>
          <w:p w14:paraId="4A22E439"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Врем и дата спуска</w:t>
            </w:r>
          </w:p>
        </w:tc>
        <w:tc>
          <w:tcPr>
            <w:tcW w:w="3062" w:type="dxa"/>
            <w:gridSpan w:val="3"/>
            <w:tcBorders>
              <w:top w:val="single" w:sz="4" w:space="0" w:color="auto"/>
              <w:left w:val="single" w:sz="4" w:space="0" w:color="auto"/>
              <w:bottom w:val="single" w:sz="4" w:space="0" w:color="auto"/>
              <w:right w:val="single" w:sz="4" w:space="0" w:color="auto"/>
            </w:tcBorders>
            <w:shd w:val="clear" w:color="auto" w:fill="FFFFFF"/>
          </w:tcPr>
          <w:p w14:paraId="379A41B0"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Полет</w:t>
            </w:r>
          </w:p>
        </w:tc>
        <w:tc>
          <w:tcPr>
            <w:tcW w:w="1987" w:type="dxa"/>
            <w:vMerge w:val="restart"/>
            <w:tcBorders>
              <w:top w:val="single" w:sz="4" w:space="0" w:color="auto"/>
              <w:left w:val="single" w:sz="4" w:space="0" w:color="auto"/>
              <w:right w:val="single" w:sz="4" w:space="0" w:color="auto"/>
            </w:tcBorders>
            <w:shd w:val="clear" w:color="auto" w:fill="FFFFFF"/>
          </w:tcPr>
          <w:p w14:paraId="33D6D4C1"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Объем аэростата, м3(название)</w:t>
            </w:r>
          </w:p>
        </w:tc>
      </w:tr>
      <w:tr w:rsidR="00733A18" w:rsidRPr="00975B5A" w14:paraId="7700017E" w14:textId="77777777" w:rsidTr="00723F1B">
        <w:trPr>
          <w:trHeight w:val="773"/>
          <w:jc w:val="center"/>
        </w:trPr>
        <w:tc>
          <w:tcPr>
            <w:tcW w:w="1752" w:type="dxa"/>
            <w:vMerge/>
            <w:tcBorders>
              <w:left w:val="single" w:sz="4" w:space="0" w:color="auto"/>
              <w:bottom w:val="single" w:sz="4" w:space="0" w:color="auto"/>
              <w:right w:val="single" w:sz="4" w:space="0" w:color="auto"/>
            </w:tcBorders>
            <w:shd w:val="clear" w:color="auto" w:fill="FFFFFF"/>
          </w:tcPr>
          <w:p w14:paraId="261FEF13"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p>
        </w:tc>
        <w:tc>
          <w:tcPr>
            <w:tcW w:w="1176" w:type="dxa"/>
            <w:vMerge/>
            <w:tcBorders>
              <w:left w:val="single" w:sz="4" w:space="0" w:color="auto"/>
              <w:bottom w:val="single" w:sz="4" w:space="0" w:color="auto"/>
              <w:right w:val="single" w:sz="4" w:space="0" w:color="auto"/>
            </w:tcBorders>
            <w:shd w:val="clear" w:color="auto" w:fill="FFFFFF"/>
          </w:tcPr>
          <w:p w14:paraId="32237003"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p>
        </w:tc>
        <w:tc>
          <w:tcPr>
            <w:tcW w:w="754" w:type="dxa"/>
            <w:vMerge/>
            <w:tcBorders>
              <w:left w:val="single" w:sz="4" w:space="0" w:color="auto"/>
              <w:bottom w:val="single" w:sz="4" w:space="0" w:color="auto"/>
              <w:right w:val="single" w:sz="4" w:space="0" w:color="auto"/>
            </w:tcBorders>
            <w:shd w:val="clear" w:color="auto" w:fill="FFFFFF"/>
          </w:tcPr>
          <w:p w14:paraId="148D0134"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p>
        </w:tc>
        <w:tc>
          <w:tcPr>
            <w:tcW w:w="1075" w:type="dxa"/>
            <w:vMerge/>
            <w:tcBorders>
              <w:left w:val="single" w:sz="4" w:space="0" w:color="auto"/>
              <w:bottom w:val="single" w:sz="4" w:space="0" w:color="auto"/>
              <w:right w:val="single" w:sz="4" w:space="0" w:color="auto"/>
            </w:tcBorders>
            <w:shd w:val="clear" w:color="auto" w:fill="FFFFFF"/>
          </w:tcPr>
          <w:p w14:paraId="0073E0C4"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78826D81"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Продол</w:t>
            </w:r>
            <w:r w:rsidRPr="00975B5A">
              <w:rPr>
                <w:rFonts w:ascii="Times New Roman" w:hAnsi="Times New Roman" w:cs="Times New Roman"/>
                <w:color w:val="000000" w:themeColor="text1"/>
                <w:sz w:val="16"/>
                <w:szCs w:val="16"/>
              </w:rPr>
              <w:softHyphen/>
              <w:t>житель</w:t>
            </w:r>
            <w:r w:rsidRPr="00975B5A">
              <w:rPr>
                <w:rFonts w:ascii="Times New Roman" w:hAnsi="Times New Roman" w:cs="Times New Roman"/>
                <w:color w:val="000000" w:themeColor="text1"/>
                <w:sz w:val="16"/>
                <w:szCs w:val="16"/>
              </w:rPr>
              <w:softHyphen/>
              <w:t>ность, ч. мин.</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3EAFF7CF"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Даль</w:t>
            </w:r>
            <w:r w:rsidRPr="00975B5A">
              <w:rPr>
                <w:rFonts w:ascii="Times New Roman" w:hAnsi="Times New Roman" w:cs="Times New Roman"/>
                <w:color w:val="000000" w:themeColor="text1"/>
                <w:sz w:val="16"/>
                <w:szCs w:val="16"/>
              </w:rPr>
              <w:softHyphen/>
              <w:t>ность по пря</w:t>
            </w:r>
            <w:r w:rsidRPr="00975B5A">
              <w:rPr>
                <w:rFonts w:ascii="Times New Roman" w:hAnsi="Times New Roman" w:cs="Times New Roman"/>
                <w:color w:val="000000" w:themeColor="text1"/>
                <w:sz w:val="16"/>
                <w:szCs w:val="16"/>
              </w:rPr>
              <w:softHyphen/>
              <w:t>мой, км</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7FC28EA5"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Наиболь</w:t>
            </w:r>
            <w:r w:rsidRPr="00975B5A">
              <w:rPr>
                <w:rFonts w:ascii="Times New Roman" w:hAnsi="Times New Roman" w:cs="Times New Roman"/>
                <w:color w:val="000000" w:themeColor="text1"/>
                <w:sz w:val="16"/>
                <w:szCs w:val="16"/>
              </w:rPr>
              <w:softHyphen/>
              <w:t>шая высота, м</w:t>
            </w:r>
          </w:p>
        </w:tc>
        <w:tc>
          <w:tcPr>
            <w:tcW w:w="1987" w:type="dxa"/>
            <w:vMerge/>
            <w:tcBorders>
              <w:left w:val="single" w:sz="4" w:space="0" w:color="auto"/>
              <w:bottom w:val="single" w:sz="4" w:space="0" w:color="auto"/>
              <w:right w:val="single" w:sz="4" w:space="0" w:color="auto"/>
            </w:tcBorders>
            <w:shd w:val="clear" w:color="auto" w:fill="FFFFFF"/>
          </w:tcPr>
          <w:p w14:paraId="65E756F6"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p>
        </w:tc>
      </w:tr>
      <w:tr w:rsidR="00733A18" w:rsidRPr="00975B5A" w14:paraId="0FA5DF5F" w14:textId="77777777" w:rsidTr="00723F1B">
        <w:trPr>
          <w:trHeight w:val="427"/>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56462EB7"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ОАВУК (Одесса)</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5D7B0AB4"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Федосеенко</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54568EA1"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15.15</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17AA9E44"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6.59 13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07866023"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15.06</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4922D27D"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533,6</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57F1F2F4"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720</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780269E8"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640</w:t>
            </w:r>
          </w:p>
        </w:tc>
      </w:tr>
      <w:tr w:rsidR="00733A18" w:rsidRPr="00975B5A" w14:paraId="2D2E220B" w14:textId="77777777" w:rsidTr="00723F1B">
        <w:trPr>
          <w:trHeight w:val="432"/>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6976FD2D"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МОДВФ (Москва)</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14DB93FF"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Стобров- ский</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46C95FA6"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15.35</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36673E1E"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2.15 13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31C6E46F"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10.40</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36364081"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315,8</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5A5567F5"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985</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19820CB4"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640 («Кумулюс»)</w:t>
            </w:r>
          </w:p>
        </w:tc>
      </w:tr>
      <w:tr w:rsidR="00733A18" w:rsidRPr="00975B5A" w14:paraId="1962D8D1" w14:textId="77777777" w:rsidTr="00723F1B">
        <w:trPr>
          <w:trHeight w:val="619"/>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5DDCD2DE"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Аэроклуб Севе</w:t>
            </w:r>
            <w:r w:rsidRPr="00975B5A">
              <w:rPr>
                <w:rFonts w:ascii="Times New Roman" w:hAnsi="Times New Roman" w:cs="Times New Roman"/>
                <w:color w:val="000000" w:themeColor="text1"/>
                <w:sz w:val="16"/>
                <w:szCs w:val="16"/>
              </w:rPr>
              <w:softHyphen/>
              <w:t>ро-западной обла</w:t>
            </w:r>
            <w:r w:rsidRPr="00975B5A">
              <w:rPr>
                <w:rFonts w:ascii="Times New Roman" w:hAnsi="Times New Roman" w:cs="Times New Roman"/>
                <w:color w:val="000000" w:themeColor="text1"/>
                <w:sz w:val="16"/>
                <w:szCs w:val="16"/>
              </w:rPr>
              <w:softHyphen/>
              <w:t>сти, (Ленинград)</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7B926470"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Ольденбор- гер</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3A241C11"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15.15</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165589ED"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1.48 13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6A990317"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10.33</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0B1879D4"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293,5</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45065FC8"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1180</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2095441D"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640</w:t>
            </w:r>
          </w:p>
        </w:tc>
      </w:tr>
      <w:tr w:rsidR="00733A18" w:rsidRPr="00975B5A" w14:paraId="68B9272E" w14:textId="77777777" w:rsidTr="00723F1B">
        <w:trPr>
          <w:trHeight w:val="427"/>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002479F6"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ОДВФ (Ивано- во-Вознесенск)</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1267700B"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Ольшевский</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254206C7"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15.09</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710ACBA6"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19.15</w:t>
            </w:r>
          </w:p>
          <w:p w14:paraId="46339D09"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451C3451"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4.06</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660FDD4B"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60,6</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09A9663C"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575</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42C3B30F"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640 («Ивановец»)</w:t>
            </w:r>
          </w:p>
        </w:tc>
      </w:tr>
      <w:tr w:rsidR="00733A18" w:rsidRPr="00975B5A" w14:paraId="329BC3E7" w14:textId="77777777" w:rsidTr="00723F1B">
        <w:trPr>
          <w:trHeight w:val="619"/>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2220FCA9"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Академия Воздуш</w:t>
            </w:r>
            <w:r w:rsidRPr="00975B5A">
              <w:rPr>
                <w:rFonts w:ascii="Times New Roman" w:hAnsi="Times New Roman" w:cs="Times New Roman"/>
                <w:color w:val="000000" w:themeColor="text1"/>
                <w:sz w:val="16"/>
                <w:szCs w:val="16"/>
              </w:rPr>
              <w:softHyphen/>
              <w:t>ного Флота (Москва)</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668996EA"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Канищев, Сретенский</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476F7FB3"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14.55</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1B82D710"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14.05 13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05813CE9"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23.10</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4A0A5DAF"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688,4</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0AB8CE68"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2185</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6ED3185C"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1437</w:t>
            </w:r>
          </w:p>
          <w:p w14:paraId="335A848C"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(«Красный Академик»)</w:t>
            </w:r>
          </w:p>
        </w:tc>
      </w:tr>
      <w:tr w:rsidR="00733A18" w:rsidRPr="00975B5A" w14:paraId="6D577DA6" w14:textId="77777777" w:rsidTr="00723F1B">
        <w:trPr>
          <w:trHeight w:val="427"/>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1CB754FB"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ОДВФ, Северо</w:t>
            </w:r>
            <w:r w:rsidRPr="00975B5A">
              <w:rPr>
                <w:rFonts w:ascii="Times New Roman" w:hAnsi="Times New Roman" w:cs="Times New Roman"/>
                <w:color w:val="000000" w:themeColor="text1"/>
                <w:sz w:val="16"/>
                <w:szCs w:val="16"/>
              </w:rPr>
              <w:softHyphen/>
              <w:t>Западная область</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4043CF6A"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Тисс, Зыков (Лебедев)</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0478F220"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16.15</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2EED5638"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7.52 13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62117CB5"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15.37</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53EA07D7"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394,8</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543BA603"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1350</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0F5C91F1"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1437</w:t>
            </w:r>
          </w:p>
        </w:tc>
      </w:tr>
      <w:tr w:rsidR="00733A18" w:rsidRPr="00975B5A" w14:paraId="219D8C03" w14:textId="77777777" w:rsidTr="00723F1B">
        <w:trPr>
          <w:trHeight w:val="811"/>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507C44DC"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Воздухоплаватель</w:t>
            </w:r>
            <w:r w:rsidRPr="00975B5A">
              <w:rPr>
                <w:rFonts w:ascii="Times New Roman" w:hAnsi="Times New Roman" w:cs="Times New Roman"/>
                <w:color w:val="000000" w:themeColor="text1"/>
                <w:sz w:val="16"/>
                <w:szCs w:val="16"/>
              </w:rPr>
              <w:softHyphen/>
              <w:t>ный центр ОДВФ</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4A6A99FE"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Сапунов, Анощенко (Саблин, Назаров)</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76A27897"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15.27</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51F93875"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20.50 12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60F7C73B"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5.23</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1CA2FD66"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90,6</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33DFF92A"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1370</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32668232"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2000</w:t>
            </w:r>
          </w:p>
        </w:tc>
      </w:tr>
      <w:tr w:rsidR="00733A18" w:rsidRPr="00975B5A" w14:paraId="787B287F" w14:textId="77777777" w:rsidTr="00723F1B">
        <w:trPr>
          <w:trHeight w:val="437"/>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34110C62"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ОАВУК (Харьков)</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0D14D569"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Альбертов</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734BCD65"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14.28</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3E139AFF"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16.09 12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112DF37E"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1.41</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2AE2EDDC"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24,5</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5ECBD687"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400</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4CF1EF6E"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640</w:t>
            </w:r>
          </w:p>
        </w:tc>
      </w:tr>
    </w:tbl>
    <w:p w14:paraId="27CD92AA"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Примечания: ОАВУК — Общество авиации и воздухоплавания Украины и Крыма, ОДВФ — Общество друзей воздуш</w:t>
      </w:r>
      <w:r w:rsidRPr="00975B5A">
        <w:rPr>
          <w:rFonts w:ascii="Times New Roman" w:hAnsi="Times New Roman" w:cs="Times New Roman"/>
          <w:color w:val="000000" w:themeColor="text1"/>
          <w:sz w:val="16"/>
          <w:szCs w:val="16"/>
        </w:rPr>
        <w:softHyphen/>
        <w:t>ного флота, МОДВФ — Московское общество друзей воздушного флота (20120).</w:t>
      </w:r>
    </w:p>
    <w:p w14:paraId="1480476C" w14:textId="77777777" w:rsidR="008F128C" w:rsidRPr="00975B5A" w:rsidRDefault="008F128C" w:rsidP="00975B5A">
      <w:pPr>
        <w:spacing w:after="0" w:line="240" w:lineRule="auto"/>
        <w:jc w:val="both"/>
        <w:rPr>
          <w:rFonts w:ascii="Times New Roman" w:hAnsi="Times New Roman" w:cs="Times New Roman"/>
          <w:color w:val="000000" w:themeColor="text1"/>
          <w:sz w:val="16"/>
          <w:szCs w:val="16"/>
        </w:rPr>
      </w:pPr>
    </w:p>
    <w:bookmarkEnd w:id="42"/>
    <w:p w14:paraId="60C0D5AE" w14:textId="77777777" w:rsidR="00867A5E" w:rsidRPr="00975B5A" w:rsidRDefault="00867A5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октября 1924 г. в Москве состоялись Первые всесоюзные воздухоплавательные состязания, организованные ОДВФ. В них участвовало восемь сферических аэростатов, представленных различными организациями ОДВФ. Победителями оказались воздухоплаватели И.Н.Канищев, продержащвйоя на аэростате объемом 1497 мЗ 23 ч. 10 минут и П.Ф.Федосеенко, продержавшийся на аэростате объемом 640 м3 15 ч. 53 минуты.</w:t>
      </w:r>
    </w:p>
    <w:p w14:paraId="60D26BA5" w14:textId="77777777" w:rsidR="00867A5E" w:rsidRPr="00975B5A" w:rsidRDefault="00867A5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/"Красная звезда" за 16 октября 1924; ВВФ 1924 № 9 11, стр.65~бб/ (23370).</w:t>
      </w:r>
    </w:p>
    <w:p w14:paraId="03788751" w14:textId="77777777" w:rsidR="00867A5E" w:rsidRPr="00975B5A" w:rsidRDefault="00867A5E" w:rsidP="00975B5A">
      <w:pPr>
        <w:spacing w:after="0" w:line="240" w:lineRule="auto"/>
        <w:jc w:val="both"/>
        <w:rPr>
          <w:rFonts w:ascii="Times New Roman" w:hAnsi="Times New Roman" w:cs="Times New Roman"/>
          <w:color w:val="000000" w:themeColor="text1"/>
          <w:sz w:val="16"/>
          <w:szCs w:val="16"/>
        </w:rPr>
      </w:pPr>
    </w:p>
    <w:p w14:paraId="4EFC694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445FF4F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460465" w14:textId="77777777" w:rsidR="00164793" w:rsidRPr="00975B5A" w:rsidRDefault="00164793"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eastAsiaTheme="majorEastAsia" w:hAnsi="Times New Roman" w:cs="Times New Roman"/>
          <w:bCs/>
          <w:color w:val="000000" w:themeColor="text1"/>
          <w:sz w:val="16"/>
          <w:szCs w:val="16"/>
        </w:rPr>
        <w:t xml:space="preserve">12 октября </w:t>
      </w:r>
      <w:r w:rsidRPr="00975B5A">
        <w:rPr>
          <w:rFonts w:ascii="Times New Roman" w:hAnsi="Times New Roman" w:cs="Times New Roman"/>
          <w:color w:val="000000" w:themeColor="text1"/>
          <w:sz w:val="16"/>
          <w:szCs w:val="16"/>
        </w:rPr>
        <w:t>в 1924 году бюро содействия радиолюбительству МГСПС начало систематическое вещание через арендованную радиостанцию в Сокольниках. Первая передача началась в 12 часов дня докладом «О роли В.И.Ленина в развитии советской радиотехники». Затем автор проекта и руководитель строительства радиостанции А.Л.Минц (впоследствии академик) рассказал о технике передачи по радио. После перерыва состоялся концерт с участием студентов Московской консерватории («Говорит СССР», 1934, № 2, страницы 13—14) (14797).</w:t>
      </w:r>
    </w:p>
    <w:p w14:paraId="09236DE9" w14:textId="77777777" w:rsidR="00164793" w:rsidRPr="00975B5A" w:rsidRDefault="00164793" w:rsidP="00975B5A">
      <w:pPr>
        <w:spacing w:after="0" w:line="240" w:lineRule="auto"/>
        <w:jc w:val="both"/>
        <w:rPr>
          <w:rFonts w:ascii="Times New Roman" w:hAnsi="Times New Roman" w:cs="Times New Roman"/>
          <w:color w:val="000000" w:themeColor="text1"/>
          <w:sz w:val="16"/>
          <w:szCs w:val="16"/>
        </w:rPr>
      </w:pPr>
    </w:p>
    <w:p w14:paraId="2F3C479B" w14:textId="77777777" w:rsidR="00164793" w:rsidRPr="00975B5A" w:rsidRDefault="00164793" w:rsidP="00975B5A">
      <w:pPr>
        <w:pStyle w:val="ae"/>
        <w:spacing w:before="0" w:after="0"/>
        <w:jc w:val="both"/>
        <w:rPr>
          <w:color w:val="000000" w:themeColor="text1"/>
          <w:sz w:val="16"/>
          <w:szCs w:val="16"/>
        </w:rPr>
      </w:pPr>
      <w:r w:rsidRPr="00975B5A">
        <w:rPr>
          <w:color w:val="000000" w:themeColor="text1"/>
          <w:sz w:val="16"/>
          <w:szCs w:val="16"/>
        </w:rPr>
        <w:t>12 октября 1924 г. в Москве начала работу еще одна радиостанция – Сокольническая, которой было присвоено имя А.С. Попова (15736).</w:t>
      </w:r>
    </w:p>
    <w:p w14:paraId="3693D57C" w14:textId="77777777" w:rsidR="00164793" w:rsidRPr="00975B5A" w:rsidRDefault="00164793" w:rsidP="00975B5A">
      <w:pPr>
        <w:pStyle w:val="ae"/>
        <w:spacing w:before="0" w:after="0"/>
        <w:jc w:val="both"/>
        <w:rPr>
          <w:color w:val="000000" w:themeColor="text1"/>
          <w:sz w:val="16"/>
          <w:szCs w:val="16"/>
        </w:rPr>
      </w:pPr>
    </w:p>
    <w:p w14:paraId="6071B7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октября 1924 была образована Молдавская АССР, с 1940 ССР (3481).</w:t>
      </w:r>
    </w:p>
    <w:p w14:paraId="058C73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43DD2F"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октября 1924 образована Молдавская АССР в составе Украины (4962).</w:t>
      </w:r>
    </w:p>
    <w:p w14:paraId="5E89401F"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6DBC6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6E19EC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94E6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12-15 октября 1924 Цеппелин LZ-126, переданный США в качестве репараций, совершил трансатлантический перелет и он был переименован в ZR-3 Los Angeles (2273).</w:t>
      </w:r>
    </w:p>
    <w:p w14:paraId="7350FFC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727FA5" w14:textId="77777777" w:rsidR="00164793" w:rsidRPr="00975B5A" w:rsidRDefault="00164793"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eastAsiaTheme="majorEastAsia" w:hAnsi="Times New Roman" w:cs="Times New Roman"/>
          <w:bCs/>
          <w:color w:val="000000" w:themeColor="text1"/>
          <w:sz w:val="16"/>
          <w:szCs w:val="16"/>
        </w:rPr>
        <w:t xml:space="preserve">12 октября </w:t>
      </w:r>
      <w:r w:rsidRPr="00975B5A">
        <w:rPr>
          <w:rFonts w:ascii="Times New Roman" w:hAnsi="Times New Roman" w:cs="Times New Roman"/>
          <w:color w:val="000000" w:themeColor="text1"/>
          <w:sz w:val="16"/>
          <w:szCs w:val="16"/>
        </w:rPr>
        <w:t>в 1924 году из Фридрихсхафена вылетает первый и единственный дирижабль, который ВМС США получат от Германии в качестве репарации – построенный в самом конце войны цеппелин «LZ-126», получивший в Америке обозначение ZR-3 «Лос-Анжелес». Он прибудет в Лейккхерст (США) 14 октября. До 1932 этот очень удачный дирижабль выполнит 331 полет. Первоначально он наполнялся водородом (14797).</w:t>
      </w:r>
    </w:p>
    <w:p w14:paraId="14978F85" w14:textId="77777777" w:rsidR="00164793" w:rsidRPr="00975B5A" w:rsidRDefault="00164793" w:rsidP="00975B5A">
      <w:pPr>
        <w:spacing w:after="0" w:line="240" w:lineRule="auto"/>
        <w:jc w:val="both"/>
        <w:rPr>
          <w:rFonts w:ascii="Times New Roman" w:hAnsi="Times New Roman" w:cs="Times New Roman"/>
          <w:color w:val="000000" w:themeColor="text1"/>
          <w:sz w:val="16"/>
          <w:szCs w:val="16"/>
        </w:rPr>
      </w:pPr>
    </w:p>
    <w:p w14:paraId="1569AC19" w14:textId="77777777" w:rsidR="00164793" w:rsidRPr="00975B5A" w:rsidRDefault="00164793" w:rsidP="00975B5A">
      <w:pPr>
        <w:spacing w:after="0" w:line="240" w:lineRule="auto"/>
        <w:jc w:val="both"/>
        <w:rPr>
          <w:rStyle w:val="ucoz-forum-post"/>
          <w:rFonts w:ascii="Times New Roman" w:eastAsiaTheme="majorEastAsia" w:hAnsi="Times New Roman" w:cs="Times New Roman"/>
          <w:color w:val="000000" w:themeColor="text1"/>
          <w:sz w:val="16"/>
          <w:szCs w:val="16"/>
        </w:rPr>
      </w:pPr>
      <w:r w:rsidRPr="00975B5A">
        <w:rPr>
          <w:rStyle w:val="ucoz-forum-post"/>
          <w:rFonts w:ascii="Times New Roman" w:eastAsiaTheme="majorEastAsia" w:hAnsi="Times New Roman" w:cs="Times New Roman"/>
          <w:bCs/>
          <w:color w:val="000000" w:themeColor="text1"/>
          <w:sz w:val="16"/>
          <w:szCs w:val="16"/>
        </w:rPr>
        <w:t>12 октября 1924 года</w:t>
      </w:r>
      <w:r w:rsidRPr="00975B5A">
        <w:rPr>
          <w:rStyle w:val="ucoz-forum-post"/>
          <w:rFonts w:ascii="Times New Roman" w:eastAsiaTheme="majorEastAsia" w:hAnsi="Times New Roman" w:cs="Times New Roman"/>
          <w:color w:val="000000" w:themeColor="text1"/>
          <w:sz w:val="16"/>
          <w:szCs w:val="16"/>
        </w:rPr>
        <w:t xml:space="preserve"> В густом тумане из Фридрихсхафена вылетает первый и единственный дирижабль (который ВМС США получили от Германии в качестве репарации), построенный в самом конце войны цеппелин LZ-126, получивший в Америке обозначение ZR-3 «Лос-Анжелес».</w:t>
      </w:r>
    </w:p>
    <w:p w14:paraId="11FBF933" w14:textId="77777777" w:rsidR="00164793" w:rsidRPr="00975B5A" w:rsidRDefault="00164793" w:rsidP="00975B5A">
      <w:pPr>
        <w:spacing w:after="0" w:line="240" w:lineRule="auto"/>
        <w:jc w:val="both"/>
        <w:rPr>
          <w:rStyle w:val="ucoz-forum-post"/>
          <w:rFonts w:ascii="Times New Roman" w:eastAsiaTheme="majorEastAsia" w:hAnsi="Times New Roman" w:cs="Times New Roman"/>
          <w:color w:val="000000" w:themeColor="text1"/>
          <w:sz w:val="16"/>
          <w:szCs w:val="16"/>
        </w:rPr>
      </w:pPr>
      <w:r w:rsidRPr="00975B5A">
        <w:rPr>
          <w:rStyle w:val="ucoz-forum-post"/>
          <w:rFonts w:ascii="Times New Roman" w:eastAsiaTheme="majorEastAsia" w:hAnsi="Times New Roman" w:cs="Times New Roman"/>
          <w:color w:val="000000" w:themeColor="text1"/>
          <w:sz w:val="16"/>
          <w:szCs w:val="16"/>
        </w:rPr>
        <w:t>Он прибудет в Лейккхерст (США) 14-15 октября. До 1932 этот очень удачный дирижабль выполнит 331 полет. Первоначально в Германии он наполнялся водородом, а в США гелием (14797).</w:t>
      </w:r>
    </w:p>
    <w:p w14:paraId="0A93E343" w14:textId="77777777" w:rsidR="00164793" w:rsidRPr="00975B5A" w:rsidRDefault="00164793" w:rsidP="00975B5A">
      <w:pPr>
        <w:spacing w:after="0" w:line="240" w:lineRule="auto"/>
        <w:jc w:val="both"/>
        <w:rPr>
          <w:rStyle w:val="ucoz-forum-post"/>
          <w:rFonts w:ascii="Times New Roman" w:eastAsiaTheme="majorEastAsia" w:hAnsi="Times New Roman" w:cs="Times New Roman"/>
          <w:color w:val="000000" w:themeColor="text1"/>
          <w:sz w:val="16"/>
          <w:szCs w:val="16"/>
        </w:rPr>
      </w:pPr>
    </w:p>
    <w:p w14:paraId="3B8D73A9" w14:textId="77777777" w:rsidR="00AE34E6" w:rsidRPr="00975B5A" w:rsidRDefault="00AE34E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12–15 октября 1924 дирижабль LZ 126, построенный компанией Luftschiffbau Zeppelin, совершает беспосадочный перелет из Фридрихсхафена, Германия, в Лейкхерст, штат Нью-Джерси, США, под руководством Хьюго Эккенера для передачи военно-морскому флоту США в качестве компенсации за потери во время Первой мировой войны. Это самый продолжительный беспосадочный полет дирижабля в истории на тот момент - он преодолел 5060 миль (8148 км) за 81 час и по пути пролетел над Азорскими островами, Доминионом Ньюфаундленд и Нью-Йорком (20354).</w:t>
      </w:r>
    </w:p>
    <w:p w14:paraId="3C9AFFC6" w14:textId="77777777" w:rsidR="00AE34E6" w:rsidRPr="00975B5A" w:rsidRDefault="00AE34E6" w:rsidP="00975B5A">
      <w:pPr>
        <w:spacing w:after="0" w:line="240" w:lineRule="auto"/>
        <w:jc w:val="both"/>
        <w:rPr>
          <w:rFonts w:ascii="Times New Roman" w:hAnsi="Times New Roman" w:cs="Times New Roman"/>
          <w:color w:val="000000" w:themeColor="text1"/>
          <w:sz w:val="16"/>
          <w:szCs w:val="16"/>
        </w:rPr>
      </w:pPr>
    </w:p>
    <w:p w14:paraId="0AC4E630" w14:textId="77777777" w:rsidR="008278A5" w:rsidRPr="003600B8" w:rsidRDefault="008278A5" w:rsidP="008278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 октября 1924 года дирижабль LZ 126 объёмом 70000 куб. метров с пятью двигателями Maybach VL мощностью по 294 кВт (394 л.с.) каждый, который был изготовлен во Фридрихсхафене в первой половине 1920-х годов в рамках военных репараций, выплачиваемых Германией Соединенным Штатам, в 6:35 утра поднялся в воздух и взял курс на запад. На борту дирижабля находились д-р Эккенер, капитан Ганс Флемминг (Hans Flemming), 26 членов экипажа и четыре американца, среди которых майор Джейкоб Г. Кляйн (Jacob H. Klein), командир авиабазы ВМС Лейкхерст (Naval Air Station [NAS] Lakehurst), и капитан Джордж У. Стил (George W. Steel). В 15 часов 35 минут ZL 126 пролетел над устьем Жиронды, после 61 часов 50 минут полета над океаном дирижабль появился над канадским островом Сейбл, а 15 октября в 9 часов 52 минуты воздушный корабль совершил посадку на авиабазе ВМС США Лейкхерст. Протяженность маршрута составила 8150 километров, а сам полет длился 81 час 17 минут. В США дирижабль получил военное обозначение ZR-3 и наименование Los Angeles (25710).</w:t>
      </w:r>
    </w:p>
    <w:p w14:paraId="3EBF82F3" w14:textId="77777777" w:rsidR="008278A5" w:rsidRPr="003600B8" w:rsidRDefault="008278A5" w:rsidP="008278A5">
      <w:pPr>
        <w:spacing w:after="0" w:line="240" w:lineRule="auto"/>
        <w:jc w:val="both"/>
        <w:rPr>
          <w:rFonts w:ascii="Times New Roman" w:hAnsi="Times New Roman" w:cs="Times New Roman"/>
          <w:color w:val="0070C0"/>
          <w:sz w:val="16"/>
          <w:szCs w:val="16"/>
        </w:rPr>
      </w:pPr>
    </w:p>
    <w:p w14:paraId="66822AA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AAA193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9510D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октября 1924 - работала комиссия по приемке Конька-Горбунка 19 с двигателями, 15 - без - приняли (161,20). По другим данным это были N 16, 17, 18 (с мотором Фиат 100 нр N 1096) и 19 постройки ГАМ-7. Собрались на аэродроме в 9. К моменту созыва комиссии было построено 31 (19 с моторами, а 15 - разобраны и упакованы) (2208,125).</w:t>
      </w:r>
    </w:p>
    <w:p w14:paraId="23B3F01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 Р О Т О К О Л</w:t>
      </w:r>
    </w:p>
    <w:p w14:paraId="490F1A2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Заседания Комиссии по приемке серийного самолета "Конек-Горбунок" № 18 с мотором "Фиат</w:t>
      </w:r>
      <w:r w:rsidRPr="00975B5A">
        <w:rPr>
          <w:rFonts w:ascii="Times New Roman" w:hAnsi="Times New Roman" w:cs="Times New Roman"/>
          <w:color w:val="000000" w:themeColor="text1"/>
          <w:sz w:val="16"/>
          <w:szCs w:val="16"/>
          <w:vertAlign w:val="superscript"/>
        </w:rPr>
        <w:t>н</w:t>
      </w:r>
      <w:r w:rsidRPr="00975B5A">
        <w:rPr>
          <w:rFonts w:ascii="Times New Roman" w:hAnsi="Times New Roman" w:cs="Times New Roman"/>
          <w:color w:val="000000" w:themeColor="text1"/>
          <w:sz w:val="16"/>
          <w:szCs w:val="16"/>
        </w:rPr>
        <w:t xml:space="preserve"> 100 НР за № 1096 - постройки Гам № 7 -1924 г'н</w:t>
      </w:r>
    </w:p>
    <w:p w14:paraId="636ACB3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Комиссия в прежнем составе собралась 13-го Октября 1924 г. на аэродроме в 9 часов утра.</w:t>
      </w:r>
    </w:p>
    <w:p w14:paraId="1302EBA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Сего числа Комиссией закончены работы, по наружному осмотру, результаты коего следующие:</w:t>
      </w:r>
    </w:p>
    <w:p w14:paraId="7217240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К моменту начала работы Комиссии Гам N. 7 построено 31 само</w:t>
      </w:r>
      <w:r w:rsidRPr="00975B5A">
        <w:rPr>
          <w:rFonts w:ascii="Times New Roman" w:hAnsi="Times New Roman" w:cs="Times New Roman"/>
          <w:color w:val="000000" w:themeColor="text1"/>
          <w:sz w:val="16"/>
          <w:szCs w:val="16"/>
        </w:rPr>
        <w:softHyphen/>
        <w:t>лет, из коих с моторами /за неполучением таковых и. центра/ 19 штук; но за неимением помещения для хранения всех самолетов в со</w:t>
      </w:r>
      <w:r w:rsidRPr="00975B5A">
        <w:rPr>
          <w:rFonts w:ascii="Times New Roman" w:hAnsi="Times New Roman" w:cs="Times New Roman"/>
          <w:color w:val="000000" w:themeColor="text1"/>
          <w:sz w:val="16"/>
          <w:szCs w:val="16"/>
        </w:rPr>
        <w:softHyphen/>
        <w:t>бранном виде - 15 самолетов после заводской сдачи разобраны и упакованы в ящики. Комиссии пришлось ограничитъся выбором из 4-х самолетов за №№ 16, 17, 18 и 19 и она остановилась на самолете № 18.</w:t>
      </w:r>
    </w:p>
    <w:p w14:paraId="7CCD3F5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Данные наружного осмотра:</w:t>
      </w:r>
    </w:p>
    <w:p w14:paraId="6904962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 Самолет -"Конек-Горбунок"- У 8 за № 18 постройки Гам № 7</w:t>
      </w:r>
    </w:p>
    <w:p w14:paraId="7000EEA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2. Мотор "Фиат"/стационарный/ типа </w:t>
      </w:r>
      <w:r w:rsidRPr="00975B5A">
        <w:rPr>
          <w:rFonts w:ascii="Times New Roman" w:hAnsi="Times New Roman" w:cs="Times New Roman"/>
          <w:smallCaps/>
          <w:color w:val="000000" w:themeColor="text1"/>
          <w:sz w:val="16"/>
          <w:szCs w:val="16"/>
        </w:rPr>
        <w:t xml:space="preserve">а10 </w:t>
      </w:r>
      <w:r w:rsidRPr="00975B5A">
        <w:rPr>
          <w:rFonts w:ascii="Times New Roman" w:hAnsi="Times New Roman" w:cs="Times New Roman"/>
          <w:color w:val="000000" w:themeColor="text1"/>
          <w:sz w:val="16"/>
          <w:szCs w:val="16"/>
        </w:rPr>
        <w:t>и мощность 100 НР за № 1096 - 1300 оборотов в минуту.</w:t>
      </w:r>
    </w:p>
    <w:p w14:paraId="6ED0FF2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моторе установлено два рабочих магнето "Дикси”, из них левое с пусковым борном.</w:t>
      </w:r>
    </w:p>
    <w:p w14:paraId="62DA07E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Пуск мотора в ход производится пусковым магнето, каковое уста</w:t>
      </w:r>
      <w:r w:rsidRPr="00975B5A">
        <w:rPr>
          <w:rFonts w:ascii="Times New Roman" w:hAnsi="Times New Roman" w:cs="Times New Roman"/>
          <w:color w:val="000000" w:themeColor="text1"/>
          <w:sz w:val="16"/>
          <w:szCs w:val="16"/>
        </w:rPr>
        <w:softHyphen/>
        <w:t>новлено в кабине с правой стороны инструктора.</w:t>
      </w:r>
    </w:p>
    <w:p w14:paraId="616F4AA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Винт системь "Интеграл" самолета У8 с мотором в 100 НР диам.2,7,шаг 1,46 м. При проверке винт оказался установленным правильно.</w:t>
      </w:r>
    </w:p>
    <w:p w14:paraId="058F683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Радиатор сотовый с двумя боковыми обтекателями.</w:t>
      </w:r>
    </w:p>
    <w:p w14:paraId="699E02B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Счетчик оборотов "Тель" № 8356, установлен на фюзеляже с правой стороны у кабины ученика так, что он хорошо виден и ин</w:t>
      </w:r>
      <w:r w:rsidRPr="00975B5A">
        <w:rPr>
          <w:rFonts w:ascii="Times New Roman" w:hAnsi="Times New Roman" w:cs="Times New Roman"/>
          <w:color w:val="000000" w:themeColor="text1"/>
          <w:sz w:val="16"/>
          <w:szCs w:val="16"/>
        </w:rPr>
        <w:softHyphen/>
        <w:t>структору и ученику.</w:t>
      </w:r>
    </w:p>
    <w:p w14:paraId="6DDBD0B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Масляный манометр в 6 атмосфер фирмы Шеффер и Буденберг № 68724, установлен рядом со счетчиком.</w:t>
      </w:r>
    </w:p>
    <w:p w14:paraId="24E213C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ПРИМЕЧАНИЕ: Комиссия находит желательным защитить счетчик и манометр аллюминиевым картером обтекаемой формы.</w:t>
      </w:r>
    </w:p>
    <w:p w14:paraId="101EA94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Управление газом, опережения и бензина жесткой системы, свя</w:t>
      </w:r>
      <w:r w:rsidRPr="00975B5A">
        <w:rPr>
          <w:rFonts w:ascii="Times New Roman" w:hAnsi="Times New Roman" w:cs="Times New Roman"/>
          <w:color w:val="000000" w:themeColor="text1"/>
          <w:sz w:val="16"/>
          <w:szCs w:val="16"/>
        </w:rPr>
        <w:softHyphen/>
        <w:t>заны трубками с рукоятками для инструктора и ученика.</w:t>
      </w:r>
    </w:p>
    <w:p w14:paraId="035070F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Выключателей установлено 3 обыкновенных стенных электри</w:t>
      </w:r>
      <w:r w:rsidRPr="00975B5A">
        <w:rPr>
          <w:rFonts w:ascii="Times New Roman" w:hAnsi="Times New Roman" w:cs="Times New Roman"/>
          <w:color w:val="000000" w:themeColor="text1"/>
          <w:sz w:val="16"/>
          <w:szCs w:val="16"/>
        </w:rPr>
        <w:softHyphen/>
        <w:t>ческих на вынесенной пластинке в верхней части фюзеляжа с левой стороны, у инструктора, с указанием правого, левого и общего для двух магнето.</w:t>
      </w:r>
    </w:p>
    <w:p w14:paraId="400A96B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Управление - двойное. Ручное представляет трубчатое соединение жесткой системы. Ножное соединено троссами. Рычаги двойного управления - ручки.</w:t>
      </w:r>
    </w:p>
    <w:p w14:paraId="71449BE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Моторная установка обыкновенная для стационарных моторов, представляет собою вынесенную вперед трубчатую форму.</w:t>
      </w:r>
    </w:p>
    <w:p w14:paraId="701F0C2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Капот аллюминиевый, а равно и боковины фюзеляжа до задней части мотора. Выполнены тщательно; верхняя - съемная часть капота, а также и боковые дверки дают вполне удобный доступ к мотору.</w:t>
      </w:r>
    </w:p>
    <w:p w14:paraId="7222C0A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Фюзеляж - 4-х угольного сечения типа фермы. Кок верхний фанерный, заканчивается за сидением летчика. Боковая обшивка от аллюминевого до 1-го сидения - фанерная, в остальных местах фюзелаж обтянут полотном и окрашен в зеленый цвет; окраска удовлетворитрльная.Помимо того, перед упаковкой в ящик производится повторная окраска самолета.</w:t>
      </w:r>
    </w:p>
    <w:p w14:paraId="3A45002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Хвостовое.оперение: стабилизатор нормальный, лоб трубчатый с 4-мя подкосами обтекаемой формы и двумя проволоками, идущими от вертикальной трубы к стабилизатору; он крепится к верхним лонжеронам фузелажа. Стабилизатор несущий с постоянным углом атаки в 3°30 мин.</w:t>
      </w:r>
    </w:p>
    <w:p w14:paraId="042401B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Руль высоты уравновешенный, прикреплен на шарнирах к заднему лонжерону стабилизатора.</w:t>
      </w:r>
    </w:p>
    <w:p w14:paraId="74633EC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Киль трапециоидальный, отклонен влево от продольной оси на 30 миллиметров (2208,125).</w:t>
      </w:r>
    </w:p>
    <w:p w14:paraId="1E6CE61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C49D75" w14:textId="77777777" w:rsidR="00164793"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5BD970D0" w14:textId="77777777" w:rsidR="00164793" w:rsidRPr="00975B5A" w:rsidRDefault="00164793"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C9B733" w14:textId="77777777" w:rsidR="00164793" w:rsidRPr="00975B5A" w:rsidRDefault="00164793"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eastAsiaTheme="majorEastAsia" w:hAnsi="Times New Roman" w:cs="Times New Roman"/>
          <w:bCs/>
          <w:color w:val="000000" w:themeColor="text1"/>
          <w:sz w:val="16"/>
          <w:szCs w:val="16"/>
        </w:rPr>
        <w:t xml:space="preserve">13 октября </w:t>
      </w:r>
      <w:r w:rsidRPr="00975B5A">
        <w:rPr>
          <w:rFonts w:ascii="Times New Roman" w:hAnsi="Times New Roman" w:cs="Times New Roman"/>
          <w:color w:val="000000" w:themeColor="text1"/>
          <w:sz w:val="16"/>
          <w:szCs w:val="16"/>
        </w:rPr>
        <w:t>в 1924 году образован завод "Буревестник", город Гатчина (сейчас ОАО "Завод "Буревестник"). В 1924 году это была небольшая артель "Юпитер" по выпуску товаров народного потребления. Позже, в 1944 году, после освобождения Гатчины, артель переименовали в "Гатчинский металлист", предприятие специализировалось на выпуске необходимых для восстановления страны товаров, таких как грабли, вилы, замки, гвозди, фонари. С 1948 года здесь изготавливали алюминиевую посуду, фляги, стиральные машины, небольшие сверлильные станки, прессы. Но все это укладывалось в рамки промысловой кооперации. Однако в конце 50-х годов в развитии предприятия начался совсем новый этап, который и определил судьбу завода на десятилетия вперед и вплоть до сегодняшнего дня. Именно тогда артель была преобразована в завод по производству изделий судового машиностроения. А с 1967 года теперь уже электромеханический завод "Буревестник" работает под патронажем Министерства судостроительной промышленности. Вхождение в мощное министерство привело к новому этапу технического перевооружения предприятия, и имидж "Буревестника" очень скоро стал узнаваем по всей стране. Не было ни одного отечественного корабля, который спускался бы на воду без продукции "Буревестника". Теплообменные аппараты, охладители воды и масла, судовая арматура (в том числе управляемая дистанционно), дверные петли, замки, оснащение кают и бытовых помещений - все это производилось на Гатчинском заводе. По сей день под флагом России ходят корабли, укомплектованные продукцией "Буревестника". За высокое качество выпускаемой продукции, за заслуги в создании специальной техники в 1984 г. завод был награжден орденом Трудового Красного Знамени (14798).</w:t>
      </w:r>
    </w:p>
    <w:p w14:paraId="3885FEFD" w14:textId="77777777" w:rsidR="00164793" w:rsidRPr="00975B5A" w:rsidRDefault="00164793" w:rsidP="00975B5A">
      <w:pPr>
        <w:spacing w:after="0" w:line="240" w:lineRule="auto"/>
        <w:jc w:val="both"/>
        <w:rPr>
          <w:rFonts w:ascii="Times New Roman" w:hAnsi="Times New Roman" w:cs="Times New Roman"/>
          <w:color w:val="000000" w:themeColor="text1"/>
          <w:sz w:val="16"/>
          <w:szCs w:val="16"/>
        </w:rPr>
      </w:pPr>
    </w:p>
    <w:p w14:paraId="0793F320"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октября 1924. Газета "Вечерняя Москва" сообщала: "С наступлением ночи государственный флаг СССР на вышке здания ВЦИК в Кремле из-за темноты не был виден. В настоящее время Управлением домами ВЦИКа устроено на вышке специальное электрооборудование, освещающее флаг и делающее его видимым на далекое расстояние. Отныне флаг СССР на Кремле будет ярко виден круглые сутки" (18700).</w:t>
      </w:r>
    </w:p>
    <w:p w14:paraId="51E2C37A"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p>
    <w:p w14:paraId="037209A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48E8CF1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5E730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октября 1924 года доктор Хуго Эккенер самолично стартовал на LZ-126 в сторону Америки. При взлете на его палубе находилось 93 т полезного груза, из них 30 т топлива, 2 т масла и 1,5 т водяного балласта. За каждый час полета за счет выработки топлива дирижабль становился легче на 310 кг. Это был достаточно опасный рейс, так как в это время года погода стояла неустойчивая и трансатлантические перелеты на дирижаблях до этого не совершались. Корабль направился к западному побережью Испании, оттуда к Азорским островам, далее над Новой Шотландией на Бостон. Двумя днями позже, в 10.00, благополучно преодолев опасный путь и проведя в воздухе 81 час 17 минут, воздушный корабль подошел к причальной мачте Лейкхерста. Весь полет прошел без происшествии и доказал высокое качество как изготовления LZ-126, так и подготовки экипажа. В США дирижабль был назван ZR-3 “Лос-Анджелес” и включен в список действующих воздушных судов ВМФ. Водород заменили гелием, “выпущенным” из “Шенандоа”. Этот дирижабль стал самым надежным воздушным кораблем в истории американских ВМФ. Вначале в связи с союзническими обязательствами он не использовался в военном деле и был учебным воздушным судном для обучения экипажей и наземного персонала (11324).</w:t>
      </w:r>
    </w:p>
    <w:p w14:paraId="106F0E0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794D5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октября 1924 Войска Ибн Сауда захватили г.Мекка - столицу Хиджаза. (7558).</w:t>
      </w:r>
    </w:p>
    <w:p w14:paraId="3B993B6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87CF3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525DFD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098AB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октября 1924 АГОС образовался в результате слияния опытно-строительного отдела ЦАГИ, руководимого А.А.А. и авиационного отдела с гидроавиационным подотделом, руководимого А.Н.Т. (61,125).</w:t>
      </w:r>
    </w:p>
    <w:p w14:paraId="0E1C19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другим данным это было в конце года.</w:t>
      </w:r>
    </w:p>
    <w:p w14:paraId="671A70F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конца 20-х годов основные опытно-конструкторские работы по боевым самолетам велись в ЦАГИ, где c 14 октября 1924 (61,125) (с 1925 (24,52)) существовал отдел авиации, гидроавиации и опытного строительства - АГОС ЦАГИ, и руководимый А.Н.Туполевым, и на заводе "Авиаработник" (не ГАЗ-1), в конструкторском бюро Н.Н.Поликарпова.</w:t>
      </w:r>
    </w:p>
    <w:p w14:paraId="7C6C502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4AD5C2" w14:textId="51BF950D"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октября 1924 г. на базе авиационного отдела Комиссии создан отдел АГОС ЦАГИ (авиация, гидроавиация, опытное строительство) под руководством Туполева (ОКБ-156 МАП, ГКАТ, ОКБ-166 НКАП, Авиационный научно-технический комплекс (АНТК) им. А.Н. Туполева, АООТ, ОАО «АНТК им. А.Н. Туполева», ОАО «Туполев» / г. Москва, 66 ул. Салтыковская, 3/ /111250</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Москва, наб. Академика Туполева, 15 тел. 267-24-44/ /ОАО «Туполев»: 113054</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Москва ул. Бахрушина, 23 стр. 1 тел. 238-34-13/). Работы велись в помещениях по ул. Вознесенской. В конце 1926 г. АГОС переведен в специально построенное здание на углу ул. Немецкой и Вознесенской. Отдел состоял из бригад: А.А. Архангельского, А.И. Путилова, В.М. Петлякова, П.О. Сухого, В.М. Мясищева. В 1924 г. построен первый советский цельнометаллический самолет АНТ-2. Работы (1927 г.): разведчик Р6-2Испано-520, мореходный разведчик- торпедоносец МРТ1, бомбардировщик ТБЗ (по заказу Остехбюро).</w:t>
      </w:r>
    </w:p>
    <w:p w14:paraId="6BF7504F" w14:textId="6CF28216"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1920-30-е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велись работы по дирижаблям. Проектировались и строились гондолы, оперение и моторные установки для дирижаблей «Московский химик-резинщик» («МХР», Д-1, 1924 г.), Д-2 «Новь» (1929 г.), «Комсомольская правда» (1930 г.), В-4 (1932 г.), УК-1 (В-1, Д-3) (1932 г.), В-1бис, В-12.</w:t>
      </w:r>
    </w:p>
    <w:p w14:paraId="09D0E8E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Работы по глиссерам и торпедным катерам. Построены глиссеры ЦАГИ АНТ-1 (1921 г.), АНТ-2 (1923 г.), торпедные катера АНТ-3 (ТК-1, П-4 «Первенец», 1927 г.), АНТ-4 (№ 14, 1928 г., в серии Ш-4), АНТ-5 (1933 г., в серии Г-5), лидер торпедных катеров (ЛТК) АНТ-6 (Г-6, 1935 г.), АНТ-8 (Г-8, 1937 г.), проекты катеров Г-9 и Г-10 (1937-39 г.).</w:t>
      </w:r>
    </w:p>
    <w:p w14:paraId="2E849A4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08.1931 г. для концентрации опытных работ по самолетостроению АГОС объединен с ЦКБ в единую организацию ЦКБ ЦАГИ, начальником которой стал С.В. Ильюшин, а А.Н. Туполев - зам. начальника. По приказу Начальника ЦАГИ от 25.05.1932 г. ЦКБ преобразовано в Сектор опытного строительства (СОС ЦАГИ), в </w:t>
      </w:r>
      <w:r w:rsidRPr="00975B5A">
        <w:rPr>
          <w:rFonts w:ascii="Times New Roman" w:hAnsi="Times New Roman" w:cs="Times New Roman"/>
          <w:color w:val="000000" w:themeColor="text1"/>
          <w:sz w:val="16"/>
          <w:szCs w:val="16"/>
        </w:rPr>
        <w:lastRenderedPageBreak/>
        <w:t>составе которого создан конструкторский отдел КОСОС. Кроме того, организованы таже отделы: внедрения в серию (начальник- И.М. Косткин); эксплуатации и летных испытаний (К.К. Стоман); ЗОК.</w:t>
      </w:r>
    </w:p>
    <w:p w14:paraId="301E4E0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приказу от 13.01.1933 г. ЦКБ с работами по легким самолетам снова отделено от ЦАГИ. Из КОСОС в ЦКБ передано несколько бригад по легким самолетам. Работы по тяжелым самолетам остались в КОСОС ЦАГИ, начальником которого стал А.Н. Туполев, помощник- А.В. Надашкевич.</w:t>
      </w:r>
    </w:p>
    <w:p w14:paraId="15A47F5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Структурно КОСОС в это время состоял из бригад: № 1 по тяжелым самолетам; № 2 по гидросамолетам; № 4 по истребителям (в 05.1932 г. бригады № 3 и № 4 слились в единую бригаду № 3); № 5 по скоростным самолетам; № 6 по экспериментальным самолетам; № 7 по в/винтам; № 8 по силовым установкам; № 9 по шасси; № 10 по торпедным катерам; № 12 по артиллерийско-стрелковым установкам пулеметно-пушечного вооружения (1111В); № 13 по бомбардировочному и минно-торпедному вооружению (БМТВ); № 14 по химическому вооружению. Бригады № 12, 13, 14 входили в состав Отдела вооружения, созданного в 1931 г. Кроме того, в состав отдела входили: бригада испытаний вооружения, опытно-экспериментальная лаборатория (ОЭЛ), цех при ЗОК. Далее бригады преобразованы в КБ с сохранением нумерации.</w:t>
      </w:r>
    </w:p>
    <w:p w14:paraId="62B719A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Осенью 1935 г. бригада № 1 преобразована в самостоятельное КБ-1 при заводе. В начале 1936 г. КБ-5 А.А. Архангельского выделено из состава ОКБ в самостоятельное ОКБ завода № 22, вскоре из состава ОКБ выделилось КБ-6 В.М. Мясшцева и переведено на серийный завод. В середине 1936 г. бригады № 12 и № 13 переведены на завод № 32. Бригада № 14 в 1936 г. переведена на завод № 145.</w:t>
      </w:r>
    </w:p>
    <w:p w14:paraId="25601A1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середине 1930 г. начата разработка истребителя АНТ-23 под две 76-мм ДРП АПК-5; 26.07.1930 г. выдано задание на разработку двухместного истребителя ДИП под 100-мм АПК-8.</w:t>
      </w:r>
    </w:p>
    <w:p w14:paraId="72D50EC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27.12.1936 г. вышло Постановление СТО № ОК-255сс «О постройке скоростного дальнего штурмовика- разведчика» (шифр «Иванов»). В соответствии с ним под руководством П.О. Сухова был спроектирован ББ-1. В 06.1939 г. КО № 15 П.О. Сухого в количестве 63 чел. переведен на завод № 135 для внедрения самолета в серию.</w:t>
      </w:r>
    </w:p>
    <w:p w14:paraId="72A5249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21.10.1937 г. А.Н. Туполев, как и ряд других конструкторов, был арестован. Работа ОКБ приостановлена и практически не велась около двух лет. Около года Туполев провел в Бутырской тюрьме, затем работает, будучи заключенным, в специальном ЦКБ-29 НКВД в дер. Болшево. В 1939 г. ЦКБ переведено в Москву и размещено в здании бывшего КОСОС. По приказу № 385с от 26.11.1939 г. ОКБ завода № 156 передано в 11ГУ НКАП.</w:t>
      </w:r>
    </w:p>
    <w:p w14:paraId="44797A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 № 172с от 21.05.1938 г. для внедрения в серию самолета АНТ-42 на заводе № 124 туда переданы чертежи и спецификации самолета; направлена конструкторская группа во главе с И.Ф. Незвалем, которая вошла в состав единого КО завода.</w:t>
      </w:r>
    </w:p>
    <w:p w14:paraId="035077D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пост. Правительства № 237сс от 29.07.1939 г. и приказом № 248сс от 7.08.1939 г. П.О. Сухой возглавил самостоятельное ОКБ на заводе № 135.</w:t>
      </w:r>
    </w:p>
    <w:p w14:paraId="41128A7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 ГКО № 175 от 17.07.1941 г. самолет ЮЗУ (Ту-2) запущен в серию.</w:t>
      </w:r>
    </w:p>
    <w:p w14:paraId="7F56A76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1941 г. ОКБ А.Н. Туполева эвакуировано в Омск на завод № 166 НКАП, сюда же в 07-08.1941 г. эвакуировано ЦКБ-29. Вскоре на их базе организовано ОКБ-166 НКАП под руководством А.Н. Туполева. Сюда же эвакуировано КБ А.А. Архангельского и влито в состав ОКБ-166.</w:t>
      </w:r>
    </w:p>
    <w:p w14:paraId="3A6150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месте ОКБ-156 НКАП по приказу № 297с от 15.05.1943 г. был организован завод № 225 НКАП.</w:t>
      </w:r>
    </w:p>
    <w:p w14:paraId="424B7B2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Приказом № 233с от 14/19.04.1943 г. Туполев назначен гл. конструктором/ ответственным руководителем завода № 156. Осенью 1943 г. КБ вернулось из Омска на площадку завода № 156 и действовало как ОКБ-156 НКАП.</w:t>
      </w:r>
    </w:p>
    <w:p w14:paraId="64C10C8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вновь организованном заводе № 156 созданы отделы: вооружения, в который входили бригады Д.А. Горского, С.И. Савельева; специальных конструкций (средства спасения, высотное и бытовое оборудование).</w:t>
      </w:r>
    </w:p>
    <w:p w14:paraId="5D0A135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Во время ВОВ в состав ОКБ-156 вошло КБ Голубкова, занимавшееся до этого внедрением в серию самолетов В-25, </w:t>
      </w:r>
      <w:r w:rsidRPr="00975B5A">
        <w:rPr>
          <w:rFonts w:ascii="Times New Roman" w:hAnsi="Times New Roman" w:cs="Times New Roman"/>
          <w:color w:val="000000" w:themeColor="text1"/>
          <w:sz w:val="16"/>
          <w:szCs w:val="16"/>
          <w:lang w:val="en-US"/>
        </w:rPr>
        <w:t>DC</w:t>
      </w:r>
      <w:r w:rsidRPr="00975B5A">
        <w:rPr>
          <w:rFonts w:ascii="Times New Roman" w:hAnsi="Times New Roman" w:cs="Times New Roman"/>
          <w:color w:val="000000" w:themeColor="text1"/>
          <w:sz w:val="16"/>
          <w:szCs w:val="16"/>
        </w:rPr>
        <w:t>-3. Затем Голубков работал самостоятельно. В 1954 г. в состав ОКБ-156 вновь влился штат ликвидированного ОКБ-ЗО МАП гл. конструктора А.П. Голубкова, который стал замом Туполева по гражданским самолетам.</w:t>
      </w:r>
    </w:p>
    <w:p w14:paraId="6696012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возвращения коллектива в Москву продолжены работы по модификациям Ту-2. В соответствии с пост. ГКО № 5947 от 22.05.1944 г. создан опытный СДБ («63»), По пр. № 444 от 20.07.1944 г. создан опытный Ту-2М с АШ-83ФН. В соответствии с ПСМ № 472-191 от 26.02.1946 г. разрабатывались варианты Ту-2 с двигателями М- 250 и с М-93 (Ту-6), пост. № 2548-1065 от 30.11.1946 г. и № 493-192 от 11.03.1947 г., соответственно, работы прекращены. Создан фоторазведчик Ту-2Ф, пост. СМ СССР № 2941-957 от 22.08.1947 г. он пнв под обозначением Ту-6. В 1946 г. создан опытный Ту-2Д («65»), по пр. № 766 от 4.12.1946 г. работы по нему прекращены. В 1947 г. выпущена малая серия Ту-10 - последнего отечественного бомбардировщика с поршневыми двигателями. В соответствии с ПСМ № 760-288 от 22.02.1949 г. проводились работы по буксировке за Ту-2 истребителя Як-23 с возможностью отцепки и повторной сцепки в воздухе.</w:t>
      </w:r>
    </w:p>
    <w:p w14:paraId="23B7D0C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1944 г.- разработка проекта тяжелого бомбардировщика «64», приказом № 223 от 16.04.1947 г. работы прекращены.</w:t>
      </w:r>
    </w:p>
    <w:p w14:paraId="5DD102F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связи с началом масштабных работ по Б-4 (Ту-4) в соответствии с пост. ГКО № 8934 от 6.06.1945 г., по приказу № 263сс от 22.06.1945 г. образован филиал ОКБ на заводе № 22. Для этого в подчинение ОКБ-156 передано ОКБ-22 гл. конструктора И.Ф. Незваля с остатками коллектива гл. конструктора В.М. Мясищева. Далее по приказам № 341с от 14.08.1945 г. и № 371с от 8.09.1945 г. в распоряжение ОКБ-156 в качестве филиала передан филиал завода № 301 (переведен из 1ГУ в 7ГУ), включивший также в свой состав штат и оборудование филиала завода № 134 НКАП. В 1948 г. ОКБ-22 переведено в состав завода № 22. В 1957 г. вновь действовал филиал ОКБ- 156 на заводе № 22.</w:t>
      </w:r>
    </w:p>
    <w:p w14:paraId="366B78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1949-51 г. сформирована Летно-доводочная база (ДЦБ, затем- ЛИиДБ) ОКБ в Жуковском. Там имелись административно-бытовое здание, ангарный комплекс, ангар-навес.</w:t>
      </w:r>
    </w:p>
    <w:p w14:paraId="540242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1954 г. образован филиал в Томилино. Работы по Ту-4, Ту-16, Ту-95ЛАЛ, Ту-124, БПЛА Ту-123.</w:t>
      </w:r>
    </w:p>
    <w:p w14:paraId="75D0ED8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03.1956 г. создан филиал ОКБ-156 на заводе № 18. Проектировались Ту-115, Ту-126. Работы по Ту-95, Ту- 142, Ту-154.</w:t>
      </w:r>
    </w:p>
    <w:p w14:paraId="6B362DE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1956-57 г. в ОКБ создан отдел «К» по разработке БПЛА, который возглавил А.А. Туполев.</w:t>
      </w:r>
    </w:p>
    <w:p w14:paraId="188C2EDF" w14:textId="6B2BDA9E"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1940-е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проекты самолетов в ОКБ имели нумерацию: «471» - 1-й проект 1947 г.; «485» - 5-й проект 1948 г.</w:t>
      </w:r>
      <w:r w:rsidRPr="00975B5A">
        <w:rPr>
          <w:rFonts w:ascii="Times New Roman" w:hAnsi="Times New Roman" w:cs="Times New Roman"/>
          <w:color w:val="000000" w:themeColor="text1"/>
          <w:sz w:val="16"/>
          <w:szCs w:val="16"/>
          <w:vertAlign w:val="superscript"/>
        </w:rPr>
        <w:t>30</w:t>
      </w:r>
    </w:p>
    <w:p w14:paraId="54EED1C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ПСМ № 472-191 от 02.1946 г. начата разработка пассажирского варианта Ту-4 - самолета Ту- 70 («70», Ту-12). В соответствии с ПСМ № 3140-1028 от 8.09.1947 г. начата разработка Ту-4К в составе РК «Комета», в 1953 г. он пнв. В соответствии с ПСМ № 3159-1317 от 14.07.1950 г. велось создание системы «Бурлаки»: буксировке за Ту-4 истребителя МиГ-15бис. Пост, правительства № 3193-1214 от 10.07.1952 г. серийный выпуск Ту-4 прекращен.</w:t>
      </w:r>
    </w:p>
    <w:p w14:paraId="68F315B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1947 г. разработан проект фронтового бомбардировщика «73». Пост, правительства № 493-192 от 11.03.1947 г. утверждена его постройка, а также начата разработка дальнего бомбардировщика «69» (Ту-8). Пост. № 2941-957 от 22.08.1947 г. определена разработка «73» в варианте разведчика. Была начата подготовка к серийному выпуску самолета на заводе № 23, но пост. № 1890-700 от 14.05.1949 г. работы прекращены.</w:t>
      </w:r>
    </w:p>
    <w:p w14:paraId="5095C7F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ПСМ № 2052-804 от 12.06.1948 г. начата разработка тяжелого бомбардировщика Ту-80 со сроком предъявления на испытания в середине 1949 г. Пост. № 3929-1608 от 16.09.1949 г. опытный самолет был передан для проведения летных исследований; этим же постановлением задана разработка бомбардировщика Ту- 85. В соответствии с ПСМ № 4764-2062 от 28.11.1950 г. и приказом МАП № 240 начата подготовка к серийному выпуску самолета на заводах № 18, 22 и 23, но самолет не строился. Ту-85 стал последним построенным отечественным бомбардировщиком с поршневыми двигателями; его взлетная масса впервые в СССР превысила 100 т.</w:t>
      </w:r>
    </w:p>
    <w:p w14:paraId="1D24C2B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ПСМ № 2474-974 от 10.06.1950 г. на базе проектов 1949 г. «494» и «495» начата разработка дальнего бомбардировщика «88» с 2 двигателями АМ-3. 1-й опытный экземпляр взлетел 27.04.1952 г. Пост. № 3193-1214 от 10.07.1952 г. Ту-16 запущен в серию на заводе № 22. В соответствии с ПСМ № 1034-443 от 28.05.1954 г. Ту-16 пнв. В соответствии с ПСМ № 1659-657 от 3.07.1953 г. создан разведчик Ту-16Р («92»), пост. № 1545-777 от 3.12.1956 г. Ту-16Р пнв. В соответствии с ПСМ № 788-437 от 11.06.1956 г. разработан Ту-16Р-1 с новым комплексом оборудования. По пр. № 44 от 17.09.1953 г. создан заправщик Ту-163, по постановлению от 24.05.1954 г. создан опытный заправщик Ту-16Н для дозаправки двух МиГ-19. В соответствии с ПСМ № 2253- 1069 от 3.11.1954 г. был испытан опытный Ту-16 с кормовой оборонительной установкой, стреляющей реактивными ТРС. По распоряжению от 12.07.1954 г. создан торпедоносец Ту-16Т. В соответствии с ПСМ № 163- 97сс от 2.02.1955 г. Ту-16Т пнв. В соответствии с пост.ениями правительства № 178-110 от 3.02.1955 г. и № 1946- 1045 от 16.11.1955 г. начата разработка носителя Ту-16К-10 ПКР К-10С комплекса «Комета-10». Решением от 31.12.1958 г. самолет запущен в серию на заводе № 22, пост. № 742-315 от 12.08.1961 г. он пнв. По постановлению от 26.11.1955 г. велись работы (шифр «Архангельск») по размещению на Ту-16 радиоуправляемой спасательной лодки. В соответствии с ПСМ № 424-261сс от 28.03.1956 г. построен опытный Ту-16Б с двигателями М16-15. В соответствии с ПСМ № 1528-768 от 23.11.1956 г. начата разработка радиоуправляемой мишени М-16 на базе Ту- 16. Пост, от 4.02.1961 г. начаты работы по Ту-16КСР-2 комплекса К-16 с предъявлением на испытания к 15.04.1961 г., пост. № 1184-514 от 30.12.1961 г. он пнв. Пост. № 314-157 от 13.04.1962 г. пнв Ту-16КСР-2-11 комплекса К-11. В соответствии с ПСМ № 838-357 от 11.08.1962 г. начата отработка Ту-16К-26 комплекса К-26, пост. № 882-315 от 12.11.1969 г. он пнв. Пост. № 123-43 от 7.02.1964 г. задана разработка Ту-16К-26П, носителя КСР-5П с пассивной ГСН, пост. № 643-205 от 4.09.1973 г. он пнв. Пост. № 552-229 от 23.06.1964 г. задана разработка Ту-16К-10-26 комплекса К-34, пост. № 882-315 от 12.11.1969 г. и пр. МО от 4.12.1969 г. он пнв. В соответствии с ПСМ № 1081-370 от 22.11.1967 г. создан радиационный разведчик Ту-16РР.</w:t>
      </w:r>
    </w:p>
    <w:p w14:paraId="264FCA7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1950 г. разработан проект палубного торпедоносца «507». В соответствии с ПСМ от 04.1951 г. на его базе в 1954 г. построен опытный пикирующий бомбардировщик-торпедоносец Ту-91 (в ОКБ неофициально именовался «Чиж-Пин-Бог-15Ш»).</w:t>
      </w:r>
    </w:p>
    <w:p w14:paraId="5E17101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соответствии с ПСМ № 2396-1137 от 11.07.1951 г. начата разработка скоростного тяжелого бомбардировщика Ту-95. В соответствии с ПСМ № 1551-544 от 29.03.1952 г. создан высотный Ту-96, в 03.1956 г. работы прекращены. Пост, от 11.03.1954 г. задана разработка Ту-95К комплекса К-20 с УР Х-20, 9.09.1960 г. он пнв. В соответствии с пост.ениями от 2.07.1959 г. и от 20.05.1960 г. разработан Ту-95КД с системой дозаправки. Пост. № 1606-727 от 30.07.1954 г. была задана разработка летающей лаборатории на базе Ту-95 для испытаний самолета «100». Пост. № 710-338 от 2.07.1958 г. задана разработка Ту-95К-10 - ностиеля УР К-10С. В соответствии </w:t>
      </w:r>
      <w:r w:rsidRPr="00975B5A">
        <w:rPr>
          <w:rFonts w:ascii="Times New Roman" w:hAnsi="Times New Roman" w:cs="Times New Roman"/>
          <w:color w:val="000000" w:themeColor="text1"/>
          <w:sz w:val="16"/>
          <w:szCs w:val="16"/>
        </w:rPr>
        <w:lastRenderedPageBreak/>
        <w:t xml:space="preserve">с ПСМ от 12.08.1955 г. на базе Ту-95 начата разработка пассажирского Ту-114. В соответствии с ПСМ от 31.07.1958 г. разрабатывался Ту-95С - носитель стратегической КР С-30, в 02.1960 г. тема закрыта. В соответствии с ПСМ от 21.07.1959 г. начата разработка самолета </w:t>
      </w:r>
      <w:r w:rsidRPr="00975B5A">
        <w:rPr>
          <w:rFonts w:ascii="Times New Roman" w:hAnsi="Times New Roman" w:cs="Times New Roman"/>
          <w:color w:val="000000" w:themeColor="text1"/>
          <w:sz w:val="16"/>
          <w:szCs w:val="16"/>
          <w:lang w:val="en-US"/>
        </w:rPr>
        <w:t>PJI</w:t>
      </w:r>
      <w:r w:rsidRPr="00975B5A">
        <w:rPr>
          <w:rFonts w:ascii="Times New Roman" w:hAnsi="Times New Roman" w:cs="Times New Roman"/>
          <w:color w:val="000000" w:themeColor="text1"/>
          <w:sz w:val="16"/>
          <w:szCs w:val="16"/>
        </w:rPr>
        <w:t>, радиотехнической и фоторазведки Ту-95РЦ, пост, от 30.05.1966 г. самолет пнв. В соответствии с ПСМ от 20.05.1960 г. начата разработка разведчика Ту-95Р, распоряжением № 65 от 9.01.1962 г. серийный Ту-95М переоборудован в Ту-95Р. Пост. СМ № 358-128 от 30.04.1965 г. задана разработка и постройка дальнего противолодочного самолета Ту-142. В соответствии с ПСМ № 104-36 от 13.02.1973 г. Ту-95 был переоборудован в Ту-95М-5 - носитель УР КСР-5, в 05.1977 г. работы прекращены; в соответствии с тем же пост. Ту-95К переоборудовались в Ту-95К-22 - носители Х-22. В соответствии с ПСМ от 9.12.1976 г. разрабатывался Ту-95МА - носитель ракет «Метеорит-А», в 1984 г. работы прекращены.</w:t>
      </w:r>
    </w:p>
    <w:p w14:paraId="35D152E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1953 г. велись работы по подвесному бомбардировщику «100» - носителю ядерной бомбы в составе стратегической системы «108». Официально создание самолета задано пост. № 1606-727 от 30.07.1954 г. Работы прекращены в 1958 г.</w:t>
      </w:r>
    </w:p>
    <w:p w14:paraId="3A65DD6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12.04.1954 г. вышло постановление СМ СССР № 683-301сс «О постройке фронтового бомбардировщика со сверхзвуковыми скоростями конструкции Туполева» с предъявлением на Госиспытания в 12.1956 г. Пост. № 1013-482 от 02.1958 г. работы по Ту-98 прекращены.</w:t>
      </w:r>
    </w:p>
    <w:p w14:paraId="70EC8E5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соответствии с ПСМ № 1605-726 от 30.07.1954 г. начата разработка дальних бомбардировщиков: «105» с двигателями ВД-5Ф и «106» с </w:t>
      </w:r>
      <w:r w:rsidRPr="00975B5A">
        <w:rPr>
          <w:rFonts w:ascii="Times New Roman" w:hAnsi="Times New Roman" w:cs="Times New Roman"/>
          <w:color w:val="000000" w:themeColor="text1"/>
          <w:sz w:val="16"/>
          <w:szCs w:val="16"/>
          <w:lang w:val="en-US"/>
        </w:rPr>
        <w:t>AM</w:t>
      </w:r>
      <w:r w:rsidRPr="00975B5A">
        <w:rPr>
          <w:rFonts w:ascii="Times New Roman" w:hAnsi="Times New Roman" w:cs="Times New Roman"/>
          <w:color w:val="000000" w:themeColor="text1"/>
          <w:sz w:val="16"/>
          <w:szCs w:val="16"/>
        </w:rPr>
        <w:t>-19 или ВД-9. Пост. № 1317-752 уже ставилась задача создания бомбардировщика с двигателями НК-6, которые должны были быть представлены на Госиспытания в 4-м квартале 1957 г. Пост. № 426-201 от 17.04.1958 г. ОКБ поручена разработка Ту-22 на базе проектов «105» и «106». 23.02.1960 г. вышло постановление СМ СССР № 219-82 «О создании дальнего сверхзвукового самолета- разведчика ТУ-22Р». 23.04.1960 г. - постановление № 440-177 «О дальнейшем производстве самолетов Ту-22». В соответствии с решением ВПК от 01.1974 г. и ПСМ № 534-187 от 26.06.1974 г. начата разработка Ту-22МЗ с двигателями НК-25.</w:t>
      </w:r>
    </w:p>
    <w:p w14:paraId="3E1C8C9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соответствии с ПСМ № 1561-868 от 12.08.1955 г. ОКБ поручено создание первого отечественного самолета с ЯСУ, выполнена комплексная НИР. В соответствии с ПСМ от 26.03.1956 г. начато проектирование </w:t>
      </w:r>
      <w:r w:rsidRPr="00975B5A">
        <w:rPr>
          <w:rFonts w:ascii="Times New Roman" w:hAnsi="Times New Roman" w:cs="Times New Roman"/>
          <w:color w:val="000000" w:themeColor="text1"/>
          <w:sz w:val="16"/>
          <w:szCs w:val="16"/>
          <w:lang w:val="en-US"/>
        </w:rPr>
        <w:t>Ty</w:t>
      </w:r>
      <w:r w:rsidRPr="00975B5A">
        <w:rPr>
          <w:rFonts w:ascii="Times New Roman" w:hAnsi="Times New Roman" w:cs="Times New Roman"/>
          <w:color w:val="000000" w:themeColor="text1"/>
          <w:sz w:val="16"/>
          <w:szCs w:val="16"/>
        </w:rPr>
        <w:t>-95</w:t>
      </w:r>
      <w:r w:rsidRPr="00975B5A">
        <w:rPr>
          <w:rFonts w:ascii="Times New Roman" w:hAnsi="Times New Roman" w:cs="Times New Roman"/>
          <w:color w:val="000000" w:themeColor="text1"/>
          <w:sz w:val="16"/>
          <w:szCs w:val="16"/>
          <w:lang w:val="en-US"/>
        </w:rPr>
        <w:t>JIAJI</w:t>
      </w:r>
      <w:r w:rsidRPr="00975B5A">
        <w:rPr>
          <w:rFonts w:ascii="Times New Roman" w:hAnsi="Times New Roman" w:cs="Times New Roman"/>
          <w:color w:val="000000" w:themeColor="text1"/>
          <w:sz w:val="16"/>
          <w:szCs w:val="16"/>
        </w:rPr>
        <w:t>. В 05-08.1961 г. выполнено 34 полета, в т.ч. с работающим реактором. Дальнейшее развитие - «119».</w:t>
      </w:r>
    </w:p>
    <w:p w14:paraId="684A950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соответствии с пост. СМ СССР № 1172-516сс от 11.06.1954 г. начато создание Ту-104. 11.04.1958 г. вышло распоряжение правительства № 1144-рс о доработке Ту-104 под десантное и санитарное оборудование; 18.07.1958 г. - распоряжение № 2314-рс о выпуске Ту-104А, приспособленных под санитарное оборудование. 27.12.1958 г. вышло постановление правительства № 1408-688 «О катастрофах самолётов Ту-104 и мерах повышения безопасности полётов на этих самолётах». В 11.1960 г. на базе Ту-104 создана </w:t>
      </w:r>
      <w:r w:rsidRPr="00975B5A">
        <w:rPr>
          <w:rFonts w:ascii="Times New Roman" w:hAnsi="Times New Roman" w:cs="Times New Roman"/>
          <w:color w:val="000000" w:themeColor="text1"/>
          <w:sz w:val="16"/>
          <w:szCs w:val="16"/>
          <w:lang w:val="en-US"/>
        </w:rPr>
        <w:t>JIJI</w:t>
      </w:r>
      <w:r w:rsidRPr="00975B5A">
        <w:rPr>
          <w:rFonts w:ascii="Times New Roman" w:hAnsi="Times New Roman" w:cs="Times New Roman"/>
          <w:color w:val="000000" w:themeColor="text1"/>
          <w:sz w:val="16"/>
          <w:szCs w:val="16"/>
        </w:rPr>
        <w:t xml:space="preserve"> для подготовки космонавтов в невесомости.</w:t>
      </w:r>
    </w:p>
    <w:p w14:paraId="104450B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пост. СМ № 1145-519 от 23.09.1957 г. началась разработка изд. «С» («121»), в 1959 г.- бросковые пуски. Пост. СМ от 1960 г. работы по Ту-121 прекращены. В соответствии с пост. СМ № 900-376 от 16.08.1960 г. на базе «С» начались работы по системе дальней беспилотной разведки ДБР-1 «Ястреб» с Ту-123. Пост. СМ от 23.05.1964 г. он принят на вооружение. На вооружении- до 1979 г. В соответствии с пост.ениями правительства от 08.1968 г. и от 09.1975 г. создан оперативно-тактический разведчик «123П». В соответствии с пост. Правительства от 03.1981 г. создан разведчик «243» («Рейс-Д»), строился серийно с 1999 г. С 1983 г. разрабатывался многоцелевой Ту-300 «Коршун».</w:t>
      </w:r>
    </w:p>
    <w:p w14:paraId="27DA2DA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18.07.1958 г. вышло постановление СМ СССР о создании Ту-124.</w:t>
      </w:r>
    </w:p>
    <w:p w14:paraId="7816A5C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ПСМ № 867-408 от 31.07.1958 г. начато проектирование низковысотного дальнего бомбардировщика «132», эскизный проект создан в 1960 г.</w:t>
      </w:r>
    </w:p>
    <w:p w14:paraId="17E2A70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30.05.1960 г. вышло постановление СМ СССР № 567-230 «О мероприятиях по обеспечению разработки самолета радиолокационного дозора Ту-126». Пост. СМ № 363-133 от 30.04.1965 г. Ту-126 пнв.</w:t>
      </w:r>
    </w:p>
    <w:p w14:paraId="6D2E620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пост, правительства № 826-341 от 1.08.1960 г. началась разработка Ту-124А (Ту-134).</w:t>
      </w:r>
    </w:p>
    <w:p w14:paraId="277380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ПСМ№ 1084-444 от 12.10.1960 г. начата разработка самолета Ту-110Д.</w:t>
      </w:r>
    </w:p>
    <w:p w14:paraId="1502A21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Летом 1963 г. было принято постановление СМ СССР о создании сверхзвукового пассажирского самолета Ту- 144 («044»),</w:t>
      </w:r>
    </w:p>
    <w:p w14:paraId="2110621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ПСМ № 362-132 от 30.04.1965 г. комплекс перехвата Ту-28-80 пнв.</w:t>
      </w:r>
    </w:p>
    <w:p w14:paraId="0C90904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ПСМ № 1098-378 от 8.11.1967 г. начата разработка Ту-22М с изменяемой геометрией крыла.</w:t>
      </w:r>
    </w:p>
    <w:p w14:paraId="20FBF845" w14:textId="54A4BB6F"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1960-е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созданы, строились серийно аэросани 2-го поколения А-3. В 2000-е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созданы аэросани-амфибия АС-2.</w:t>
      </w:r>
    </w:p>
    <w:p w14:paraId="7D7027EF" w14:textId="6C7A68BB"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ОКБ-156 имело испытательную базу во Владимировке ( г. Ахтубинск), в 08.1959 г. здесь испытан Ту-121; экспериментальную базу Половинка в районе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Семипалатинска (здесь в 1961 г. испытывался Ту-95ЛАЛ).</w:t>
      </w:r>
    </w:p>
    <w:p w14:paraId="52B8F6D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Имелся Томилинский филиал (1957 г.), здесь велись работы по поисково-спасательному Ту-16С с катером «Фрегат».</w:t>
      </w:r>
    </w:p>
    <w:p w14:paraId="1CE3134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1961 г. образован филиал ОКБ на заводе № 64 МАП ( г. Воронеж). Работы по сопровождению серии Ту-16, Ту-128, Ту-144. Действовал в 2006 г. (серийный выпуск аэросаней АС-2).</w:t>
      </w:r>
    </w:p>
    <w:p w14:paraId="4E67CE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1978 г. в качестве филиала в ОКБ-156 вошел Закарпатский машиностроительный завод, далее- ЗВПО.</w:t>
      </w:r>
    </w:p>
    <w:p w14:paraId="7F6FD58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пост. СМ СССР № 127-39 от 28.01.1981 г. на базе Ту-134А создан Ту-134СХ.</w:t>
      </w:r>
    </w:p>
    <w:p w14:paraId="005F755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1988 г. образован филиал ОКБ на УАПК (Ульяновск) по внедрению в производство Ту-204.</w:t>
      </w:r>
    </w:p>
    <w:p w14:paraId="692611A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ОКБ принимало участие в программе создания ОК «Буран».</w:t>
      </w:r>
    </w:p>
    <w:p w14:paraId="7481101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состав ОКБ входили: здание ЛИК с лабораторией статических испытаний; лабораторно-производственный корпус № 9 (фасад выходит на набережную Яузы).</w:t>
      </w:r>
    </w:p>
    <w:p w14:paraId="1652F5F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08.1957 г. - в ведении 1ГУ МАП. ОКБ-156 ГКАТ в 1966 г. переименовано в Московский машиностроительный завод (ММЗ) «Опыт», с 1973 г. - ММЗ «Опыт» им. А.Н. Туполева МАП. В 1989 г. преобразовано в АНТК им. А.Н. Туполева. С 1993 г. - АООТ «АНТК им. А.Н. Туполева». В соответствии с пост. Правительства № 720 от 30.06.1999 г. образовано ОАО «Туполев», в которое вошли «АНТК им. Туполева» со всеми конструкторскими мощностями и АО «Авиастар». По решению правительства № 22-р от 9.01.2004 г. и Указу Президента РФ № 1009 от 4.08.2004 г. ОАО «Туполев» вошло в число стратегических оборонных предприятий. По Указу Президента РФ от 20.02.2006 г. вошло в ОАО </w:t>
      </w:r>
      <w:r w:rsidRPr="00975B5A">
        <w:rPr>
          <w:rFonts w:ascii="Times New Roman" w:hAnsi="Times New Roman" w:cs="Times New Roman"/>
          <w:color w:val="000000" w:themeColor="text1"/>
          <w:sz w:val="16"/>
          <w:szCs w:val="16"/>
          <w:lang w:val="en-US"/>
        </w:rPr>
        <w:t>OAK</w:t>
      </w:r>
      <w:r w:rsidRPr="00975B5A">
        <w:rPr>
          <w:rFonts w:ascii="Times New Roman" w:hAnsi="Times New Roman" w:cs="Times New Roman"/>
          <w:color w:val="000000" w:themeColor="text1"/>
          <w:sz w:val="16"/>
          <w:szCs w:val="16"/>
        </w:rPr>
        <w:t>.</w:t>
      </w:r>
    </w:p>
    <w:p w14:paraId="07B37DDF" w14:textId="30961F7F"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середине 1990-х</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на КАПО действовало АО «Казанское КБ «АНТК им. А.Н. Туполева» (начальник- Э.М. Соркин). Действовали филиалы в Воронеже, Ульяновске, Самаре, Томилино; представительства- в Киеве и Таганроге.</w:t>
      </w:r>
    </w:p>
    <w:p w14:paraId="0BF085C5" w14:textId="4D69F6EE"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2000-м</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за время существования ОКБ было разработано более 300 проектов ЛА, аэросаней и катеров. Более 80 проектов реализованы в металле, 35- строились серийно.</w:t>
      </w:r>
    </w:p>
    <w:p w14:paraId="25487B0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Работы (2002 г.): по пассажирским самолетам Ту-334, Ту-324, Ту-234, Ту-214, грузовьм Ту-330, Ту-230, Ту- 130, сельскохозяйственному Ту-54, легкому многоцелевому Ту-34, ВКС Ту-2000. (2006 г.): модернизация Ту- 142МЭ в </w:t>
      </w:r>
      <w:r w:rsidRPr="00975B5A">
        <w:rPr>
          <w:rFonts w:ascii="Times New Roman" w:hAnsi="Times New Roman" w:cs="Times New Roman"/>
          <w:color w:val="000000" w:themeColor="text1"/>
          <w:sz w:val="16"/>
          <w:szCs w:val="16"/>
          <w:lang w:val="en-US"/>
        </w:rPr>
        <w:t>Ty</w:t>
      </w:r>
      <w:r w:rsidRPr="00975B5A">
        <w:rPr>
          <w:rFonts w:ascii="Times New Roman" w:hAnsi="Times New Roman" w:cs="Times New Roman"/>
          <w:color w:val="000000" w:themeColor="text1"/>
          <w:sz w:val="16"/>
          <w:szCs w:val="16"/>
        </w:rPr>
        <w:t>-142</w:t>
      </w:r>
      <w:r w:rsidRPr="00975B5A">
        <w:rPr>
          <w:rFonts w:ascii="Times New Roman" w:hAnsi="Times New Roman" w:cs="Times New Roman"/>
          <w:color w:val="000000" w:themeColor="text1"/>
          <w:sz w:val="16"/>
          <w:szCs w:val="16"/>
          <w:lang w:val="en-US"/>
        </w:rPr>
        <w:t>MSD</w:t>
      </w:r>
      <w:r w:rsidRPr="00975B5A">
        <w:rPr>
          <w:rFonts w:ascii="Times New Roman" w:hAnsi="Times New Roman" w:cs="Times New Roman"/>
          <w:color w:val="000000" w:themeColor="text1"/>
          <w:sz w:val="16"/>
          <w:szCs w:val="16"/>
        </w:rPr>
        <w:t xml:space="preserve"> для Индии. (2008 г.): правительственные Ту-214СР, Ту-214ПУ и Ту-214СУС.</w:t>
      </w:r>
    </w:p>
    <w:p w14:paraId="68A5B38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состав АНТК входили (2002 г.): ЦКБ ( г. Москва), Экспериментальный завод ( г. Москва), Жуковская ЛИиДБ, Томилинский филиал, Казанское КБ, Воронежское КБ, Самарское КБ, Ульяновский филиал, Таганрогское представительство, Украинское отделение ( г. Киев).</w:t>
      </w:r>
      <w:r w:rsidRPr="00975B5A">
        <w:rPr>
          <w:rFonts w:ascii="Times New Roman" w:hAnsi="Times New Roman" w:cs="Times New Roman"/>
          <w:color w:val="000000" w:themeColor="text1"/>
          <w:sz w:val="16"/>
          <w:szCs w:val="16"/>
          <w:vertAlign w:val="superscript"/>
        </w:rPr>
        <w:t>69</w:t>
      </w:r>
    </w:p>
    <w:p w14:paraId="37E5546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Площадь территории (наб. Академика Туполева, 2009 г.)- 7 га.</w:t>
      </w:r>
    </w:p>
    <w:p w14:paraId="73E2DD4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конструктор (19.04.1943-56 г.)- А.Н. Туполев. Ген. конструктор (12.1956-72 г.)- г-п академик (1953 г.) А.Н. Туполев {29.10.1888-22.12.1972}, (1973-12.1992 г.)- академик (1984 г.) А.А. Туполев {20.05.1925-12.05.2001}, (12Л992 г.-&gt; В.Т. Климов, (2001-07 г.-)- И.С. Шевчук {30.01.1953-}.</w:t>
      </w:r>
    </w:p>
    <w:p w14:paraId="614F2CE1" w14:textId="3E3FBD34"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1-й зам. ген. конструктора (1947 г.-)- А.А. Архангельский, (начало 1970-х</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 xml:space="preserve">г.)- Н.И. Базенков, (2005 г.)- О. Алашеев. Помощник гл. конструктора по вооружению (1931 г.-)- А.В. Надашкевич. Зам. гл., Ген. конструктора (1945-; 1960-е)- И.Ф. Незваль, (1930-е; 11.1949-53 г.)- П.О. Сухой, (1953 г.-)- </w:t>
      </w:r>
      <w:r w:rsidRPr="00975B5A">
        <w:rPr>
          <w:rFonts w:ascii="Times New Roman" w:hAnsi="Times New Roman" w:cs="Times New Roman"/>
          <w:color w:val="000000" w:themeColor="text1"/>
          <w:sz w:val="16"/>
          <w:szCs w:val="16"/>
          <w:lang w:val="en-US"/>
        </w:rPr>
        <w:t>A</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M</w:t>
      </w:r>
      <w:r w:rsidRPr="00975B5A">
        <w:rPr>
          <w:rFonts w:ascii="Times New Roman" w:hAnsi="Times New Roman" w:cs="Times New Roman"/>
          <w:color w:val="000000" w:themeColor="text1"/>
          <w:sz w:val="16"/>
          <w:szCs w:val="16"/>
        </w:rPr>
        <w:t>. Черемухин, (1962 г.-)- Л.Л. Селяков, (1941-66 г.-)- А.А. Архангельский, (1970-е)- С.М. Егер, (1963-73 г.)- А.А. Туполев, (1990-е)- А.И. Кандалов; по пассажирским и транспортным самолетам (1954 г.-)- А.П. Голубков; по Ту-204- О.Ю. Алашеев; (2005 г.)- С. Ильюшенко, (2008 г.)- В. Солозобов.</w:t>
      </w:r>
    </w:p>
    <w:p w14:paraId="35798FF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 (1924-31 г.; 01.1933 г.-)- А.Н. Туполев. Ответственный руководитель (19.04.1943 г.-)- А.Н. Туполев, (1973 г.-)- А.А. Туполев. Гендиректор (-1992 г.)- А.А. Туполев, (12.1992-97 г.)- В.Т. Климов, (1997 г.-)- И.С. Шевчук, (1998-2002 г.-)- В.Е. Александров.</w:t>
      </w:r>
    </w:p>
    <w:p w14:paraId="1395344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Помощник начальника (1932 г.)- А.В. Надашкевич. Зам. начальника (1933 г.)- И.И. Погосский, (1930-е)- В.М. Петляков.</w:t>
      </w:r>
    </w:p>
    <w:p w14:paraId="5E04369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 ЦКБ (2008 г.)- В. Солозобов; военных программ (2006 г.)- В. Бендеров; центра ВЭД и информации (2002 г.)- С.М. Раевский.</w:t>
      </w:r>
    </w:p>
    <w:p w14:paraId="62AEA5F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Начальники: Жуковской ЛИиДБ (1953 г.)- П.О. Сухой, (1960-е)- А.С. Благовещенский, (1980-е)- В.Т. Климов; филиала на заводе № 22 (1945-48 г.-)- И.Ф. Незваль; филиала на заводе № 18 (1956 г.-)- А.И. Путилов; Томилинского филиала (1957 г.-)- И.Ф. Незваль; Воронежского филиала (1961 г.-)- А.И. Путилов. Гл. инженер ЛДБ (1949-53 г.)~ Е.А. Иванов.</w:t>
      </w:r>
    </w:p>
    <w:p w14:paraId="61225C55" w14:textId="71C8E54B"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конструкторы: (1936 г.-)- П.О. Сухой («Иванов»), (1938 г.)- И.Ф. Незваль (АНТ-42), (1944-92 г.)- Д.С. Марков («64», «106», «145», Ту-4, -80, -16, -16КС, -16К-10, -16К-26, -98, -22, -22Б, -22М, -22М2), (-1952-74 Г.-)- Н.И. Базенков (Ту-95, -95М, -95М-5, -95К, -95К-22, -96, -116, -119, -142), (1953 г.)- В.А. Чижевский (Ту-91), (1960-е)-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Г.А. Озеров (Ту-119), (1963-73 г.)- А.А. Туполев (Ту-144), (-1958-73 г.)- С.М. Егер («105», «106», Ту-154; уволен после катастрофы Ту-144), (1974 г.-)- Н.В. Кирсанов (Ту-95К, -95К-22, -95МС), (1981-88 г.-)- Д.А. Антонов (Ту-95К, -95К-22, -95МС, -142М), (1976 г.-)- Л.Л. Селяков (Ту-134), А.С. Шенгардт, (1980-е)- В.И. Близнюк (Ту-160), (1992 г.-)- Б.Е. Леванович (Ту-16, -22, -22М, -22М2),</w:t>
      </w:r>
    </w:p>
    <w:p w14:paraId="7E3D140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(-1985-96 г.-)- А.Л. Пухов (Ту-260, -334, -360, -144ЛЛ), (2003 г.)- И.С. Калыгин (Ту-334), (2008 г.)- Л.А. Лановский (Ту-204), Ю.В. Воробьев (Ту-214).</w:t>
      </w:r>
    </w:p>
    <w:p w14:paraId="083620A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гл. конструкторов: (1947 г.-)- Д.С. Марков (Ту-4), (-1963 г.)- А.А. Туполев, (1968 г.-)- Н.В. Кирсанов (Ту- 95), (1981 г.-)- Д.А. Антонов (Ту-95), Ю. Попов (Ту-144), В.И. Близнюк (Ту-144), (-1992 г.)- Б.Е. Леванович (Ту-16, Ту-22, Ту-22М).</w:t>
      </w:r>
    </w:p>
    <w:p w14:paraId="1F8F14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 конструкторской частью (1925 г.)- А.И. Путилов.</w:t>
      </w:r>
    </w:p>
    <w:p w14:paraId="4F0547E7" w14:textId="015A066C"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Начальники отделов: вооружения (1931-37 г.; 1943-64 г.-)- А.В. Надашкевич; КО № 15 (1936-06.1939 г.)- П.О. Сухой; технических проектов (1943-58 г.-)- С.М. Егер («125», «127»); спецконструкций (1943-68 г.-)- Н.В. Кирсанов; «К» (1957 г.-)- А.А. Туполев, (1960-е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Г.М. Гофбауэр, (1990-е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Л.Т. Куликов; экспортного (1990- е)- А.И. Автоманов; В.И. Близнюк.</w:t>
      </w:r>
    </w:p>
    <w:p w14:paraId="18A44F0C" w14:textId="3E8B4513"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начальника отдела: (-1939 г.)- С.Я. Горбунов. Зам. начальника испытательной базы- Э. Крупянский. Начальники бригад: № 1 (10.1931-35 г.)- В.М. Петляков; № 2 (-21.04.1934 г.)- И.И. Погосский (погиб в катастрофе МДР-4), (1934 г.-)- А.П. Голубков; № 3 (1930-32 г.-&gt; П.О. Сухой; № 4 (09.1930-32 г.)- П.О. Сухой; № 5 (1932-36 г.)- А.А. Архангельский; № 6 (1934-37 г.)- В.М. Мясищев; № 7- В.Л. Александров; № 8- Е.И. Погосский; № 9- М.Н. Петров; № 10 (-1931-37 г.)- Н.С. Некрасов (репрессирован); № 12- (1931 г.-)- А.А. Рапп, (1934-36 г.)- И.П. Шебанов; № 13 (-1936 г.)- А.И. Шульгин; № 14 (-1936 г.)- М.Н. Родионов; испытаний вооружения (1931 г.)- Б.С. Вахмистров; двигательных установок (1950 г.)- П. Г. Климков; по АНТ-42 (1930-е)- В.М. Петляков; (1924- 32 г.)- А.А. Архангельский, (-1939 г.)- В.А. Алыбин, (-1939 г.)- А.С. Воскресенский, (1943 г.)- Д.А. Горский, (- 1939 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Г.С. Еленевский, (-1939 г.)- Л.С. Каменомостский, (1948 г.)- Б.М. Кондорский («487»), (-1939 г.)- Н.П. Поленов, (-1939 г.)- Д.А. Ромейко-Гурко, (1943 г.)- С.И. Савельев, (-1939 г.)- Е.С. Фельснер, (-1939 г.)- Н.А. Фомин.</w:t>
      </w:r>
    </w:p>
    <w:p w14:paraId="727948F0" w14:textId="2CC6DF5E"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начальника бригады: № 2 (-1934 г.)- А.П. Голубков; № 3 (07-11.1932 г.)- Н.Н. Поликарпов, (11.1932 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Г.О. Бертош; (-1939 г.)- В.П. Балуев, (-1939 г.)- Н.С. Дубинин, (-1939 г.)- М.М. Зуев, (-1939 г.)- В.А. Иванов, (-1939 г.)- М.И. Козлов, (-1939 г.)- Е.М. Мен, (-1939 г.)- Я.Б. Нодельман, (-1939 г.)- С.Н. Строгачев, (- 1939 г.)- А.Н. Титов, (-1939 г.)- Н.И. Щербинин.</w:t>
      </w:r>
    </w:p>
    <w:p w14:paraId="31F00744" w14:textId="4F8E21F6"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Ведущие конструкторы: (1980-е)- В.А. Андреев (Ту-360), (1930-е-49 г.-)- А.А. Архангельский (АНТ-40, «73», «81», «82»), (-1960-69 г.-)- С.М. Егер («132», Ту-128Б), (1980-е-98 г.)- Н.В. Кирсанов, Б.Е. Леванович, (1950-е)- А.В. Надашкевич (Ту-4К), (1960-е)- И.Ф. Незваль (Ту-148), (1956 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Г.А. Озеров (Ту-95ЛАЛ), (1949-63 г.)- А.А. Туполев, (1985 г.)- Ю.А. Фазылов (Ту-260).</w:t>
      </w:r>
    </w:p>
    <w:p w14:paraId="60537AB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Руководители групп: прочности и аэродинамики (1932 г.)- В.Н. Беляев.</w:t>
      </w:r>
    </w:p>
    <w:p w14:paraId="7D97B577" w14:textId="61266838"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Ведущие инженеры: по испытаниям: (1935 г.)- Е.К. Стоман (АНТ-25), О. Купцов (Ту-144), (-1973 г.)- Б. Первухин (погиб на Ту-144); по прочности Ту-2 (1940-е)-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Г.А. Озеров. Летчики-испытатели: А.Д. Калина.</w:t>
      </w:r>
    </w:p>
    <w:p w14:paraId="4019812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Создано: самолеты: АНТ-1 (21.10.1923 г.), АНТ-2 (26.05.1924 г.), пассажирский АНТ-9 (5.05.1929 г.), АНТ-10 (Р-7, 31.01.1930 г.), АНТ-20 «Максим Горький» (17.06.1934 г.), морской крейсер АНТ-22 (МК-1, 8.08.1934 г.), АНТ- 25 («РД», 22.06.1933 г.), многоцелевой АНТ-51 («Иванов», 25.08.1937 г.); разведчики: АНТ-3 (10.07.1925 г.), АНТ-7 (Р-6, 11.09.1929 г.), морской дальний АНТ-8 (МДР-2, 30.01.1931 г.); истребители: И-4 (АНТ-5, 10.08.1927 г.), И-8 «Жокей» (АНТ-13, 12.12.1930 г.), многоместный МИ-3 (АНТ-21, 23.05.1933 г.), двухместный пушечный ДИП (14.02.1935 г.), И-12 (АНТ-23, 29.08.1931 г.), И-12бис (1931, не реализован), И-14 (АНТ-31, 27.05.1931 г.), ДИ-8 (АНТ-46, 1.08.1935 г.); бомбардировщики: скоростной СБ (АНТ-40, 7.10.1934 г.), торпедоносец Т-1 (АНТ-41, 2.06.1936 г.); тяжелые: ТБ-1 (АНТ-4, 26.11.1925 г.), ТБ-3 (АНТ-6, 22.12.1930 г.), ТБ-7 (АНТ-42, 27.12.1936 г.), морской МТБ-2 (АНТ-44,19.04.1937 г.), Ту-4 (19.05.1947 г., пнв в 1947 г.), Ту-4К (пнв в 1953 г.), Ту-80 (1.12.1949 г.), Ту-85 («85», 9.01.1951 г.), Ту-95 (12.11.1952 г.), Ту-95М (22.02.1957 г., пнв 26.09.1957 г.), Ту-95К (пнв 9.09.1960 г.), целеуказатель Ту-95РЦ (пнв в 1965 г.), Ту-95М-5 (1976), Ту-95К-22 (пнв в 1987 г.), Ту-95МС (09.1979 г., пнв в 1981(3) г.), Ту-160 («К», «70», 18.12.1981 г.), высотный Ту-96 («96», 1955); дальние: ДБ-2 (АНТ-37, 16.06.1935 г.), ДБ-2Б (АНТ-37бис, 25.02.1936 г.), Ту-2Д («62», 12.07.1944), высотный «65» (1.07.1946 г.), «67» (12.02.1946 г.), Ту- 10 («68», Ту-4, 19.5.1945 г.), Ту-8 («69», 24.05.1947 г.), Ту-16 («88», 27.04.1952 г., пнв 28.05.1954 г.), Ту-16А (пнв в 1955 г.), Ту-16Б, -В (1955-57), Ту-16КС (пнв в 1955 г.), Ту-16К-10 («НК-10», пнв 12.08.1961 г.), Ту-16К-10-26, Ту- 16КСР-2 (Ту-16К-16, «НК-3», пнв 30.12.1961 г.), Ту-16КСР-2-11 («НК-2», пнв 13.04.1962 г.), Ту-16К-26 («НК-4», пнв 12.11.1969 г.), Ту-16К-26П («НК-26П», пнв 4.09.1973 г.), Ту-16К-10-26 («НК-6», пнв 12.11.1969 г.), разведчики Ту-16Р, -РМ-1, -РМ-2 (1960-е), целеуказатель Ту-16РЦ (пнв в 1965 г.), «105» (21.07.1958 г.), Ту-22 («105А», «Ю», 7.09.1959 г.), Ту-22Б («Ю»), Ту-22К (пнв в 1967 г.), Ту-22М0 («АМ», изд. 45-00, 30.08.1969 г.), Ту-22М1 (изд. 45-01, 28.07.1971 г.), Ту-22М2 (изд. 45-02, 7.05.1973 г., пнв в 08.1976 г.), Ту-22МЗ (изд. 45-03, 20.06.1977 г., пнв в 03.1989 г.), противолодочные Ту-142 (18.06.1968 г.), Ту-142МЗ (пнв в 1993 г.); фронтовые: скоростной дневной С ДБ («63», АНТ-63, 21.05.1944 г.), перехватчик «104» (1944), Ту-2М (18.05.1945 г.), фоторазведчик Ту-6 (Ту-2Ф, пнв 22.08.1947 г.), Ту-14 («73», 20.12.1947 г.), Ту-12 («77», 27.07.1947 г.), разведчик «78» («73Р», 1948), Ту-14 («81», 13.10.1949 г.), «82» (Ту-22, Ту-82, 24.03.1949 г.), Ту-14Р («89»), Ту-98 («98», 1956), перехватчик Ту-28 (пнв 30.04.1965 г.), дальний перехватчик Ту-128 («128», 18.03.1961); торпедоносцы: Ту-2Т («К», 1944), «62Т» (2.08.1946 г.), Ту-14Т («81Т», 13.10.1949 г., пнв в 07.1951 г.), Ту-91 «Бычок» («194», 2.09.1954 г.); ДРЛО Ту-126 (23.01.1962 г., пнв 30.04.1965 г.); военно-транспортные: Ту-75 («75», 22.01.1950г,), Ту-107 («107»); пассажирские: АНТ-14 «Правда» (14.08.1931 г.), ПС-35 (АНТ-35, 20.08.1936 г.), Ту-70 («70», 27.11.1946 г.), Ту-104 (17.07.1955 г.), Ту-110 (11.03.1957 г.), Ту-114 (15.11.1957 г.), Ту-116 (Ту-114Д, 1958), Ту-124 (24.03.1960 г.), Ту-134 (Ту-124А, 29.07.1963 г.), сверхзвуковой Ту-144 (31.12.1968 г.), Ту-144Д (30.11.1974 г.), Ту-154 (3.10.1968 г.), Ту-154М (Ту-164, 11.06.1980 г.), Ту-204 (2.01.1989 г.), Ту-214 (Ту-204-200, 21.03.1996 г.), Ту-334 (8.02.1999 г.); экспериментальные: с ЯСУ Ту-95ЛАЛ (1961), на криогенном топливе Ту-155 (15.04.1988 г.); проекты самолетов: бомбардировщиков: тяжелых: «64» (1944), «471», «473», «474» (1947), стратегических: «485», «487», «489» (1948), высотного «99», летающей лодки «504» (1950), «108» (1956), «109» (1950-е); дальних: пикирующего «57» (ПБ, 1939), «61» (Ту-2Д, АНТ-61, 1941), среднего «72» (1946), «76» (Ту-32, 1947), «86» и «87» (1951), «90» (1954), «97» (1950-е), «103» (1950-е), «106» (1050-е-60-е), с ЯСУ «120» (1960-е), «124» (1957), «125» (1960-е), «132» (1960), «135» (1960-е), «137» (1960-е), «145» («ЮМ», 1967); фронтовых: Ту-6 (Ту-2 с М-93, 1946), «71» (1946), «76» (Ту-32, 1948), «81» (Ту-18), «83» (1949), «112» (1950-е), «122» (1950-е), «127» (1958), Ту-128Б (1969), «129»; «98А» (Ту-24, 1950-е), «100» (1954); многоцелевого Ту-148 (1960-е); гиперзвуковых ударных «230» (Ту-260, 1985), «360» (Ту-360, 1980- е), воздушно-космического «2000» (Ту-2000, 1990-е); разведчиков: «74» и «79» (1949), «84»; торпедоносцев: палубного «509» (1950), «93» (1952); военно-транспортного Ту-115, «117» (1950-е); экспериментального с ЯСУ «119» (Ту-119,1960-е); пассажирского «118» (1950-е), административного Ту-334 на базе Ту-22МЗ (1990-е);</w:t>
      </w:r>
      <w:r w:rsidRPr="00975B5A">
        <w:rPr>
          <w:rFonts w:ascii="Times New Roman" w:hAnsi="Times New Roman" w:cs="Times New Roman"/>
          <w:color w:val="000000" w:themeColor="text1"/>
          <w:sz w:val="16"/>
          <w:szCs w:val="16"/>
          <w:vertAlign w:val="superscript"/>
        </w:rPr>
        <w:t>31</w:t>
      </w:r>
    </w:p>
    <w:p w14:paraId="2D7C96C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самолеты-снаряды: Ту-121 («С», 25.08.1959), Ту-130 («ДП»), Ту-140 («140»); ЗУР Ту-131 («3», 1959, не реализован); БПЛА: разведчики: Ту-123 (ДБР-1 «Ястреб-1»), Ту-133 («СД»), «136» (1960), Ту-139 (ДБР-2 «Ястреб-2», 1964), Ту-141 (123П», ВР-2 «Стриж»), тактический Ту-143 (ВР-3 «Рейс», пнв в 1976 г.), «243» («Рейс- Д»), «Орел», Ту-300 «Коршун» (1983), «Коршун-У»; ударный с ЯСУ Ту-123 (не реализован); мишени: «123М» (Ту-123М, не реализован), «143МВ» (ВР-ЗМВ, 1983), М-243; воздушно-космический Ту-136 «Звезда» (не реализован);</w:t>
      </w:r>
    </w:p>
    <w:p w14:paraId="1FB203F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катапультные кресла: для Ту-16, КТ-1 для Ту-128, КТ-1М для Ту-22М (11982).</w:t>
      </w:r>
    </w:p>
    <w:p w14:paraId="0B4E541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FC2BB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октября 1924 г. Решением президиума Севзаппромбюро меднопрокатный отдел завода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машинокотлостроительный и меднопрокатный завод им. Карла Либкнехта ВСНХ, Республиканский машинокотлостроительный и меднопрокатный завод им. Карла Либкнехта, Ленинградский государственный механический завод им. Карла Либкнехта ВСНХ), севкестированный в феврале 1918 и национализированный пост. Президиума ВСНХ 8 июля 1918 и закончервированный с 1923, был передан с 27.12.1924 г. заводу «Красный выборжец» в качестве отделения для организации производства дюралюминия. Отделение вступило в строй в 1927 г., в 1928 г. оно преобразовано в самостоятельный Государственный медеобрабатывающий завод. Пост. Севзаппромбюро от 7.02.1925 г. завод передан в подчинение Судотресту ВСНХ. Пост, от 9.06.1926 г. Ленинградский государственный механический завод им. Карла Либкнехта вошел в состав Адмиралтейского завода.</w:t>
      </w:r>
      <w:r w:rsidRPr="00975B5A">
        <w:rPr>
          <w:rFonts w:ascii="Times New Roman" w:hAnsi="Times New Roman" w:cs="Times New Roman"/>
          <w:color w:val="000000" w:themeColor="text1"/>
          <w:sz w:val="16"/>
          <w:szCs w:val="16"/>
          <w:vertAlign w:val="superscript"/>
        </w:rPr>
        <w:t>114</w:t>
      </w:r>
    </w:p>
    <w:p w14:paraId="23265BB5" w14:textId="534B069B"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Главный уполномоченный (-1883-88 г.-)- П.К. Дю Буи, (1891 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Кох. Директор (1914 г.)- В.П. Вологдин.</w:t>
      </w:r>
    </w:p>
    <w:p w14:paraId="1199002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корабельный инженер (-1883-86 г.-)- П.А. Титов.</w:t>
      </w:r>
    </w:p>
    <w:p w14:paraId="35A6AF8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Машинный мастер (1819 г.)- </w:t>
      </w:r>
      <w:r w:rsidRPr="00975B5A">
        <w:rPr>
          <w:rFonts w:ascii="Times New Roman" w:hAnsi="Times New Roman" w:cs="Times New Roman"/>
          <w:color w:val="000000" w:themeColor="text1"/>
          <w:sz w:val="16"/>
          <w:szCs w:val="16"/>
          <w:lang w:val="en-US"/>
        </w:rPr>
        <w:t>B</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C</w:t>
      </w:r>
      <w:r w:rsidRPr="00975B5A">
        <w:rPr>
          <w:rFonts w:ascii="Times New Roman" w:hAnsi="Times New Roman" w:cs="Times New Roman"/>
          <w:color w:val="000000" w:themeColor="text1"/>
          <w:sz w:val="16"/>
          <w:szCs w:val="16"/>
        </w:rPr>
        <w:t>. Овен. Строители кораблей (1896 г.)- П.Е. Андрущенко, (1896 г.)- А.И. Мустафин, (1900 г.)- М.К. Яковлев.</w:t>
      </w:r>
    </w:p>
    <w:p w14:paraId="56A7C69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Производство: судовые механизмы для: пароходов «Везувий» (1819), «Метеор» (1823), дноуглубительной машины (1821), винтовых фрегатов «Аскольд», «Дмитрий Донской», «Петропавловск», «Князь Пожарский» (1850-е-60-е), линейного корабля «Орел» (1858), мониторов «Ураган», «Тифон», «Стрелец», «Единорог» (1863), «Русалка», «Чародейка» (1860-е), миноносца «Взрыв» (1877), клипера «Разбойник» (1879), броненосцев «Генерал-адмирал» (1870-е), «Петр Великий» (1869), «Новгород», «Вице-адмирал Попов» (1870-е), «Бородино», «Андрей Первозванный» (1905), канонерских лодок «Бурун», «Туча» (1879), крейсера «Олег» (1901), линкоров «Гангут» и «Полтава» (1910-е); башенные установки для мониторов «Стрелец», «Единорог» (1863); котлы для броненосца «Иоанн Златоуст» (1904); пароходы: (1815-20)- 4, «Владимир» (1869), «Башкир» (1882); миноноски: типа «Орел» (1877-78)- 22, типа «Черепаха» (1877-78)- 2; корветы «Витязь» (08.1883-10.1884), «Рында» (08.1883- ); броненосцы: «Император Николай I» (1886-05.1889), «Наварин» (07.1889-10.1891), «Севастополь», «Петропавловск» (03.1892-10.1894), «Орел» (05.1900-07.1902); крейсеры: «Память Азова» (03.1886-89), «Паллада» (07.1896-08.1899), «Диана» (07.1896-09.1899), «Витязь» (1900-сгорел на стапеле); капремонт и перевооружение крейсера «Аврора» (осень 1916-02.1917) (11982).</w:t>
      </w:r>
    </w:p>
    <w:p w14:paraId="7D79BFA7" w14:textId="77777777" w:rsidR="002968AF" w:rsidRPr="00975B5A" w:rsidRDefault="002968AF"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2BA6A1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0485017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954D6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октября 1924 в составе РСФСР была образована Кара-Киргизская АО, которая с 1 февраля 1926 стала АССР, а с 5 декабря - ССР (3481).</w:t>
      </w:r>
    </w:p>
    <w:p w14:paraId="63C6495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F89D5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октября 1924 в составе Узбекской ССР образовали Таджикскую АССР, которая с 5 декабря 1929 стала ССР (3481).</w:t>
      </w:r>
    </w:p>
    <w:p w14:paraId="04B913C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38BF3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B0B84F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F9644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15 октября 1924 ИЛ-400бис передали в НОА на гос. испытания, которые были прерваны 11 декабря 1924, когда машину вернули на завод для установки пулеметов и мелкого ремонта. При этом заводские испытания машины, начатые 18 июля 1924, так и не были окончены (2278), хотя различными пилотами завода было выполнено до 25 полетов (2208,236).</w:t>
      </w:r>
    </w:p>
    <w:p w14:paraId="7188E27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Весь план работ по ИЛ-400б выразился так:</w:t>
      </w:r>
    </w:p>
    <w:p w14:paraId="2B65C86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7AC6D08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383B414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5443560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5-го апреля 1924 - закладка истребителя (сборка фюзеляжа)</w:t>
      </w:r>
    </w:p>
    <w:p w14:paraId="3647DDE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7E17AE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18-го июля 1924 - первый полет по прямой</w:t>
      </w:r>
    </w:p>
    <w:p w14:paraId="6DA03C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 (2208,236).</w:t>
      </w:r>
    </w:p>
    <w:p w14:paraId="3745B2B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444430" w14:textId="77777777" w:rsidR="008278A5" w:rsidRPr="003600B8" w:rsidRDefault="008278A5" w:rsidP="008278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 октября 1924 г. после устранения недостатков ИЛ-400б был передан в НОА для проведения государственных испытаний.</w:t>
      </w:r>
    </w:p>
    <w:p w14:paraId="52F8AD98" w14:textId="77777777" w:rsidR="008278A5" w:rsidRPr="003600B8" w:rsidRDefault="008278A5" w:rsidP="008278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октября 1924 г. Н. Н. Поликарпов возглавил опытный отдел завода № 1, что упростило разрешение вопросов, связанных с доработкой конструкции истребителя.</w:t>
      </w:r>
    </w:p>
    <w:p w14:paraId="292876FD" w14:textId="77777777" w:rsidR="008278A5" w:rsidRPr="003600B8" w:rsidRDefault="008278A5" w:rsidP="008278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НОА, переименованном в НИИ — Научно-испытательный институт, — самолет находился до 10 декабря. В связи с повреждением шасси он был возвращен на завод для ремонта и устранения выявленных недостатков в органах управления, топливной системе, в системе охлаждения двигателя. По требованию ВВС на самолете установили вооружение, вместо выдвижного радиатора — радиатор Ламблена. Взлетный вес самолета увеличился до 1492 кг (25035).</w:t>
      </w:r>
    </w:p>
    <w:p w14:paraId="1069886D" w14:textId="77777777" w:rsidR="008278A5" w:rsidRPr="003600B8" w:rsidRDefault="008278A5" w:rsidP="008278A5">
      <w:pPr>
        <w:spacing w:after="0" w:line="240" w:lineRule="auto"/>
        <w:jc w:val="both"/>
        <w:rPr>
          <w:rFonts w:ascii="Times New Roman" w:hAnsi="Times New Roman" w:cs="Times New Roman"/>
          <w:color w:val="0070C0"/>
          <w:sz w:val="16"/>
          <w:szCs w:val="16"/>
        </w:rPr>
      </w:pPr>
    </w:p>
    <w:p w14:paraId="07E5CA8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октября 1924, после завершения заводских испытаний, которые шли с 1 августа 1924 на НОА был передан ДН9А с мотором Сидлей-Пума и гос. испытания шли до 9 декабря 1924 (2278).</w:t>
      </w:r>
    </w:p>
    <w:p w14:paraId="15988CA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584E5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октября 1924 г. после устранения недостатков ИЛ-4006 переправили на НОА для проведения государ</w:t>
      </w:r>
      <w:r w:rsidRPr="00975B5A">
        <w:rPr>
          <w:rFonts w:ascii="Times New Roman" w:hAnsi="Times New Roman" w:cs="Times New Roman"/>
          <w:color w:val="000000" w:themeColor="text1"/>
          <w:sz w:val="16"/>
          <w:szCs w:val="16"/>
        </w:rPr>
        <w:softHyphen/>
        <w:t>ственных испытаний. В НОА, переименованном в 1926 г. НИИ ВВС, само</w:t>
      </w:r>
      <w:r w:rsidRPr="00975B5A">
        <w:rPr>
          <w:rFonts w:ascii="Times New Roman" w:hAnsi="Times New Roman" w:cs="Times New Roman"/>
          <w:color w:val="000000" w:themeColor="text1"/>
          <w:sz w:val="16"/>
          <w:szCs w:val="16"/>
        </w:rPr>
        <w:softHyphen/>
        <w:t>лет находился до 10 декабря. В связи с повреждением шасси он был возвращен на завод для ремонта и устра</w:t>
      </w:r>
      <w:r w:rsidRPr="00975B5A">
        <w:rPr>
          <w:rFonts w:ascii="Times New Roman" w:hAnsi="Times New Roman" w:cs="Times New Roman"/>
          <w:color w:val="000000" w:themeColor="text1"/>
          <w:sz w:val="16"/>
          <w:szCs w:val="16"/>
        </w:rPr>
        <w:softHyphen/>
        <w:t>нения выявленных недостатков в органах управления, топливной системе, в системе охлаждения двигателя. По требованию ВВС на самолете установили вооружение, вместо выдвижного радиатора - радиатор Ламблена. Взлетный вес самолета увеличился до 1492 кг (10667).</w:t>
      </w:r>
    </w:p>
    <w:p w14:paraId="0EC3170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567DA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15 октября 1924 провели на заводских испытаниях ИЛ-400б 25 полетов. Кроме Арцеулова на самолете летали лет</w:t>
      </w:r>
      <w:r w:rsidRPr="00975B5A">
        <w:rPr>
          <w:rFonts w:ascii="Times New Roman" w:hAnsi="Times New Roman" w:cs="Times New Roman"/>
          <w:color w:val="000000" w:themeColor="text1"/>
          <w:sz w:val="16"/>
          <w:szCs w:val="16"/>
        </w:rPr>
        <w:softHyphen/>
        <w:t>чики А.И.Жуков (27 августа), В.Н.Филиппов, Я.Г.Па</w:t>
      </w:r>
      <w:r w:rsidRPr="00975B5A">
        <w:rPr>
          <w:rFonts w:ascii="Times New Roman" w:hAnsi="Times New Roman" w:cs="Times New Roman"/>
          <w:color w:val="000000" w:themeColor="text1"/>
          <w:sz w:val="16"/>
          <w:szCs w:val="16"/>
        </w:rPr>
        <w:softHyphen/>
        <w:t>уль. Летные характеристики оказались довольно близкими к расчетным: при полетном весе 1450 кг вы</w:t>
      </w:r>
      <w:r w:rsidRPr="00975B5A">
        <w:rPr>
          <w:rFonts w:ascii="Times New Roman" w:hAnsi="Times New Roman" w:cs="Times New Roman"/>
          <w:color w:val="000000" w:themeColor="text1"/>
          <w:sz w:val="16"/>
          <w:szCs w:val="16"/>
        </w:rPr>
        <w:softHyphen/>
        <w:t>соту 2000 м истребитель набирал за 4 минуты, 3000 м -за 6,5 мин и достигал потолка 7400 м. На номинальном режиме работы мотора при 1400 об/мин ИЛ-4006 раз</w:t>
      </w:r>
      <w:r w:rsidRPr="00975B5A">
        <w:rPr>
          <w:rFonts w:ascii="Times New Roman" w:hAnsi="Times New Roman" w:cs="Times New Roman"/>
          <w:color w:val="000000" w:themeColor="text1"/>
          <w:sz w:val="16"/>
          <w:szCs w:val="16"/>
        </w:rPr>
        <w:softHyphen/>
        <w:t>вивал у земли максимальную скорость 265 км/ч, при 1550 об/мин - 272 км/ч, а во время испытаний 12 октя</w:t>
      </w:r>
      <w:r w:rsidRPr="00975B5A">
        <w:rPr>
          <w:rFonts w:ascii="Times New Roman" w:hAnsi="Times New Roman" w:cs="Times New Roman"/>
          <w:color w:val="000000" w:themeColor="text1"/>
          <w:sz w:val="16"/>
          <w:szCs w:val="16"/>
        </w:rPr>
        <w:softHyphen/>
        <w:t>бря 1924 г. на форсированном режиме (1800 об/мин) -280 км/ч, что по тем временам считалось хорошими показателями. Вооружение - два синхронных пулемета - еще не было установлено. Жуков так характеризовал машину после первого полета: “Самолет прекрасно уравновешен и устойчив в воздухе в прямолинейном полете. Имеет великолепный обзор во все стороны за исключением вниз... Прост на взлете и посадке и легок в управлении ногами и рулем глубины. Работа мотора прекрасная во всех стадиях. Ра</w:t>
      </w:r>
      <w:r w:rsidRPr="00975B5A">
        <w:rPr>
          <w:rFonts w:ascii="Times New Roman" w:hAnsi="Times New Roman" w:cs="Times New Roman"/>
          <w:color w:val="000000" w:themeColor="text1"/>
          <w:sz w:val="16"/>
          <w:szCs w:val="16"/>
        </w:rPr>
        <w:softHyphen/>
        <w:t>бота приборов нормальная и исправная”. На заводских испытаниях выявились и недостатки. В одном из документов говорилось, что управление са</w:t>
      </w:r>
      <w:r w:rsidRPr="00975B5A">
        <w:rPr>
          <w:rFonts w:ascii="Times New Roman" w:hAnsi="Times New Roman" w:cs="Times New Roman"/>
          <w:color w:val="000000" w:themeColor="text1"/>
          <w:sz w:val="16"/>
          <w:szCs w:val="16"/>
        </w:rPr>
        <w:softHyphen/>
        <w:t>молетом ИЛ-4006 затруднительно в силу неудачной конструкции элеронов и требует большого мускульного напряжения... Балансировка самолета ИЛ-4006 вполне удовлетворительна” (10667).</w:t>
      </w:r>
    </w:p>
    <w:p w14:paraId="2A1FF01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49D28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октября 1924 в соответствии с при</w:t>
      </w:r>
      <w:r w:rsidRPr="00975B5A">
        <w:rPr>
          <w:rFonts w:ascii="Times New Roman" w:hAnsi="Times New Roman" w:cs="Times New Roman"/>
          <w:color w:val="000000" w:themeColor="text1"/>
          <w:sz w:val="16"/>
          <w:szCs w:val="16"/>
        </w:rPr>
        <w:softHyphen/>
        <w:t>казом начальника Научно-опытного аэродрома Роберто Бартини числился как начальник Научно-технического отдела. В стенах этого уч</w:t>
      </w:r>
      <w:r w:rsidRPr="00975B5A">
        <w:rPr>
          <w:rFonts w:ascii="Times New Roman" w:hAnsi="Times New Roman" w:cs="Times New Roman"/>
          <w:color w:val="000000" w:themeColor="text1"/>
          <w:sz w:val="16"/>
          <w:szCs w:val="16"/>
        </w:rPr>
        <w:softHyphen/>
        <w:t>реждения под его руководством создавались спе</w:t>
      </w:r>
      <w:r w:rsidRPr="00975B5A">
        <w:rPr>
          <w:rFonts w:ascii="Times New Roman" w:hAnsi="Times New Roman" w:cs="Times New Roman"/>
          <w:color w:val="000000" w:themeColor="text1"/>
          <w:sz w:val="16"/>
          <w:szCs w:val="16"/>
        </w:rPr>
        <w:softHyphen/>
        <w:t>циальные комиссии по испытаниям самолетов. В частности, он возглавлял испытания истребителя Н.Н.Поликарпова ИЛ-400 (И-1), самолетов Фоккера: двухместного разведчика С-1У и истребите</w:t>
      </w:r>
      <w:r w:rsidRPr="00975B5A">
        <w:rPr>
          <w:rFonts w:ascii="Times New Roman" w:hAnsi="Times New Roman" w:cs="Times New Roman"/>
          <w:color w:val="000000" w:themeColor="text1"/>
          <w:sz w:val="16"/>
          <w:szCs w:val="16"/>
        </w:rPr>
        <w:softHyphen/>
        <w:t>ля Д-ХП1, самолетных гусеничных колес системы Корфа и Николаевича, построенных на заводе “Дукс” (11160).</w:t>
      </w:r>
    </w:p>
    <w:p w14:paraId="791F80A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5F2000" w14:textId="77777777" w:rsidR="00AE34E6" w:rsidRPr="00975B5A" w:rsidRDefault="00AE34E6"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t>15 октября 1924 Р-2 передали для продолжения испытаний на Научно-опытный аэродром (НОА), где она находилась до 9 декабря. В отчете по испытаниям указывалось "прекрасное совпадение проектных данных с летными", самолет сочли полностью соответствующим своему назначению, и он был принят на снабжение летных школ (20332).</w:t>
      </w:r>
    </w:p>
    <w:p w14:paraId="355B6682" w14:textId="77777777" w:rsidR="00AE34E6" w:rsidRPr="00975B5A" w:rsidRDefault="00AE34E6"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89681A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октября 1924 секция вооружения НК ГУ ВВС, рассмотрев приспособление Г.Е.Котельникова для спуска на парашюте гондолы аэростата с экипажем, признала жедлательным разработку и постройку опытногоэкземпляра (ЦГАСА, ф. 29, оп. 13, д. 111, л. 15).</w:t>
      </w:r>
    </w:p>
    <w:p w14:paraId="50F96D9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2251F54" w14:textId="07FEC703" w:rsidR="008278A5" w:rsidRPr="008278A5" w:rsidRDefault="00D02FD9" w:rsidP="008278A5">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008278A5" w:rsidRPr="008278A5">
        <w:rPr>
          <w:rFonts w:ascii="Times New Roman" w:hAnsi="Times New Roman" w:cs="Times New Roman"/>
          <w:i/>
          <w:iCs/>
          <w:color w:val="000000" w:themeColor="text1"/>
          <w:sz w:val="16"/>
          <w:szCs w:val="16"/>
        </w:rPr>
        <w:t>:</w:t>
      </w:r>
    </w:p>
    <w:p w14:paraId="252FA14D" w14:textId="77777777" w:rsidR="008278A5" w:rsidRPr="008278A5" w:rsidRDefault="008278A5" w:rsidP="008278A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C3F5F7" w14:textId="77777777" w:rsidR="008278A5" w:rsidRPr="003600B8" w:rsidRDefault="008278A5" w:rsidP="008278A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 октября 1924 г. был подписан приказ о расформировании Второй высшей авиашколы в Липецке. В городе осталась 1-я разведывательная эскадрилья, вскоре переименованная в 40-ю (позднее — 38-ю) от</w:t>
      </w:r>
      <w:r w:rsidRPr="003600B8">
        <w:rPr>
          <w:rFonts w:ascii="Times New Roman" w:hAnsi="Times New Roman" w:cs="Times New Roman"/>
          <w:color w:val="0070C0"/>
          <w:sz w:val="16"/>
          <w:szCs w:val="16"/>
        </w:rPr>
        <w:softHyphen/>
        <w:t>дельную авиационную эскадрилью, 26-й авиапарк, обслуживавший аэродром, и ряд других небольших подразделений. В 1926 г. липец</w:t>
      </w:r>
      <w:r w:rsidRPr="003600B8">
        <w:rPr>
          <w:rFonts w:ascii="Times New Roman" w:hAnsi="Times New Roman" w:cs="Times New Roman"/>
          <w:color w:val="0070C0"/>
          <w:sz w:val="16"/>
          <w:szCs w:val="16"/>
        </w:rPr>
        <w:softHyphen/>
        <w:t>кая авиагруппа была усилена 10-м отдельным отрядом, в котором проходили обучение советские летчики (25024).</w:t>
      </w:r>
    </w:p>
    <w:p w14:paraId="2ABFF832" w14:textId="77777777" w:rsidR="008278A5" w:rsidRPr="003600B8" w:rsidRDefault="008278A5" w:rsidP="008278A5">
      <w:pPr>
        <w:spacing w:after="0" w:line="240" w:lineRule="auto"/>
        <w:jc w:val="both"/>
        <w:rPr>
          <w:rFonts w:ascii="Times New Roman" w:hAnsi="Times New Roman" w:cs="Times New Roman"/>
          <w:color w:val="0070C0"/>
          <w:sz w:val="16"/>
          <w:szCs w:val="16"/>
        </w:rPr>
      </w:pPr>
    </w:p>
    <w:p w14:paraId="0BEE05F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75B5A">
        <w:rPr>
          <w:rFonts w:ascii="Times New Roman" w:hAnsi="Times New Roman" w:cs="Times New Roman"/>
          <w:i/>
          <w:iCs/>
          <w:color w:val="000000" w:themeColor="text1"/>
          <w:sz w:val="16"/>
          <w:szCs w:val="16"/>
        </w:rPr>
        <w:t>За</w:t>
      </w:r>
      <w:r w:rsidRPr="00975B5A">
        <w:rPr>
          <w:rFonts w:ascii="Times New Roman" w:hAnsi="Times New Roman" w:cs="Times New Roman"/>
          <w:i/>
          <w:iCs/>
          <w:color w:val="000000" w:themeColor="text1"/>
          <w:sz w:val="16"/>
          <w:szCs w:val="16"/>
          <w:lang w:val="en-US"/>
        </w:rPr>
        <w:t xml:space="preserve"> </w:t>
      </w:r>
      <w:r w:rsidRPr="00975B5A">
        <w:rPr>
          <w:rFonts w:ascii="Times New Roman" w:hAnsi="Times New Roman" w:cs="Times New Roman"/>
          <w:i/>
          <w:iCs/>
          <w:color w:val="000000" w:themeColor="text1"/>
          <w:sz w:val="16"/>
          <w:szCs w:val="16"/>
        </w:rPr>
        <w:t>рубежом</w:t>
      </w:r>
      <w:r w:rsidRPr="00975B5A">
        <w:rPr>
          <w:rFonts w:ascii="Times New Roman" w:hAnsi="Times New Roman" w:cs="Times New Roman"/>
          <w:i/>
          <w:iCs/>
          <w:color w:val="000000" w:themeColor="text1"/>
          <w:sz w:val="16"/>
          <w:szCs w:val="16"/>
          <w:lang w:val="en-US"/>
        </w:rPr>
        <w:t>:</w:t>
      </w:r>
    </w:p>
    <w:p w14:paraId="45685D0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4FC4BBA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B5A">
        <w:rPr>
          <w:rFonts w:ascii="Times New Roman" w:hAnsi="Times New Roman" w:cs="Times New Roman"/>
          <w:color w:val="000000" w:themeColor="text1"/>
          <w:sz w:val="16"/>
          <w:szCs w:val="16"/>
          <w:lang w:val="en-US"/>
        </w:rPr>
        <w:t>October 15, 1924 The rigid airship ZR-3 was delivered at NAS Lakehurst, completing a 5,000-mile flight from Friedrichshafen, Germany, in 81 hours under the command of Dr. Hugo Eckener, and with prospective commanding officer, Captain G. W. Steele aboard (1090).</w:t>
      </w:r>
    </w:p>
    <w:p w14:paraId="495F58F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9E50C7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октября 1924 жесткий дирижабль ZR-3 был передан в Lakehurst, США после полета в 5,000 миль из Friedrichshafen, Германия, за 81 час (1090).</w:t>
      </w:r>
    </w:p>
    <w:p w14:paraId="131D14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C5FE7E" w14:textId="77777777" w:rsidR="00D02FD9" w:rsidRPr="00975B5A" w:rsidRDefault="00D02FD9" w:rsidP="00D02FD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FC0EEF4" w14:textId="77777777" w:rsidR="00D02FD9" w:rsidRPr="00975B5A" w:rsidRDefault="00D02FD9" w:rsidP="00D02FD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F670EA"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середине октября 1924 г. через Народный комиссариат внешней торговли Морвед сообщил фирме «Виккерс» об интересе к чертежам крейсеров, но одновременно и констатацию того, что «финансовые возможности Морведа не позволяют рассчитывать на постройку крейсеров и других судов в ближайшее время», но в случае изменения финансового положения к предложению обещали вернуться (25723).</w:t>
      </w:r>
    </w:p>
    <w:p w14:paraId="06569156" w14:textId="77777777" w:rsidR="00D02FD9" w:rsidRPr="003600B8" w:rsidRDefault="00D02FD9" w:rsidP="00D02FD9">
      <w:pPr>
        <w:spacing w:after="0" w:line="240" w:lineRule="auto"/>
        <w:jc w:val="both"/>
        <w:rPr>
          <w:rFonts w:ascii="Times New Roman" w:hAnsi="Times New Roman" w:cs="Times New Roman"/>
          <w:color w:val="0070C0"/>
          <w:sz w:val="16"/>
          <w:szCs w:val="16"/>
        </w:rPr>
      </w:pPr>
    </w:p>
    <w:p w14:paraId="5DB8385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F571C1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DD125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октября 1924 состоялось совещание у нач. УВВС по выбору моторов для производства и поручили ГУВП, но УВВС их предложения не поддерживал (1028,32).</w:t>
      </w:r>
    </w:p>
    <w:p w14:paraId="7B16779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F6B4B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октября 1924 Авиаотдел письмом N 06101с предложил направить Р-1 с ЛД на аэродром в течение декабря 1924 (2208,223).</w:t>
      </w:r>
    </w:p>
    <w:p w14:paraId="3E7FE12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4F3B07" w14:textId="77777777" w:rsidR="00AE34E6" w:rsidRPr="00975B5A" w:rsidRDefault="00AE34E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октября 1924 года первая партия из 24 «Фоккеров Д.Х1» прибыла в Ленинград, однако акт приемки № 322 подписали только 9 ноября. Навигация заканчивалась, и порт был перегружен, погодные условия были весьма неблагоприятными, а вскоре после прибытия груза и вовсе создалась угроза на</w:t>
      </w:r>
      <w:r w:rsidRPr="00975B5A">
        <w:rPr>
          <w:rFonts w:ascii="Times New Roman" w:hAnsi="Times New Roman" w:cs="Times New Roman"/>
          <w:color w:val="000000" w:themeColor="text1"/>
          <w:sz w:val="16"/>
          <w:szCs w:val="16"/>
        </w:rPr>
        <w:softHyphen/>
        <w:t>воднения. По словам Л.К. Вологодцева «до</w:t>
      </w:r>
      <w:r w:rsidRPr="00975B5A">
        <w:rPr>
          <w:rFonts w:ascii="Times New Roman" w:hAnsi="Times New Roman" w:cs="Times New Roman"/>
          <w:color w:val="000000" w:themeColor="text1"/>
          <w:sz w:val="16"/>
          <w:szCs w:val="16"/>
        </w:rPr>
        <w:softHyphen/>
        <w:t>керы были вялыми, комиссия перепростуженная и озлобленная». Представитель фирмы господин Фишер на предложение пе</w:t>
      </w:r>
      <w:r w:rsidRPr="00975B5A">
        <w:rPr>
          <w:rFonts w:ascii="Times New Roman" w:hAnsi="Times New Roman" w:cs="Times New Roman"/>
          <w:color w:val="000000" w:themeColor="text1"/>
          <w:sz w:val="16"/>
          <w:szCs w:val="16"/>
        </w:rPr>
        <w:softHyphen/>
        <w:t>ренести место приемки сначала ответил кате</w:t>
      </w:r>
      <w:r w:rsidRPr="00975B5A">
        <w:rPr>
          <w:rFonts w:ascii="Times New Roman" w:hAnsi="Times New Roman" w:cs="Times New Roman"/>
          <w:color w:val="000000" w:themeColor="text1"/>
          <w:sz w:val="16"/>
          <w:szCs w:val="16"/>
        </w:rPr>
        <w:softHyphen/>
        <w:t>горическим отказом и угрожал уехать в Бер</w:t>
      </w:r>
      <w:r w:rsidRPr="00975B5A">
        <w:rPr>
          <w:rFonts w:ascii="Times New Roman" w:hAnsi="Times New Roman" w:cs="Times New Roman"/>
          <w:color w:val="000000" w:themeColor="text1"/>
          <w:sz w:val="16"/>
          <w:szCs w:val="16"/>
        </w:rPr>
        <w:softHyphen/>
        <w:t>лин, однако после трехчасового совещания на Мойке совместно с представителями Осо</w:t>
      </w:r>
      <w:r w:rsidRPr="00975B5A">
        <w:rPr>
          <w:rFonts w:ascii="Times New Roman" w:hAnsi="Times New Roman" w:cs="Times New Roman"/>
          <w:color w:val="000000" w:themeColor="text1"/>
          <w:sz w:val="16"/>
          <w:szCs w:val="16"/>
        </w:rPr>
        <w:softHyphen/>
        <w:t>бого отдела ВВС ЛВО согласился передавать самолеты на Комендантском аэродроме с условием, что ответственность за погрузку и транспортировку груза принимает советская сторона, при этом с разрешения Начальника УВВС акт приемки подписывался немедленно и до 30-го числа хранился у нотариуса, после чего независимо от результатов приемки пе</w:t>
      </w:r>
      <w:r w:rsidRPr="00975B5A">
        <w:rPr>
          <w:rFonts w:ascii="Times New Roman" w:hAnsi="Times New Roman" w:cs="Times New Roman"/>
          <w:color w:val="000000" w:themeColor="text1"/>
          <w:sz w:val="16"/>
          <w:szCs w:val="16"/>
        </w:rPr>
        <w:softHyphen/>
        <w:t>редавался фирме. Первые 10 ДХ1 20-го числа погрузили на платформы и в ночь на 21 ок</w:t>
      </w:r>
      <w:r w:rsidRPr="00975B5A">
        <w:rPr>
          <w:rFonts w:ascii="Times New Roman" w:hAnsi="Times New Roman" w:cs="Times New Roman"/>
          <w:color w:val="000000" w:themeColor="text1"/>
          <w:sz w:val="16"/>
          <w:szCs w:val="16"/>
        </w:rPr>
        <w:softHyphen/>
        <w:t>тября доставили на аэродром, где с ними смогли спокойно ознакомиться члены комис</w:t>
      </w:r>
      <w:r w:rsidRPr="00975B5A">
        <w:rPr>
          <w:rFonts w:ascii="Times New Roman" w:hAnsi="Times New Roman" w:cs="Times New Roman"/>
          <w:color w:val="000000" w:themeColor="text1"/>
          <w:sz w:val="16"/>
          <w:szCs w:val="16"/>
        </w:rPr>
        <w:softHyphen/>
        <w:t>сии.</w:t>
      </w:r>
    </w:p>
    <w:p w14:paraId="6098372F" w14:textId="77777777" w:rsidR="00AE34E6" w:rsidRPr="00975B5A" w:rsidRDefault="00AE34E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Даже при беглом осмотре первых 17 машин на всех самолетах было обнаружено отсутствие часов и установка итальянских магнето вместо положенных по ТУ бошев</w:t>
      </w:r>
      <w:r w:rsidRPr="00975B5A">
        <w:rPr>
          <w:rFonts w:ascii="Times New Roman" w:hAnsi="Times New Roman" w:cs="Times New Roman"/>
          <w:color w:val="000000" w:themeColor="text1"/>
          <w:sz w:val="16"/>
          <w:szCs w:val="16"/>
        </w:rPr>
        <w:softHyphen/>
        <w:t>ских, на одном из моторов картер был запаян в трех местах, ряд комплектующих ЗИП имели следы коррозии, на одном из верхних крыль</w:t>
      </w:r>
      <w:r w:rsidRPr="00975B5A">
        <w:rPr>
          <w:rFonts w:ascii="Times New Roman" w:hAnsi="Times New Roman" w:cs="Times New Roman"/>
          <w:color w:val="000000" w:themeColor="text1"/>
          <w:sz w:val="16"/>
          <w:szCs w:val="16"/>
        </w:rPr>
        <w:softHyphen/>
        <w:t xml:space="preserve">ев фанерная обшивка </w:t>
      </w:r>
      <w:r w:rsidRPr="00975B5A">
        <w:rPr>
          <w:rFonts w:ascii="Times New Roman" w:hAnsi="Times New Roman" w:cs="Times New Roman"/>
          <w:color w:val="000000" w:themeColor="text1"/>
          <w:sz w:val="16"/>
          <w:szCs w:val="16"/>
        </w:rPr>
        <w:lastRenderedPageBreak/>
        <w:t>имела волнистость, кроме того, все крылья были покрыты только бесцветным лаком, хотя это и не противо</w:t>
      </w:r>
      <w:r w:rsidRPr="00975B5A">
        <w:rPr>
          <w:rFonts w:ascii="Times New Roman" w:hAnsi="Times New Roman" w:cs="Times New Roman"/>
          <w:color w:val="000000" w:themeColor="text1"/>
          <w:sz w:val="16"/>
          <w:szCs w:val="16"/>
        </w:rPr>
        <w:softHyphen/>
        <w:t>речило техническим условиям. При передаче самолетов «комиссии 1-й эскадрильи» - как ее называл Л.К. Вологодцев - был выявлен еще целый ряд проблем (21267).</w:t>
      </w:r>
    </w:p>
    <w:p w14:paraId="4A89F664" w14:textId="77777777" w:rsidR="00AE34E6" w:rsidRPr="00975B5A" w:rsidRDefault="00AE34E6" w:rsidP="00975B5A">
      <w:pPr>
        <w:spacing w:after="0" w:line="240" w:lineRule="auto"/>
        <w:jc w:val="both"/>
        <w:rPr>
          <w:rFonts w:ascii="Times New Roman" w:hAnsi="Times New Roman" w:cs="Times New Roman"/>
          <w:color w:val="000000" w:themeColor="text1"/>
          <w:sz w:val="16"/>
          <w:szCs w:val="16"/>
        </w:rPr>
      </w:pPr>
    </w:p>
    <w:p w14:paraId="4AEDFEC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октября 1924 г. в ЦК ВКП(б) на имя И.В.С. поступило донесение о непригодности немецкого самолета “Фоккер Д-ХI” для принятия на вооружение, обнаруженным на предварительном испытании ” (РГВА. Ф. 33987. Оп. 3. Д. 151. Л. 74—77.) Аналогичные донесения поступали и позднее, но, к сожалению, эти документы пока не обнаружены. Первым было совершенно секретное донесение директора Государственного авиационного завода (ГАЗ) № 1 А.П. Онуфриева на имя И.В. Сталина, К.Е. Ворошилова и В.В. Куйбышева. Это донесение Онуфриева на имя Сталина было не единственным. Следует, однако, иметь в виду, что Онуфриев был противником интеграции с Западом и его доводы не всегда имели адекватную реакцию со стороны высших государственных инстанций.</w:t>
      </w:r>
    </w:p>
    <w:p w14:paraId="2754993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iCs/>
          <w:color w:val="000000" w:themeColor="text1"/>
          <w:sz w:val="16"/>
          <w:szCs w:val="16"/>
        </w:rPr>
        <w:t xml:space="preserve">Таблица </w:t>
      </w:r>
      <w:r w:rsidRPr="00975B5A">
        <w:rPr>
          <w:rFonts w:ascii="Times New Roman" w:hAnsi="Times New Roman" w:cs="Times New Roman"/>
          <w:color w:val="000000" w:themeColor="text1"/>
          <w:sz w:val="16"/>
          <w:szCs w:val="16"/>
        </w:rPr>
        <w:t>Динамика затрат на импорт авиатехники в 1922—1932 гг.Наименование имущества Самолеты и запчасти к ним (тыс. руб.) Авиамоторы и запчасти к ним (тыс. руб.)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733A18" w:rsidRPr="00975B5A" w14:paraId="449F9B30" w14:textId="77777777">
        <w:tc>
          <w:tcPr>
            <w:tcW w:w="3192" w:type="dxa"/>
            <w:tcBorders>
              <w:top w:val="single" w:sz="12" w:space="0" w:color="auto"/>
            </w:tcBorders>
          </w:tcPr>
          <w:p w14:paraId="7386F3A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192" w:type="dxa"/>
            <w:tcBorders>
              <w:top w:val="single" w:sz="12" w:space="0" w:color="auto"/>
            </w:tcBorders>
          </w:tcPr>
          <w:p w14:paraId="1B3D2BC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Самолеты</w:t>
            </w:r>
          </w:p>
        </w:tc>
        <w:tc>
          <w:tcPr>
            <w:tcW w:w="3192" w:type="dxa"/>
            <w:tcBorders>
              <w:top w:val="single" w:sz="12" w:space="0" w:color="auto"/>
            </w:tcBorders>
          </w:tcPr>
          <w:p w14:paraId="14C42A8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Моторы</w:t>
            </w:r>
          </w:p>
        </w:tc>
      </w:tr>
      <w:tr w:rsidR="00733A18" w:rsidRPr="00975B5A" w14:paraId="4B94BFDF" w14:textId="77777777">
        <w:tc>
          <w:tcPr>
            <w:tcW w:w="3192" w:type="dxa"/>
          </w:tcPr>
          <w:p w14:paraId="3A1151B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1922 г.</w:t>
            </w:r>
          </w:p>
        </w:tc>
        <w:tc>
          <w:tcPr>
            <w:tcW w:w="3192" w:type="dxa"/>
          </w:tcPr>
          <w:p w14:paraId="4579763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8750</w:t>
            </w:r>
          </w:p>
        </w:tc>
        <w:tc>
          <w:tcPr>
            <w:tcW w:w="3192" w:type="dxa"/>
          </w:tcPr>
          <w:p w14:paraId="5FB8B21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2800</w:t>
            </w:r>
          </w:p>
        </w:tc>
      </w:tr>
      <w:tr w:rsidR="00733A18" w:rsidRPr="00975B5A" w14:paraId="0DBD7D00" w14:textId="77777777">
        <w:tc>
          <w:tcPr>
            <w:tcW w:w="3192" w:type="dxa"/>
          </w:tcPr>
          <w:p w14:paraId="2491AB9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1927—1928 гг.</w:t>
            </w:r>
          </w:p>
        </w:tc>
        <w:tc>
          <w:tcPr>
            <w:tcW w:w="3192" w:type="dxa"/>
          </w:tcPr>
          <w:p w14:paraId="0370E16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4692</w:t>
            </w:r>
          </w:p>
        </w:tc>
        <w:tc>
          <w:tcPr>
            <w:tcW w:w="3192" w:type="dxa"/>
          </w:tcPr>
          <w:p w14:paraId="1C83F79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7386</w:t>
            </w:r>
          </w:p>
        </w:tc>
      </w:tr>
      <w:tr w:rsidR="00733A18" w:rsidRPr="00975B5A" w14:paraId="4CBEFE72" w14:textId="77777777">
        <w:tc>
          <w:tcPr>
            <w:tcW w:w="3192" w:type="dxa"/>
          </w:tcPr>
          <w:p w14:paraId="39711E2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1929—1930 гг.</w:t>
            </w:r>
          </w:p>
        </w:tc>
        <w:tc>
          <w:tcPr>
            <w:tcW w:w="3192" w:type="dxa"/>
          </w:tcPr>
          <w:p w14:paraId="439D832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918</w:t>
            </w:r>
          </w:p>
        </w:tc>
        <w:tc>
          <w:tcPr>
            <w:tcW w:w="3192" w:type="dxa"/>
          </w:tcPr>
          <w:p w14:paraId="0CBD14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5104</w:t>
            </w:r>
          </w:p>
        </w:tc>
      </w:tr>
      <w:tr w:rsidR="00733A18" w:rsidRPr="00975B5A" w14:paraId="325A05B9" w14:textId="77777777">
        <w:tc>
          <w:tcPr>
            <w:tcW w:w="3192" w:type="dxa"/>
          </w:tcPr>
          <w:p w14:paraId="5634266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Осенний квартал 1930 г.</w:t>
            </w:r>
          </w:p>
        </w:tc>
        <w:tc>
          <w:tcPr>
            <w:tcW w:w="3192" w:type="dxa"/>
          </w:tcPr>
          <w:p w14:paraId="29B2A9E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1670</w:t>
            </w:r>
          </w:p>
        </w:tc>
        <w:tc>
          <w:tcPr>
            <w:tcW w:w="3192" w:type="dxa"/>
          </w:tcPr>
          <w:p w14:paraId="462C738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3130</w:t>
            </w:r>
          </w:p>
        </w:tc>
      </w:tr>
      <w:tr w:rsidR="00733A18" w:rsidRPr="00975B5A" w14:paraId="0407DBF8" w14:textId="77777777">
        <w:tc>
          <w:tcPr>
            <w:tcW w:w="3192" w:type="dxa"/>
          </w:tcPr>
          <w:p w14:paraId="429A5C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1931 г.</w:t>
            </w:r>
          </w:p>
        </w:tc>
        <w:tc>
          <w:tcPr>
            <w:tcW w:w="3192" w:type="dxa"/>
          </w:tcPr>
          <w:p w14:paraId="36E33EB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42</w:t>
            </w:r>
          </w:p>
        </w:tc>
        <w:tc>
          <w:tcPr>
            <w:tcW w:w="3192" w:type="dxa"/>
          </w:tcPr>
          <w:p w14:paraId="46E96D0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1017</w:t>
            </w:r>
          </w:p>
        </w:tc>
      </w:tr>
      <w:tr w:rsidR="00733A18" w:rsidRPr="00975B5A" w14:paraId="2B79E3ED" w14:textId="77777777">
        <w:tc>
          <w:tcPr>
            <w:tcW w:w="3192" w:type="dxa"/>
            <w:tcBorders>
              <w:bottom w:val="single" w:sz="12" w:space="0" w:color="auto"/>
            </w:tcBorders>
          </w:tcPr>
          <w:p w14:paraId="3C8E5E5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1932 г. (проект) </w:t>
            </w:r>
          </w:p>
        </w:tc>
        <w:tc>
          <w:tcPr>
            <w:tcW w:w="3192" w:type="dxa"/>
            <w:tcBorders>
              <w:bottom w:val="single" w:sz="12" w:space="0" w:color="auto"/>
            </w:tcBorders>
          </w:tcPr>
          <w:p w14:paraId="3CC5C74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370</w:t>
            </w:r>
          </w:p>
        </w:tc>
        <w:tc>
          <w:tcPr>
            <w:tcW w:w="3192" w:type="dxa"/>
            <w:tcBorders>
              <w:bottom w:val="single" w:sz="12" w:space="0" w:color="auto"/>
            </w:tcBorders>
          </w:tcPr>
          <w:p w14:paraId="0A7AFE4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612</w:t>
            </w:r>
          </w:p>
        </w:tc>
      </w:tr>
    </w:tbl>
    <w:p w14:paraId="7E29D7C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Таблица составлена на основе сводной сметы потребности Воздушного флота и импортных планов Народного комиссариата военных и морских дел (НКВМ) в 1922— 1932 гг. (РГВА. Ф. 4. Оп. 1. Д. 31. Л. 46; Д. 438. Л. 35; Оп. 14. Д. 385. Л. 26.).).</w:t>
      </w:r>
    </w:p>
    <w:p w14:paraId="264807F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Проведенное расследование выявило не только злоупотребление со стороны фирмы (поставка некондиционной техники), но и преступное отношение к приемке поставленной техники со стороны советских должностных лиц. В феврале 1926 года дело с поставками “фоккеров” рассматривалось на заседании ЦК ВКП(б), виновники понесли наказание в партийном, административном и даже уголовном порядке. Однако в целом “фоккеры” имели неплохую репутацию в частях. В одном из войсковых донесений на имя начальника ВВС РККА П.И. Баранова говорилось: “Машина у нас новая, оценена в общем положительно, летчики летают на ней хорошо...” (РГВА. Ф. 4. Оп. 14. Д. 25. Л. 188.) (11174).</w:t>
      </w:r>
    </w:p>
    <w:p w14:paraId="3465A5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7DCBFE" w14:textId="77777777" w:rsidR="00990520"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0707AEA9" w14:textId="77777777" w:rsidR="00990520" w:rsidRPr="00975B5A" w:rsidRDefault="0099052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C445A3"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16 октября 1924 г. Протокол РВС №6</w:t>
      </w:r>
    </w:p>
    <w:p w14:paraId="20B0598E"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 введении в штаты топографических и геодезических отрядов отдельных рот. </w:t>
      </w:r>
      <w:r w:rsidRPr="00975B5A">
        <w:rPr>
          <w:rFonts w:ascii="Times New Roman" w:hAnsi="Times New Roman" w:cs="Times New Roman"/>
          <w:bCs/>
          <w:iCs/>
          <w:color w:val="000000" w:themeColor="text1"/>
          <w:sz w:val="16"/>
          <w:szCs w:val="16"/>
        </w:rPr>
        <w:t>(Шапошников)</w:t>
      </w:r>
      <w:r w:rsidRPr="00975B5A">
        <w:rPr>
          <w:rFonts w:ascii="Times New Roman" w:hAnsi="Times New Roman" w:cs="Times New Roman"/>
          <w:bCs/>
          <w:color w:val="000000" w:themeColor="text1"/>
          <w:sz w:val="16"/>
          <w:szCs w:val="16"/>
        </w:rPr>
        <w:t>.</w:t>
      </w:r>
    </w:p>
    <w:p w14:paraId="2868602C"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Заказ УВВС ГУВПу на 1924-1925 гг.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w:t>
      </w:r>
    </w:p>
    <w:p w14:paraId="473E4BAE"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ставках на 1924-1925 бюджетный год. </w:t>
      </w:r>
      <w:r w:rsidRPr="00975B5A">
        <w:rPr>
          <w:rFonts w:ascii="Times New Roman" w:hAnsi="Times New Roman" w:cs="Times New Roman"/>
          <w:bCs/>
          <w:iCs/>
          <w:color w:val="000000" w:themeColor="text1"/>
          <w:sz w:val="16"/>
          <w:szCs w:val="16"/>
        </w:rPr>
        <w:t>(Левичев)</w:t>
      </w:r>
      <w:r w:rsidRPr="00975B5A">
        <w:rPr>
          <w:rFonts w:ascii="Times New Roman" w:hAnsi="Times New Roman" w:cs="Times New Roman"/>
          <w:bCs/>
          <w:color w:val="000000" w:themeColor="text1"/>
          <w:sz w:val="16"/>
          <w:szCs w:val="16"/>
        </w:rPr>
        <w:t>.</w:t>
      </w:r>
    </w:p>
    <w:p w14:paraId="3BEA27EE"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Об утверждении производственной программы отечественной промышленности на 1925/26 и 1926/27 гг.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w:t>
      </w:r>
    </w:p>
    <w:p w14:paraId="210AA782"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военной кооперации Кавказской Краснознаменной армии. </w:t>
      </w:r>
      <w:r w:rsidRPr="00975B5A">
        <w:rPr>
          <w:rFonts w:ascii="Times New Roman" w:hAnsi="Times New Roman" w:cs="Times New Roman"/>
          <w:bCs/>
          <w:iCs/>
          <w:color w:val="000000" w:themeColor="text1"/>
          <w:sz w:val="16"/>
          <w:szCs w:val="16"/>
        </w:rPr>
        <w:t>(Элиава)</w:t>
      </w:r>
      <w:r w:rsidRPr="00975B5A">
        <w:rPr>
          <w:rFonts w:ascii="Times New Roman" w:hAnsi="Times New Roman" w:cs="Times New Roman"/>
          <w:bCs/>
          <w:color w:val="000000" w:themeColor="text1"/>
          <w:sz w:val="16"/>
          <w:szCs w:val="16"/>
        </w:rPr>
        <w:t xml:space="preserve"> (17150).</w:t>
      </w:r>
    </w:p>
    <w:p w14:paraId="30C8FC18"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p>
    <w:p w14:paraId="297C04B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5CD3B0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5DE92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октября 1924 Ирландский парламент в Дублине утвердил закон об Ирландском свободном государстве (3481).</w:t>
      </w:r>
    </w:p>
    <w:p w14:paraId="16C79D0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DFA6D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B5A">
        <w:rPr>
          <w:rFonts w:ascii="Times New Roman" w:hAnsi="Times New Roman" w:cs="Times New Roman"/>
          <w:color w:val="000000" w:themeColor="text1"/>
          <w:sz w:val="16"/>
          <w:szCs w:val="16"/>
          <w:lang w:val="en-US"/>
        </w:rPr>
        <w:t>October 16, 1924 EMERGENCY USE OF PARACHUTE Following a mid-air collision over Coronado, California, Gunner W. M. Coles, USN, of VF Squadron 1, made a successful emergency parachute jump from his JN (1090).</w:t>
      </w:r>
    </w:p>
    <w:p w14:paraId="5910D17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54074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октября 1924 в США был успешно использован парашют (1090).</w:t>
      </w:r>
    </w:p>
    <w:p w14:paraId="44C84B3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FB46E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CDB699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6F0B7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октября 1924 начались гос. испытания ИЛ-400б и продолжались до апреля 1925 (228,45) в НОА и до февраля 1925 (1774,40). Поступил по приемочной ведомости N 1959 (2208,223).</w:t>
      </w:r>
    </w:p>
    <w:p w14:paraId="3716C75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EB2867"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октября 1924 года самолет И-1 (ИЛ-400 б. И.Л.-3) был принят в НИИ ВВС по предписанию НК от № 26143/с. (И.Л. 400) (6924, 108).</w:t>
      </w:r>
    </w:p>
    <w:p w14:paraId="7B79EDA7"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9F11C9"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17 октября 1924 по 20 мая 1925 в НИИ ВВС проходили испытаниях самолета И-1 (ИЛ-400 б. И.Л.-3) (6924, 108).</w:t>
      </w:r>
    </w:p>
    <w:p w14:paraId="647A1812"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Самолет принят по предписанию НК от 17 октября 1924 года за № 26143/с. (И.Л. 400).</w:t>
      </w:r>
    </w:p>
    <w:p w14:paraId="3AFA5264"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 период до 3 декабря 1924 года было произведено несколько тренировочных полетов и выявлен ряд дефектов. 10-15 декабря 1924 года в связи с повреждением шасси при посадке самолет сдан на ГАЗ № 1 для ремонта. 16 февраля 1925 года самолет предъявлен для дальнейших испытаний.</w:t>
      </w:r>
    </w:p>
    <w:p w14:paraId="303796BA"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1 апреля 1925 года произведен ряд пробных полетов.</w:t>
      </w:r>
    </w:p>
    <w:p w14:paraId="5F9E3396"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Выявлено полное несоответствие систем охлаждения: перегрев, выбрасывание воды ………………</w:t>
      </w:r>
    </w:p>
    <w:p w14:paraId="532DEF69"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Самолет отправлен для ремонта на ГАЗ № 1.</w:t>
      </w:r>
    </w:p>
    <w:p w14:paraId="24467AE5"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апреля 1925 года самолет предъявлен.</w:t>
      </w:r>
    </w:p>
    <w:p w14:paraId="3EE55E4F"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20 мая 1925 года выполнено часть программы испытания:</w:t>
      </w:r>
    </w:p>
    <w:p w14:paraId="005FE29B"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Определение скоростей, скороподъемности, управляемости (круги, восьмерки и петли).</w:t>
      </w:r>
    </w:p>
    <w:p w14:paraId="798508FB"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Комиссией НОА отмечено, что вследствие конструктивных недостатков машина к боевой работе не годится, не заслуживает дальнейшей проработки конструкции, предъявлены требования:</w:t>
      </w:r>
    </w:p>
    <w:p w14:paraId="7FB6799F"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Переделать элероны, изменить формы и площади стабилизатора, изменить амплитуду отклонений рукоятки, упростить подход к мотору и устранить причины перегрева мотора.</w:t>
      </w:r>
    </w:p>
    <w:p w14:paraId="1664BB54"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мая 1925 года при посадке (военлета Ширинкина) самолет скапотировал и приведен в полную негодность (6924, 108-109).</w:t>
      </w:r>
    </w:p>
    <w:p w14:paraId="31735504"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914994" w14:textId="77777777" w:rsidR="006A2563" w:rsidRPr="00975B5A" w:rsidRDefault="006A256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октября 1924 г. ИЛ-4006 передали в НОА (Научно-опытный аэродром), где воен</w:t>
      </w:r>
      <w:r w:rsidRPr="00975B5A">
        <w:rPr>
          <w:rFonts w:ascii="Times New Roman" w:hAnsi="Times New Roman" w:cs="Times New Roman"/>
          <w:color w:val="000000" w:themeColor="text1"/>
          <w:sz w:val="16"/>
          <w:szCs w:val="16"/>
        </w:rPr>
        <w:softHyphen/>
        <w:t>ные летчики испытывали машину до фев</w:t>
      </w:r>
      <w:r w:rsidRPr="00975B5A">
        <w:rPr>
          <w:rFonts w:ascii="Times New Roman" w:hAnsi="Times New Roman" w:cs="Times New Roman"/>
          <w:color w:val="000000" w:themeColor="text1"/>
          <w:sz w:val="16"/>
          <w:szCs w:val="16"/>
        </w:rPr>
        <w:softHyphen/>
        <w:t>раля 1925 года. В этот период истребитель не</w:t>
      </w:r>
      <w:r w:rsidRPr="00975B5A">
        <w:rPr>
          <w:rFonts w:ascii="Times New Roman" w:hAnsi="Times New Roman" w:cs="Times New Roman"/>
          <w:color w:val="000000" w:themeColor="text1"/>
          <w:sz w:val="16"/>
          <w:szCs w:val="16"/>
        </w:rPr>
        <w:softHyphen/>
        <w:t>сколько раз возвращался на завод для усовер</w:t>
      </w:r>
      <w:r w:rsidRPr="00975B5A">
        <w:rPr>
          <w:rFonts w:ascii="Times New Roman" w:hAnsi="Times New Roman" w:cs="Times New Roman"/>
          <w:color w:val="000000" w:themeColor="text1"/>
          <w:sz w:val="16"/>
          <w:szCs w:val="16"/>
        </w:rPr>
        <w:softHyphen/>
        <w:t>шенствований и мелкого ремонта. В этот пе</w:t>
      </w:r>
      <w:r w:rsidRPr="00975B5A">
        <w:rPr>
          <w:rFonts w:ascii="Times New Roman" w:hAnsi="Times New Roman" w:cs="Times New Roman"/>
          <w:color w:val="000000" w:themeColor="text1"/>
          <w:sz w:val="16"/>
          <w:szCs w:val="16"/>
        </w:rPr>
        <w:softHyphen/>
        <w:t>риод на нем установили и опробовали воору</w:t>
      </w:r>
      <w:r w:rsidRPr="00975B5A">
        <w:rPr>
          <w:rFonts w:ascii="Times New Roman" w:hAnsi="Times New Roman" w:cs="Times New Roman"/>
          <w:color w:val="000000" w:themeColor="text1"/>
          <w:sz w:val="16"/>
          <w:szCs w:val="16"/>
        </w:rPr>
        <w:softHyphen/>
        <w:t>жение, состоящее из двух синхронных пуле</w:t>
      </w:r>
      <w:r w:rsidRPr="00975B5A">
        <w:rPr>
          <w:rFonts w:ascii="Times New Roman" w:hAnsi="Times New Roman" w:cs="Times New Roman"/>
          <w:color w:val="000000" w:themeColor="text1"/>
          <w:sz w:val="16"/>
          <w:szCs w:val="16"/>
        </w:rPr>
        <w:softHyphen/>
        <w:t>метов «Виккерс». По результатам полетов испытатели сдела</w:t>
      </w:r>
      <w:r w:rsidRPr="00975B5A">
        <w:rPr>
          <w:rFonts w:ascii="Times New Roman" w:hAnsi="Times New Roman" w:cs="Times New Roman"/>
          <w:color w:val="000000" w:themeColor="text1"/>
          <w:sz w:val="16"/>
          <w:szCs w:val="16"/>
        </w:rPr>
        <w:softHyphen/>
        <w:t>ли заключение, что полетная скорость ИЛ- 4006 отвечает уровню скоростей современ</w:t>
      </w:r>
      <w:r w:rsidRPr="00975B5A">
        <w:rPr>
          <w:rFonts w:ascii="Times New Roman" w:hAnsi="Times New Roman" w:cs="Times New Roman"/>
          <w:color w:val="000000" w:themeColor="text1"/>
          <w:sz w:val="16"/>
          <w:szCs w:val="16"/>
        </w:rPr>
        <w:softHyphen/>
        <w:t>ных истребителей. Одновременно, они от</w:t>
      </w:r>
      <w:r w:rsidRPr="00975B5A">
        <w:rPr>
          <w:rFonts w:ascii="Times New Roman" w:hAnsi="Times New Roman" w:cs="Times New Roman"/>
          <w:color w:val="000000" w:themeColor="text1"/>
          <w:sz w:val="16"/>
          <w:szCs w:val="16"/>
        </w:rPr>
        <w:softHyphen/>
        <w:t>метили большие нагрузки на органы управ</w:t>
      </w:r>
      <w:r w:rsidRPr="00975B5A">
        <w:rPr>
          <w:rFonts w:ascii="Times New Roman" w:hAnsi="Times New Roman" w:cs="Times New Roman"/>
          <w:color w:val="000000" w:themeColor="text1"/>
          <w:sz w:val="16"/>
          <w:szCs w:val="16"/>
        </w:rPr>
        <w:softHyphen/>
        <w:t>ления, которые потребовали довести до нор</w:t>
      </w:r>
      <w:r w:rsidRPr="00975B5A">
        <w:rPr>
          <w:rFonts w:ascii="Times New Roman" w:hAnsi="Times New Roman" w:cs="Times New Roman"/>
          <w:color w:val="000000" w:themeColor="text1"/>
          <w:sz w:val="16"/>
          <w:szCs w:val="16"/>
        </w:rPr>
        <w:softHyphen/>
        <w:t>мальных значений (12295).</w:t>
      </w:r>
    </w:p>
    <w:p w14:paraId="50C08569" w14:textId="77777777" w:rsidR="006A2563" w:rsidRPr="00975B5A" w:rsidRDefault="006A2563" w:rsidP="00975B5A">
      <w:pPr>
        <w:spacing w:after="0" w:line="240" w:lineRule="auto"/>
        <w:jc w:val="both"/>
        <w:rPr>
          <w:rFonts w:ascii="Times New Roman" w:hAnsi="Times New Roman" w:cs="Times New Roman"/>
          <w:color w:val="000000" w:themeColor="text1"/>
          <w:sz w:val="16"/>
          <w:szCs w:val="16"/>
        </w:rPr>
      </w:pPr>
    </w:p>
    <w:p w14:paraId="4AB600A0"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 октября 1924 года ИЛ-4006 передали в НОА (Научно-опытный аэродром), где военные летчики испытывали машину до февраля 1925 года. В этот период истребитель несколько раз возвращался на завод для усовершенствований и мелкого ремонта. В этот период на нем установили и опробовали вооружение, состоящее из двух синхронных пулеметов «Виккерс».</w:t>
      </w:r>
    </w:p>
    <w:p w14:paraId="4342E2F3"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результатам полетов испытатели сделали заключение, что полетная скорость ИЛ-4006 отвечает уровню скоростей современных истребителей. Одновременно, они отметили большие нагрузки на органы управления, которые потребовали довести до нормальных значений. Интересно, что в те годы продолжали пользоваться старыми русскими мерами веса. Так, в ведомости контрольных взвешиваний от 24 января 1925 года масса пустого самолета указана 68 пудов, а масса со всей нагрузкой — 91 пуд.</w:t>
      </w:r>
    </w:p>
    <w:p w14:paraId="78096289"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Результаты испытаний в НОА:</w:t>
      </w:r>
    </w:p>
    <w:p w14:paraId="1B160EF1"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Максимальная скорость (км/ч) 274</w:t>
      </w:r>
    </w:p>
    <w:p w14:paraId="3848000E"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Посадочная скорость (км/ч) 100</w:t>
      </w:r>
    </w:p>
    <w:p w14:paraId="3D36DE05"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Время подъема на 5000 м (мин) 14 — 16</w:t>
      </w:r>
    </w:p>
    <w:p w14:paraId="7CF043D9"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Время выполнения виража (с) ..18-20 (25117).</w:t>
      </w:r>
    </w:p>
    <w:p w14:paraId="2867DA76" w14:textId="77777777" w:rsidR="00D02FD9" w:rsidRPr="003600B8" w:rsidRDefault="00D02FD9" w:rsidP="00D02FD9">
      <w:pPr>
        <w:spacing w:after="0" w:line="240" w:lineRule="auto"/>
        <w:jc w:val="both"/>
        <w:rPr>
          <w:rFonts w:ascii="Times New Roman" w:hAnsi="Times New Roman" w:cs="Times New Roman"/>
          <w:color w:val="0070C0"/>
          <w:sz w:val="16"/>
          <w:szCs w:val="16"/>
        </w:rPr>
      </w:pPr>
    </w:p>
    <w:p w14:paraId="04CAF466" w14:textId="77777777" w:rsidR="002968AF" w:rsidRPr="00975B5A" w:rsidRDefault="002968A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lastRenderedPageBreak/>
        <w:t>Другие оборонные отрасли:</w:t>
      </w:r>
    </w:p>
    <w:p w14:paraId="790EAC11" w14:textId="77777777" w:rsidR="002968AF" w:rsidRPr="00975B5A" w:rsidRDefault="002968A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EBFF29"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октября 1924 года состоялось новое заседание ВПК, на котором был поставлен вопрос о производственной программе по выпуску металла и машин. План устанавливал задачу достижения уровня производства в 27% от уровня 1913 года, вместо 15-22% по видам продукции, достигнутых в конце 1923/24 года. В весовом объеме это означало удвоение продукции черной металлургии. До 1 октября 1925 года металлургическая промышленность должна была выплавить 954, 8 тысяч тонн чугуна, 1 млн. 304 тысяч тонн стали и выпустить 928 тысяч тонн проката. План по общему машиностроению устанавливался в 95, 1 млн. рублей, по судостроению в 6, 9 млн. рублей, по метизам в 11, 6 млн. рублей. Промышленность должна была в 1924/25 году построить 570 автомобилей и 2250 тракторов, из них 400 гусеничных. Общая программа промышленности была запланирована на уровне 306 млн. рублей. С этой программой согласился Госплан СССР[67] .</w:t>
      </w:r>
    </w:p>
    <w:p w14:paraId="72A8B2D0"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тем временем Наркомат финансов и Совет Труда и Обороны готовили свое решение по финансированию промышленности. Наркомат финансов внес в СТО предложение о сокращении промышленного бюджета до 260 млн. рублей, то есть почти вдвое. 14 ноября 1924 года СТО приняло постановление, которое утвердило промышленный бюджет в размере 270 млн. рублей (18374).</w:t>
      </w:r>
    </w:p>
    <w:p w14:paraId="4CE0DD7B"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p>
    <w:p w14:paraId="699DA4B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5FC4723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5FA119"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октября 1924 СНК принял декрат об обязательных прививках против оспы (3960, 407).</w:t>
      </w:r>
    </w:p>
    <w:p w14:paraId="05B3F721"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677ED7" w14:textId="77777777" w:rsidR="00AE34E6" w:rsidRPr="00975B5A" w:rsidRDefault="00AE34E6"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4A79C9EF" w14:textId="77777777" w:rsidR="00AE34E6" w:rsidRPr="00975B5A" w:rsidRDefault="00AE34E6"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196800" w14:textId="77777777" w:rsidR="00AE34E6" w:rsidRPr="00975B5A" w:rsidRDefault="00AE34E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октября 1924 итальянский ас Первой мировой войны и пионер авиации Джованни Анчиллотто погиб в автомобильной катастрофе в Караваджо , Ломбардия, Италия (20354).</w:t>
      </w:r>
    </w:p>
    <w:p w14:paraId="1AB7A571" w14:textId="77777777" w:rsidR="00AE34E6" w:rsidRPr="00975B5A" w:rsidRDefault="00AE34E6" w:rsidP="00975B5A">
      <w:pPr>
        <w:spacing w:after="0" w:line="240" w:lineRule="auto"/>
        <w:jc w:val="both"/>
        <w:rPr>
          <w:rFonts w:ascii="Times New Roman" w:hAnsi="Times New Roman" w:cs="Times New Roman"/>
          <w:color w:val="000000" w:themeColor="text1"/>
          <w:sz w:val="16"/>
          <w:szCs w:val="16"/>
        </w:rPr>
      </w:pPr>
    </w:p>
    <w:p w14:paraId="4F96B4CF" w14:textId="51B37729" w:rsidR="00CB757B" w:rsidRPr="00975B5A" w:rsidRDefault="00CB757B"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0B40F1EF" w14:textId="77777777" w:rsidR="00CB757B" w:rsidRPr="00975B5A" w:rsidRDefault="00CB757B"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58E20CF" w14:textId="77777777" w:rsidR="00CB757B" w:rsidRPr="00975B5A" w:rsidRDefault="00CB757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октября 1923 г. Владимир Ленин вместе с Крупской посетил на своих автосанях сельскохозяйственную выставку, после чего вернулся в Горки. Это была его последняя поездка на автомобиле. Тогда Ленин был тяжело болен, и водитель Степан Гиль часто привозил в Горки врачей, так как без этого автомобиля проехать на ленинскую дачу было крайне сложно. Свою последнюю поездку этот легендарный «Серебряный призрак» совершил, доставляя на похороны гроб с телом Ленина в январе 1924 г.</w:t>
      </w:r>
    </w:p>
    <w:p w14:paraId="488D8DE0" w14:textId="77777777" w:rsidR="00CB757B" w:rsidRPr="00975B5A" w:rsidRDefault="00CB757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гараже Владимира Ильича было три «Серебряных призрака» - два автомобиля имели кузов фаэтон, третий был лимузином (седаном). Шестицилиндровый двигатель автомобиля объемом семь литров позволял машине разгоняться до 135 км/ч. Он работал настолько бесшумно, что получил название «Серебряный призрак». Однако настоящая русская зима серьезным испытанием для выносливого «Роллс-Ройса». Поэтому в 1921 г. на Путиловском заводе специально для главы государства на основе шасси «Серебряного призрака» с кузовом от ателье «Continental» были построены автосани. Это были единственные в мире автосани на базе «Роллс-Ройса». Естественно, скоростные качества автомобиля упали до 60 км/ час, у него часто рвалась цепная передача, однако сам Ленин был в восторге от этого автомобиля (23485)</w:t>
      </w:r>
    </w:p>
    <w:p w14:paraId="79889AB2" w14:textId="77777777" w:rsidR="00CB757B" w:rsidRPr="00975B5A" w:rsidRDefault="00CB757B" w:rsidP="00975B5A">
      <w:pPr>
        <w:spacing w:after="0" w:line="240" w:lineRule="auto"/>
        <w:jc w:val="both"/>
        <w:rPr>
          <w:rFonts w:ascii="Times New Roman" w:hAnsi="Times New Roman" w:cs="Times New Roman"/>
          <w:color w:val="000000" w:themeColor="text1"/>
          <w:sz w:val="16"/>
          <w:szCs w:val="16"/>
        </w:rPr>
      </w:pPr>
    </w:p>
    <w:p w14:paraId="641C658F" w14:textId="63A35000"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070FE1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D145D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октября 1924 Зампред. ВСНХ Пятакову за подписью Уншлихта и Розенгольца была представлена потребность УВВС в самолетах на 1925/1926 гг., определенная в 472 с и 437 м (1028).</w:t>
      </w:r>
    </w:p>
    <w:p w14:paraId="6C7263B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6825F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20 октября 1924 г. общая концепция предварительного проекта самолета для Остехбюро бы</w:t>
      </w:r>
      <w:r w:rsidRPr="00975B5A">
        <w:rPr>
          <w:rFonts w:ascii="Times New Roman" w:hAnsi="Times New Roman" w:cs="Times New Roman"/>
          <w:color w:val="000000" w:themeColor="text1"/>
          <w:sz w:val="16"/>
          <w:szCs w:val="16"/>
        </w:rPr>
        <w:softHyphen/>
        <w:t>ла готова. Быстрота разработки говорит о том, что Ни</w:t>
      </w:r>
      <w:r w:rsidRPr="00975B5A">
        <w:rPr>
          <w:rFonts w:ascii="Times New Roman" w:hAnsi="Times New Roman" w:cs="Times New Roman"/>
          <w:color w:val="000000" w:themeColor="text1"/>
          <w:sz w:val="16"/>
          <w:szCs w:val="16"/>
        </w:rPr>
        <w:softHyphen/>
        <w:t>колай Николаевич использовал какой-то свой недошедший до нас проект, вложил накопленный опыт боевого применения самолетов типа “Илья Муромец”, опыт исследования и проектирования под руководст</w:t>
      </w:r>
      <w:r w:rsidRPr="00975B5A">
        <w:rPr>
          <w:rFonts w:ascii="Times New Roman" w:hAnsi="Times New Roman" w:cs="Times New Roman"/>
          <w:color w:val="000000" w:themeColor="text1"/>
          <w:sz w:val="16"/>
          <w:szCs w:val="16"/>
        </w:rPr>
        <w:softHyphen/>
        <w:t>вом И.И.Сикорского тяжелого поплавкового самолета и летающей лодки в 1916-1917 гг. (10667).</w:t>
      </w:r>
    </w:p>
    <w:p w14:paraId="65846CE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8CE7C8"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20 октября 1924 г. общая увязка предварительного облика тяжелой машины ГАЗ № 1 была готова. Быстрота разработки говорит о том, что Николай Николаевич использовал какой-то свой не дошедший до нас проект, вложил накопленный опыт боевого применения самолетов типа «Илья Муромец», свой опыт исследования и проектирования под руководством И. И. Сикорского тяжелого поплавкового самолета и летающей лодки в 1916–1917 гг. (25035).</w:t>
      </w:r>
    </w:p>
    <w:p w14:paraId="46A4C80F" w14:textId="77777777" w:rsidR="00D02FD9" w:rsidRPr="003600B8" w:rsidRDefault="00D02FD9" w:rsidP="00D02FD9">
      <w:pPr>
        <w:spacing w:after="0" w:line="240" w:lineRule="auto"/>
        <w:jc w:val="both"/>
        <w:rPr>
          <w:rFonts w:ascii="Times New Roman" w:hAnsi="Times New Roman" w:cs="Times New Roman"/>
          <w:color w:val="0070C0"/>
          <w:sz w:val="16"/>
          <w:szCs w:val="16"/>
        </w:rPr>
      </w:pPr>
    </w:p>
    <w:p w14:paraId="24520E5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7AFC08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E69B9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октября 1924 г. в Финском заливе были проведены показавшие обнадежи</w:t>
      </w:r>
      <w:r w:rsidRPr="00975B5A">
        <w:rPr>
          <w:rFonts w:ascii="Times New Roman" w:hAnsi="Times New Roman" w:cs="Times New Roman"/>
          <w:color w:val="000000" w:themeColor="text1"/>
          <w:sz w:val="16"/>
          <w:szCs w:val="16"/>
        </w:rPr>
        <w:softHyphen/>
        <w:t>вающие результаты испытания управляемого по радио опытного "катера-торпеды", который получил название "Пионер" (3898).</w:t>
      </w:r>
    </w:p>
    <w:p w14:paraId="76EC8EC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2D6F35" w14:textId="02AB9DE5"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октября 1924 г. ОТБ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Ленинград ул. Герцена, ул. Красной Связи;</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Москва (1937 г.)/) был испытан управляемый по радио «катер-торпеда» «Пионер». Система телеуправления катерами с корабля была создана в 08.1931 г. При сравнительных испытаниях предпочтение было отдано системе телеуправления с самолета конструкции А.Ф. Шорина, которая и была принята на вооружение. Всего было изготовлено 50 телеуправляемых торпедных катеров (работы по их усовершенствованию затем вели ЛФ НИИ-10 и ЛФ НИИ-20) (11982).</w:t>
      </w:r>
    </w:p>
    <w:p w14:paraId="2610301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11316D" w14:textId="77777777" w:rsidR="00990520"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6CA20B58" w14:textId="77777777" w:rsidR="00990520" w:rsidRPr="00975B5A" w:rsidRDefault="0099052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9A2CA0"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20 октября 1924 г. Протокол РВС №7</w:t>
      </w:r>
    </w:p>
    <w:p w14:paraId="78AEC120"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 ремонтно-закупочном аппарате. </w:t>
      </w:r>
      <w:r w:rsidRPr="00975B5A">
        <w:rPr>
          <w:rFonts w:ascii="Times New Roman" w:hAnsi="Times New Roman" w:cs="Times New Roman"/>
          <w:bCs/>
          <w:iCs/>
          <w:color w:val="000000" w:themeColor="text1"/>
          <w:sz w:val="16"/>
          <w:szCs w:val="16"/>
        </w:rPr>
        <w:t>(Уншлихт, Буденный, Левичев)</w:t>
      </w:r>
      <w:r w:rsidRPr="00975B5A">
        <w:rPr>
          <w:rFonts w:ascii="Times New Roman" w:hAnsi="Times New Roman" w:cs="Times New Roman"/>
          <w:bCs/>
          <w:color w:val="000000" w:themeColor="text1"/>
          <w:sz w:val="16"/>
          <w:szCs w:val="16"/>
        </w:rPr>
        <w:t>.</w:t>
      </w:r>
    </w:p>
    <w:p w14:paraId="6333E202"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результатах согласования вопроса о производственной программе авиапромышленности на 1925/26 и 1926/27 гг. между УВВС и Штабом РККА. </w:t>
      </w:r>
      <w:r w:rsidRPr="00975B5A">
        <w:rPr>
          <w:rFonts w:ascii="Times New Roman" w:hAnsi="Times New Roman" w:cs="Times New Roman"/>
          <w:bCs/>
          <w:iCs/>
          <w:color w:val="000000" w:themeColor="text1"/>
          <w:sz w:val="16"/>
          <w:szCs w:val="16"/>
        </w:rPr>
        <w:t>(Розенгольц, Шапошников)</w:t>
      </w:r>
      <w:r w:rsidRPr="00975B5A">
        <w:rPr>
          <w:rFonts w:ascii="Times New Roman" w:hAnsi="Times New Roman" w:cs="Times New Roman"/>
          <w:bCs/>
          <w:color w:val="000000" w:themeColor="text1"/>
          <w:sz w:val="16"/>
          <w:szCs w:val="16"/>
        </w:rPr>
        <w:t>.</w:t>
      </w:r>
    </w:p>
    <w:p w14:paraId="58724A74"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Рассмотрение проекта знаков за отличную стрельбу и рубку, выработанного комиссией т. Буденного. </w:t>
      </w:r>
      <w:r w:rsidRPr="00975B5A">
        <w:rPr>
          <w:rFonts w:ascii="Times New Roman" w:hAnsi="Times New Roman" w:cs="Times New Roman"/>
          <w:bCs/>
          <w:iCs/>
          <w:color w:val="000000" w:themeColor="text1"/>
          <w:sz w:val="16"/>
          <w:szCs w:val="16"/>
        </w:rPr>
        <w:t>(Буденный)</w:t>
      </w:r>
      <w:r w:rsidRPr="00975B5A">
        <w:rPr>
          <w:rFonts w:ascii="Times New Roman" w:hAnsi="Times New Roman" w:cs="Times New Roman"/>
          <w:bCs/>
          <w:color w:val="000000" w:themeColor="text1"/>
          <w:sz w:val="16"/>
          <w:szCs w:val="16"/>
        </w:rPr>
        <w:t>.</w:t>
      </w:r>
    </w:p>
    <w:p w14:paraId="339F3B47"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Положение об уступке лицам командного состава кавалерии и артиллерии строевых ремонтных лошадей. </w:t>
      </w:r>
      <w:r w:rsidRPr="00975B5A">
        <w:rPr>
          <w:rFonts w:ascii="Times New Roman" w:hAnsi="Times New Roman" w:cs="Times New Roman"/>
          <w:bCs/>
          <w:iCs/>
          <w:color w:val="000000" w:themeColor="text1"/>
          <w:sz w:val="16"/>
          <w:szCs w:val="16"/>
        </w:rPr>
        <w:t>(Левичев)</w:t>
      </w:r>
      <w:r w:rsidRPr="00975B5A">
        <w:rPr>
          <w:rFonts w:ascii="Times New Roman" w:hAnsi="Times New Roman" w:cs="Times New Roman"/>
          <w:bCs/>
          <w:color w:val="000000" w:themeColor="text1"/>
          <w:sz w:val="16"/>
          <w:szCs w:val="16"/>
        </w:rPr>
        <w:t>.</w:t>
      </w:r>
    </w:p>
    <w:p w14:paraId="7EB1E549"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 знаках различия для комсостава в связи с приказом РВС СССР №1244. </w:t>
      </w:r>
      <w:r w:rsidRPr="00975B5A">
        <w:rPr>
          <w:rFonts w:ascii="Times New Roman" w:hAnsi="Times New Roman" w:cs="Times New Roman"/>
          <w:bCs/>
          <w:iCs/>
          <w:color w:val="000000" w:themeColor="text1"/>
          <w:sz w:val="16"/>
          <w:szCs w:val="16"/>
        </w:rPr>
        <w:t>(Левичев, Дмитриев)</w:t>
      </w:r>
    </w:p>
    <w:p w14:paraId="09B62133"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Об организации довольствия на учебных пунктах неимущих допризывников, батраков, сельских бедняков и безработных городов. </w:t>
      </w:r>
      <w:r w:rsidRPr="00975B5A">
        <w:rPr>
          <w:rFonts w:ascii="Times New Roman" w:hAnsi="Times New Roman" w:cs="Times New Roman"/>
          <w:bCs/>
          <w:iCs/>
          <w:color w:val="000000" w:themeColor="text1"/>
          <w:sz w:val="16"/>
          <w:szCs w:val="16"/>
        </w:rPr>
        <w:t>(Каменев, Аппога)</w:t>
      </w:r>
      <w:r w:rsidRPr="00975B5A">
        <w:rPr>
          <w:rFonts w:ascii="Times New Roman" w:hAnsi="Times New Roman" w:cs="Times New Roman"/>
          <w:bCs/>
          <w:color w:val="000000" w:themeColor="text1"/>
          <w:sz w:val="16"/>
          <w:szCs w:val="16"/>
        </w:rPr>
        <w:t>.</w:t>
      </w:r>
    </w:p>
    <w:p w14:paraId="2B2468C9"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11. О хранении пороха. </w:t>
      </w:r>
      <w:r w:rsidRPr="00975B5A">
        <w:rPr>
          <w:rFonts w:ascii="Times New Roman" w:hAnsi="Times New Roman" w:cs="Times New Roman"/>
          <w:bCs/>
          <w:iCs/>
          <w:color w:val="000000" w:themeColor="text1"/>
          <w:sz w:val="16"/>
          <w:szCs w:val="16"/>
        </w:rPr>
        <w:t>(Садлуцкий)</w:t>
      </w:r>
      <w:r w:rsidRPr="00975B5A">
        <w:rPr>
          <w:rFonts w:ascii="Times New Roman" w:hAnsi="Times New Roman" w:cs="Times New Roman"/>
          <w:bCs/>
          <w:color w:val="000000" w:themeColor="text1"/>
          <w:sz w:val="16"/>
          <w:szCs w:val="16"/>
        </w:rPr>
        <w:t>.</w:t>
      </w:r>
    </w:p>
    <w:p w14:paraId="2ED4B6E5"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12. Об инспекторате округа и в частности инспекции ВУЗов и вневойсковой подготовки. </w:t>
      </w:r>
      <w:r w:rsidRPr="00975B5A">
        <w:rPr>
          <w:rFonts w:ascii="Times New Roman" w:hAnsi="Times New Roman" w:cs="Times New Roman"/>
          <w:bCs/>
          <w:iCs/>
          <w:color w:val="000000" w:themeColor="text1"/>
          <w:sz w:val="16"/>
          <w:szCs w:val="16"/>
        </w:rPr>
        <w:t>(Егоров)</w:t>
      </w:r>
      <w:r w:rsidRPr="00975B5A">
        <w:rPr>
          <w:rFonts w:ascii="Times New Roman" w:hAnsi="Times New Roman" w:cs="Times New Roman"/>
          <w:bCs/>
          <w:color w:val="000000" w:themeColor="text1"/>
          <w:sz w:val="16"/>
          <w:szCs w:val="16"/>
        </w:rPr>
        <w:t>.</w:t>
      </w:r>
    </w:p>
    <w:p w14:paraId="31793ACC"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13. О пересмотре постановления РВС об упразднении комиссаров штабов, дивизий и корпусов </w:t>
      </w:r>
      <w:r w:rsidRPr="00975B5A">
        <w:rPr>
          <w:rFonts w:ascii="Times New Roman" w:hAnsi="Times New Roman" w:cs="Times New Roman"/>
          <w:bCs/>
          <w:iCs/>
          <w:color w:val="000000" w:themeColor="text1"/>
          <w:sz w:val="16"/>
          <w:szCs w:val="16"/>
        </w:rPr>
        <w:t>(Бубнов)</w:t>
      </w:r>
      <w:r w:rsidRPr="00975B5A">
        <w:rPr>
          <w:rFonts w:ascii="Times New Roman" w:hAnsi="Times New Roman" w:cs="Times New Roman"/>
          <w:bCs/>
          <w:color w:val="000000" w:themeColor="text1"/>
          <w:sz w:val="16"/>
          <w:szCs w:val="16"/>
        </w:rPr>
        <w:t>.</w:t>
      </w:r>
    </w:p>
    <w:p w14:paraId="12D16227"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14. О Пленуме РВС СССР. </w:t>
      </w:r>
      <w:r w:rsidRPr="00975B5A">
        <w:rPr>
          <w:rFonts w:ascii="Times New Roman" w:hAnsi="Times New Roman" w:cs="Times New Roman"/>
          <w:bCs/>
          <w:iCs/>
          <w:color w:val="000000" w:themeColor="text1"/>
          <w:sz w:val="16"/>
          <w:szCs w:val="16"/>
        </w:rPr>
        <w:t>(Троцкий)</w:t>
      </w:r>
      <w:r w:rsidRPr="00975B5A">
        <w:rPr>
          <w:rFonts w:ascii="Times New Roman" w:hAnsi="Times New Roman" w:cs="Times New Roman"/>
          <w:bCs/>
          <w:color w:val="000000" w:themeColor="text1"/>
          <w:sz w:val="16"/>
          <w:szCs w:val="16"/>
        </w:rPr>
        <w:t>.</w:t>
      </w:r>
    </w:p>
    <w:p w14:paraId="05AF34EF"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15. О слиянии снабжения Морведа и Военведа. </w:t>
      </w:r>
      <w:r w:rsidRPr="00975B5A">
        <w:rPr>
          <w:rFonts w:ascii="Times New Roman" w:hAnsi="Times New Roman" w:cs="Times New Roman"/>
          <w:bCs/>
          <w:iCs/>
          <w:color w:val="000000" w:themeColor="text1"/>
          <w:sz w:val="16"/>
          <w:szCs w:val="16"/>
        </w:rPr>
        <w:t>(Троцкий, Уншлихт, Зоф, Панцержанский)</w:t>
      </w:r>
      <w:r w:rsidRPr="00975B5A">
        <w:rPr>
          <w:rFonts w:ascii="Times New Roman" w:hAnsi="Times New Roman" w:cs="Times New Roman"/>
          <w:bCs/>
          <w:color w:val="000000" w:themeColor="text1"/>
          <w:sz w:val="16"/>
          <w:szCs w:val="16"/>
        </w:rPr>
        <w:t xml:space="preserve"> (17150).</w:t>
      </w:r>
    </w:p>
    <w:p w14:paraId="2D8E623B" w14:textId="77777777" w:rsidR="00990520" w:rsidRPr="00975B5A" w:rsidRDefault="00990520" w:rsidP="00975B5A">
      <w:pPr>
        <w:spacing w:after="0" w:line="240" w:lineRule="auto"/>
        <w:jc w:val="both"/>
        <w:rPr>
          <w:rFonts w:ascii="Times New Roman" w:hAnsi="Times New Roman" w:cs="Times New Roman"/>
          <w:bCs/>
          <w:color w:val="000000" w:themeColor="text1"/>
          <w:sz w:val="16"/>
          <w:szCs w:val="16"/>
        </w:rPr>
      </w:pPr>
    </w:p>
    <w:p w14:paraId="4A5B4E1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2BD0C93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C30CAF"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октября 1924 в Харькове открыта первая на Украине радиостанция (4962).</w:t>
      </w:r>
    </w:p>
    <w:p w14:paraId="6CCA4BAC"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5B4265" w14:textId="7B4DB3C7" w:rsidR="00D02FD9" w:rsidRPr="00975B5A" w:rsidRDefault="00D02FD9" w:rsidP="00D02FD9">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w:t>
      </w:r>
      <w:r w:rsidRPr="00975B5A">
        <w:rPr>
          <w:rFonts w:ascii="Times New Roman" w:hAnsi="Times New Roman" w:cs="Times New Roman"/>
          <w:i/>
          <w:iCs/>
          <w:color w:val="000000" w:themeColor="text1"/>
          <w:sz w:val="16"/>
          <w:szCs w:val="16"/>
        </w:rPr>
        <w:t xml:space="preserve"> политика:</w:t>
      </w:r>
    </w:p>
    <w:p w14:paraId="740ED795" w14:textId="77777777" w:rsidR="00D02FD9" w:rsidRPr="00975B5A" w:rsidRDefault="00D02FD9" w:rsidP="00D02FD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41FC76"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 октября 1924 г. в Париж направили советского военно-морского агента в Лондоне Е. А. Беренса. В ходе беседы с бывшим морским агентом во Франции В. И. Дмитриевым он получил ценнейшую информацию о состоянии корабельного состава бисертской эскадры. Еще до приезда в Париж Е. А. Беренс состоял с ним в переписке и получал множество сведений о событиях, происходящих в Бизерте. Например, В. И. Дмитриев давал характеристики командирам кораблей и офицерам эскадры, сообщал о техническом состоянии кораблей.</w:t>
      </w:r>
    </w:p>
    <w:p w14:paraId="7D7EED84"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Как докладывал Е. А. Беренс в своем рапорте (со слов В. И. Дмитриева), ситуация с кораблями складывалась следующим образом: линкор мог дойти экономическим ходом, небольшими переходами; крейсер, на подготовку которого к походу требовалось около месяца, способен был выполнить переход экономическим ходом; «Алмаз» признан малопригодным и трудно пока сказать, сможет ли он идти сам и стоит ли его вообще ремонтировать; эсминцы «Дерзкий», «Пылкий», «Беспокойный» также после соответствующего ремонта могли дойти сами экономическим ходом; «Гневный», «Поспешный» и недостроенный «Цериго» были приведены в Бизерту на буксире; из трех старых миноносцев: «Жаркий», «Звонкий» и «Зоркий» (последний никуда не годится) – можно сделать два и тоже привести их на буксире. Но это в том случае, если, конечно, будет возможность окончательно привести их в порядок в советских портах. Подлодки и «Георгий Победоносец» могли дойти самостоятельно при условии установки новых аккумуляторов на первых и производства ремонта на втором. Особо отмечалось, что «все указанные суда были недавно в доке и по корпусу исправны».</w:t>
      </w:r>
    </w:p>
    <w:p w14:paraId="096AD911"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Завершался рапорт Е. А. Беренса замечанием о том, что ледоколы «Илья Муромец» и «Минин» и спасательное судно «Черномор» «надо немедленно требовать обратно, т. к. эти суда хорошие и могли бы пригодиться хотя бы для буксировки тех эсминцев из Бизерты, которые не могут идти самостоятельно» (25564).</w:t>
      </w:r>
    </w:p>
    <w:p w14:paraId="63161B3E" w14:textId="77777777" w:rsidR="00D02FD9" w:rsidRPr="003600B8" w:rsidRDefault="00D02FD9" w:rsidP="00D02FD9">
      <w:pPr>
        <w:spacing w:after="0" w:line="240" w:lineRule="auto"/>
        <w:jc w:val="both"/>
        <w:rPr>
          <w:rFonts w:ascii="Times New Roman" w:hAnsi="Times New Roman" w:cs="Times New Roman"/>
          <w:color w:val="0070C0"/>
          <w:sz w:val="16"/>
          <w:szCs w:val="16"/>
        </w:rPr>
      </w:pPr>
    </w:p>
    <w:p w14:paraId="27C5E4D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DE9FB5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5BA7D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октября 1924. Протокол заседания комиссии по установлению заказа военведа авиазаво</w:t>
      </w:r>
      <w:r w:rsidRPr="00975B5A">
        <w:rPr>
          <w:rFonts w:ascii="Times New Roman" w:hAnsi="Times New Roman" w:cs="Times New Roman"/>
          <w:color w:val="000000" w:themeColor="text1"/>
          <w:sz w:val="16"/>
          <w:szCs w:val="16"/>
        </w:rPr>
        <w:softHyphen/>
        <w:t>дам. Установление заказа военведа авиазаводам. Комиссия по установлению заказов военве</w:t>
      </w:r>
      <w:r w:rsidRPr="00975B5A">
        <w:rPr>
          <w:rFonts w:ascii="Times New Roman" w:hAnsi="Times New Roman" w:cs="Times New Roman"/>
          <w:color w:val="000000" w:themeColor="text1"/>
          <w:sz w:val="16"/>
          <w:szCs w:val="16"/>
        </w:rPr>
        <w:softHyphen/>
        <w:t>да авиазаводам в составе: т. Богданова, Гусева, Лукина, Розенгольца - пришла к нижестоя</w:t>
      </w:r>
      <w:r w:rsidRPr="00975B5A">
        <w:rPr>
          <w:rFonts w:ascii="Times New Roman" w:hAnsi="Times New Roman" w:cs="Times New Roman"/>
          <w:color w:val="000000" w:themeColor="text1"/>
          <w:sz w:val="16"/>
          <w:szCs w:val="16"/>
        </w:rPr>
        <w:softHyphen/>
        <w:t>щим выводам: I. Комиссия констатирует, что производственная программа авиазаводов на 1924/25 г. по не зависящим от них причинам не может быть фиксирована и что цифры, представленные ГУВПом, - 325 самолетов и 140 сильных моторов, не считая задолжности за прошлый год, - недостаточно реальны. В целях обеспечения более точного и более своевре</w:t>
      </w:r>
      <w:r w:rsidRPr="00975B5A">
        <w:rPr>
          <w:rFonts w:ascii="Times New Roman" w:hAnsi="Times New Roman" w:cs="Times New Roman"/>
          <w:color w:val="000000" w:themeColor="text1"/>
          <w:sz w:val="16"/>
          <w:szCs w:val="16"/>
        </w:rPr>
        <w:softHyphen/>
        <w:t>менного выполнения авиазаводами заказа военведа комиссия считает необходимым прове</w:t>
      </w:r>
      <w:r w:rsidRPr="00975B5A">
        <w:rPr>
          <w:rFonts w:ascii="Times New Roman" w:hAnsi="Times New Roman" w:cs="Times New Roman"/>
          <w:color w:val="000000" w:themeColor="text1"/>
          <w:sz w:val="16"/>
          <w:szCs w:val="16"/>
        </w:rPr>
        <w:softHyphen/>
        <w:t>дение следующих мер: 1) выработка твердых технических условий по отношению к самолетам и их типам, по отношению к моторам, а также по отношению к авиаприборам, материалам, пулеметным установкам и вооружению. Впредь до выработки твердых техни</w:t>
      </w:r>
      <w:r w:rsidRPr="00975B5A">
        <w:rPr>
          <w:rFonts w:ascii="Times New Roman" w:hAnsi="Times New Roman" w:cs="Times New Roman"/>
          <w:color w:val="000000" w:themeColor="text1"/>
          <w:sz w:val="16"/>
          <w:szCs w:val="16"/>
        </w:rPr>
        <w:softHyphen/>
        <w:t>ческих условий приемку производить по тем техническим условиям, которые были установ</w:t>
      </w:r>
      <w:r w:rsidRPr="00975B5A">
        <w:rPr>
          <w:rFonts w:ascii="Times New Roman" w:hAnsi="Times New Roman" w:cs="Times New Roman"/>
          <w:color w:val="000000" w:themeColor="text1"/>
          <w:sz w:val="16"/>
          <w:szCs w:val="16"/>
        </w:rPr>
        <w:softHyphen/>
        <w:t>лены при даче заказа; 2) уравнение наших авиазаводов в отношении их авансирования с заграничными поставщиками У ВВС с предоставлением нашим заводам известных преиму</w:t>
      </w:r>
      <w:r w:rsidRPr="00975B5A">
        <w:rPr>
          <w:rFonts w:ascii="Times New Roman" w:hAnsi="Times New Roman" w:cs="Times New Roman"/>
          <w:color w:val="000000" w:themeColor="text1"/>
          <w:sz w:val="16"/>
          <w:szCs w:val="16"/>
        </w:rPr>
        <w:softHyphen/>
        <w:t>ществ; 3) увеличение дотаций по ГУВПу по промышленным фондам бюджета на строитель</w:t>
      </w:r>
      <w:r w:rsidRPr="00975B5A">
        <w:rPr>
          <w:rFonts w:ascii="Times New Roman" w:hAnsi="Times New Roman" w:cs="Times New Roman"/>
          <w:color w:val="000000" w:themeColor="text1"/>
          <w:sz w:val="16"/>
          <w:szCs w:val="16"/>
        </w:rPr>
        <w:softHyphen/>
        <w:t>ство, дооборудование, поставку моторостроения и конструкторские работы; 4) создание ма</w:t>
      </w:r>
      <w:r w:rsidRPr="00975B5A">
        <w:rPr>
          <w:rFonts w:ascii="Times New Roman" w:hAnsi="Times New Roman" w:cs="Times New Roman"/>
          <w:color w:val="000000" w:themeColor="text1"/>
          <w:sz w:val="16"/>
          <w:szCs w:val="16"/>
        </w:rPr>
        <w:softHyphen/>
        <w:t>териальной базы в размере полугодового запаса; 5) предоставление аванса авиаотделу в текущем квартале за счет кредитов следующих кварталов; 6) обеспечение наших самолет</w:t>
      </w:r>
      <w:r w:rsidRPr="00975B5A">
        <w:rPr>
          <w:rFonts w:ascii="Times New Roman" w:hAnsi="Times New Roman" w:cs="Times New Roman"/>
          <w:color w:val="000000" w:themeColor="text1"/>
          <w:sz w:val="16"/>
          <w:szCs w:val="16"/>
        </w:rPr>
        <w:softHyphen/>
        <w:t>ных заводов дополнительными моторами, а также предметами оборудования из наших заг</w:t>
      </w:r>
      <w:r w:rsidRPr="00975B5A">
        <w:rPr>
          <w:rFonts w:ascii="Times New Roman" w:hAnsi="Times New Roman" w:cs="Times New Roman"/>
          <w:color w:val="000000" w:themeColor="text1"/>
          <w:sz w:val="16"/>
          <w:szCs w:val="16"/>
        </w:rPr>
        <w:softHyphen/>
        <w:t>раничных закупок в первую очередь; 7) обеспечение авиазаводов высокосортной сталью, не</w:t>
      </w:r>
      <w:r w:rsidRPr="00975B5A">
        <w:rPr>
          <w:rFonts w:ascii="Times New Roman" w:hAnsi="Times New Roman" w:cs="Times New Roman"/>
          <w:color w:val="000000" w:themeColor="text1"/>
          <w:sz w:val="16"/>
          <w:szCs w:val="16"/>
        </w:rPr>
        <w:softHyphen/>
        <w:t>обходимой для самолетов и моторов, как путем дальнейшего восстановления ее производ</w:t>
      </w:r>
      <w:r w:rsidRPr="00975B5A">
        <w:rPr>
          <w:rFonts w:ascii="Times New Roman" w:hAnsi="Times New Roman" w:cs="Times New Roman"/>
          <w:color w:val="000000" w:themeColor="text1"/>
          <w:sz w:val="16"/>
          <w:szCs w:val="16"/>
        </w:rPr>
        <w:softHyphen/>
        <w:t>ства у нас, так и покупки ее по крайней мере на текущий год за границей; 8) вопрос о трехго</w:t>
      </w:r>
      <w:r w:rsidRPr="00975B5A">
        <w:rPr>
          <w:rFonts w:ascii="Times New Roman" w:hAnsi="Times New Roman" w:cs="Times New Roman"/>
          <w:color w:val="000000" w:themeColor="text1"/>
          <w:sz w:val="16"/>
          <w:szCs w:val="16"/>
        </w:rPr>
        <w:softHyphen/>
        <w:t>довом плане развития авиапромышленности перенести в объединенную комиссию т. Гусева и Шверника. II. При наличии перечисления выше оговоренного, комиссия считает необхо</w:t>
      </w:r>
      <w:r w:rsidRPr="00975B5A">
        <w:rPr>
          <w:rFonts w:ascii="Times New Roman" w:hAnsi="Times New Roman" w:cs="Times New Roman"/>
          <w:color w:val="000000" w:themeColor="text1"/>
          <w:sz w:val="16"/>
          <w:szCs w:val="16"/>
        </w:rPr>
        <w:softHyphen/>
        <w:t>димым предоставленную ГУВПом производственную программу утвердить с тем, чтобы не позже 1 января 1925 г. она была пересмотрена с точки зрения реальной возможности ее вы</w:t>
      </w:r>
      <w:r w:rsidRPr="00975B5A">
        <w:rPr>
          <w:rFonts w:ascii="Times New Roman" w:hAnsi="Times New Roman" w:cs="Times New Roman"/>
          <w:color w:val="000000" w:themeColor="text1"/>
          <w:sz w:val="16"/>
          <w:szCs w:val="16"/>
        </w:rPr>
        <w:softHyphen/>
        <w:t>полнения на основе учета произведенной работы. III. Комиссия вместе с тем признает необ</w:t>
      </w:r>
      <w:r w:rsidRPr="00975B5A">
        <w:rPr>
          <w:rFonts w:ascii="Times New Roman" w:hAnsi="Times New Roman" w:cs="Times New Roman"/>
          <w:color w:val="000000" w:themeColor="text1"/>
          <w:sz w:val="16"/>
          <w:szCs w:val="16"/>
        </w:rPr>
        <w:softHyphen/>
        <w:t>ходимым срочное покрытие задолженности ГУВПа военведу за 1923/24 г. с тем, чтобы срок покрытия и размер задолженности были установлены Госпланом. (РГВА. Ф. 9. Оп. 18. Д. 9. Л. 44-46.) (10711,632).</w:t>
      </w:r>
    </w:p>
    <w:p w14:paraId="0B42091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6497F7"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октября 1924 года в протоколе заседания кружка было зафиксировано решение о постройке авиэтты и согласие Трапезникова сделать проект аппарата и руководить его постройкой. Студенты СТИ откликнулись на призывы аэрокружка помочь в строительстве авиэтты. Для сбора средств был организован бал-маскарад, более 20 лекций прочел на различных заводах Томска студент Б. Серебренников. Плакаты рисовал студент Владимир Утемов. Из членских взносов и различных пожертвований было собрано около 700 рублей. На эти средства организовывались поездки в таежные районы для добычи лесоматериалов, в города за краской.</w:t>
      </w:r>
    </w:p>
    <w:p w14:paraId="5126D74A"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Весь 1925 г. ушел на подготовительные работы. Актив кружка был занят поездками в города Сибири за авиалесом и другими материалами для постройки авиэтты.</w:t>
      </w:r>
    </w:p>
    <w:p w14:paraId="5A1E15C3"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Мотор из запчастей, имевшихся в Музее авиадвигателей, было решено сделать своими силами. Проектировать мотор взялся студент Аркадий Усталов под руководством профессора Квасникова. Этот проект стал дипломной работой Усталова.</w:t>
      </w:r>
    </w:p>
    <w:p w14:paraId="4F35B88C"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1926 г. ректором СТИ профессором Н.В. Гутовским была создана комиссия по вопросам создания авиэтты. Был разработан план и установлены сроки постройки Авиетты и мотора самолета. Группа студентов была откомандирована для приемки авиалеса, на лесопильный завод в г. Иркутск. Вся работа состояла из столярно-клеевых, слесарных, малярно-обшивочных, литейных и монтажных разделов. Особо тщательно были разработаны приемно-сдаточная и испытательная части.</w:t>
      </w:r>
    </w:p>
    <w:p w14:paraId="5AF5C37A"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апреля 1926 г. со склада Иркутского лесопильного завода авиалес прибыл в институт и началась заготовка и изготовление деревянных деталей авиетки – фюзеляжа и крыльев.</w:t>
      </w:r>
    </w:p>
    <w:p w14:paraId="2158F963"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 деревянные части и металлические узлы Авиэтты тщательно исследовались и проверялись на прочность в механической лаборатории и только после этого шли на сборку Авиэтты.</w:t>
      </w:r>
    </w:p>
    <w:p w14:paraId="6D640B2D"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Металлические детали хвостового оперения, стойки, шасси, стяжки и другие детали брались готовыми из привезенных в СТИ списанных аэропланов, и тщательно подгонялись к Авиэтте.</w:t>
      </w:r>
    </w:p>
    <w:p w14:paraId="320DB0BD"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Крепежные детали, болты, гайки, угольники, скрепки узлов и другие детали делались студентами вручную с минимальным количеством приспособлений. Болты, которых потребовалось более двухсот, делались из стальной проволоки, диаметром 3 мм. Они стягивали узлы пространственной формы фюзеляжа, которые предварительно схватывались оковками из листовой стали толщиной 1 мм.</w:t>
      </w:r>
    </w:p>
    <w:p w14:paraId="52421202"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Большие затруднения вызвала отливка из алюминия боков для троса управления. Крылья обтягивали специальным перкалем, который после обтяжки и сшивки пропитывался эмалитом первого покрытия. Особо тщательно изготовлялись пропеллеры. Это и два винта, со списанных самолетов.</w:t>
      </w:r>
    </w:p>
    <w:p w14:paraId="4BB9BE47"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Коленчатый вал мотора сделан был из вагонной оси. Сначала отковали пластину с оттянутыми конусами. Затем высверливанием по шаблону валу придали грубую форму и простружкой на «щепинге» - окончательную форму. Поковка производилась в кузнице института, которая впоследствии стала заводом «Машинстрой» (ТЭМЗ). Шейки и носики обточили на токарном станке в специальных приспособлениях. После чистовой обработки на вале сделали шлифы для исследования микроструктуры, которую признали удовлетворительной. Поршни моторы были отлиты из аллюминевого сплава и окончательно обработаны на токарном станке.</w:t>
      </w:r>
    </w:p>
    <w:p w14:paraId="2FC584AF"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Основные параметры самолета «СТИ-1»:</w:t>
      </w:r>
    </w:p>
    <w:p w14:paraId="477FEDB6" w14:textId="2EDF522E" w:rsidR="002968AF" w:rsidRPr="00975B5A" w:rsidRDefault="00CA1277" w:rsidP="00975B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2968AF" w:rsidRPr="00975B5A">
        <w:rPr>
          <w:rFonts w:ascii="Times New Roman" w:hAnsi="Times New Roman" w:cs="Times New Roman"/>
          <w:color w:val="000000" w:themeColor="text1"/>
          <w:sz w:val="16"/>
          <w:szCs w:val="16"/>
        </w:rPr>
        <w:t>Угол атаки крыла и стабилизатора 7,8 градусов.</w:t>
      </w:r>
    </w:p>
    <w:p w14:paraId="11CF4B8B" w14:textId="4DC8166D" w:rsidR="002968AF" w:rsidRPr="00975B5A" w:rsidRDefault="00CA1277" w:rsidP="00975B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2968AF" w:rsidRPr="00975B5A">
        <w:rPr>
          <w:rFonts w:ascii="Times New Roman" w:hAnsi="Times New Roman" w:cs="Times New Roman"/>
          <w:color w:val="000000" w:themeColor="text1"/>
          <w:sz w:val="16"/>
          <w:szCs w:val="16"/>
        </w:rPr>
        <w:t>Площадь крыльев 18,35 кв. м.</w:t>
      </w:r>
    </w:p>
    <w:p w14:paraId="5891C09A" w14:textId="56452F0C" w:rsidR="002968AF" w:rsidRPr="00975B5A" w:rsidRDefault="00CA1277" w:rsidP="00975B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2968AF" w:rsidRPr="00975B5A">
        <w:rPr>
          <w:rFonts w:ascii="Times New Roman" w:hAnsi="Times New Roman" w:cs="Times New Roman"/>
          <w:color w:val="000000" w:themeColor="text1"/>
          <w:sz w:val="16"/>
          <w:szCs w:val="16"/>
        </w:rPr>
        <w:t>Площадь руля 0,819 кв. м.</w:t>
      </w:r>
    </w:p>
    <w:p w14:paraId="6A96BB1F" w14:textId="618D2A50" w:rsidR="002968AF" w:rsidRPr="00975B5A" w:rsidRDefault="00CA1277" w:rsidP="00975B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2968AF" w:rsidRPr="00975B5A">
        <w:rPr>
          <w:rFonts w:ascii="Times New Roman" w:hAnsi="Times New Roman" w:cs="Times New Roman"/>
          <w:color w:val="000000" w:themeColor="text1"/>
          <w:sz w:val="16"/>
          <w:szCs w:val="16"/>
        </w:rPr>
        <w:t>Площадь руля высоты (стабилизатора) 2,65 кв. м.</w:t>
      </w:r>
    </w:p>
    <w:p w14:paraId="339572AC" w14:textId="6FBD0727" w:rsidR="002968AF" w:rsidRPr="00975B5A" w:rsidRDefault="00CA1277" w:rsidP="00975B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2968AF" w:rsidRPr="00975B5A">
        <w:rPr>
          <w:rFonts w:ascii="Times New Roman" w:hAnsi="Times New Roman" w:cs="Times New Roman"/>
          <w:color w:val="000000" w:themeColor="text1"/>
          <w:sz w:val="16"/>
          <w:szCs w:val="16"/>
        </w:rPr>
        <w:t>Полезная грузоподъемность2,80=160 кг.</w:t>
      </w:r>
    </w:p>
    <w:p w14:paraId="075D053B" w14:textId="602D4629" w:rsidR="002968AF" w:rsidRPr="00975B5A" w:rsidRDefault="00CA1277" w:rsidP="00975B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2968AF" w:rsidRPr="00975B5A">
        <w:rPr>
          <w:rFonts w:ascii="Times New Roman" w:hAnsi="Times New Roman" w:cs="Times New Roman"/>
          <w:color w:val="000000" w:themeColor="text1"/>
          <w:sz w:val="16"/>
          <w:szCs w:val="16"/>
        </w:rPr>
        <w:t>Полетная масса 390 кг.</w:t>
      </w:r>
    </w:p>
    <w:p w14:paraId="169E6C9F" w14:textId="15D2ECE2" w:rsidR="002968AF" w:rsidRPr="00975B5A" w:rsidRDefault="00CA1277" w:rsidP="00975B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2968AF" w:rsidRPr="00975B5A">
        <w:rPr>
          <w:rFonts w:ascii="Times New Roman" w:hAnsi="Times New Roman" w:cs="Times New Roman"/>
          <w:color w:val="000000" w:themeColor="text1"/>
          <w:sz w:val="16"/>
          <w:szCs w:val="16"/>
        </w:rPr>
        <w:t>Размах крыльев 11 м.</w:t>
      </w:r>
    </w:p>
    <w:p w14:paraId="56B9CE7A" w14:textId="5D003FE0" w:rsidR="002968AF" w:rsidRPr="00975B5A" w:rsidRDefault="00CA1277" w:rsidP="00975B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2968AF" w:rsidRPr="00975B5A">
        <w:rPr>
          <w:rFonts w:ascii="Times New Roman" w:hAnsi="Times New Roman" w:cs="Times New Roman"/>
          <w:color w:val="000000" w:themeColor="text1"/>
          <w:sz w:val="16"/>
          <w:szCs w:val="16"/>
        </w:rPr>
        <w:t>Длина аппарата 5,5 м.</w:t>
      </w:r>
    </w:p>
    <w:p w14:paraId="3132F96F" w14:textId="1AC11357" w:rsidR="002968AF" w:rsidRPr="00975B5A" w:rsidRDefault="00CA1277" w:rsidP="00975B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2968AF" w:rsidRPr="00975B5A">
        <w:rPr>
          <w:rFonts w:ascii="Times New Roman" w:hAnsi="Times New Roman" w:cs="Times New Roman"/>
          <w:color w:val="000000" w:themeColor="text1"/>
          <w:sz w:val="16"/>
          <w:szCs w:val="16"/>
        </w:rPr>
        <w:t>Высота аппарата 2,0 м.</w:t>
      </w:r>
    </w:p>
    <w:p w14:paraId="0B97EC5F" w14:textId="770C12F5" w:rsidR="002968AF" w:rsidRPr="00975B5A" w:rsidRDefault="00CA1277" w:rsidP="00975B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2968AF" w:rsidRPr="00975B5A">
        <w:rPr>
          <w:rFonts w:ascii="Times New Roman" w:hAnsi="Times New Roman" w:cs="Times New Roman"/>
          <w:color w:val="000000" w:themeColor="text1"/>
          <w:sz w:val="16"/>
          <w:szCs w:val="16"/>
        </w:rPr>
        <w:t>Удельная нагрузка мотора 21,7 кг/л.с.</w:t>
      </w:r>
    </w:p>
    <w:p w14:paraId="5E53B234" w14:textId="658D0FBC" w:rsidR="002968AF" w:rsidRPr="00975B5A" w:rsidRDefault="00CA1277" w:rsidP="00975B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2968AF" w:rsidRPr="00975B5A">
        <w:rPr>
          <w:rFonts w:ascii="Times New Roman" w:hAnsi="Times New Roman" w:cs="Times New Roman"/>
          <w:color w:val="000000" w:themeColor="text1"/>
          <w:sz w:val="16"/>
          <w:szCs w:val="16"/>
        </w:rPr>
        <w:t>Удельная нагрузка крыльев 21,2 кг/кв. м.</w:t>
      </w:r>
    </w:p>
    <w:p w14:paraId="4BE86FD9" w14:textId="4984623E" w:rsidR="002968AF" w:rsidRPr="00975B5A" w:rsidRDefault="00CA1277" w:rsidP="00975B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2968AF" w:rsidRPr="00975B5A">
        <w:rPr>
          <w:rFonts w:ascii="Times New Roman" w:hAnsi="Times New Roman" w:cs="Times New Roman"/>
          <w:color w:val="000000" w:themeColor="text1"/>
          <w:sz w:val="16"/>
          <w:szCs w:val="16"/>
        </w:rPr>
        <w:t>Мощностная нагрузка крыльев 0,98 л.с./кв. м.</w:t>
      </w:r>
    </w:p>
    <w:p w14:paraId="2F17B472" w14:textId="6A1F017F" w:rsidR="002968AF" w:rsidRPr="00975B5A" w:rsidRDefault="00CA1277" w:rsidP="00975B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2968AF" w:rsidRPr="00975B5A">
        <w:rPr>
          <w:rFonts w:ascii="Times New Roman" w:hAnsi="Times New Roman" w:cs="Times New Roman"/>
          <w:color w:val="000000" w:themeColor="text1"/>
          <w:sz w:val="16"/>
          <w:szCs w:val="16"/>
        </w:rPr>
        <w:t>Поток полета 2800 м.</w:t>
      </w:r>
    </w:p>
    <w:p w14:paraId="3B72405F" w14:textId="4EDA6222" w:rsidR="002968AF" w:rsidRPr="00975B5A" w:rsidRDefault="00CA1277" w:rsidP="00975B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2968AF" w:rsidRPr="00975B5A">
        <w:rPr>
          <w:rFonts w:ascii="Times New Roman" w:hAnsi="Times New Roman" w:cs="Times New Roman"/>
          <w:color w:val="000000" w:themeColor="text1"/>
          <w:sz w:val="16"/>
          <w:szCs w:val="16"/>
        </w:rPr>
        <w:t>Диаметр винта (пропеллера) 1,8 м.</w:t>
      </w:r>
    </w:p>
    <w:p w14:paraId="291C56E1" w14:textId="384ECF28" w:rsidR="002968AF" w:rsidRPr="00975B5A" w:rsidRDefault="00CA1277" w:rsidP="00975B5A">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2968AF" w:rsidRPr="00975B5A">
        <w:rPr>
          <w:rFonts w:ascii="Times New Roman" w:hAnsi="Times New Roman" w:cs="Times New Roman"/>
          <w:color w:val="000000" w:themeColor="text1"/>
          <w:sz w:val="16"/>
          <w:szCs w:val="16"/>
        </w:rPr>
        <w:t>Скорость полета по горизонтали 70 км/час </w:t>
      </w:r>
    </w:p>
    <w:p w14:paraId="3F3DAB76"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Основные параметры мотора авиэтты:</w:t>
      </w:r>
    </w:p>
    <w:p w14:paraId="3BE7B0C6"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Мощность 18 л.с. Диаметр цилиндра 105 мм Ход поршня 140 мм Частота оборотов 1200 об/мин Степень сжатия 4,8 Расход бензина 300 г/л.с.с./час Удельная масса мотора 2,3 кг/л.с.</w:t>
      </w:r>
    </w:p>
    <w:p w14:paraId="42756CC7"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авиэтту также устанавливался: счетчик частоты вращения коленчатого вала мотора, масляный монометр, альтиметр и барограф.</w:t>
      </w:r>
    </w:p>
    <w:p w14:paraId="2DDAE7C2"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Детали</w:t>
      </w:r>
    </w:p>
    <w:p w14:paraId="41F9D2AC"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Авиэтту строили с учетом томского бездорожья, отсутствия специальных «гаражей» и аэродрома. Крылья ее легко складывались, и она перевозилась обычной одноконной тягой. На старт ее могли выкатить два-три человека.</w:t>
      </w:r>
    </w:p>
    <w:p w14:paraId="2813D81E"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Для проверки прочности авиэтты к ее крыльям подвешивали кирпичи – 228 штук, что равняется 1064 кг. Прочность была выдержана с запасом в 2,5 раза.</w:t>
      </w:r>
    </w:p>
    <w:p w14:paraId="1C56C341"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Мотор авиэтты АУ-2 был назван по начальным буквам фамилий строителей – «ТУЖКУТ»: Георгия Владимировича Трапезникова, Аркадия Андреевича Усталова, Валентина Павловича Житкова, Василия Васильевича Конюхова, Владимира Васильевича Утемова, Михаила Евгеньевича Тюленева. В названии заложены фамилии профессора Александра Васильевича Квасникова и студента В.Н. Князева, занимающихся конструированием и доводкой мотора авиэтты.</w:t>
      </w:r>
    </w:p>
    <w:p w14:paraId="478D4B9C"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корпусе авиэтты Владимир Утемов написал черной краской марку авиэтты: «СТИ 1» - Сибирский технологический институт.</w:t>
      </w:r>
    </w:p>
    <w:p w14:paraId="129A85F4"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Первым в Сибири самолетом, собранным из обломков колчаковских аэропланов в мае 1925 г. в г. Чите называют самолет, названный «Красной звездой» (18671).</w:t>
      </w:r>
    </w:p>
    <w:p w14:paraId="4D1192CB" w14:textId="77777777" w:rsidR="002968AF" w:rsidRPr="00975B5A" w:rsidRDefault="002968AF" w:rsidP="00975B5A">
      <w:pPr>
        <w:spacing w:after="0" w:line="240" w:lineRule="auto"/>
        <w:jc w:val="both"/>
        <w:rPr>
          <w:rFonts w:ascii="Times New Roman" w:hAnsi="Times New Roman" w:cs="Times New Roman"/>
          <w:color w:val="000000" w:themeColor="text1"/>
          <w:sz w:val="16"/>
          <w:szCs w:val="16"/>
        </w:rPr>
      </w:pPr>
    </w:p>
    <w:p w14:paraId="3639559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094F4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80DEE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октября 1924 г. директор завода № 1 Немцов на</w:t>
      </w:r>
      <w:r w:rsidRPr="00975B5A">
        <w:rPr>
          <w:rFonts w:ascii="Times New Roman" w:hAnsi="Times New Roman" w:cs="Times New Roman"/>
          <w:color w:val="000000" w:themeColor="text1"/>
          <w:sz w:val="16"/>
          <w:szCs w:val="16"/>
        </w:rPr>
        <w:softHyphen/>
        <w:t>правил в Научно-технический отдел ВСНХ письмо сле</w:t>
      </w:r>
      <w:r w:rsidRPr="00975B5A">
        <w:rPr>
          <w:rFonts w:ascii="Times New Roman" w:hAnsi="Times New Roman" w:cs="Times New Roman"/>
          <w:color w:val="000000" w:themeColor="text1"/>
          <w:sz w:val="16"/>
          <w:szCs w:val="16"/>
        </w:rPr>
        <w:softHyphen/>
        <w:t>дующего содержания:</w:t>
      </w:r>
    </w:p>
    <w:p w14:paraId="53F409C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Ваш запрос сообщаю, что завод № 1 имени ОДВФ может взять на себя проектирование и постройку опытного самолета по заданию, изложенному в Вашем письме.</w:t>
      </w:r>
    </w:p>
    <w:p w14:paraId="5426EFA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 предполагает установить на этот самолет име</w:t>
      </w:r>
      <w:r w:rsidRPr="00975B5A">
        <w:rPr>
          <w:rFonts w:ascii="Times New Roman" w:hAnsi="Times New Roman" w:cs="Times New Roman"/>
          <w:color w:val="000000" w:themeColor="text1"/>
          <w:sz w:val="16"/>
          <w:szCs w:val="16"/>
        </w:rPr>
        <w:softHyphen/>
        <w:t>ющуюся в наличии на заводе моторную группу из 2-х</w:t>
      </w:r>
    </w:p>
    <w:p w14:paraId="74C5B36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моторов Либерти 400 НР и из 2-х моторов ФИАТ 650 НР общей мощностью 2100 НР.</w:t>
      </w:r>
    </w:p>
    <w:p w14:paraId="5F7FBA4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Это ускорит работу, так как вопрос не будет связан со сроками получения моторов.</w:t>
      </w:r>
    </w:p>
    <w:p w14:paraId="421908A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 всяком случае в самой конструкции будет предус</w:t>
      </w:r>
      <w:r w:rsidRPr="00975B5A">
        <w:rPr>
          <w:rFonts w:ascii="Times New Roman" w:hAnsi="Times New Roman" w:cs="Times New Roman"/>
          <w:color w:val="000000" w:themeColor="text1"/>
          <w:sz w:val="16"/>
          <w:szCs w:val="16"/>
        </w:rPr>
        <w:softHyphen/>
        <w:t>мотрена легкая замена одного мотора другим соответст</w:t>
      </w:r>
      <w:r w:rsidRPr="00975B5A">
        <w:rPr>
          <w:rFonts w:ascii="Times New Roman" w:hAnsi="Times New Roman" w:cs="Times New Roman"/>
          <w:color w:val="000000" w:themeColor="text1"/>
          <w:sz w:val="16"/>
          <w:szCs w:val="16"/>
        </w:rPr>
        <w:softHyphen/>
        <w:t>вующей мощности.</w:t>
      </w:r>
    </w:p>
    <w:p w14:paraId="556D117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Основной материал дерево. Металл очень затянул бы срок, может быть даже в 2 раза. Однако частичное ис</w:t>
      </w:r>
      <w:r w:rsidRPr="00975B5A">
        <w:rPr>
          <w:rFonts w:ascii="Times New Roman" w:hAnsi="Times New Roman" w:cs="Times New Roman"/>
          <w:color w:val="000000" w:themeColor="text1"/>
          <w:sz w:val="16"/>
          <w:szCs w:val="16"/>
        </w:rPr>
        <w:softHyphen/>
        <w:t>пользование металла предполагается в более широкой степени, чем это делается обычно.</w:t>
      </w:r>
    </w:p>
    <w:p w14:paraId="544390D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Срок изготовления, считая и проектирование заво</w:t>
      </w:r>
      <w:r w:rsidRPr="00975B5A">
        <w:rPr>
          <w:rFonts w:ascii="Times New Roman" w:hAnsi="Times New Roman" w:cs="Times New Roman"/>
          <w:color w:val="000000" w:themeColor="text1"/>
          <w:sz w:val="16"/>
          <w:szCs w:val="16"/>
        </w:rPr>
        <w:softHyphen/>
        <w:t>дом, устанавливается в 10 (десять) месяцев со дня офи</w:t>
      </w:r>
      <w:r w:rsidRPr="00975B5A">
        <w:rPr>
          <w:rFonts w:ascii="Times New Roman" w:hAnsi="Times New Roman" w:cs="Times New Roman"/>
          <w:color w:val="000000" w:themeColor="text1"/>
          <w:sz w:val="16"/>
          <w:szCs w:val="16"/>
        </w:rPr>
        <w:softHyphen/>
        <w:t>циального получения заказа. Однако завод будет делать планировку работ и стремиться к сроку 8 (восемь) меся</w:t>
      </w:r>
      <w:r w:rsidRPr="00975B5A">
        <w:rPr>
          <w:rFonts w:ascii="Times New Roman" w:hAnsi="Times New Roman" w:cs="Times New Roman"/>
          <w:color w:val="000000" w:themeColor="text1"/>
          <w:sz w:val="16"/>
          <w:szCs w:val="16"/>
        </w:rPr>
        <w:softHyphen/>
        <w:t>цев.</w:t>
      </w:r>
    </w:p>
    <w:p w14:paraId="3F18720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Стоимость проекта, принимая во внимание сроч</w:t>
      </w:r>
      <w:r w:rsidRPr="00975B5A">
        <w:rPr>
          <w:rFonts w:ascii="Times New Roman" w:hAnsi="Times New Roman" w:cs="Times New Roman"/>
          <w:color w:val="000000" w:themeColor="text1"/>
          <w:sz w:val="16"/>
          <w:szCs w:val="16"/>
        </w:rPr>
        <w:softHyphen/>
        <w:t>ность,... 18061 р.</w:t>
      </w:r>
    </w:p>
    <w:p w14:paraId="27DC56C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Стоимость постройки одного экземпляра без мото</w:t>
      </w:r>
      <w:r w:rsidRPr="00975B5A">
        <w:rPr>
          <w:rFonts w:ascii="Times New Roman" w:hAnsi="Times New Roman" w:cs="Times New Roman"/>
          <w:color w:val="000000" w:themeColor="text1"/>
          <w:sz w:val="16"/>
          <w:szCs w:val="16"/>
        </w:rPr>
        <w:softHyphen/>
        <w:t>ров..... 68934 р.</w:t>
      </w:r>
    </w:p>
    <w:p w14:paraId="4AFA0C6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Предварительные приблизительные расчеты показа</w:t>
      </w:r>
      <w:r w:rsidRPr="00975B5A">
        <w:rPr>
          <w:rFonts w:ascii="Times New Roman" w:hAnsi="Times New Roman" w:cs="Times New Roman"/>
          <w:color w:val="000000" w:themeColor="text1"/>
          <w:sz w:val="16"/>
          <w:szCs w:val="16"/>
        </w:rPr>
        <w:softHyphen/>
        <w:t>ли возможность выполнения задания по всем пунктам и дала нижеследующие характеристики:</w:t>
      </w:r>
    </w:p>
    <w:p w14:paraId="75B990E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Веса</w:t>
      </w:r>
    </w:p>
    <w:p w14:paraId="6AF9839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Полезная нагрузка - 2200 кгр</w:t>
      </w:r>
    </w:p>
    <w:p w14:paraId="013A8B1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Горючее (5 часов) - 2600 кгр</w:t>
      </w:r>
    </w:p>
    <w:p w14:paraId="3DF659E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Моторная группа - 2600 кгр</w:t>
      </w:r>
    </w:p>
    <w:p w14:paraId="2EE3D26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Конструкция - 7600 кгр</w:t>
      </w:r>
    </w:p>
    <w:p w14:paraId="750AA1E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Общий вес -15000 кгр</w:t>
      </w:r>
    </w:p>
    <w:p w14:paraId="33F25D3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Размеры:</w:t>
      </w:r>
    </w:p>
    <w:p w14:paraId="73EE93F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Поверхность крыльев (бипланное расположение)</w:t>
      </w:r>
    </w:p>
    <w:p w14:paraId="22AE6EA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- 350 мт</w:t>
      </w:r>
    </w:p>
    <w:p w14:paraId="18D7B7F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Размах - ок. 35 мтр</w:t>
      </w:r>
    </w:p>
    <w:p w14:paraId="26B83FA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Длина - ок. 20 мтр</w:t>
      </w:r>
    </w:p>
    <w:p w14:paraId="056F2F8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Высота - ок. 8 мтр.</w:t>
      </w:r>
    </w:p>
    <w:p w14:paraId="1580296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Эскизный проект в объеме, предусмотренном Ва</w:t>
      </w:r>
      <w:r w:rsidRPr="00975B5A">
        <w:rPr>
          <w:rFonts w:ascii="Times New Roman" w:hAnsi="Times New Roman" w:cs="Times New Roman"/>
          <w:color w:val="000000" w:themeColor="text1"/>
          <w:sz w:val="16"/>
          <w:szCs w:val="16"/>
        </w:rPr>
        <w:softHyphen/>
        <w:t>шим техническим условиям на поставку самолетов осо</w:t>
      </w:r>
      <w:r w:rsidRPr="00975B5A">
        <w:rPr>
          <w:rFonts w:ascii="Times New Roman" w:hAnsi="Times New Roman" w:cs="Times New Roman"/>
          <w:color w:val="000000" w:themeColor="text1"/>
          <w:sz w:val="16"/>
          <w:szCs w:val="16"/>
        </w:rPr>
        <w:softHyphen/>
        <w:t>бого назначения, будет представлен через 2 недели с момента получения заказа” (10667).</w:t>
      </w:r>
    </w:p>
    <w:p w14:paraId="70C17E4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8B46F"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 октября 1924 г. директор завода № 1 Немцов направил в Научно-технический отдел ВСНХ письмо следующего содержания:</w:t>
      </w:r>
    </w:p>
    <w:p w14:paraId="424EB993"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«На Ваш запрос сообщаю, что завод 1 имени ОДВФ может взять на себя проектирование и постройку опытного самолета по заданию, изложенному в Вашем письме. </w:t>
      </w:r>
    </w:p>
    <w:p w14:paraId="61321F88"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Завод предполагает установить на этот самолет имеющуюся в наличии на заводе моторную группу из 2 моторов ЛИБЕРТИ 400 НР и из 2 моторов ФИАТ 650 НР общей мощностью 2100 НР. </w:t>
      </w:r>
    </w:p>
    <w:p w14:paraId="5AF08A28"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Это ускорит работу, так как вопрос не будет связан со сроками получения моторов. </w:t>
      </w:r>
    </w:p>
    <w:p w14:paraId="58F113FF"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Во всяком случае, в самой конструкции будет предусмотрена легкая замена одного мотора другим соответствующей мощности. </w:t>
      </w:r>
    </w:p>
    <w:p w14:paraId="3398F3F5"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Основной материал дерево. Металл очень затянул бы срок, может быть, даже в 2 раза. Однако частичное использование металла предполагается в более широкой степени, чем это делается обычно. </w:t>
      </w:r>
    </w:p>
    <w:p w14:paraId="0DD3BB13" w14:textId="12D98BA2"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Срок изготовления, считая и проектирование заводом, устанавливается в 1 0 (десять) месяцев со дня официального получения заказа. Однако завод будет делать планировку работ и стремиться к сроку</w:t>
      </w:r>
      <w:r w:rsidR="00CA1277">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xml:space="preserve">8 (восемь) месяцев. </w:t>
      </w:r>
    </w:p>
    <w:p w14:paraId="0EBC7CCE"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Стоимость проекта, принимая во внимание срочность, — 18 061 р. </w:t>
      </w:r>
    </w:p>
    <w:p w14:paraId="700CA773"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Стоимость постройки одного экземпляра без моторов — 68 934 р. </w:t>
      </w:r>
    </w:p>
    <w:p w14:paraId="3080E4F5"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Предварительные приблизительные расчеты показали возможность выполнения задания по всем пунктам и дали нижеследующие характеристики: </w:t>
      </w:r>
    </w:p>
    <w:p w14:paraId="5BDC6059"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Веса: </w:t>
      </w:r>
    </w:p>
    <w:p w14:paraId="30690BE7"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Полезная нагрузка 2200 кгр </w:t>
      </w:r>
    </w:p>
    <w:p w14:paraId="48FA6107"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Горючее (5 часов) 2600 кгр </w:t>
      </w:r>
    </w:p>
    <w:p w14:paraId="486927A7"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Моторная группа 2600 кгр </w:t>
      </w:r>
    </w:p>
    <w:p w14:paraId="052310E8"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Конструкция 7600 кгр </w:t>
      </w:r>
    </w:p>
    <w:p w14:paraId="2D4C4297"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Общий вес 15 000 кгр </w:t>
      </w:r>
    </w:p>
    <w:p w14:paraId="61A35812"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Размеры: </w:t>
      </w:r>
    </w:p>
    <w:p w14:paraId="527693BD"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Поверхность крыльев </w:t>
      </w:r>
    </w:p>
    <w:p w14:paraId="2A0E9466"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(бипланное расположение) 350 мт </w:t>
      </w:r>
    </w:p>
    <w:p w14:paraId="0C5FE5A0"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Размах ок. 35 мтр </w:t>
      </w:r>
    </w:p>
    <w:p w14:paraId="55F8D310"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Длина ок. 20 мтр </w:t>
      </w:r>
    </w:p>
    <w:p w14:paraId="45C5DF89"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Высота ок. 8 мтр. </w:t>
      </w:r>
    </w:p>
    <w:p w14:paraId="531D52A0"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Эскизный проект в объеме, предусмотренном Вашими техническими условиями на поставку самолетов особого назначения, будет представлен через 2 недели с момента получения заказа» (25035). </w:t>
      </w:r>
    </w:p>
    <w:p w14:paraId="26F7A562" w14:textId="77777777" w:rsidR="00D02FD9" w:rsidRPr="003600B8" w:rsidRDefault="00D02FD9" w:rsidP="00D02FD9">
      <w:pPr>
        <w:spacing w:after="0" w:line="240" w:lineRule="auto"/>
        <w:jc w:val="both"/>
        <w:rPr>
          <w:rFonts w:ascii="Times New Roman" w:hAnsi="Times New Roman" w:cs="Times New Roman"/>
          <w:color w:val="0070C0"/>
          <w:sz w:val="16"/>
          <w:szCs w:val="16"/>
        </w:rPr>
      </w:pPr>
    </w:p>
    <w:p w14:paraId="116E3CE6" w14:textId="77777777" w:rsidR="002B23C5" w:rsidRPr="00975B5A" w:rsidRDefault="002B23C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октября 1924 «комиссии 1-й эскадрильи», а на самом комиссия ВВС ЛВО по приемке новых самолетов, назначен</w:t>
      </w:r>
      <w:r w:rsidRPr="00975B5A">
        <w:rPr>
          <w:rFonts w:ascii="Times New Roman" w:hAnsi="Times New Roman" w:cs="Times New Roman"/>
          <w:color w:val="000000" w:themeColor="text1"/>
          <w:sz w:val="16"/>
          <w:szCs w:val="16"/>
        </w:rPr>
        <w:softHyphen/>
        <w:t>ная приказом № 1/сс/сп от 18 октября 1924 года Начальника Воздухсил ЛВО (предсе</w:t>
      </w:r>
      <w:r w:rsidRPr="00975B5A">
        <w:rPr>
          <w:rFonts w:ascii="Times New Roman" w:hAnsi="Times New Roman" w:cs="Times New Roman"/>
          <w:color w:val="000000" w:themeColor="text1"/>
          <w:sz w:val="16"/>
          <w:szCs w:val="16"/>
        </w:rPr>
        <w:softHyphen/>
        <w:t>датель - командир 1-й истребительной эскадрильи И.П. Антошин, а костяк составили его подчиненные) приступила к осмотру полученных самоле</w:t>
      </w:r>
      <w:r w:rsidRPr="00975B5A">
        <w:rPr>
          <w:rFonts w:ascii="Times New Roman" w:hAnsi="Times New Roman" w:cs="Times New Roman"/>
          <w:color w:val="000000" w:themeColor="text1"/>
          <w:sz w:val="16"/>
          <w:szCs w:val="16"/>
        </w:rPr>
        <w:softHyphen/>
        <w:t>тов. В дополнение к дефектам, выявленным товарной комиссией УВВС на первых 17-ти машинах, обнаружили винт с трещиной в ло</w:t>
      </w:r>
      <w:r w:rsidRPr="00975B5A">
        <w:rPr>
          <w:rFonts w:ascii="Times New Roman" w:hAnsi="Times New Roman" w:cs="Times New Roman"/>
          <w:color w:val="000000" w:themeColor="text1"/>
          <w:sz w:val="16"/>
          <w:szCs w:val="16"/>
        </w:rPr>
        <w:softHyphen/>
        <w:t>пасти длиной около 200 мм, старое (б/у) ак</w:t>
      </w:r>
      <w:r w:rsidRPr="00975B5A">
        <w:rPr>
          <w:rFonts w:ascii="Times New Roman" w:hAnsi="Times New Roman" w:cs="Times New Roman"/>
          <w:color w:val="000000" w:themeColor="text1"/>
          <w:sz w:val="16"/>
          <w:szCs w:val="16"/>
        </w:rPr>
        <w:softHyphen/>
        <w:t>куратно отлакированное магнето, картер с глубокой раковиной и синеву фанеры на крыльях нескольких машин - зря голландцы на краске экономили (21627).</w:t>
      </w:r>
    </w:p>
    <w:p w14:paraId="4D2305DE" w14:textId="77777777" w:rsidR="002B23C5" w:rsidRPr="00975B5A" w:rsidRDefault="002B23C5" w:rsidP="00975B5A">
      <w:pPr>
        <w:spacing w:after="0" w:line="240" w:lineRule="auto"/>
        <w:jc w:val="both"/>
        <w:rPr>
          <w:rFonts w:ascii="Times New Roman" w:hAnsi="Times New Roman" w:cs="Times New Roman"/>
          <w:color w:val="000000" w:themeColor="text1"/>
          <w:sz w:val="16"/>
          <w:szCs w:val="16"/>
        </w:rPr>
      </w:pPr>
    </w:p>
    <w:p w14:paraId="464DC957" w14:textId="77777777" w:rsidR="002B23C5" w:rsidRPr="00975B5A" w:rsidRDefault="002B23C5" w:rsidP="00975B5A">
      <w:pPr>
        <w:pStyle w:val="ae"/>
        <w:shd w:val="clear" w:color="auto" w:fill="FFFFFF"/>
        <w:spacing w:before="0" w:after="0"/>
        <w:jc w:val="both"/>
        <w:rPr>
          <w:color w:val="000000" w:themeColor="text1"/>
          <w:sz w:val="16"/>
          <w:szCs w:val="16"/>
        </w:rPr>
      </w:pPr>
      <w:r w:rsidRPr="00975B5A">
        <w:rPr>
          <w:color w:val="000000" w:themeColor="text1"/>
          <w:sz w:val="16"/>
          <w:szCs w:val="16"/>
        </w:rPr>
        <w:t>22 октября 1924, получив от Чичерина ясно выраженную просьбу сообщить стоимость осуществления проекта, Нансен в очередном письме уклонился от ожидаемого в Москве ответа: «Я окончательно согласился стать во главе этого предприятия. Я живо интересуюсь им и искренне верю в возможность его осуществления. Как я уже отмечал в предыдущем письме, я убежден, что оно откроет новую эру в истории исследований.</w:t>
      </w:r>
    </w:p>
    <w:p w14:paraId="3131FA81" w14:textId="77777777" w:rsidR="002B23C5" w:rsidRPr="00975B5A" w:rsidRDefault="002B23C5" w:rsidP="00975B5A">
      <w:pPr>
        <w:pStyle w:val="ae"/>
        <w:shd w:val="clear" w:color="auto" w:fill="FFFFFF"/>
        <w:spacing w:before="0" w:after="0"/>
        <w:jc w:val="both"/>
        <w:rPr>
          <w:color w:val="000000" w:themeColor="text1"/>
          <w:sz w:val="16"/>
          <w:szCs w:val="16"/>
        </w:rPr>
      </w:pPr>
      <w:r w:rsidRPr="00975B5A">
        <w:rPr>
          <w:color w:val="000000" w:themeColor="text1"/>
          <w:sz w:val="16"/>
          <w:szCs w:val="16"/>
        </w:rPr>
        <w:t>В случае участия русского правительства, а также если вы найдете возможным поддержать его в той форме, которая предложена германской стороной, считаю осуществление плана гарантированным, и мы сможем приступить к подготовке в самое ближайшее время… Если для обсуждения данного вопроса, а может быть, и некоторых иных потребуется мое присутствие, я готов приехать в Москву» (20467).</w:t>
      </w:r>
    </w:p>
    <w:p w14:paraId="6563EFEB" w14:textId="77777777" w:rsidR="002B23C5" w:rsidRPr="00975B5A" w:rsidRDefault="002B23C5" w:rsidP="00975B5A">
      <w:pPr>
        <w:pStyle w:val="ae"/>
        <w:shd w:val="clear" w:color="auto" w:fill="FFFFFF"/>
        <w:spacing w:before="0" w:after="0"/>
        <w:jc w:val="both"/>
        <w:rPr>
          <w:color w:val="000000" w:themeColor="text1"/>
          <w:sz w:val="16"/>
          <w:szCs w:val="16"/>
        </w:rPr>
      </w:pPr>
      <w:r w:rsidRPr="00975B5A">
        <w:rPr>
          <w:color w:val="000000" w:themeColor="text1"/>
          <w:sz w:val="16"/>
          <w:szCs w:val="16"/>
        </w:rPr>
        <w:t>Руководство Госплана поручило основную работу по экспертизе своему консультационному органу, Бюро съездов по изучению производительных сил СССР. Председатель же последнего, почвовед А.А. Ярилов, передал изучение материалов Брунса тем, кто мог дать вполне квалифицированное заключение. Работавшим в Ленинграде членам пяти из пятнадцати секций Бюро съездов — «Полярная», «Воздух», «Вода», «Картография», «География».</w:t>
      </w:r>
    </w:p>
    <w:p w14:paraId="45F7E808" w14:textId="77777777" w:rsidR="002B23C5" w:rsidRPr="00975B5A" w:rsidRDefault="002B23C5" w:rsidP="00975B5A">
      <w:pPr>
        <w:pStyle w:val="ae"/>
        <w:shd w:val="clear" w:color="auto" w:fill="FFFFFF"/>
        <w:spacing w:before="0" w:after="0"/>
        <w:jc w:val="both"/>
        <w:rPr>
          <w:color w:val="000000" w:themeColor="text1"/>
          <w:sz w:val="16"/>
          <w:szCs w:val="16"/>
        </w:rPr>
      </w:pPr>
      <w:r w:rsidRPr="00975B5A">
        <w:rPr>
          <w:color w:val="000000" w:themeColor="text1"/>
          <w:sz w:val="16"/>
          <w:szCs w:val="16"/>
        </w:rPr>
        <w:t>В бывшей столице, остававшейся еще центром отечественной науки, поступили разумно. Разослали полученные материалы в Главную геофизическую обсерваторию, Главное гидрографическое управление, Полярную комиссию Академии наук, Северную научно-промысловую экспедицию и Геологический комитет при ВСНХ, Русское географическое и Русское техническое общества, Высшую военную школу воздухоплавания, институты Гидрологический, Прикладной геофизики, Экономических исследований, Географический, Военное бюро Госплана и командующему Морскими силами Наркомвоенмора (20467).</w:t>
      </w:r>
    </w:p>
    <w:p w14:paraId="528D56B1" w14:textId="77777777" w:rsidR="002B23C5" w:rsidRPr="00975B5A" w:rsidRDefault="002B23C5" w:rsidP="00975B5A">
      <w:pPr>
        <w:spacing w:after="0" w:line="240" w:lineRule="auto"/>
        <w:jc w:val="both"/>
        <w:rPr>
          <w:rFonts w:ascii="Times New Roman" w:hAnsi="Times New Roman" w:cs="Times New Roman"/>
          <w:color w:val="000000" w:themeColor="text1"/>
          <w:sz w:val="16"/>
          <w:szCs w:val="16"/>
        </w:rPr>
      </w:pPr>
    </w:p>
    <w:p w14:paraId="4A16618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7A85C1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10B2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октября 1924 произошло преобразование НОА при ГУ РККВФ в Научно-опытный аэродром ВВС СССР (172,290).</w:t>
      </w:r>
    </w:p>
    <w:p w14:paraId="0476F27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4000AA" w14:textId="77777777" w:rsidR="00625004" w:rsidRPr="00975B5A" w:rsidRDefault="00625004"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eastAsiaTheme="majorEastAsia" w:hAnsi="Times New Roman" w:cs="Times New Roman"/>
          <w:bCs/>
          <w:color w:val="000000" w:themeColor="text1"/>
          <w:sz w:val="16"/>
          <w:szCs w:val="16"/>
        </w:rPr>
        <w:lastRenderedPageBreak/>
        <w:t xml:space="preserve">24 октября </w:t>
      </w:r>
      <w:r w:rsidRPr="00975B5A">
        <w:rPr>
          <w:rFonts w:ascii="Times New Roman" w:hAnsi="Times New Roman" w:cs="Times New Roman"/>
          <w:color w:val="000000" w:themeColor="text1"/>
          <w:sz w:val="16"/>
          <w:szCs w:val="16"/>
        </w:rPr>
        <w:t>в 1924 году Реввоенсовет СССР принял трехлетний план развития ВВС Красной Армии, предусматривавший к 1927 г. довести число боевых машин до 1 тысячи (14809).</w:t>
      </w:r>
    </w:p>
    <w:p w14:paraId="4C666042" w14:textId="77777777" w:rsidR="00625004" w:rsidRPr="00975B5A" w:rsidRDefault="00625004" w:rsidP="00975B5A">
      <w:pPr>
        <w:spacing w:after="0" w:line="240" w:lineRule="auto"/>
        <w:jc w:val="both"/>
        <w:rPr>
          <w:rFonts w:ascii="Times New Roman" w:hAnsi="Times New Roman" w:cs="Times New Roman"/>
          <w:color w:val="000000" w:themeColor="text1"/>
          <w:sz w:val="16"/>
          <w:szCs w:val="16"/>
        </w:rPr>
      </w:pPr>
    </w:p>
    <w:p w14:paraId="0E87B067" w14:textId="77777777" w:rsidR="009E2404"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06870C87" w14:textId="77777777" w:rsidR="009E2404" w:rsidRPr="00975B5A" w:rsidRDefault="009E240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F857DC" w14:textId="77777777" w:rsidR="009E2404" w:rsidRPr="00975B5A" w:rsidRDefault="009E2404"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eastAsiaTheme="majorEastAsia" w:hAnsi="Times New Roman" w:cs="Times New Roman"/>
          <w:bCs/>
          <w:color w:val="000000" w:themeColor="text1"/>
          <w:sz w:val="16"/>
          <w:szCs w:val="16"/>
        </w:rPr>
        <w:t xml:space="preserve">24 октября </w:t>
      </w:r>
      <w:r w:rsidRPr="00975B5A">
        <w:rPr>
          <w:rFonts w:ascii="Times New Roman" w:hAnsi="Times New Roman" w:cs="Times New Roman"/>
          <w:color w:val="000000" w:themeColor="text1"/>
          <w:sz w:val="16"/>
          <w:szCs w:val="16"/>
        </w:rPr>
        <w:t>в 1924 году в английских газетах с подачи министерства иностраных дел опубликовано письмо якобы Григория Зиновьева с призывом совершить революцию в Англии. Спустя два дня Москва назвала письмо фальшивкой. Позже в Англии было проведено расследование, пришедшее к тем же выводам, но время уже было упущено: на парламентских выборах 31 октября консервативная партия нанесла сокрушительное поражение лейбористам и либералам (14809).</w:t>
      </w:r>
    </w:p>
    <w:p w14:paraId="234F4AF8" w14:textId="77777777" w:rsidR="009E2404" w:rsidRPr="00975B5A" w:rsidRDefault="009E2404" w:rsidP="00975B5A">
      <w:pPr>
        <w:spacing w:after="0" w:line="240" w:lineRule="auto"/>
        <w:jc w:val="both"/>
        <w:rPr>
          <w:rFonts w:ascii="Times New Roman" w:hAnsi="Times New Roman" w:cs="Times New Roman"/>
          <w:color w:val="000000" w:themeColor="text1"/>
          <w:sz w:val="16"/>
          <w:szCs w:val="16"/>
        </w:rPr>
      </w:pPr>
    </w:p>
    <w:p w14:paraId="39A85CF5" w14:textId="77777777" w:rsidR="00526E84" w:rsidRPr="00975B5A" w:rsidRDefault="00526E8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B03053D" w14:textId="77777777" w:rsidR="00526E84" w:rsidRPr="00975B5A" w:rsidRDefault="00526E8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3FA4B" w14:textId="77777777" w:rsidR="00526E84" w:rsidRPr="00975B5A" w:rsidRDefault="00526E8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октября 1925 г. прошли очередные гонки на кубок Шнейдера в США в Балтиморе. В 1924 г. – гонок не было, т.к. ни англичане, ни французы, ни итальянцы не подали заявку на участие в гонках в Америке и мероприятие провалилось. Дело было в банальном отсутствии денег вообще у всех. В гонках победил имевший скандальную известность своими колкими заявлениями в адрес американского флота и его адмиралов лейтенант Авиационного корпуса армии США Джимми Дулиттл. На биплане Кертисс R3C-2 он показал среднюю скорость 374,21 км/ч, что существенно превышало достижение Бьярда, зафиксированное в августе в качестве рекорда на короткой прямой базе.</w:t>
      </w:r>
    </w:p>
    <w:p w14:paraId="3F76093B" w14:textId="77777777" w:rsidR="00526E84" w:rsidRPr="00975B5A" w:rsidRDefault="00526E8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Другие пилоты, чтобы не ошибиться, старались лететь прямо на пилон, но чтобы его не «срезать» и не заработать дисквалификацию, они в последний момент вынуждены были отворачивать от него в сторону. Например, если трасса поворачивала влево, то они сначала входили в правый вираж, и только пройдя четверть его, переходили в левый, теряя 8–10 км/ч скорости и оказываясь с нужной стороны, но слишком далеко от пилона. Дулитл же в такой ситуации шел параллельно «оптимальному» курсу на пилон — правее этой условной линии ровно на величину радиуса своего виража, а начинал разворачиваться с таким расчетом, чтобы идти только влево и на четверти разворота видеть пилон буквально у законцовки левого крыла. Потеря скорости у него была всего 3–4 км/ч. В таком маневре он терял 15–20 м высоты полета, но легко компенсировал это на ближайшем прямом участке без ощутимого ущерба скорости. Но и самолет Кертисс R3C-2 оказался лучше других. Его фюзеляж был уже, потому что площадь сечения капота мотора Кертисс D-12, цилиндры которого стояли V-образно в два ряда, а не W-образно в три, как у «Лайона», была меньше примерно вдвое. Второе место с большим отрывом (почти 54 км/ч!) занял англичанин Брод на Глостере III, а «бронзу» получил итальянец Джованни де Бриганти на Макки М.33, уступив Дулиттлу уже более 100 км/ч (22762).</w:t>
      </w:r>
    </w:p>
    <w:p w14:paraId="2E4CEB2F" w14:textId="77777777" w:rsidR="00526E84" w:rsidRPr="00975B5A" w:rsidRDefault="00526E84" w:rsidP="00975B5A">
      <w:pPr>
        <w:spacing w:after="0" w:line="240" w:lineRule="auto"/>
        <w:jc w:val="both"/>
        <w:rPr>
          <w:rFonts w:ascii="Times New Roman" w:hAnsi="Times New Roman" w:cs="Times New Roman"/>
          <w:color w:val="000000" w:themeColor="text1"/>
          <w:sz w:val="16"/>
          <w:szCs w:val="16"/>
        </w:rPr>
      </w:pPr>
    </w:p>
    <w:p w14:paraId="33FBE0D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0ED5C4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FA67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октября 1924 было закончено проектирование и началась постройка ДН9А (Р-1) с мотором Лоррен, задание на который ГАЗ-1 получил 5 августа 1924 (2278). По отчету ГАЗ-1 - в декабре (2183,2).</w:t>
      </w:r>
    </w:p>
    <w:p w14:paraId="7D73237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24FAB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октября 1924 было закончено проектирование (2183) и началась постройка бомбардировщика Б-1 биплана ГАЗ-1 (2210).</w:t>
      </w:r>
    </w:p>
    <w:p w14:paraId="36B391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E981F5" w14:textId="77777777" w:rsidR="009E2404"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62B4622" w14:textId="77777777" w:rsidR="009E2404" w:rsidRPr="00975B5A" w:rsidRDefault="009E240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2E4DB0" w14:textId="77777777" w:rsidR="009E2404" w:rsidRPr="00975B5A" w:rsidRDefault="009E2404" w:rsidP="00975B5A">
      <w:pPr>
        <w:pStyle w:val="ae"/>
        <w:shd w:val="clear" w:color="auto" w:fill="FFFFFF"/>
        <w:spacing w:before="0" w:after="0"/>
        <w:jc w:val="both"/>
        <w:rPr>
          <w:color w:val="000000" w:themeColor="text1"/>
          <w:sz w:val="16"/>
          <w:szCs w:val="16"/>
        </w:rPr>
      </w:pPr>
      <w:r w:rsidRPr="00975B5A">
        <w:rPr>
          <w:rStyle w:val="a7"/>
          <w:b w:val="0"/>
          <w:iCs/>
          <w:color w:val="000000" w:themeColor="text1"/>
          <w:sz w:val="16"/>
          <w:szCs w:val="16"/>
        </w:rPr>
        <w:t>25 октября 1924 г.</w:t>
      </w:r>
      <w:r w:rsidRPr="00975B5A">
        <w:rPr>
          <w:color w:val="000000" w:themeColor="text1"/>
          <w:sz w:val="16"/>
          <w:szCs w:val="16"/>
        </w:rPr>
        <w:t xml:space="preserve"> Представление в РВС СССР председателем Химкома В.Н.Ипатьевым подробных данных в «</w:t>
      </w:r>
      <w:r w:rsidRPr="00975B5A">
        <w:rPr>
          <w:rStyle w:val="af0"/>
          <w:i w:val="0"/>
          <w:color w:val="000000" w:themeColor="text1"/>
          <w:sz w:val="16"/>
          <w:szCs w:val="16"/>
        </w:rPr>
        <w:t>области газового и противогазового дела</w:t>
      </w:r>
      <w:r w:rsidRPr="00975B5A">
        <w:rPr>
          <w:color w:val="000000" w:themeColor="text1"/>
          <w:sz w:val="16"/>
          <w:szCs w:val="16"/>
        </w:rPr>
        <w:t xml:space="preserve">» — о работах, выполненных в 1923-1924 годах, а также о планах на 1924-1925 годы. В планах работ значились пункты, касающиеся организации </w:t>
      </w:r>
      <w:r w:rsidRPr="00975B5A">
        <w:rPr>
          <w:rStyle w:val="af0"/>
          <w:bCs/>
          <w:i w:val="0"/>
          <w:color w:val="000000" w:themeColor="text1"/>
          <w:sz w:val="16"/>
          <w:szCs w:val="16"/>
        </w:rPr>
        <w:t>испытаний ОВ на людях</w:t>
      </w:r>
      <w:r w:rsidRPr="00975B5A">
        <w:rPr>
          <w:color w:val="000000" w:themeColor="text1"/>
          <w:sz w:val="16"/>
          <w:szCs w:val="16"/>
        </w:rPr>
        <w:t xml:space="preserve"> (</w:t>
      </w:r>
      <w:r w:rsidRPr="00975B5A">
        <w:rPr>
          <w:rStyle w:val="af0"/>
          <w:i w:val="0"/>
          <w:color w:val="000000" w:themeColor="text1"/>
          <w:sz w:val="16"/>
          <w:szCs w:val="16"/>
        </w:rPr>
        <w:t>«Систематическое исследование раздражающих веществ на людях (раздражающих, чихательных ОВ)»; «Для изучения действия ОВ на людей предполагается использовать случайные отравления, для чего в клинике профессиональных болезней… испрашиваются 1-2 койки»</w:t>
      </w:r>
      <w:r w:rsidRPr="00975B5A">
        <w:rPr>
          <w:color w:val="000000" w:themeColor="text1"/>
          <w:sz w:val="16"/>
          <w:szCs w:val="16"/>
        </w:rPr>
        <w:t>) (17133).</w:t>
      </w:r>
    </w:p>
    <w:p w14:paraId="2C67096B" w14:textId="77777777" w:rsidR="009E2404" w:rsidRPr="00975B5A" w:rsidRDefault="009E2404" w:rsidP="00975B5A">
      <w:pPr>
        <w:pStyle w:val="ae"/>
        <w:shd w:val="clear" w:color="auto" w:fill="FFFFFF"/>
        <w:spacing w:before="0" w:after="0"/>
        <w:jc w:val="both"/>
        <w:rPr>
          <w:color w:val="000000" w:themeColor="text1"/>
          <w:sz w:val="16"/>
          <w:szCs w:val="16"/>
        </w:rPr>
      </w:pPr>
    </w:p>
    <w:p w14:paraId="07E1155B" w14:textId="77777777" w:rsidR="00E208A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60FD0279" w14:textId="77777777" w:rsidR="00E208AC" w:rsidRPr="00975B5A" w:rsidRDefault="00E208A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54C18F" w14:textId="77777777" w:rsidR="00E208AC" w:rsidRPr="00975B5A" w:rsidRDefault="00E208A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25 октября 1924 г. Протокол №6. Заседание Пленума ЦК РКП(б)-ВКП(б)</w:t>
      </w:r>
    </w:p>
    <w:p w14:paraId="7F927079" w14:textId="77777777" w:rsidR="00E208AC" w:rsidRPr="00975B5A" w:rsidRDefault="00E208AC"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П.7. Протест Ворошилова против постановления Политбюро от 11.9.1924 г. об отпуске Наркомвоену сверх сметы 2 млн. руб. на закупку лошадей (17150).</w:t>
      </w:r>
    </w:p>
    <w:p w14:paraId="2FF1D6E2" w14:textId="77777777" w:rsidR="00E208AC" w:rsidRPr="00975B5A" w:rsidRDefault="00E208AC" w:rsidP="00975B5A">
      <w:pPr>
        <w:spacing w:after="0" w:line="240" w:lineRule="auto"/>
        <w:jc w:val="both"/>
        <w:rPr>
          <w:rFonts w:ascii="Times New Roman" w:hAnsi="Times New Roman" w:cs="Times New Roman"/>
          <w:bCs/>
          <w:color w:val="000000" w:themeColor="text1"/>
          <w:sz w:val="16"/>
          <w:szCs w:val="16"/>
        </w:rPr>
      </w:pPr>
    </w:p>
    <w:p w14:paraId="6BCD589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3FCBA2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35EF1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октября 1924 Британский МИД опубликовал письмо Г.Зиновьева (Зав. международным отделом Коминтерна), в котором содержались призывы к пробуждению революционной активности в армии в Ирландии (3907,133).</w:t>
      </w:r>
    </w:p>
    <w:p w14:paraId="6A22C19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689A97" w14:textId="77777777" w:rsidR="009E2404" w:rsidRPr="00975B5A" w:rsidRDefault="009E2404"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eastAsiaTheme="majorEastAsia" w:hAnsi="Times New Roman" w:cs="Times New Roman"/>
          <w:bCs/>
          <w:color w:val="000000" w:themeColor="text1"/>
          <w:sz w:val="16"/>
          <w:szCs w:val="16"/>
        </w:rPr>
        <w:t xml:space="preserve">25 октября </w:t>
      </w:r>
      <w:r w:rsidRPr="00975B5A">
        <w:rPr>
          <w:rFonts w:ascii="Times New Roman" w:hAnsi="Times New Roman" w:cs="Times New Roman"/>
          <w:color w:val="000000" w:themeColor="text1"/>
          <w:sz w:val="16"/>
          <w:szCs w:val="16"/>
        </w:rPr>
        <w:t>в 1924 году британское Министерство иностранных дел публикует «Письмо Зиновьева», в котором содержатся призывы к пробуждению революционной активности в армии и Ирландии. Утверждается, что оно написано Григорием Зиновьевым, заведующим Международным отделом Коминтерна (Коммунистического Интернационала, контролируемого СССР) (14810).</w:t>
      </w:r>
    </w:p>
    <w:p w14:paraId="11FF6534" w14:textId="77777777" w:rsidR="009E2404" w:rsidRPr="00975B5A" w:rsidRDefault="009E2404" w:rsidP="00975B5A">
      <w:pPr>
        <w:spacing w:after="0" w:line="240" w:lineRule="auto"/>
        <w:jc w:val="both"/>
        <w:rPr>
          <w:rFonts w:ascii="Times New Roman" w:hAnsi="Times New Roman" w:cs="Times New Roman"/>
          <w:color w:val="000000" w:themeColor="text1"/>
          <w:sz w:val="16"/>
          <w:szCs w:val="16"/>
        </w:rPr>
      </w:pPr>
    </w:p>
    <w:p w14:paraId="0DDA474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9ECF19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FC16C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октября 1924 в отставку ушел президент Китая Чжао Кун (3907,133).</w:t>
      </w:r>
    </w:p>
    <w:p w14:paraId="1F0389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B02B2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3274362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4F79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26 октября 1924 г. арестом двух немецких студентов в СССР началось «дело немецких студентов», которое было сфабриковано органами ГПУ с конечной целью повлиять на германскую сторону и не допустить судебного процесса над сотрудником ГПУ Скоблевским, арестованным немецкой полицией в Германии в горячие дни октября — декабря 1923 г. Тем не менее в январе 1925 г. В Ляйпциге начался судебный процесс над Скоблевским («дело ЧК»). 22 апреля 1925 г. суд приговорил советского чекиста к смертной казни, но затем этот приговор был заменен пожизненным заключением. «В ответ» суд в Москве в июне 1925 г. приговорил к смертной казни студентов. В последние дни августа 1925 г. немецкая сторона пришла к выводу, что дальнейшее использование шумихи вокруг «дела ЧК» для затягивания переговоров не в ее интересах. 22 августа Штреземан дал также указание Ранцау не ставить подписание договора в зависимость от переговоров с западными державами. В первой половине сентября в Москве была достигнута договоренность по спорным вопросам — по наибольшему благоприятствованию и транзиту. В начале октября 1925 г. накануне Локарнской конференции Чичерину на переговорах в Берлине с высшим политическим руководством Германии удалось достичь принципиальной договоренности о заключении нового советско-германского политического соглашения после вступления Германии в Лигу Наций, а также о подписании советско-германского торгового договора. В эти же дни в Берлине немецкий банковский консорциум по соглашению от 3 октября 1925 г. в виде обмена письмами между «Дойче Банк», Госбанком СССР и советским торгпредством предоставил СССР краткосрочный кредит в размере 75 млн. марок (сначала речь шла о 100-миллионном кредите) для закупки в Германии товаров (11784). </w:t>
      </w:r>
    </w:p>
    <w:p w14:paraId="16FC8C9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AA380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A35113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2DB6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октября 1924 Зам. Нач. ГУВП В.С.Михайлов написал Служебную записку N 39с/ж Михайлову по вопросу об авторстве И-2 и И-1:</w:t>
      </w:r>
    </w:p>
    <w:p w14:paraId="2A08BA0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Передаю Вам материал, которым предполагал сам заняться и выяснить вопрос об авторстве с-тов И-2 и И-1. Прошу Вас выяснить, кто фактически является автором И-1 и И-2, а также аппарата ИЛ-1. Первые два аппарата приписываются исключительно и Д.П.Г., а третий - и Косткину. По предварительным сведения, которые я получил, выясняется, что как первый, иак и второй не являются самостоятельными авторами этих аппаратов, что это есть результат коллективного творчества группы инженеров и техников, разрабатывающих совершенно самостоятельно отдельные части и детали этих аппаратов.</w:t>
      </w:r>
    </w:p>
    <w:p w14:paraId="2BD507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Выясните, на сколько правильно утверждение Авиатреста или же завода № 1</w:t>
      </w:r>
    </w:p>
    <w:p w14:paraId="26A05B4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Ваши соображения представьте мне (2208,174).</w:t>
      </w:r>
    </w:p>
    <w:p w14:paraId="70D9F7D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Приложена справка, согласно которой Д.П.Г. заявляет, что самолет 1 и 2 от первоначального замысла до мельчайших деталей проработаны им при ближайшем участии А.Н.Сидельникова и В.И.Корвина, при сотрудничестве ч Шварца и Никитина и в меньшей степени других</w:t>
      </w:r>
    </w:p>
    <w:p w14:paraId="7505355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Приложена и справка завода № 1 (2208,203).</w:t>
      </w:r>
    </w:p>
    <w:p w14:paraId="63DD173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Инженер ГРИГОРОВИЧ заявляет:</w:t>
      </w:r>
    </w:p>
    <w:p w14:paraId="33D0582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Самолеты И1 и И2 от первоначального замысла до мельчайших детален проработаны мною при ближайшем участии моих ближайших и бессменных сотрудников инж. А.Н.СИДЕЛЬНИКОВА и В.И.КОРВИНА, при сотрудничестве чертежника ШВАРЦА, НИКИТИНА и в меньшей степени других чертежников.</w:t>
      </w:r>
    </w:p>
    <w:p w14:paraId="5AD2620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Сотрудники конструкторского Бюро заводов принимали лишь некоторое участие в поверочных и ориентировочных ра</w:t>
      </w:r>
      <w:r w:rsidRPr="00975B5A">
        <w:rPr>
          <w:rFonts w:ascii="Times New Roman" w:hAnsi="Times New Roman" w:cs="Times New Roman"/>
          <w:color w:val="000000" w:themeColor="text1"/>
          <w:sz w:val="16"/>
          <w:szCs w:val="16"/>
        </w:rPr>
        <w:softHyphen/>
        <w:t>ботах, а также в изготовлении официального аэродинамиче</w:t>
      </w:r>
      <w:r w:rsidRPr="00975B5A">
        <w:rPr>
          <w:rFonts w:ascii="Times New Roman" w:hAnsi="Times New Roman" w:cs="Times New Roman"/>
          <w:color w:val="000000" w:themeColor="text1"/>
          <w:sz w:val="16"/>
          <w:szCs w:val="16"/>
        </w:rPr>
        <w:softHyphen/>
        <w:t>ского расчета для представления в Н.К.</w:t>
      </w:r>
    </w:p>
    <w:p w14:paraId="54067CA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Указанные расчетные работы прямого отношения к выполнению работ по проекту не имели, т.к. лишь подтвержда</w:t>
      </w:r>
      <w:r w:rsidRPr="00975B5A">
        <w:rPr>
          <w:rFonts w:ascii="Times New Roman" w:hAnsi="Times New Roman" w:cs="Times New Roman"/>
          <w:color w:val="000000" w:themeColor="text1"/>
          <w:sz w:val="16"/>
          <w:szCs w:val="16"/>
        </w:rPr>
        <w:softHyphen/>
        <w:t>ли ранее сделанные мною предварит нные расчеты. Так например: а/ выбор наивыгоднейших размеров; б/ расчет устойчивости вполне сошелся с принятыми мной центровкой, в/ расчет сечения лонжеронов сошелся с взятыми мною по предварительному пасчету по моменту консоли и проч. В одном случае расчет лонжеронов стабилизатора послужил основанием для разработки конструкции в другом. Расчет сечений лонжеронов фюзеляжа в виду теоретичности расчета послужил к забраковке всех изготовленных на основании расчета стоек и башмаков.</w:t>
      </w:r>
    </w:p>
    <w:p w14:paraId="17EA018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Непосредственно к проектированию и конструированию никто из сотрудников КБ завода отношения не имел, кроме: и КАРПИНСКИМ В.В. были сделаны эскизы бензиновой помпы и и бензиновых насосов , но применения не имали, ввиду некоторых недостатков. Инженер МОИСЕЕНКО В.Л. кроме подсчетов никаких работ по проектированию и конструирова</w:t>
      </w:r>
      <w:r w:rsidRPr="00975B5A">
        <w:rPr>
          <w:rFonts w:ascii="Times New Roman" w:hAnsi="Times New Roman" w:cs="Times New Roman"/>
          <w:color w:val="000000" w:themeColor="text1"/>
          <w:sz w:val="16"/>
          <w:szCs w:val="16"/>
        </w:rPr>
        <w:softHyphen/>
        <w:t>нию или руководству и наблюдению за таковыми не вел. Ин</w:t>
      </w:r>
      <w:r w:rsidRPr="00975B5A">
        <w:rPr>
          <w:rFonts w:ascii="Times New Roman" w:hAnsi="Times New Roman" w:cs="Times New Roman"/>
          <w:color w:val="000000" w:themeColor="text1"/>
          <w:sz w:val="16"/>
          <w:szCs w:val="16"/>
        </w:rPr>
        <w:softHyphen/>
        <w:t>женер КРЫЛОВ работал под моим руководством по разработке деталей управления по схеме и эскизам иною разработанным. Другие инженеры конструкторского бюро, кроме инженера СУТУГИНА, производившего некоторые подсчеты и чертежную разработку, никакого участия в работах по И1 вообще не принимали (2208,203).</w:t>
      </w:r>
    </w:p>
    <w:p w14:paraId="07490AC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СПРАВКА О РАБОТАХ ПО КОНСТРУИРОВАНИЮ И-1 и И-2</w:t>
      </w:r>
    </w:p>
    <w:p w14:paraId="182F6EB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Ваш запрос .сообщаю:</w:t>
      </w:r>
    </w:p>
    <w:p w14:paraId="6EB7A7C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Работа по конструированию"И-1" была начата в начале Июня м-ца.</w:t>
      </w:r>
    </w:p>
    <w:p w14:paraId="16ABEE0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это й работе принимали участие слудующие лица, работавшие по Вашим указаниям и заданиям: В.В.Калинин, В.Л.Моисеенко, А.А.Крылов, В.Л.Корвин, Н.Н.Успасский</w:t>
      </w:r>
    </w:p>
    <w:p w14:paraId="5CD69A7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Для выполнеиия в ускоренном порядке простых чертежных работ в в распоряжении каждого из перечисленных лиц имелся чертежник.</w:t>
      </w:r>
    </w:p>
    <w:p w14:paraId="2FF0BBF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конечном итоге работавшими было выполнено следующее:</w:t>
      </w:r>
    </w:p>
    <w:p w14:paraId="4167F2C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В.В.Калинин - Схема бензинопровода и ветряная бензиновая помпа. Ввиду ухода в отпуск баки /бывшие в задании/ выполнены не были и эта работа была передана Н.Н.Успасскому. Чрезвычайная сложность помпы, не имеющей никаких преииудеств перед поипой Хавилянда, заставила отказаться от ее вы</w:t>
      </w:r>
      <w:r w:rsidRPr="00975B5A">
        <w:rPr>
          <w:rFonts w:ascii="Times New Roman" w:hAnsi="Times New Roman" w:cs="Times New Roman"/>
          <w:color w:val="000000" w:themeColor="text1"/>
          <w:sz w:val="16"/>
          <w:szCs w:val="16"/>
        </w:rPr>
        <w:softHyphen/>
        <w:t>полнения и вместо нее была постивлена обыкновенная центробежная. По возвращении из отпуска В.В. в работах участия уже не принимал, т.к. к тому времени его задание было уже выполнено.</w:t>
      </w:r>
    </w:p>
    <w:p w14:paraId="4BD9CCC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В.Л.Моисеенко - расчет прочности и размеров /сечений/ деталей, Часть из них была по Вашим указаниям заменена при изготовлении более сильными. Из незамененных впоследствии обнаруженных недопустимых фектаций (замену производил В.Л.Корвин).</w:t>
      </w:r>
    </w:p>
    <w:p w14:paraId="7D90E9B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А.А.Крылов - по данной Вами схеме разработал механизм управления и металлические элероны</w:t>
      </w:r>
    </w:p>
    <w:p w14:paraId="3B6411D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В.Л.Корвин - по расчетам В.Л.Моисеенко - фюзеляж / в части касающейся фермы/. Под Вашим наблюдением поверхности, оперение полностью, моторную установку. Кроме того первоначально помогал мне в постройке, а после перевода меня в Р.Б. и вел дальнейшую постройку.</w:t>
      </w:r>
    </w:p>
    <w:p w14:paraId="090E1E3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П.П.УСПАССКИЙ - разработал баки и коки и вел наблюдение и руковод</w:t>
      </w:r>
      <w:r w:rsidRPr="00975B5A">
        <w:rPr>
          <w:rFonts w:ascii="Times New Roman" w:hAnsi="Times New Roman" w:cs="Times New Roman"/>
          <w:color w:val="000000" w:themeColor="text1"/>
          <w:sz w:val="16"/>
          <w:szCs w:val="16"/>
        </w:rPr>
        <w:softHyphen/>
        <w:t>ство из заготовлением.</w:t>
      </w:r>
    </w:p>
    <w:p w14:paraId="7DAA9A3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А.Н.СЕДЕЛЬЩИКОВ - по Вашим указаниям разрабатывал шасси, костыль и коки и одновременно вел постройку как Заведующий Опытной бригадой /одновременно производилась работа и по постройке...(2208,200).</w:t>
      </w:r>
    </w:p>
    <w:p w14:paraId="14EA451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6822A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0805F7C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FE3220" w14:textId="6BF362D4"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октября 1924 г. Государственный аккумуляторный завод № 1 был переименован в Ленинградский государственный аккумуляторный завод «Ленинская Искра» (Завод № 584 НКЭП, МЭП, МПСС, МЭСЭП, АО Русских аккумуляторных заводов «Тюдоръ», Петроградский аккумуляторный завод ВСНХ, Государственный аккумуляторный завод № 1 ВСНХ, Ленинградский государственный аккумуляторный завод «Ленинская Искра» ВСНХ, НКТП, Наркомтоп, НКУП, НКЭП, МЭТП, НПО «Источник» МЭТП, ОАО «Аккумуляторная компания (АК) «Ригель» /г. Петроград ул. Профессора Попова, 38 (1919 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Ленинград ул. Песочная, 40 (1920-е); ул. Грота, 6 (1935 г.)/ /193376 (197022)</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Санкт-Петербург ул. Профессора Попова, 38/). До 1930 г. - в ведении ГАКТ ВСНХ, затем - Ленинградской конторы ВЭО. Далее находился в ведении: НКТП (1932-39 г.), Наркомтоп (02-10.1939 г.), НКУП (10.1939-04.1940 г.), с 04.1940 г. - в ведении НКЭП.</w:t>
      </w:r>
    </w:p>
    <w:p w14:paraId="1DD5EA5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на заводе организована первая в стране ЦАЛ.</w:t>
      </w:r>
    </w:p>
    <w:p w14:paraId="328CCB7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1928 г. завод первым в стране освоил выпуск аккумуляторов для электрокаров и электровозов.</w:t>
      </w:r>
    </w:p>
    <w:p w14:paraId="5E66CB0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Приказом № 199сс от 5.06.1938 г. заводу поручено освоить производство аккумуляторных батарей по порошковой технологии.</w:t>
      </w:r>
    </w:p>
    <w:p w14:paraId="2888B9B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1941 г. наряду с производством аккумуляторных батарей выпускал электроинструменты.</w:t>
      </w:r>
    </w:p>
    <w:p w14:paraId="20499552" w14:textId="2DBB4818"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пост. ГКО № 99сс от 11.07.1941 г. завод «Ленинская Искра» НКЭП подлежал эвакуации в</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Балашов на площадку мельзавода № 6. Затем часть оборудования и кадров завода были эвакуированы в Верхний Уфалей и Ленинск-Кузнецкий, где были созданы самостоятельные предприятия (заводы № 587 НКЭП и № 785). В Ленинграде оставшаяся часть завода продолжила производство аккумуляторов, в 10.1942 г. завод получил № 584 (в 06.1943 г. действовал в Ленинграде</w:t>
      </w:r>
      <w:r w:rsidRPr="00975B5A">
        <w:rPr>
          <w:rFonts w:ascii="Times New Roman" w:hAnsi="Times New Roman" w:cs="Times New Roman"/>
          <w:color w:val="000000" w:themeColor="text1"/>
          <w:sz w:val="16"/>
          <w:szCs w:val="16"/>
          <w:vertAlign w:val="superscript"/>
        </w:rPr>
        <w:t>65</w:t>
      </w:r>
      <w:r w:rsidRPr="00975B5A">
        <w:rPr>
          <w:rFonts w:ascii="Times New Roman" w:hAnsi="Times New Roman" w:cs="Times New Roman"/>
          <w:color w:val="000000" w:themeColor="text1"/>
          <w:sz w:val="16"/>
          <w:szCs w:val="16"/>
        </w:rPr>
        <w:t>).</w:t>
      </w:r>
    </w:p>
    <w:p w14:paraId="41F23D96" w14:textId="1AAF124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1951 г. завод освоил выпуск щелочных аккумуляторов, в т.ч. серебряно-цинковых для торпед. Затем начато производство водоактивируемых биполярных батарей для боевых торпед. В 1970-е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завод стал основным поставщиком аккумуляторов для оборонной промышленности, для которой изготовлялось 80% продукции завода. Здесь были изготовлены батареи для «Лунохода». В 1980-е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освоен выпуск никель-цинковых аккумуляторов для электромобилей.</w:t>
      </w:r>
    </w:p>
    <w:p w14:paraId="0531725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06.1946 г. завод № 584 МЭП передан в МПСС, в 03.1953 г. - в МЭСЭП, в 04.1954 г. - вновь в МЭП. В 1954 г. завод № 584 вновь получил открытое название («Ленинская Искра»), С 07.1957 г. - в ведении Управления электротехнической промышленности ЛенСНХ, с 11.1965 г. МЭТП.</w:t>
      </w:r>
    </w:p>
    <w:p w14:paraId="54FB6A9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8.12.1971 г. на базе завода и Всесоюзного научно-исследовательского аккумуляторного института было создано НПО «Источник», в его состав вошел также Ленинградский аккумуляторный завод. В 1975-87 г. НПО входило в состав ВПО «Союзэлектроисточник» МЭТП, в 1990 г. - в ведении МЭТП, в 1992 г. - в ведении Комитета РФ по машиностроению.</w:t>
      </w:r>
      <w:r w:rsidRPr="00975B5A">
        <w:rPr>
          <w:rFonts w:ascii="Times New Roman" w:hAnsi="Times New Roman" w:cs="Times New Roman"/>
          <w:color w:val="000000" w:themeColor="text1"/>
          <w:sz w:val="16"/>
          <w:szCs w:val="16"/>
          <w:vertAlign w:val="superscript"/>
        </w:rPr>
        <w:t>131</w:t>
      </w:r>
      <w:r w:rsidRPr="00975B5A">
        <w:rPr>
          <w:rFonts w:ascii="Times New Roman" w:hAnsi="Times New Roman" w:cs="Times New Roman"/>
          <w:color w:val="000000" w:themeColor="text1"/>
          <w:sz w:val="16"/>
          <w:szCs w:val="16"/>
        </w:rPr>
        <w:t xml:space="preserve"> В 12.1992 г. НПО «Источник» реоганизовано в несколько самостоятельных предприятий. Правопреемником завода в 1994 г. стало ОАО «АК «Ригель».</w:t>
      </w:r>
    </w:p>
    <w:p w14:paraId="4C33E7A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Гендиректор (2000-03 г.)- Ю.М. Мухин, (2003 г.-)- А.В. Калинин.</w:t>
      </w:r>
    </w:p>
    <w:p w14:paraId="7E4C0873" w14:textId="0A99ECFC"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Центральная аккумуляторная лаборатория (ЦАЛ) НКОП, Лаборатория № 40 НКОП, Всесоюзный научно-исследовательский аккумуляторный институт, НПО «Источник» МЭТП, ОАО «НИАИ (научно-исследовательский проектно-конструкторский и технологический аккумуляторный институт) «Источник» /197376</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Санкт-Петербург ул. Даля, 10 тел. 234-00-01/</w:t>
      </w:r>
    </w:p>
    <w:p w14:paraId="45ED28D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на заводе «Ленинская Искра» основана первая в стране ЦАЛ. В соответствии с пост. СНК № 2139- 425сс от 21.12.1936 г. и пр. № 59 от 14.02.1937 г. ЦАЛ передана из ВАКТ в ведение ГУ аккумуляторной промышленности ЖОП (с того же месяца - 11ГУ). В соответствии с решением СТО № 173сс от 9.11.1937 г. и пр. № 00249 г. ЦАЛ преобразована в НИИ, пр. № 107 от 16.03.1938 г. утверждено Положение о ЦАЛ. По пр. № 226с от 28.06.1938 г. ЦАЛ переименована в Лабораторию № 40 НКОП, в 12.1938 г. - в ведении 19ГУ.</w:t>
      </w:r>
    </w:p>
    <w:p w14:paraId="3644FD7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22.02.1937 г. вышел приказ N° 039 об организации в ЦАЛ базы по стандартизации и взаимозаменяемости по аккумуляторам. По пр. № 00249 от 20.11.1937 г. при НИИ создан Центральный расчетно-конструкторский отдел по разработке новых типов аккумуляторов, на него также возложены работы по проверке и утверждению проектов аккумуляторов, разрабатываемых на заводах.</w:t>
      </w:r>
    </w:p>
    <w:p w14:paraId="0FBBFED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Приказом № 199сс от 5.06.1938 г. требовалось закончить разработку технологии производства порошковых батарей: типа «С» - к 25.05.1938 г.; «КС» и «МЦ» - к 1.07.1938 г. Во исполнение решения правительства № 152сс приказом № 319сс от 10.08.1938 г. лаборатории поручено организовать постоянную работу по совершенствованию аккумуляторов.</w:t>
      </w:r>
      <w:r w:rsidRPr="00975B5A">
        <w:rPr>
          <w:rFonts w:ascii="Times New Roman" w:hAnsi="Times New Roman" w:cs="Times New Roman"/>
          <w:color w:val="000000" w:themeColor="text1"/>
          <w:sz w:val="16"/>
          <w:szCs w:val="16"/>
          <w:vertAlign w:val="superscript"/>
        </w:rPr>
        <w:t>139</w:t>
      </w:r>
    </w:p>
    <w:p w14:paraId="3A2C64A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Разработка и производство химических источников тока для космоса, наземных и подводных объектов. Создание новых технологий и оборудования для аккумуляторов. Испытания и сертификация.</w:t>
      </w:r>
    </w:p>
    <w:p w14:paraId="541F5A9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8.12.1971 г. на базе завода и Всесоюзного научно-исследовательского аккумуляторного института было создано НПО «Источник». В 12.1992 г. НПО «Источник» реоганизовано в несколько самостоятельных предприятий.</w:t>
      </w:r>
    </w:p>
    <w:p w14:paraId="51E3954B" w14:textId="0428FE99"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 (Директор) (23.06.1937-06.1938 г.-)- В.Ф. Федоров,</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Г.Я. Кирсанов, В.А. Никольский,:В.Н. Леонов. Гендиректор (2002 г.)- В. Г. Яковлев.</w:t>
      </w:r>
    </w:p>
    <w:p w14:paraId="22E345C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начальника (1938 г.)- Кособрюхов. 1-й зам. Гендиректора (2002 г.)- И.Ф. Хализов (11982).</w:t>
      </w:r>
    </w:p>
    <w:p w14:paraId="03F97E00" w14:textId="77777777" w:rsidR="009E2404" w:rsidRPr="00975B5A" w:rsidRDefault="009E240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63862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261DD92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1FE72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 октября 1924 были упразднены Туркестанская АССР, Бухарская ССР и Хорезмская ССР и образованы Туркменская ССР, Узбекская ССР и Таджикская АССР (часть Узбекской ССР) - с 15 марта 1925 (2955).</w:t>
      </w:r>
    </w:p>
    <w:p w14:paraId="7CF4DD3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8BEA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lastRenderedPageBreak/>
        <w:t>Внешняя политика:</w:t>
      </w:r>
    </w:p>
    <w:p w14:paraId="0E172E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51DF4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октября 1924 были установлены дипотношения с Францией (1348,241).</w:t>
      </w:r>
    </w:p>
    <w:p w14:paraId="21EEF26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D6CDFB"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октября 1924 Франция признала советское правительство (4962).</w:t>
      </w:r>
    </w:p>
    <w:p w14:paraId="59A91197"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14AD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октября 1924 г. Франция официально признала СССР (11454).</w:t>
      </w:r>
    </w:p>
    <w:p w14:paraId="2260BE9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7CF68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октября 1924 г. Франция признала СССР (договор об образовании Союза Советских Социалистических Республик - СССР - был принят 22 декабря 1922 г.). Практически сразу после оглашения этого свершившегося факта московский аэродром Ходынка посетили представители Франции (11956).</w:t>
      </w:r>
    </w:p>
    <w:p w14:paraId="790B92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0FA8B8" w14:textId="77777777" w:rsidR="009E2404" w:rsidRPr="00975B5A" w:rsidRDefault="009E2404" w:rsidP="00975B5A">
      <w:pPr>
        <w:pStyle w:val="ae"/>
        <w:spacing w:before="0" w:after="0"/>
        <w:jc w:val="both"/>
        <w:rPr>
          <w:color w:val="000000" w:themeColor="text1"/>
          <w:sz w:val="16"/>
          <w:szCs w:val="16"/>
        </w:rPr>
      </w:pPr>
      <w:r w:rsidRPr="00975B5A">
        <w:rPr>
          <w:color w:val="000000" w:themeColor="text1"/>
          <w:sz w:val="16"/>
          <w:szCs w:val="16"/>
        </w:rPr>
        <w:t>28 октября 1924 г. правительству левого блока во главе с Э.Эррио юридически признало СССР, но сдерживало развитие экономических связей (17104).</w:t>
      </w:r>
    </w:p>
    <w:p w14:paraId="0FC87DFA" w14:textId="77777777" w:rsidR="009E2404" w:rsidRPr="00975B5A" w:rsidRDefault="009E2404" w:rsidP="00975B5A">
      <w:pPr>
        <w:spacing w:after="0" w:line="240" w:lineRule="auto"/>
        <w:jc w:val="both"/>
        <w:rPr>
          <w:rFonts w:ascii="Times New Roman" w:hAnsi="Times New Roman" w:cs="Times New Roman"/>
          <w:color w:val="000000" w:themeColor="text1"/>
          <w:sz w:val="16"/>
          <w:szCs w:val="16"/>
        </w:rPr>
      </w:pPr>
    </w:p>
    <w:p w14:paraId="19959F36" w14:textId="77777777" w:rsidR="009E2404" w:rsidRPr="00975B5A" w:rsidRDefault="009E2404"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eastAsiaTheme="majorEastAsia" w:hAnsi="Times New Roman" w:cs="Times New Roman"/>
          <w:bCs/>
          <w:color w:val="000000" w:themeColor="text1"/>
          <w:sz w:val="16"/>
          <w:szCs w:val="16"/>
        </w:rPr>
        <w:t xml:space="preserve">28 октября </w:t>
      </w:r>
      <w:r w:rsidRPr="00975B5A">
        <w:rPr>
          <w:rFonts w:ascii="Times New Roman" w:hAnsi="Times New Roman" w:cs="Times New Roman"/>
          <w:color w:val="000000" w:themeColor="text1"/>
          <w:sz w:val="16"/>
          <w:szCs w:val="16"/>
        </w:rPr>
        <w:t>в 1924 году установлены дипломатические отношения между СССР и Францией. Российско-французские отношения уходят своими корнями в далекое прошлое. Еще в середине XI века Анна Киевская, дочь Ярослава Мудрого, выйдя замуж за Генриха I, стала королевой Франции, а после его смерти осуществляла регентство и управляла французским государством. Дипломатические отношения между нашими странами впервые были установлены в 1717 г., когда Петр I подписал верительные грамоты первого русского посла во Франции. С тех пор Франция неизменно являлась одним из важнейших европейских партнеров России, а российско-французские отношения во многом определяли обстановку в Европе и в мире. Кульминацией сближения двух стран стал их военно-политический союз, оформившийся к концу XIX века, а символом дружеских связей - мост Александра III в Париже через р.Сену, заложенный в 1896 г. Императором Николаем II и Императрицей Александрой Федоровной. Яркий эпизод российско-французских дружественных связей - боевое братство на полях сражений в годы Второй Мировой войны. Летчики-добровольцы Свободной Франции - авиаполка "Нормандия-Неман" - героически сражались с фашистами на советском фронте. В то же время, в рядах французского Движения сопротивления воевали бежавшие из гитлеровского плена советские граждане. Многие из них погибли и захоронены во Франции (одно из крупнейших захоронений находится на кладбище города Нуайе-сюр-Сен). В 1970-е годы, провозгласив политику разрядки, согласия и сотрудничества, Россия и Франция стали предвестниками конца "холодной войны". Они были у истоков хельсинского общеевропейского процесса, приведшего к оформлению СБСЕ (ныне ОБСЕ), способствовали утверждению в Европе общих демократических ценностей. В начале 1990-х годов кардинальные изменения на мировой арене и становление новой России предопределили развитие активного политического диалога между Москвой и Парижем, основанного на широком совпадении подходов наших стран к формированию нового миропорядка, проблемам европейской безопасности, урегулированию региональных конфликтов, контролю над вооружениями. Основополагающий документ отношений между Россией и Францией - Договор от 7 февраля 1992 г. (вступил в силу 1 апреля 1993 г.), закрепивший стремление обеих сторон развивать "новые отношения согласия, основанные на доверии, солидарности и сотрудничестве". С тех пор договорно-правовая база российско-французских отношений значительно обогатилась - заключено несколько десятков соглашений в различных сферах двустороннего сотрудничества (14813).</w:t>
      </w:r>
    </w:p>
    <w:p w14:paraId="1C09A7B9" w14:textId="77777777" w:rsidR="009E2404" w:rsidRPr="00975B5A" w:rsidRDefault="009E2404" w:rsidP="00975B5A">
      <w:pPr>
        <w:spacing w:after="0" w:line="240" w:lineRule="auto"/>
        <w:jc w:val="both"/>
        <w:rPr>
          <w:rFonts w:ascii="Times New Roman" w:hAnsi="Times New Roman" w:cs="Times New Roman"/>
          <w:color w:val="000000" w:themeColor="text1"/>
          <w:sz w:val="16"/>
          <w:szCs w:val="16"/>
        </w:rPr>
      </w:pPr>
    </w:p>
    <w:p w14:paraId="3974142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5364C5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300287" w14:textId="77777777" w:rsidR="00526E84" w:rsidRPr="00975B5A" w:rsidRDefault="00526E8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октября 1924 было принято еще 30 машин Фоккер, 28 ноября - 18, 11 декабря - 12, 19 декабря - 16, 6 января 1925 года - 15. 5 февраля по акту № 368 были приняты финальные 10 «Фокке</w:t>
      </w:r>
      <w:r w:rsidRPr="00975B5A">
        <w:rPr>
          <w:rFonts w:ascii="Times New Roman" w:hAnsi="Times New Roman" w:cs="Times New Roman"/>
          <w:color w:val="000000" w:themeColor="text1"/>
          <w:sz w:val="16"/>
          <w:szCs w:val="16"/>
        </w:rPr>
        <w:softHyphen/>
        <w:t>ров ДХ1». Серийные номера полученных са</w:t>
      </w:r>
      <w:r w:rsidRPr="00975B5A">
        <w:rPr>
          <w:rFonts w:ascii="Times New Roman" w:hAnsi="Times New Roman" w:cs="Times New Roman"/>
          <w:color w:val="000000" w:themeColor="text1"/>
          <w:sz w:val="16"/>
          <w:szCs w:val="16"/>
        </w:rPr>
        <w:softHyphen/>
        <w:t>молетов находились в интервалах №№ 4634 - 4686 и №№ 4726 - 4803. Тут нет ничего про</w:t>
      </w:r>
      <w:r w:rsidRPr="00975B5A">
        <w:rPr>
          <w:rFonts w:ascii="Times New Roman" w:hAnsi="Times New Roman" w:cs="Times New Roman"/>
          <w:color w:val="000000" w:themeColor="text1"/>
          <w:sz w:val="16"/>
          <w:szCs w:val="16"/>
        </w:rPr>
        <w:softHyphen/>
        <w:t>тивоестественного компанией использова</w:t>
      </w:r>
      <w:r w:rsidRPr="00975B5A">
        <w:rPr>
          <w:rFonts w:ascii="Times New Roman" w:hAnsi="Times New Roman" w:cs="Times New Roman"/>
          <w:color w:val="000000" w:themeColor="text1"/>
          <w:sz w:val="16"/>
          <w:szCs w:val="16"/>
        </w:rPr>
        <w:softHyphen/>
        <w:t>лась сквозная нумерация, вероятно увязан</w:t>
      </w:r>
      <w:r w:rsidRPr="00975B5A">
        <w:rPr>
          <w:rFonts w:ascii="Times New Roman" w:hAnsi="Times New Roman" w:cs="Times New Roman"/>
          <w:color w:val="000000" w:themeColor="text1"/>
          <w:sz w:val="16"/>
          <w:szCs w:val="16"/>
        </w:rPr>
        <w:softHyphen/>
        <w:t>ная с очередностью открытия производ</w:t>
      </w:r>
      <w:r w:rsidRPr="00975B5A">
        <w:rPr>
          <w:rFonts w:ascii="Times New Roman" w:hAnsi="Times New Roman" w:cs="Times New Roman"/>
          <w:color w:val="000000" w:themeColor="text1"/>
          <w:sz w:val="16"/>
          <w:szCs w:val="16"/>
        </w:rPr>
        <w:softHyphen/>
        <w:t>ственных заказов на конкретные машины. Так, известные номера из числа 50-ти «Фок</w:t>
      </w:r>
      <w:r w:rsidRPr="00975B5A">
        <w:rPr>
          <w:rFonts w:ascii="Times New Roman" w:hAnsi="Times New Roman" w:cs="Times New Roman"/>
          <w:color w:val="000000" w:themeColor="text1"/>
          <w:sz w:val="16"/>
          <w:szCs w:val="16"/>
        </w:rPr>
        <w:softHyphen/>
        <w:t>керов ДХШ», попавших в СССР, находились в диапазоне №№ 4600 - 4865. Принятые маши</w:t>
      </w:r>
      <w:r w:rsidRPr="00975B5A">
        <w:rPr>
          <w:rFonts w:ascii="Times New Roman" w:hAnsi="Times New Roman" w:cs="Times New Roman"/>
          <w:color w:val="000000" w:themeColor="text1"/>
          <w:sz w:val="16"/>
          <w:szCs w:val="16"/>
        </w:rPr>
        <w:softHyphen/>
        <w:t>ны распределили следующим образом. 32 ДХ1 остались в Ленинграде, 26 отправились в Киев, 51 - в Смоленск, 4 - в Серпухов в Стрельбом, 12 (из них 10 - без моторов) - В Москву в ЦАС. Вскоре в Смоленск передали и образцовый № 2100, а НОА взамен получил обычные ДХ1 №№ 4752 и 4765 (21627).</w:t>
      </w:r>
    </w:p>
    <w:p w14:paraId="7EDDDC5E" w14:textId="77777777" w:rsidR="00526E84" w:rsidRPr="00975B5A" w:rsidRDefault="00526E84" w:rsidP="00975B5A">
      <w:pPr>
        <w:spacing w:after="0" w:line="240" w:lineRule="auto"/>
        <w:jc w:val="both"/>
        <w:rPr>
          <w:rFonts w:ascii="Times New Roman" w:hAnsi="Times New Roman" w:cs="Times New Roman"/>
          <w:color w:val="000000" w:themeColor="text1"/>
          <w:sz w:val="16"/>
          <w:szCs w:val="16"/>
        </w:rPr>
      </w:pPr>
    </w:p>
    <w:p w14:paraId="7F1AE76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октября 1924 в США самолет был использован для разгона облаков с использованием заряженного песка (2273).</w:t>
      </w:r>
    </w:p>
    <w:p w14:paraId="462CB07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7B834D" w14:textId="205BEE7F"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октября 1924 г. Ни линкоре “Император Александр III” проведено последнее собрание офицеров и гардемаринов...(11454).</w:t>
      </w:r>
    </w:p>
    <w:p w14:paraId="0C68FD4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C9AAF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DB0B09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72F85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октября 1924 РВСР принял решение о приобретении за рубежом самолетов корабельной и минной авиации, а также признали необходимость вооружения морской авиации современными истребителями (1085,98).</w:t>
      </w:r>
    </w:p>
    <w:p w14:paraId="1BAE85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4E676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октября 1924. Протокол № 8 заседания Президиума РВС СССР. 4. Заказ УВВС ГУВПу на 1924/1925 гг. (Розенголъц, Богданов, Уншлихт, Кром, Лукин, Бубнов). 1) РВСС вполне согла</w:t>
      </w:r>
      <w:r w:rsidRPr="00975B5A">
        <w:rPr>
          <w:rFonts w:ascii="Times New Roman" w:hAnsi="Times New Roman" w:cs="Times New Roman"/>
          <w:color w:val="000000" w:themeColor="text1"/>
          <w:sz w:val="16"/>
          <w:szCs w:val="16"/>
        </w:rPr>
        <w:softHyphen/>
        <w:t>шается с мнением комиссии Гусева о желательности дополнительного ассигнования 5 млн руб. дотации ГУВПу на усиление авиапромышленности и считает абсолютно исклю</w:t>
      </w:r>
      <w:r w:rsidRPr="00975B5A">
        <w:rPr>
          <w:rFonts w:ascii="Times New Roman" w:hAnsi="Times New Roman" w:cs="Times New Roman"/>
          <w:color w:val="000000" w:themeColor="text1"/>
          <w:sz w:val="16"/>
          <w:szCs w:val="16"/>
        </w:rPr>
        <w:softHyphen/>
        <w:t>ченной возможность, какого бы ни было, хотя бы самого минимального, ассигнования из об</w:t>
      </w:r>
      <w:r w:rsidRPr="00975B5A">
        <w:rPr>
          <w:rFonts w:ascii="Times New Roman" w:hAnsi="Times New Roman" w:cs="Times New Roman"/>
          <w:color w:val="000000" w:themeColor="text1"/>
          <w:sz w:val="16"/>
          <w:szCs w:val="16"/>
        </w:rPr>
        <w:softHyphen/>
        <w:t>щего бюджета военного ведомства на эту цель. РВСС не возражает, если на эту надобность будут предоставлены те или другие суммы из сметы ВСНХ или из других источников; 2) просить Госплан в кратчайший срок произвести примерную разверстку 17 млн руб. с тем, чтобы интересы авиапромышленности были приняты во внимание; 3) РВСС выражает по</w:t>
      </w:r>
      <w:r w:rsidRPr="00975B5A">
        <w:rPr>
          <w:rFonts w:ascii="Times New Roman" w:hAnsi="Times New Roman" w:cs="Times New Roman"/>
          <w:color w:val="000000" w:themeColor="text1"/>
          <w:sz w:val="16"/>
          <w:szCs w:val="16"/>
        </w:rPr>
        <w:softHyphen/>
        <w:t>желание, чтобы объединенная комиссия, указанная в п. 8 протокола заседания комиссии Гу</w:t>
      </w:r>
      <w:r w:rsidRPr="00975B5A">
        <w:rPr>
          <w:rFonts w:ascii="Times New Roman" w:hAnsi="Times New Roman" w:cs="Times New Roman"/>
          <w:color w:val="000000" w:themeColor="text1"/>
          <w:sz w:val="16"/>
          <w:szCs w:val="16"/>
        </w:rPr>
        <w:softHyphen/>
        <w:t>сева от 21 октября сего года, при рассмотрении трехгодового плана развития авиапромыш ленности пригласила бы представителей Госплана; 4) предложения комиссии Гусева по уста</w:t>
      </w:r>
      <w:r w:rsidRPr="00975B5A">
        <w:rPr>
          <w:rFonts w:ascii="Times New Roman" w:hAnsi="Times New Roman" w:cs="Times New Roman"/>
          <w:color w:val="000000" w:themeColor="text1"/>
          <w:sz w:val="16"/>
          <w:szCs w:val="16"/>
        </w:rPr>
        <w:softHyphen/>
        <w:t>новлению заказа военведа авиазаводам на 1924/25 г., изложенные в протоколе заседания ко</w:t>
      </w:r>
      <w:r w:rsidRPr="00975B5A">
        <w:rPr>
          <w:rFonts w:ascii="Times New Roman" w:hAnsi="Times New Roman" w:cs="Times New Roman"/>
          <w:color w:val="000000" w:themeColor="text1"/>
          <w:sz w:val="16"/>
          <w:szCs w:val="16"/>
        </w:rPr>
        <w:softHyphen/>
        <w:t>миссии от 21 октября 1924 г., утвердить; 5) предположительный заказ УВВС авиапромыш</w:t>
      </w:r>
      <w:r w:rsidRPr="00975B5A">
        <w:rPr>
          <w:rFonts w:ascii="Times New Roman" w:hAnsi="Times New Roman" w:cs="Times New Roman"/>
          <w:color w:val="000000" w:themeColor="text1"/>
          <w:sz w:val="16"/>
          <w:szCs w:val="16"/>
        </w:rPr>
        <w:softHyphen/>
        <w:t>ленности на 1924/25 г. на самолеты, моторы и прочее авиаимущество, согласованный со Штабом РККА и ГУВПом, утвердить условно до 1 января. (РГВА. Ф. 4. Оп. 18. Д. 9. Л. 38-39.) (10711,632).</w:t>
      </w:r>
    </w:p>
    <w:p w14:paraId="07E2956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A8AF50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октября 1924 г. одним из пунктов решения, при</w:t>
      </w:r>
      <w:r w:rsidRPr="00975B5A">
        <w:rPr>
          <w:rFonts w:ascii="Times New Roman" w:hAnsi="Times New Roman" w:cs="Times New Roman"/>
          <w:color w:val="000000" w:themeColor="text1"/>
          <w:sz w:val="16"/>
          <w:szCs w:val="16"/>
        </w:rPr>
        <w:softHyphen/>
        <w:t>нятого РВСР, предусматривалось приобретение за рубежом новейших образцов самолетов корабельной и минной авиации. Признавалась также не</w:t>
      </w:r>
      <w:r w:rsidRPr="00975B5A">
        <w:rPr>
          <w:rFonts w:ascii="Times New Roman" w:hAnsi="Times New Roman" w:cs="Times New Roman"/>
          <w:color w:val="000000" w:themeColor="text1"/>
          <w:sz w:val="16"/>
          <w:szCs w:val="16"/>
        </w:rPr>
        <w:softHyphen/>
        <w:t>обходимость вооружения морской авиации современными истребите</w:t>
      </w:r>
      <w:r w:rsidRPr="00975B5A">
        <w:rPr>
          <w:rFonts w:ascii="Times New Roman" w:hAnsi="Times New Roman" w:cs="Times New Roman"/>
          <w:color w:val="000000" w:themeColor="text1"/>
          <w:sz w:val="16"/>
          <w:szCs w:val="16"/>
        </w:rPr>
        <w:softHyphen/>
        <w:t>лями. К подобным мерам пришлось прибегать из-за технологического отставания отечественной промыш</w:t>
      </w:r>
      <w:r w:rsidRPr="00975B5A">
        <w:rPr>
          <w:rFonts w:ascii="Times New Roman" w:hAnsi="Times New Roman" w:cs="Times New Roman"/>
          <w:color w:val="000000" w:themeColor="text1"/>
          <w:sz w:val="16"/>
          <w:szCs w:val="16"/>
        </w:rPr>
        <w:softHyphen/>
        <w:t>ленности. В то время как ведущие зарубежные самолетостроительные фирмы переходили на производство цельнометаллических самолетов, конструкторы нашей страны пред</w:t>
      </w:r>
      <w:r w:rsidRPr="00975B5A">
        <w:rPr>
          <w:rFonts w:ascii="Times New Roman" w:hAnsi="Times New Roman" w:cs="Times New Roman"/>
          <w:color w:val="000000" w:themeColor="text1"/>
          <w:sz w:val="16"/>
          <w:szCs w:val="16"/>
        </w:rPr>
        <w:softHyphen/>
        <w:t>почитали проектировать и строить самолеты деревянные, в крайнем случае, смешанной конструкции срок службы которых не превышал шесть - семь месяцев. Первые цель</w:t>
      </w:r>
      <w:r w:rsidRPr="00975B5A">
        <w:rPr>
          <w:rFonts w:ascii="Times New Roman" w:hAnsi="Times New Roman" w:cs="Times New Roman"/>
          <w:color w:val="000000" w:themeColor="text1"/>
          <w:sz w:val="16"/>
          <w:szCs w:val="16"/>
        </w:rPr>
        <w:softHyphen/>
        <w:t>нометаллические самолеты (в стра</w:t>
      </w:r>
      <w:r w:rsidRPr="00975B5A">
        <w:rPr>
          <w:rFonts w:ascii="Times New Roman" w:hAnsi="Times New Roman" w:cs="Times New Roman"/>
          <w:color w:val="000000" w:themeColor="text1"/>
          <w:sz w:val="16"/>
          <w:szCs w:val="16"/>
        </w:rPr>
        <w:softHyphen/>
        <w:t>не) начали создавать только в 1923 г. в конструкторском бюро, возглав</w:t>
      </w:r>
      <w:r w:rsidRPr="00975B5A">
        <w:rPr>
          <w:rFonts w:ascii="Times New Roman" w:hAnsi="Times New Roman" w:cs="Times New Roman"/>
          <w:color w:val="000000" w:themeColor="text1"/>
          <w:sz w:val="16"/>
          <w:szCs w:val="16"/>
        </w:rPr>
        <w:softHyphen/>
        <w:t>ляемом А.Н. Туполевым.</w:t>
      </w:r>
    </w:p>
    <w:p w14:paraId="5FE6C82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Италии тогда закупили одно</w:t>
      </w:r>
      <w:r w:rsidRPr="00975B5A">
        <w:rPr>
          <w:rFonts w:ascii="Times New Roman" w:hAnsi="Times New Roman" w:cs="Times New Roman"/>
          <w:color w:val="000000" w:themeColor="text1"/>
          <w:sz w:val="16"/>
          <w:szCs w:val="16"/>
        </w:rPr>
        <w:softHyphen/>
        <w:t>местный истребитель-биплан «Балилла» А-1 с колесным шасси и дви</w:t>
      </w:r>
      <w:r w:rsidRPr="00975B5A">
        <w:rPr>
          <w:rFonts w:ascii="Times New Roman" w:hAnsi="Times New Roman" w:cs="Times New Roman"/>
          <w:color w:val="000000" w:themeColor="text1"/>
          <w:sz w:val="16"/>
          <w:szCs w:val="16"/>
        </w:rPr>
        <w:softHyphen/>
        <w:t>гателем СПА мощностью 220 л.с. Он развивал скорость до 205 км/ч, имел потолок 6000 м, продолжитель</w:t>
      </w:r>
      <w:r w:rsidRPr="00975B5A">
        <w:rPr>
          <w:rFonts w:ascii="Times New Roman" w:hAnsi="Times New Roman" w:cs="Times New Roman"/>
          <w:color w:val="000000" w:themeColor="text1"/>
          <w:sz w:val="16"/>
          <w:szCs w:val="16"/>
        </w:rPr>
        <w:softHyphen/>
        <w:t>ность полета до 2 ч. Всего приоб</w:t>
      </w:r>
      <w:r w:rsidRPr="00975B5A">
        <w:rPr>
          <w:rFonts w:ascii="Times New Roman" w:hAnsi="Times New Roman" w:cs="Times New Roman"/>
          <w:color w:val="000000" w:themeColor="text1"/>
          <w:sz w:val="16"/>
          <w:szCs w:val="16"/>
        </w:rPr>
        <w:softHyphen/>
        <w:t>рели 30 самолетов подобного типа. В январе 1923 г. самолёты поступи</w:t>
      </w:r>
      <w:r w:rsidRPr="00975B5A">
        <w:rPr>
          <w:rFonts w:ascii="Times New Roman" w:hAnsi="Times New Roman" w:cs="Times New Roman"/>
          <w:color w:val="000000" w:themeColor="text1"/>
          <w:sz w:val="16"/>
          <w:szCs w:val="16"/>
        </w:rPr>
        <w:softHyphen/>
        <w:t>ли на вооружение 2-го отдельного истребительного отряда ВВС Чёр</w:t>
      </w:r>
      <w:r w:rsidRPr="00975B5A">
        <w:rPr>
          <w:rFonts w:ascii="Times New Roman" w:hAnsi="Times New Roman" w:cs="Times New Roman"/>
          <w:color w:val="000000" w:themeColor="text1"/>
          <w:sz w:val="16"/>
          <w:szCs w:val="16"/>
        </w:rPr>
        <w:softHyphen/>
        <w:t>ного моря, но уже через два года их заменили отечественными И-2, затем И-3, данные которых были несколько выше. Одна из причин состояла в том, что по Постанов</w:t>
      </w:r>
      <w:r w:rsidRPr="00975B5A">
        <w:rPr>
          <w:rFonts w:ascii="Times New Roman" w:hAnsi="Times New Roman" w:cs="Times New Roman"/>
          <w:color w:val="000000" w:themeColor="text1"/>
          <w:sz w:val="16"/>
          <w:szCs w:val="16"/>
        </w:rPr>
        <w:softHyphen/>
        <w:t>лению РВСР от 1 апреля 1925 г. все истребители иностранного произ</w:t>
      </w:r>
      <w:r w:rsidRPr="00975B5A">
        <w:rPr>
          <w:rFonts w:ascii="Times New Roman" w:hAnsi="Times New Roman" w:cs="Times New Roman"/>
          <w:color w:val="000000" w:themeColor="text1"/>
          <w:sz w:val="16"/>
          <w:szCs w:val="16"/>
        </w:rPr>
        <w:softHyphen/>
        <w:t>водства следовало снять с воору</w:t>
      </w:r>
      <w:r w:rsidRPr="00975B5A">
        <w:rPr>
          <w:rFonts w:ascii="Times New Roman" w:hAnsi="Times New Roman" w:cs="Times New Roman"/>
          <w:color w:val="000000" w:themeColor="text1"/>
          <w:sz w:val="16"/>
          <w:szCs w:val="16"/>
        </w:rPr>
        <w:softHyphen/>
        <w:t>жения.</w:t>
      </w:r>
    </w:p>
    <w:p w14:paraId="3398C23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Летающие лодки довольно про</w:t>
      </w:r>
      <w:r w:rsidRPr="00975B5A">
        <w:rPr>
          <w:rFonts w:ascii="Times New Roman" w:hAnsi="Times New Roman" w:cs="Times New Roman"/>
          <w:color w:val="000000" w:themeColor="text1"/>
          <w:sz w:val="16"/>
          <w:szCs w:val="16"/>
        </w:rPr>
        <w:softHyphen/>
        <w:t>стой конструкции «Савойя» С-16бис закупили в Италии в 1923 г. По аэродинамической схеме это двух- стоечный биплан деревянной кон</w:t>
      </w:r>
      <w:r w:rsidRPr="00975B5A">
        <w:rPr>
          <w:rFonts w:ascii="Times New Roman" w:hAnsi="Times New Roman" w:cs="Times New Roman"/>
          <w:color w:val="000000" w:themeColor="text1"/>
          <w:sz w:val="16"/>
          <w:szCs w:val="16"/>
        </w:rPr>
        <w:softHyphen/>
        <w:t>струкции с двигателем «Фиат» А-12бис мощностью 300 л.с. и четырехпопа- стным толкающим винтом. По внеш</w:t>
      </w:r>
      <w:r w:rsidRPr="00975B5A">
        <w:rPr>
          <w:rFonts w:ascii="Times New Roman" w:hAnsi="Times New Roman" w:cs="Times New Roman"/>
          <w:color w:val="000000" w:themeColor="text1"/>
          <w:sz w:val="16"/>
          <w:szCs w:val="16"/>
        </w:rPr>
        <w:softHyphen/>
        <w:t>нему виду самолёт напоминал М-9. Он развивал скорость до 185 км/ч, (крейсерская - 120 км/ч), дальность полета - 550 км, при продолжитель</w:t>
      </w:r>
      <w:r w:rsidRPr="00975B5A">
        <w:rPr>
          <w:rFonts w:ascii="Times New Roman" w:hAnsi="Times New Roman" w:cs="Times New Roman"/>
          <w:color w:val="000000" w:themeColor="text1"/>
          <w:sz w:val="16"/>
          <w:szCs w:val="16"/>
        </w:rPr>
        <w:softHyphen/>
        <w:t>ности до 4 ч. (на экономическом режиме). Экипаж - три человека. Лодку отличала довольно высокая прочность.</w:t>
      </w:r>
    </w:p>
    <w:p w14:paraId="065F166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поступления С-16бис на Черноморский флот решили прове</w:t>
      </w:r>
      <w:r w:rsidRPr="00975B5A">
        <w:rPr>
          <w:rFonts w:ascii="Times New Roman" w:hAnsi="Times New Roman" w:cs="Times New Roman"/>
          <w:color w:val="000000" w:themeColor="text1"/>
          <w:sz w:val="16"/>
          <w:szCs w:val="16"/>
        </w:rPr>
        <w:softHyphen/>
        <w:t>сти их испытания, результаты кото</w:t>
      </w:r>
      <w:r w:rsidRPr="00975B5A">
        <w:rPr>
          <w:rFonts w:ascii="Times New Roman" w:hAnsi="Times New Roman" w:cs="Times New Roman"/>
          <w:color w:val="000000" w:themeColor="text1"/>
          <w:sz w:val="16"/>
          <w:szCs w:val="16"/>
        </w:rPr>
        <w:softHyphen/>
        <w:t>рых и дали основания усомниться в их возможностях и, следовательно, целесообразности решения о их приобретении. По результатам ис</w:t>
      </w:r>
      <w:r w:rsidRPr="00975B5A">
        <w:rPr>
          <w:rFonts w:ascii="Times New Roman" w:hAnsi="Times New Roman" w:cs="Times New Roman"/>
          <w:color w:val="000000" w:themeColor="text1"/>
          <w:sz w:val="16"/>
          <w:szCs w:val="16"/>
        </w:rPr>
        <w:softHyphen/>
        <w:t>пытаний составили Акт, в котором члены комиссии Григорович, Бессо</w:t>
      </w:r>
      <w:r w:rsidRPr="00975B5A">
        <w:rPr>
          <w:rFonts w:ascii="Times New Roman" w:hAnsi="Times New Roman" w:cs="Times New Roman"/>
          <w:color w:val="000000" w:themeColor="text1"/>
          <w:sz w:val="16"/>
          <w:szCs w:val="16"/>
        </w:rPr>
        <w:softHyphen/>
        <w:t>нов, Лудзе, Истомин сделали вывод о непригодности самолёта в каче</w:t>
      </w:r>
      <w:r w:rsidRPr="00975B5A">
        <w:rPr>
          <w:rFonts w:ascii="Times New Roman" w:hAnsi="Times New Roman" w:cs="Times New Roman"/>
          <w:color w:val="000000" w:themeColor="text1"/>
          <w:sz w:val="16"/>
          <w:szCs w:val="16"/>
        </w:rPr>
        <w:softHyphen/>
        <w:t>стве боевого и предложили оста</w:t>
      </w:r>
      <w:r w:rsidRPr="00975B5A">
        <w:rPr>
          <w:rFonts w:ascii="Times New Roman" w:hAnsi="Times New Roman" w:cs="Times New Roman"/>
          <w:color w:val="000000" w:themeColor="text1"/>
          <w:sz w:val="16"/>
          <w:szCs w:val="16"/>
        </w:rPr>
        <w:softHyphen/>
        <w:t>вить его до замены с пониженными требованиями и в качестве учеб</w:t>
      </w:r>
      <w:r w:rsidRPr="00975B5A">
        <w:rPr>
          <w:rFonts w:ascii="Times New Roman" w:hAnsi="Times New Roman" w:cs="Times New Roman"/>
          <w:color w:val="000000" w:themeColor="text1"/>
          <w:sz w:val="16"/>
          <w:szCs w:val="16"/>
        </w:rPr>
        <w:softHyphen/>
        <w:t>ного. Обращает внимание, что Акт в январе 1923 г. заверил секретарь военной прокуратуры Верховного суда тов. Блауберг (12085).</w:t>
      </w:r>
    </w:p>
    <w:p w14:paraId="08EBAB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30D2D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701526B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7C406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октября 1924 г. СТО обязал Госторгфлот и ВСНХ к 11 ноября заключить договоры на постройку в Ленинграде шести торговых судов — четырех лесовозов и двух ре</w:t>
      </w:r>
      <w:r w:rsidRPr="00975B5A">
        <w:rPr>
          <w:rFonts w:ascii="Times New Roman" w:hAnsi="Times New Roman" w:cs="Times New Roman"/>
          <w:color w:val="000000" w:themeColor="text1"/>
          <w:sz w:val="16"/>
          <w:szCs w:val="16"/>
        </w:rPr>
        <w:softHyphen/>
        <w:t>фрижераторов. Эти суда были начаты постройкой в 1925 г. и вош</w:t>
      </w:r>
      <w:r w:rsidRPr="00975B5A">
        <w:rPr>
          <w:rFonts w:ascii="Times New Roman" w:hAnsi="Times New Roman" w:cs="Times New Roman"/>
          <w:color w:val="000000" w:themeColor="text1"/>
          <w:sz w:val="16"/>
          <w:szCs w:val="16"/>
        </w:rPr>
        <w:softHyphen/>
        <w:t>ли в перспективную (шестилетнюю) программу, утвержденную по</w:t>
      </w:r>
      <w:r w:rsidRPr="00975B5A">
        <w:rPr>
          <w:rFonts w:ascii="Times New Roman" w:hAnsi="Times New Roman" w:cs="Times New Roman"/>
          <w:color w:val="000000" w:themeColor="text1"/>
          <w:sz w:val="16"/>
          <w:szCs w:val="16"/>
        </w:rPr>
        <w:softHyphen/>
        <w:t>становлением СТО от 14 августа того же года (3898).</w:t>
      </w:r>
    </w:p>
    <w:p w14:paraId="17BFB98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3CA77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29 октября 1924 г. СТО утвердил программу достройки, капитально-восста</w:t>
      </w:r>
      <w:r w:rsidRPr="00975B5A">
        <w:rPr>
          <w:rFonts w:ascii="Times New Roman" w:hAnsi="Times New Roman" w:cs="Times New Roman"/>
          <w:color w:val="000000" w:themeColor="text1"/>
          <w:sz w:val="16"/>
          <w:szCs w:val="16"/>
        </w:rPr>
        <w:softHyphen/>
        <w:t>новительного ремонта и модернизации двух крейсеров и шести эс</w:t>
      </w:r>
      <w:r w:rsidRPr="00975B5A">
        <w:rPr>
          <w:rFonts w:ascii="Times New Roman" w:hAnsi="Times New Roman" w:cs="Times New Roman"/>
          <w:color w:val="000000" w:themeColor="text1"/>
          <w:sz w:val="16"/>
          <w:szCs w:val="16"/>
        </w:rPr>
        <w:softHyphen/>
        <w:t>кадренных миноносцев довоенных проектов (3898).</w:t>
      </w:r>
    </w:p>
    <w:p w14:paraId="7EF04D2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CCA65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октября 1924 СТО постановил утвердить программу судоремонта на 1924/25-1927/28 гг. в целом. Она предусматривала достройку судов (готовность которых была близка к 100%, то есть с полностью готовыми механизмами и котлами, при наличии ма</w:t>
      </w:r>
      <w:r w:rsidRPr="00975B5A">
        <w:rPr>
          <w:rFonts w:ascii="Times New Roman" w:hAnsi="Times New Roman" w:cs="Times New Roman"/>
          <w:color w:val="000000" w:themeColor="text1"/>
          <w:sz w:val="16"/>
          <w:szCs w:val="16"/>
        </w:rPr>
        <w:softHyphen/>
        <w:t>териалов и оборудования для их окончательной достройки), капитально-восстановительный ремонт и модернизацию двух крейсеров и шести эскадренных миноносцев. В рамках ассиг</w:t>
      </w:r>
      <w:r w:rsidRPr="00975B5A">
        <w:rPr>
          <w:rFonts w:ascii="Times New Roman" w:hAnsi="Times New Roman" w:cs="Times New Roman"/>
          <w:color w:val="000000" w:themeColor="text1"/>
          <w:sz w:val="16"/>
          <w:szCs w:val="16"/>
        </w:rPr>
        <w:softHyphen/>
        <w:t>нований этой же программы была предпринята попытка реализовать идею “москитного фло</w:t>
      </w:r>
      <w:r w:rsidRPr="00975B5A">
        <w:rPr>
          <w:rFonts w:ascii="Times New Roman" w:hAnsi="Times New Roman" w:cs="Times New Roman"/>
          <w:color w:val="000000" w:themeColor="text1"/>
          <w:sz w:val="16"/>
          <w:szCs w:val="16"/>
        </w:rPr>
        <w:softHyphen/>
        <w:t>та”. С этой целью предполагалось построить по четыре глиссера (торпедных катера) для Бал</w:t>
      </w:r>
      <w:r w:rsidRPr="00975B5A">
        <w:rPr>
          <w:rFonts w:ascii="Times New Roman" w:hAnsi="Times New Roman" w:cs="Times New Roman"/>
          <w:color w:val="000000" w:themeColor="text1"/>
          <w:sz w:val="16"/>
          <w:szCs w:val="16"/>
        </w:rPr>
        <w:softHyphen/>
        <w:t>тийского и Черного морей к 1925-1926 гг (10711,666).</w:t>
      </w:r>
    </w:p>
    <w:p w14:paraId="3D17057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3A861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29 октября 1924 г. в соответствии с пост. СТО в техническом бюро завода «Северная верфь» был разработан проект рефрижератора типа «Смольный». В 1929 г. разработаны рабочие чертежи сухогрузов </w:t>
      </w:r>
      <w:r w:rsidRPr="00975B5A">
        <w:rPr>
          <w:rFonts w:ascii="Times New Roman" w:hAnsi="Times New Roman" w:cs="Times New Roman"/>
          <w:color w:val="000000" w:themeColor="text1"/>
          <w:sz w:val="16"/>
          <w:szCs w:val="16"/>
          <w:lang w:val="en-US"/>
        </w:rPr>
        <w:t>I</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IV</w:t>
      </w:r>
      <w:r w:rsidRPr="00975B5A">
        <w:rPr>
          <w:rFonts w:ascii="Times New Roman" w:hAnsi="Times New Roman" w:cs="Times New Roman"/>
          <w:color w:val="000000" w:themeColor="text1"/>
          <w:sz w:val="16"/>
          <w:szCs w:val="16"/>
        </w:rPr>
        <w:t xml:space="preserve"> серий на базе проекта лесовоза «Волголес»; переработан немецкий проект траулера для постройки на Северной верфи (серия I).</w:t>
      </w:r>
    </w:p>
    <w:p w14:paraId="5B371FF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1927 г. спроектирован сторожевой корабль типа «Ураган» (пр. 1) и машинно-котельная установка для него.</w:t>
      </w:r>
      <w:r w:rsidRPr="00975B5A">
        <w:rPr>
          <w:rFonts w:ascii="Times New Roman" w:hAnsi="Times New Roman" w:cs="Times New Roman"/>
          <w:color w:val="000000" w:themeColor="text1"/>
          <w:sz w:val="16"/>
          <w:szCs w:val="16"/>
          <w:vertAlign w:val="superscript"/>
        </w:rPr>
        <w:t>115</w:t>
      </w:r>
    </w:p>
    <w:p w14:paraId="6CD1E0A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Бюро специального проектирования судов (БСПС), Центральное КБ специального судостроения (ЦКБС-1)</w:t>
      </w:r>
    </w:p>
    <w:p w14:paraId="4AA4610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1930 г. из состава Техбюро завода выделено самостоятельное БСПС для проектирования надводных кораблей и катеров РККФ. В 1931 г. оно переименовано в ЦКБС-1, в 1936 г. ЦКБС-1 передано в НКОП и преобразовано в ЦКБ-17.</w:t>
      </w:r>
    </w:p>
    <w:p w14:paraId="1F2B14D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1933 г. разработан проект тральщика пр. 3, затем он был доработан в пр. 53.</w:t>
      </w:r>
    </w:p>
    <w:p w14:paraId="52CB915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1932 г. сюда из НТК УВМС переданы материалы эскизного проекта эсминца (пр. 7) и доведены до серии. В 1935-36 г. по заданиям УВМС прорабатывались проекты линкоров водоизмещением от 43 до 75 тыс. т, «броненосных кораблей» от 23 до 30 тыс. т и авианосных крейсеров от 21,5 до 28,5 тыс. т. В 1936 г. разработан предэскизный проект линкора «Б» (пр. 25), работы по которому продолжены в ЦКБ-17.</w:t>
      </w:r>
    </w:p>
    <w:p w14:paraId="6694700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05.1935 г. разработан эскизный проект большого крейсера типа «X» (пр. 22), в 1936 г. работы по нему свернуты в пользу линкоров.</w:t>
      </w:r>
    </w:p>
    <w:p w14:paraId="679AB52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Начальник- В.А. Никитин (пр. 1), (-1935-37 г.)- </w:t>
      </w:r>
      <w:r w:rsidRPr="00975B5A">
        <w:rPr>
          <w:rFonts w:ascii="Times New Roman" w:hAnsi="Times New Roman" w:cs="Times New Roman"/>
          <w:color w:val="000000" w:themeColor="text1"/>
          <w:sz w:val="16"/>
          <w:szCs w:val="16"/>
          <w:lang w:val="en-US"/>
        </w:rPr>
        <w:t>B</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JI</w:t>
      </w:r>
      <w:r w:rsidRPr="00975B5A">
        <w:rPr>
          <w:rFonts w:ascii="Times New Roman" w:hAnsi="Times New Roman" w:cs="Times New Roman"/>
          <w:color w:val="000000" w:themeColor="text1"/>
          <w:sz w:val="16"/>
          <w:szCs w:val="16"/>
        </w:rPr>
        <w:t>. Бжезинский (пр. 45, репрессирован).</w:t>
      </w:r>
      <w:r w:rsidRPr="00975B5A">
        <w:rPr>
          <w:rFonts w:ascii="Times New Roman" w:hAnsi="Times New Roman" w:cs="Times New Roman"/>
          <w:color w:val="000000" w:themeColor="text1"/>
          <w:sz w:val="16"/>
          <w:szCs w:val="16"/>
          <w:vertAlign w:val="superscript"/>
        </w:rPr>
        <w:t>3</w:t>
      </w:r>
    </w:p>
    <w:p w14:paraId="35256A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инженер (1932 г.)- В.А. Никитин.</w:t>
      </w:r>
    </w:p>
    <w:p w14:paraId="7764FAE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конструкторы (1935-36 г.-)- А.И. Маслов (пр. 26, 26бис).</w:t>
      </w:r>
    </w:p>
    <w:p w14:paraId="77F97ED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Начальники отделов: (-1932-36 г.-)- А.В. Сперанский (ГТЗА, репрессирован).</w:t>
      </w:r>
    </w:p>
    <w:p w14:paraId="3984477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Руководитель разработки башен гл. калибра (1934 г.)- А.А. Флоренский.</w:t>
      </w:r>
    </w:p>
    <w:p w14:paraId="22B570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Создано: лидеры эсминцев: I серии (пр.1) (1930-32), II серии (пр. 38) (1934); крейсеры: пр. 26 (1935), пр. 22 (1936); эсминцы: пр. 45 (1935), пр. 7 (1935); тральщики: пр. 3 (1932), пр. 53 (1934); пограничный сторожевик пр. 19 (1933); машино-котельная установка для эсминца пр. 1, гл. турбины для эсминца пр. 45, ГТЗА для крейсера пр. 26 (1936) (11982).</w:t>
      </w:r>
    </w:p>
    <w:p w14:paraId="259F211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C41AEF" w14:textId="77777777" w:rsidR="0011090C" w:rsidRPr="00975B5A" w:rsidRDefault="0011090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октября 1924 года — Совет Труда и Обороны СССР постановил приступить к восстановлению 7 единиц корабельного состава ВМС РККА СССР, бывших на хранении в военных портах (Балтика: крейсер «Светлана»; эсминец «Прямислав»; эсминец «Капитан Белли»; эсминец «Капитан Керн»; ПЛ «Форель»; Чёрное море: крейсер «Червона Украина»; эсминец «Корфу»), за невозможностью их содержания в строю флота в период 19171923 гг. или не достроенных в </w:t>
      </w:r>
      <w:hyperlink r:id="rId85" w:tooltip="Первая мировая война" w:history="1">
        <w:r w:rsidRPr="00975B5A">
          <w:rPr>
            <w:rStyle w:val="a5"/>
            <w:rFonts w:ascii="Times New Roman" w:hAnsi="Times New Roman" w:cs="Times New Roman"/>
            <w:color w:val="000000" w:themeColor="text1"/>
            <w:sz w:val="16"/>
            <w:szCs w:val="16"/>
            <w:u w:val="none"/>
          </w:rPr>
          <w:t>мировую войну</w:t>
        </w:r>
      </w:hyperlink>
      <w:r w:rsidRPr="00975B5A">
        <w:rPr>
          <w:rFonts w:ascii="Times New Roman" w:hAnsi="Times New Roman" w:cs="Times New Roman"/>
          <w:color w:val="000000" w:themeColor="text1"/>
          <w:sz w:val="16"/>
          <w:szCs w:val="16"/>
        </w:rPr>
        <w:t>. Корабли эти по своим элементам сохранили современную боевую ценность, и восстановление их вызывает расход намного меньший постройки новых однотипных единиц (18410).</w:t>
      </w:r>
    </w:p>
    <w:p w14:paraId="524A1E89" w14:textId="77777777" w:rsidR="0011090C" w:rsidRPr="00975B5A" w:rsidRDefault="0011090C" w:rsidP="00975B5A">
      <w:pPr>
        <w:spacing w:after="0" w:line="240" w:lineRule="auto"/>
        <w:jc w:val="both"/>
        <w:rPr>
          <w:rFonts w:ascii="Times New Roman" w:hAnsi="Times New Roman" w:cs="Times New Roman"/>
          <w:color w:val="000000" w:themeColor="text1"/>
          <w:sz w:val="16"/>
          <w:szCs w:val="16"/>
        </w:rPr>
      </w:pPr>
    </w:p>
    <w:p w14:paraId="00825433" w14:textId="77777777" w:rsidR="004874E4" w:rsidRPr="00975B5A" w:rsidRDefault="00B46800" w:rsidP="00975B5A">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22E4E79E" w14:textId="77777777" w:rsidR="004874E4" w:rsidRPr="00975B5A" w:rsidRDefault="004874E4" w:rsidP="00975B5A">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966FFE"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29 октября 1924 г. Протокол РВС №8</w:t>
      </w:r>
    </w:p>
    <w:p w14:paraId="20532F37"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создании Туркменских национальных частей. </w:t>
      </w:r>
      <w:r w:rsidRPr="00975B5A">
        <w:rPr>
          <w:rFonts w:ascii="Times New Roman" w:hAnsi="Times New Roman" w:cs="Times New Roman"/>
          <w:bCs/>
          <w:iCs/>
          <w:color w:val="000000" w:themeColor="text1"/>
          <w:sz w:val="16"/>
          <w:szCs w:val="16"/>
        </w:rPr>
        <w:t>(Венцов, Уншлихт, Атабаев, Паскудский, Межлаук)</w:t>
      </w:r>
      <w:r w:rsidRPr="00975B5A">
        <w:rPr>
          <w:rFonts w:ascii="Times New Roman" w:hAnsi="Times New Roman" w:cs="Times New Roman"/>
          <w:bCs/>
          <w:color w:val="000000" w:themeColor="text1"/>
          <w:sz w:val="16"/>
          <w:szCs w:val="16"/>
        </w:rPr>
        <w:t>.</w:t>
      </w:r>
    </w:p>
    <w:p w14:paraId="32471B29"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Заказ УВВС ГУПВу на 1924/1925 г. </w:t>
      </w:r>
      <w:r w:rsidRPr="00975B5A">
        <w:rPr>
          <w:rFonts w:ascii="Times New Roman" w:hAnsi="Times New Roman" w:cs="Times New Roman"/>
          <w:bCs/>
          <w:iCs/>
          <w:color w:val="000000" w:themeColor="text1"/>
          <w:sz w:val="16"/>
          <w:szCs w:val="16"/>
        </w:rPr>
        <w:t>(Розенгольц, Богданов, Уншлихт, Кром, Лукин, Бубнов)</w:t>
      </w:r>
      <w:r w:rsidRPr="00975B5A">
        <w:rPr>
          <w:rFonts w:ascii="Times New Roman" w:hAnsi="Times New Roman" w:cs="Times New Roman"/>
          <w:bCs/>
          <w:color w:val="000000" w:themeColor="text1"/>
          <w:sz w:val="16"/>
          <w:szCs w:val="16"/>
        </w:rPr>
        <w:t>.</w:t>
      </w:r>
    </w:p>
    <w:p w14:paraId="6CE9C6FD"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Доклад о ходе работ финансовой секции бюджетного совещания НКФ по рассмотрению сметы Наркомвоенмор на 1924/1925 г.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5F83C29B"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Разассигнование кредитов по распределителям и округам.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5CCDA752"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необходимости оставления морагентов за границей. </w:t>
      </w:r>
      <w:r w:rsidRPr="00975B5A">
        <w:rPr>
          <w:rFonts w:ascii="Times New Roman" w:hAnsi="Times New Roman" w:cs="Times New Roman"/>
          <w:bCs/>
          <w:iCs/>
          <w:color w:val="000000" w:themeColor="text1"/>
          <w:sz w:val="16"/>
          <w:szCs w:val="16"/>
        </w:rPr>
        <w:t>(Унитихт, Зоф)</w:t>
      </w:r>
      <w:r w:rsidRPr="00975B5A">
        <w:rPr>
          <w:rFonts w:ascii="Times New Roman" w:hAnsi="Times New Roman" w:cs="Times New Roman"/>
          <w:bCs/>
          <w:color w:val="000000" w:themeColor="text1"/>
          <w:sz w:val="16"/>
          <w:szCs w:val="16"/>
        </w:rPr>
        <w:t>.</w:t>
      </w:r>
    </w:p>
    <w:p w14:paraId="5898EE06"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Доклад комиссии о сокращении центрального аппарата Наркомвоенмор. </w:t>
      </w:r>
      <w:r w:rsidRPr="00975B5A">
        <w:rPr>
          <w:rFonts w:ascii="Times New Roman" w:hAnsi="Times New Roman" w:cs="Times New Roman"/>
          <w:bCs/>
          <w:iCs/>
          <w:color w:val="000000" w:themeColor="text1"/>
          <w:sz w:val="16"/>
          <w:szCs w:val="16"/>
        </w:rPr>
        <w:t>(Уншлихт, Егоров, Весник, Левичев)</w:t>
      </w:r>
      <w:r w:rsidRPr="00975B5A">
        <w:rPr>
          <w:rFonts w:ascii="Times New Roman" w:hAnsi="Times New Roman" w:cs="Times New Roman"/>
          <w:bCs/>
          <w:color w:val="000000" w:themeColor="text1"/>
          <w:sz w:val="16"/>
          <w:szCs w:val="16"/>
        </w:rPr>
        <w:t>.</w:t>
      </w:r>
    </w:p>
    <w:p w14:paraId="7DF031F8"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9. О награждении лиц командного и политического состава, отличившихся в Гражданскую войну. </w:t>
      </w:r>
      <w:r w:rsidRPr="00975B5A">
        <w:rPr>
          <w:rFonts w:ascii="Times New Roman" w:hAnsi="Times New Roman" w:cs="Times New Roman"/>
          <w:bCs/>
          <w:iCs/>
          <w:color w:val="000000" w:themeColor="text1"/>
          <w:sz w:val="16"/>
          <w:szCs w:val="16"/>
        </w:rPr>
        <w:t>(Буденный)</w:t>
      </w:r>
      <w:r w:rsidRPr="00975B5A">
        <w:rPr>
          <w:rFonts w:ascii="Times New Roman" w:hAnsi="Times New Roman" w:cs="Times New Roman"/>
          <w:bCs/>
          <w:color w:val="000000" w:themeColor="text1"/>
          <w:sz w:val="16"/>
          <w:szCs w:val="16"/>
        </w:rPr>
        <w:t>.</w:t>
      </w:r>
    </w:p>
    <w:p w14:paraId="02B9F67A"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Об оставлении военной кооперации во 2-м Конном корпусе и о введении в состав кооперативных советов пограничных округов представителей пограничных войск ОГПУ. </w:t>
      </w:r>
      <w:r w:rsidRPr="00975B5A">
        <w:rPr>
          <w:rFonts w:ascii="Times New Roman" w:hAnsi="Times New Roman" w:cs="Times New Roman"/>
          <w:bCs/>
          <w:iCs/>
          <w:color w:val="000000" w:themeColor="text1"/>
          <w:sz w:val="16"/>
          <w:szCs w:val="16"/>
        </w:rPr>
        <w:t>(Буденный)</w:t>
      </w:r>
      <w:r w:rsidRPr="00975B5A">
        <w:rPr>
          <w:rFonts w:ascii="Times New Roman" w:hAnsi="Times New Roman" w:cs="Times New Roman"/>
          <w:bCs/>
          <w:color w:val="000000" w:themeColor="text1"/>
          <w:sz w:val="16"/>
          <w:szCs w:val="16"/>
        </w:rPr>
        <w:t>.</w:t>
      </w:r>
    </w:p>
    <w:p w14:paraId="333151B4"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11. Утверждение повестки для пленума РВСС, назначенного на 20.11.1924 г и утверждение списка лиц, подлежащих приглашению на пленум. </w:t>
      </w:r>
      <w:r w:rsidRPr="00975B5A">
        <w:rPr>
          <w:rFonts w:ascii="Times New Roman" w:hAnsi="Times New Roman" w:cs="Times New Roman"/>
          <w:bCs/>
          <w:iCs/>
          <w:color w:val="000000" w:themeColor="text1"/>
          <w:sz w:val="16"/>
          <w:szCs w:val="16"/>
        </w:rPr>
        <w:t>(Троцкий)</w:t>
      </w:r>
      <w:r w:rsidRPr="00975B5A">
        <w:rPr>
          <w:rFonts w:ascii="Times New Roman" w:hAnsi="Times New Roman" w:cs="Times New Roman"/>
          <w:bCs/>
          <w:color w:val="000000" w:themeColor="text1"/>
          <w:sz w:val="16"/>
          <w:szCs w:val="16"/>
        </w:rPr>
        <w:t>.</w:t>
      </w:r>
    </w:p>
    <w:p w14:paraId="061846C1"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12. Утверждение инструкции о порядке внесения вопросов на рассмотрение президиума РВС СССР.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6C5F14DB"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13. О назначении помкомвойск ЛВО тов. Шорина, комвойск ПриВО тов. Седякина, б. командующего 5-й армии тов. Уборевича, начальника Управления по боевой подготовке РККА тов. Путна, начальника курсов «Выстрел» т. Куйбышева, начальника военного цикла Воздушной академии тов. Хаханьян.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16AFFEFC"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14. О начальнике штаба УВО. </w:t>
      </w:r>
      <w:r w:rsidRPr="00975B5A">
        <w:rPr>
          <w:rFonts w:ascii="Times New Roman" w:hAnsi="Times New Roman" w:cs="Times New Roman"/>
          <w:bCs/>
          <w:iCs/>
          <w:color w:val="000000" w:themeColor="text1"/>
          <w:sz w:val="16"/>
          <w:szCs w:val="16"/>
        </w:rPr>
        <w:t>(Унитихт, Егоров)</w:t>
      </w:r>
      <w:r w:rsidRPr="00975B5A">
        <w:rPr>
          <w:rFonts w:ascii="Times New Roman" w:hAnsi="Times New Roman" w:cs="Times New Roman"/>
          <w:bCs/>
          <w:color w:val="000000" w:themeColor="text1"/>
          <w:sz w:val="16"/>
          <w:szCs w:val="16"/>
        </w:rPr>
        <w:t>.</w:t>
      </w:r>
    </w:p>
    <w:p w14:paraId="78D5D2E6"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15. О начальнике снабжения УВО. </w:t>
      </w:r>
      <w:r w:rsidRPr="00975B5A">
        <w:rPr>
          <w:rFonts w:ascii="Times New Roman" w:hAnsi="Times New Roman" w:cs="Times New Roman"/>
          <w:bCs/>
          <w:iCs/>
          <w:color w:val="000000" w:themeColor="text1"/>
          <w:sz w:val="16"/>
          <w:szCs w:val="16"/>
        </w:rPr>
        <w:t>(Уншлихт, Егоров)</w:t>
      </w:r>
      <w:r w:rsidRPr="00975B5A">
        <w:rPr>
          <w:rFonts w:ascii="Times New Roman" w:hAnsi="Times New Roman" w:cs="Times New Roman"/>
          <w:bCs/>
          <w:color w:val="000000" w:themeColor="text1"/>
          <w:sz w:val="16"/>
          <w:szCs w:val="16"/>
        </w:rPr>
        <w:t>.</w:t>
      </w:r>
    </w:p>
    <w:p w14:paraId="3E08BB17"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16. О включении секретаря Дальбюро ЦК РКП тов. Кубяк в состав РВС Сибирского военного округа. </w:t>
      </w:r>
      <w:r w:rsidRPr="00975B5A">
        <w:rPr>
          <w:rFonts w:ascii="Times New Roman" w:hAnsi="Times New Roman" w:cs="Times New Roman"/>
          <w:bCs/>
          <w:iCs/>
          <w:color w:val="000000" w:themeColor="text1"/>
          <w:sz w:val="16"/>
          <w:szCs w:val="16"/>
        </w:rPr>
        <w:t>(Уншлихт, Бубнов)</w:t>
      </w:r>
      <w:r w:rsidRPr="00975B5A">
        <w:rPr>
          <w:rFonts w:ascii="Times New Roman" w:hAnsi="Times New Roman" w:cs="Times New Roman"/>
          <w:bCs/>
          <w:color w:val="000000" w:themeColor="text1"/>
          <w:sz w:val="16"/>
          <w:szCs w:val="16"/>
        </w:rPr>
        <w:t>.</w:t>
      </w:r>
    </w:p>
    <w:p w14:paraId="6FFE2CCE"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17. О включении начальника Политуправления ККА тов. Рашпека в состав РВС ККА. </w:t>
      </w:r>
      <w:r w:rsidRPr="00975B5A">
        <w:rPr>
          <w:rFonts w:ascii="Times New Roman" w:hAnsi="Times New Roman" w:cs="Times New Roman"/>
          <w:bCs/>
          <w:iCs/>
          <w:color w:val="000000" w:themeColor="text1"/>
          <w:sz w:val="16"/>
          <w:szCs w:val="16"/>
        </w:rPr>
        <w:t>(Бубнов, Уншлихт)</w:t>
      </w:r>
      <w:r w:rsidRPr="00975B5A">
        <w:rPr>
          <w:rFonts w:ascii="Times New Roman" w:hAnsi="Times New Roman" w:cs="Times New Roman"/>
          <w:bCs/>
          <w:color w:val="000000" w:themeColor="text1"/>
          <w:sz w:val="16"/>
          <w:szCs w:val="16"/>
        </w:rPr>
        <w:t>.</w:t>
      </w:r>
    </w:p>
    <w:p w14:paraId="0509D7AC"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18. О включении тов Гричманова в состав Комиссии по установлению знаков различия для командного состава. </w:t>
      </w:r>
      <w:r w:rsidRPr="00975B5A">
        <w:rPr>
          <w:rFonts w:ascii="Times New Roman" w:hAnsi="Times New Roman" w:cs="Times New Roman"/>
          <w:bCs/>
          <w:iCs/>
          <w:color w:val="000000" w:themeColor="text1"/>
          <w:sz w:val="16"/>
          <w:szCs w:val="16"/>
        </w:rPr>
        <w:t>(Ошлей)</w:t>
      </w:r>
      <w:r w:rsidRPr="00975B5A">
        <w:rPr>
          <w:rFonts w:ascii="Times New Roman" w:hAnsi="Times New Roman" w:cs="Times New Roman"/>
          <w:bCs/>
          <w:color w:val="000000" w:themeColor="text1"/>
          <w:sz w:val="16"/>
          <w:szCs w:val="16"/>
        </w:rPr>
        <w:t xml:space="preserve"> (17150).</w:t>
      </w:r>
    </w:p>
    <w:p w14:paraId="65A38646"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p>
    <w:p w14:paraId="4D630C63" w14:textId="77777777" w:rsidR="007B4D9C" w:rsidRPr="00975B5A" w:rsidRDefault="00B46800" w:rsidP="00975B5A">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6BDF0D7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13ECA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октября 1924 г. В 17 часов 25 минут на линкоре “Император Александр III ” и на других кораблях русской эскадры на месте их стоянки у южного берега Бизертского канала и в бухте Каруба прозвучала команда: “На флаг и гюйс!” Затем следующая: “Флаг и гюйс спустить!”</w:t>
      </w:r>
    </w:p>
    <w:p w14:paraId="026B013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Последняя эскадра старой России — великой морской державы — перестала существовать (11454).</w:t>
      </w:r>
    </w:p>
    <w:p w14:paraId="5E1A4B1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BF560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октября 1924 г. Линкор “Император Александр III ” правительством Франции был признан собственностью СССР, но не был ему возвращен (11454).</w:t>
      </w:r>
    </w:p>
    <w:p w14:paraId="145301A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15A1DD"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29 октября 1924 года в 17 ч 25 мин на всех русских кораблях в Бизерте были спущены Андреевские флаги, и моряки сошли на берег. Их место заняли французские охранные команды. История Русской эскадры в Бизерте завершилась (25564).</w:t>
      </w:r>
    </w:p>
    <w:p w14:paraId="6FEF55BA" w14:textId="77777777" w:rsidR="00D02FD9" w:rsidRPr="003600B8" w:rsidRDefault="00D02FD9" w:rsidP="00D02FD9">
      <w:pPr>
        <w:spacing w:after="0" w:line="240" w:lineRule="auto"/>
        <w:jc w:val="both"/>
        <w:rPr>
          <w:rFonts w:ascii="Times New Roman" w:hAnsi="Times New Roman" w:cs="Times New Roman"/>
          <w:color w:val="0070C0"/>
          <w:sz w:val="16"/>
          <w:szCs w:val="16"/>
        </w:rPr>
      </w:pPr>
    </w:p>
    <w:p w14:paraId="4F738B0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EAA900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64EEC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октября 1924 Урга переименована в Улан-Батор (3960, 422).</w:t>
      </w:r>
    </w:p>
    <w:p w14:paraId="0B2941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AF8EBE" w14:textId="77777777" w:rsidR="009E2404" w:rsidRPr="00975B5A" w:rsidRDefault="009E2404"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eastAsiaTheme="majorEastAsia" w:hAnsi="Times New Roman" w:cs="Times New Roman"/>
          <w:bCs/>
          <w:color w:val="000000" w:themeColor="text1"/>
          <w:sz w:val="16"/>
          <w:szCs w:val="16"/>
        </w:rPr>
        <w:t xml:space="preserve">29 октября </w:t>
      </w:r>
      <w:r w:rsidRPr="00975B5A">
        <w:rPr>
          <w:rFonts w:ascii="Times New Roman" w:hAnsi="Times New Roman" w:cs="Times New Roman"/>
          <w:color w:val="000000" w:themeColor="text1"/>
          <w:sz w:val="16"/>
          <w:szCs w:val="16"/>
        </w:rPr>
        <w:t>в 1924 году город Урга переименовывается в Улан-Батор и провозглашается столицей Монголии (14814).</w:t>
      </w:r>
    </w:p>
    <w:p w14:paraId="1203DE87" w14:textId="77777777" w:rsidR="009E2404" w:rsidRPr="00975B5A" w:rsidRDefault="009E2404" w:rsidP="00975B5A">
      <w:pPr>
        <w:spacing w:after="0" w:line="240" w:lineRule="auto"/>
        <w:jc w:val="both"/>
        <w:rPr>
          <w:rFonts w:ascii="Times New Roman" w:hAnsi="Times New Roman" w:cs="Times New Roman"/>
          <w:color w:val="000000" w:themeColor="text1"/>
          <w:sz w:val="16"/>
          <w:szCs w:val="16"/>
        </w:rPr>
      </w:pPr>
    </w:p>
    <w:p w14:paraId="397C89C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9BF767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133E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октября 1924 ГАЗ-1 в НК УВВС был послан проект Р-1 с ЛД, но потом 25 февраля 1925 были досланы расчеты моторной установки, а исправленные расчеты вновь досылались 5 июня 1925 (2183,2).</w:t>
      </w:r>
    </w:p>
    <w:p w14:paraId="17A23D5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18844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596944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C3E38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 октября 1924 вышел приказ Нач. ВВС N 732, который положил конец сезонности и бесплановости в учебе и полеты стали выполняться круглый год (356,57).</w:t>
      </w:r>
    </w:p>
    <w:p w14:paraId="31FD7E0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F43A12" w14:textId="3BD112A8" w:rsidR="00D02FD9" w:rsidRPr="00975B5A" w:rsidRDefault="00D02FD9" w:rsidP="00D02FD9">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Апмия</w:t>
      </w:r>
      <w:r w:rsidRPr="00975B5A">
        <w:rPr>
          <w:rFonts w:ascii="Times New Roman" w:hAnsi="Times New Roman" w:cs="Times New Roman"/>
          <w:i/>
          <w:iCs/>
          <w:color w:val="000000" w:themeColor="text1"/>
          <w:sz w:val="16"/>
          <w:szCs w:val="16"/>
        </w:rPr>
        <w:t>:</w:t>
      </w:r>
    </w:p>
    <w:p w14:paraId="6164711F" w14:textId="77777777" w:rsidR="00D02FD9" w:rsidRPr="00975B5A" w:rsidRDefault="00D02FD9" w:rsidP="00D02FD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9E9312"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 октября 1924 г. прика</w:t>
      </w:r>
      <w:r w:rsidRPr="003600B8">
        <w:rPr>
          <w:rFonts w:ascii="Times New Roman" w:hAnsi="Times New Roman" w:cs="Times New Roman"/>
          <w:color w:val="0070C0"/>
          <w:sz w:val="16"/>
          <w:szCs w:val="16"/>
        </w:rPr>
        <w:softHyphen/>
        <w:t>зом Начальника ВВС РККА от № 732 вводился в дей</w:t>
      </w:r>
      <w:r w:rsidRPr="003600B8">
        <w:rPr>
          <w:rFonts w:ascii="Times New Roman" w:hAnsi="Times New Roman" w:cs="Times New Roman"/>
          <w:color w:val="0070C0"/>
          <w:sz w:val="16"/>
          <w:szCs w:val="16"/>
        </w:rPr>
        <w:softHyphen/>
        <w:t>ствие специальный Циркуляр, определявший основные направления боевой учебы авиачастей на трехлетний период.</w:t>
      </w:r>
    </w:p>
    <w:p w14:paraId="417CFEC4"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Согласно Циркуляру с 1924 г. боевая подготовка в авиачастях стала про</w:t>
      </w:r>
      <w:r w:rsidRPr="003600B8">
        <w:rPr>
          <w:rFonts w:ascii="Times New Roman" w:hAnsi="Times New Roman" w:cs="Times New Roman"/>
          <w:color w:val="0070C0"/>
          <w:sz w:val="16"/>
          <w:szCs w:val="16"/>
        </w:rPr>
        <w:softHyphen/>
        <w:t>водиться не только летом, но и зимой. При этом использовались специальные программы для занятий личного состава. Большое значение придавалось во</w:t>
      </w:r>
      <w:r w:rsidRPr="003600B8">
        <w:rPr>
          <w:rFonts w:ascii="Times New Roman" w:hAnsi="Times New Roman" w:cs="Times New Roman"/>
          <w:color w:val="0070C0"/>
          <w:sz w:val="16"/>
          <w:szCs w:val="16"/>
        </w:rPr>
        <w:softHyphen/>
        <w:t>просам взаимодействия авиации с пехотой, артиллерией и кавалерией.</w:t>
      </w:r>
    </w:p>
    <w:p w14:paraId="73468E40" w14:textId="77777777" w:rsidR="00D02FD9" w:rsidRPr="003600B8" w:rsidRDefault="00D02FD9" w:rsidP="00D02FD9">
      <w:pPr>
        <w:pStyle w:val="aff2"/>
        <w:tabs>
          <w:tab w:val="left" w:pos="732"/>
        </w:tabs>
        <w:spacing w:line="240" w:lineRule="auto"/>
        <w:rPr>
          <w:rFonts w:ascii="Times New Roman" w:hAnsi="Times New Roman" w:cs="Times New Roman"/>
          <w:i w:val="0"/>
          <w:iCs w:val="0"/>
          <w:color w:val="0070C0"/>
          <w:sz w:val="16"/>
          <w:szCs w:val="16"/>
        </w:rPr>
      </w:pPr>
      <w:r w:rsidRPr="00D02FD9">
        <w:rPr>
          <w:rFonts w:ascii="Times New Roman" w:hAnsi="Times New Roman" w:cs="Times New Roman"/>
          <w:i w:val="0"/>
          <w:iCs w:val="0"/>
          <w:color w:val="0070C0"/>
          <w:sz w:val="16"/>
          <w:szCs w:val="16"/>
          <w:lang w:val="ru-RU"/>
        </w:rPr>
        <w:t>Авиачасти впервые приступили к плановой зимней боевой учебе в конце 1924 г. Как отозвались на это авиаторы, свидетельствует статья командира 3-й корпусной авиагруппы И. Д. Фроловского, напечатанная в «Вестнике воздуш</w:t>
      </w:r>
      <w:r w:rsidRPr="00D02FD9">
        <w:rPr>
          <w:rFonts w:ascii="Times New Roman" w:hAnsi="Times New Roman" w:cs="Times New Roman"/>
          <w:i w:val="0"/>
          <w:iCs w:val="0"/>
          <w:color w:val="0070C0"/>
          <w:sz w:val="16"/>
          <w:szCs w:val="16"/>
          <w:lang w:val="ru-RU"/>
        </w:rPr>
        <w:softHyphen/>
        <w:t>ного флота». В ней говорилось, что командиру «пришлось столкнуться с упор</w:t>
      </w:r>
      <w:r w:rsidRPr="00D02FD9">
        <w:rPr>
          <w:rFonts w:ascii="Times New Roman" w:hAnsi="Times New Roman" w:cs="Times New Roman"/>
          <w:i w:val="0"/>
          <w:iCs w:val="0"/>
          <w:color w:val="0070C0"/>
          <w:sz w:val="16"/>
          <w:szCs w:val="16"/>
          <w:lang w:val="ru-RU"/>
        </w:rPr>
        <w:softHyphen/>
        <w:t>ным настроением значительной части летного и специального состава, не же</w:t>
      </w:r>
      <w:r w:rsidRPr="00D02FD9">
        <w:rPr>
          <w:rFonts w:ascii="Times New Roman" w:hAnsi="Times New Roman" w:cs="Times New Roman"/>
          <w:i w:val="0"/>
          <w:iCs w:val="0"/>
          <w:color w:val="0070C0"/>
          <w:sz w:val="16"/>
          <w:szCs w:val="16"/>
          <w:lang w:val="ru-RU"/>
        </w:rPr>
        <w:softHyphen/>
        <w:t>лавшего приступать к учебе. Объяснялось это тем, что зимние месяцы счита</w:t>
      </w:r>
      <w:r w:rsidRPr="00D02FD9">
        <w:rPr>
          <w:rFonts w:ascii="Times New Roman" w:hAnsi="Times New Roman" w:cs="Times New Roman"/>
          <w:i w:val="0"/>
          <w:iCs w:val="0"/>
          <w:color w:val="0070C0"/>
          <w:sz w:val="16"/>
          <w:szCs w:val="16"/>
          <w:lang w:val="ru-RU"/>
        </w:rPr>
        <w:softHyphen/>
        <w:t>лись периодом полного отдыха, тогда как летнее время приносило напряжен</w:t>
      </w:r>
      <w:r w:rsidRPr="00D02FD9">
        <w:rPr>
          <w:rFonts w:ascii="Times New Roman" w:hAnsi="Times New Roman" w:cs="Times New Roman"/>
          <w:i w:val="0"/>
          <w:iCs w:val="0"/>
          <w:color w:val="0070C0"/>
          <w:sz w:val="16"/>
          <w:szCs w:val="16"/>
          <w:lang w:val="ru-RU"/>
        </w:rPr>
        <w:softHyphen/>
        <w:t>ную работу. До октября 1924 г. в действительности так и было, - по окончании летней учебы на зиму все утихало. (...) Неимение опыта планового проведения учебы, отсутствие инструкторских навыков у личного состава, полное необорудование классов и неумение использовать наглядные пособия, - вот основные и важные недостатки, которые застал приказ № 732. (...) Из всех проводимых за</w:t>
      </w:r>
      <w:r w:rsidRPr="00D02FD9">
        <w:rPr>
          <w:rFonts w:ascii="Times New Roman" w:hAnsi="Times New Roman" w:cs="Times New Roman"/>
          <w:i w:val="0"/>
          <w:iCs w:val="0"/>
          <w:color w:val="0070C0"/>
          <w:sz w:val="16"/>
          <w:szCs w:val="16"/>
          <w:lang w:val="ru-RU"/>
        </w:rPr>
        <w:softHyphen/>
        <w:t>нятий наиболее успешно развивались занятия по тактике Воздушного флота, которые проводились путем решения задач персонально каждым, а позже раз</w:t>
      </w:r>
      <w:r w:rsidRPr="00D02FD9">
        <w:rPr>
          <w:rFonts w:ascii="Times New Roman" w:hAnsi="Times New Roman" w:cs="Times New Roman"/>
          <w:i w:val="0"/>
          <w:iCs w:val="0"/>
          <w:color w:val="0070C0"/>
          <w:sz w:val="16"/>
          <w:szCs w:val="16"/>
          <w:lang w:val="ru-RU"/>
        </w:rPr>
        <w:softHyphen/>
        <w:t xml:space="preserve">бираемых в присутствии всех» (Фроловский И. Наша учеба // Вестник воздуш. флота. - 1926. - № 4. - С. 21-22; История военного искусства. </w:t>
      </w:r>
      <w:r w:rsidRPr="003600B8">
        <w:rPr>
          <w:rFonts w:ascii="Times New Roman" w:hAnsi="Times New Roman" w:cs="Times New Roman"/>
          <w:i w:val="0"/>
          <w:iCs w:val="0"/>
          <w:color w:val="0070C0"/>
          <w:sz w:val="16"/>
          <w:szCs w:val="16"/>
        </w:rPr>
        <w:t>Учебное пособие. - Монино: ВВА, 1987. - С. 81) (24967).</w:t>
      </w:r>
    </w:p>
    <w:p w14:paraId="74CC2069" w14:textId="77777777" w:rsidR="00D02FD9" w:rsidRPr="003600B8" w:rsidRDefault="00D02FD9" w:rsidP="00D02FD9">
      <w:pPr>
        <w:spacing w:after="0" w:line="240" w:lineRule="auto"/>
        <w:jc w:val="both"/>
        <w:rPr>
          <w:rFonts w:ascii="Times New Roman" w:hAnsi="Times New Roman" w:cs="Times New Roman"/>
          <w:color w:val="0070C0"/>
          <w:sz w:val="16"/>
          <w:szCs w:val="16"/>
        </w:rPr>
      </w:pPr>
    </w:p>
    <w:p w14:paraId="64D98CD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8FDF9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65804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октября 1924 г. Конструкторский П/отдел завода № 1 получил устные указание по вопросу “боевика” от Завед. Конструкторской частью Авиатреста т. Б.Ф.ГОНЧАРОВА заключающиеся в нижеследующем:</w:t>
      </w:r>
    </w:p>
    <w:p w14:paraId="5AF5C90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"Боевик" должен проектироваться под мотор Либерти 400 НР, либо Лоррен-Дитрих 450 НР. Вес брони 400 кгр. Вооружение 8 Люисов и по 13 сорока-семипатронных обойм на каждый. Горючее на 2.5 часа. Экип“ж 3 человек”а. Поголок 4500 метров. Скорость максимальная горизонтальная 165 клм/ч. и посадочная - 85 клм/ч. Время забирания на 2000 мт. - 12 минут (2207,392).</w:t>
      </w:r>
    </w:p>
    <w:p w14:paraId="222CF63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EE876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концу октя</w:t>
      </w:r>
      <w:r w:rsidRPr="00975B5A">
        <w:rPr>
          <w:rFonts w:ascii="Times New Roman" w:hAnsi="Times New Roman" w:cs="Times New Roman"/>
          <w:color w:val="000000" w:themeColor="text1"/>
          <w:sz w:val="16"/>
          <w:szCs w:val="16"/>
        </w:rPr>
        <w:softHyphen/>
        <w:t>бря 1924 М-7 собрали, но еще около двух недель устраняли мелкие неполад</w:t>
      </w:r>
      <w:r w:rsidRPr="00975B5A">
        <w:rPr>
          <w:rFonts w:ascii="Times New Roman" w:hAnsi="Times New Roman" w:cs="Times New Roman"/>
          <w:color w:val="000000" w:themeColor="text1"/>
          <w:sz w:val="16"/>
          <w:szCs w:val="16"/>
        </w:rPr>
        <w:softHyphen/>
        <w:t>ки. М-7 построен в одном экземпляре, испытывался с ноября того же года. Опытный образец вместо расчетных 20 л.с. показал только 15 л.с.</w:t>
      </w:r>
    </w:p>
    <w:p w14:paraId="26CE4C9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Существовал проект усовершенствованного варианта мощностью 30 л.с., разработанный в ноябре 1923.</w:t>
      </w:r>
    </w:p>
    <w:p w14:paraId="535C4D1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Характеристики:</w:t>
      </w:r>
    </w:p>
    <w:p w14:paraId="1705385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2-цилиндровый, двухтактный;</w:t>
      </w:r>
    </w:p>
    <w:p w14:paraId="3E4FB0D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безредукторный;</w:t>
      </w:r>
    </w:p>
    <w:p w14:paraId="1240AB6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мощность 15 л.с.</w:t>
      </w:r>
    </w:p>
    <w:p w14:paraId="55FD8E0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самолетах не устанавливался (11852).</w:t>
      </w:r>
    </w:p>
    <w:p w14:paraId="7B3F628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B4FFF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октября 1924 в связи с тем, что правлению УВП удалось добиться разрешения на закупку партии новых пассажирских самолетов в Германию отправились Макогон и Климиксеев, которым вскоре удалось договориться о поставке в 1925 г, семи аэропланов типа «Комета-III». Тем временем работы по организации линии Одесса-Константинополь двигались медленно, но все же к концу года наметился определенный прогресс, и в УВП стали подыскивать летный состав для обслуживания черноморского маршрута. Подбор кандидатов поручили отправившимся в отпуск на родину немецким пилотам. 17 декабря Фат уже писал в правление, что «завербовал хорошего морского летчика», который служил в гидроавиации еще во время войны, знаком с акваторией Черного моря, налетал на пассажирских аэропланах более 90000 км, работал у Дорнье, где освоил в том числе и «Дельфин». В общем - человек надежный во всех отношениях, но пока в УВП не примут окончательного решения о его приглашении на службу, Фат настоятельно просил это дело «держать в тайне» (3) (11913).</w:t>
      </w:r>
    </w:p>
    <w:p w14:paraId="3FCD401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20682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6488A0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E494B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ЦАГИ в октябре 1924 представил Остехбюро проект АНТ-4 и сдача машины предполагалась в августе 1925 (346,14).</w:t>
      </w:r>
    </w:p>
    <w:p w14:paraId="372A570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другим данным ЦАГИ сообщил Остехбюро исходные данные и А.Н.Т. пообещал сделать машину за 9 месяцев и 200 тыс. руб., но полезный груз был только 960 кг (1852,39).</w:t>
      </w:r>
    </w:p>
    <w:p w14:paraId="6E5A390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6E135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на заводе № 1 собрали И-2 Д.П.Г. (9651,60).</w:t>
      </w:r>
    </w:p>
    <w:p w14:paraId="2BE9C5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5BD397" w14:textId="77777777" w:rsidR="00CB757B" w:rsidRPr="00975B5A" w:rsidRDefault="00CB757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г. была закончена установка мотора и других ПКИ кроме вооружения и регулировка систем, после чего самолет И-2 передали на взвешивание (23560).</w:t>
      </w:r>
    </w:p>
    <w:p w14:paraId="2BD1139C" w14:textId="77777777" w:rsidR="00CB757B" w:rsidRPr="00975B5A" w:rsidRDefault="00CB757B" w:rsidP="00975B5A">
      <w:pPr>
        <w:spacing w:after="0" w:line="240" w:lineRule="auto"/>
        <w:jc w:val="both"/>
        <w:rPr>
          <w:rFonts w:ascii="Times New Roman" w:hAnsi="Times New Roman" w:cs="Times New Roman"/>
          <w:color w:val="000000" w:themeColor="text1"/>
          <w:sz w:val="16"/>
          <w:szCs w:val="16"/>
        </w:rPr>
      </w:pPr>
    </w:p>
    <w:p w14:paraId="4237989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г. самолет И-2 собрали. Заводские ис</w:t>
      </w:r>
      <w:r w:rsidRPr="00975B5A">
        <w:rPr>
          <w:rFonts w:ascii="Times New Roman" w:hAnsi="Times New Roman" w:cs="Times New Roman"/>
          <w:color w:val="000000" w:themeColor="text1"/>
          <w:sz w:val="16"/>
          <w:szCs w:val="16"/>
        </w:rPr>
        <w:softHyphen/>
        <w:t>пытания начались с ноября 1924 г. а с 13 марта 1925 г. -в НОА. Многочисленные дефекты конструкции И-2 (И-7) постепенно изживались. Еще до завершения испыта</w:t>
      </w:r>
      <w:r w:rsidRPr="00975B5A">
        <w:rPr>
          <w:rFonts w:ascii="Times New Roman" w:hAnsi="Times New Roman" w:cs="Times New Roman"/>
          <w:color w:val="000000" w:themeColor="text1"/>
          <w:sz w:val="16"/>
          <w:szCs w:val="16"/>
        </w:rPr>
        <w:softHyphen/>
        <w:t>ний, в конце апреля 1925 г., НТК ВВС выдал заказ на производство опытной серии из 10 экземпляров И-2, хотя максимальная скорость и целый ряд других летных и эксплуатационных характеристик машины еще не был определен. К этому времени Григорович, вы</w:t>
      </w:r>
      <w:r w:rsidRPr="00975B5A">
        <w:rPr>
          <w:rFonts w:ascii="Times New Roman" w:hAnsi="Times New Roman" w:cs="Times New Roman"/>
          <w:color w:val="000000" w:themeColor="text1"/>
          <w:sz w:val="16"/>
          <w:szCs w:val="16"/>
        </w:rPr>
        <w:softHyphen/>
        <w:t>нужденный уйти с завода № 1, уже работал главным конструктором ГАЗ № 3 в Ленинграде (10667).</w:t>
      </w:r>
    </w:p>
    <w:p w14:paraId="69E6DCC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41E353"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октябре 1924 г. завершилась сборка самолета И-2 Д.П.Г. Заводские испытания начались с ноября 1924 г., а с 13 марта 1925 г. — в НИИ ВВС (25035).</w:t>
      </w:r>
    </w:p>
    <w:p w14:paraId="7FBAD512" w14:textId="77777777" w:rsidR="00D02FD9" w:rsidRPr="003600B8" w:rsidRDefault="00D02FD9" w:rsidP="00D02FD9">
      <w:pPr>
        <w:spacing w:after="0" w:line="240" w:lineRule="auto"/>
        <w:jc w:val="both"/>
        <w:rPr>
          <w:rFonts w:ascii="Times New Roman" w:hAnsi="Times New Roman" w:cs="Times New Roman"/>
          <w:color w:val="0070C0"/>
          <w:sz w:val="16"/>
          <w:szCs w:val="16"/>
        </w:rPr>
      </w:pPr>
    </w:p>
    <w:p w14:paraId="3D8CFF49"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октябре 1924 г. была закончена установка мотора и других ПКИ И-2 кроме вооружения и регулировка систем, после чего самолет передали на взвешивание (25206).</w:t>
      </w:r>
    </w:p>
    <w:p w14:paraId="652A7526" w14:textId="77777777" w:rsidR="00D02FD9" w:rsidRPr="003600B8" w:rsidRDefault="00D02FD9" w:rsidP="00D02FD9">
      <w:pPr>
        <w:spacing w:after="0" w:line="240" w:lineRule="auto"/>
        <w:jc w:val="both"/>
        <w:rPr>
          <w:rFonts w:ascii="Times New Roman" w:hAnsi="Times New Roman" w:cs="Times New Roman"/>
          <w:color w:val="0070C0"/>
          <w:sz w:val="16"/>
          <w:szCs w:val="16"/>
        </w:rPr>
      </w:pPr>
    </w:p>
    <w:p w14:paraId="58AFE5E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на ГАЗ-3 КЛ был готов И-7 Д.П.Г. (2210).</w:t>
      </w:r>
    </w:p>
    <w:p w14:paraId="6F12B5B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D10FA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г. начали строить опытный образец Р-1ЛД; его завершили 17 февраля следующего года. 24 февраля попробовали запустить «Лоррэн» на самолете. Попытка кончилась неудачей; оказалось, что перепутали тяги к карбюратору (11923).</w:t>
      </w:r>
    </w:p>
    <w:p w14:paraId="5E53720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4A855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началась постройка МРЛ-1 Д.П.Г. (2210).</w:t>
      </w:r>
    </w:p>
    <w:p w14:paraId="3FEAD5D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AE913B" w14:textId="494E8B1F"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октябре 1924 г., после возвращения на завод № 1, Н. Н. Поликарпов, как только представилась такая возможность, начал работать в инициативном порядке над пассажирским самолетом П-2 (другое обозначение — П11) с мотором «Майбах» мощностью 260 л.с. Формально работа выполнялась по заданию заводоуправления. Ведущим конструктором по самолету был назначен А. А. Семенов. Машина создавалась по схеме полутораплана и имела выклеенный из шпона фюзеляж — полумонокок, внутри которого располагалась пассажирская кабина на 5 человек: одно сиденье было установлено напротив двери, справа и слева от него — два дивана на 2 пассажира. В каждом борту прорезано по три окна. Летчик и механик находились в другой кабине сразу за двигателем. Самолет мог держаться в воздухе три часа, что являлось достаточным для использования его на местных воздушных линиях — машина создавалась для «межгубернских перевозок».</w:t>
      </w:r>
      <w:r w:rsidR="00CA1277">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В феврале 1925 г., когда проектирование П-2 было выполнено примерно на 50 %, последовал приказ Главкоавиа о прекращении работ, так как проектирование машины осуществлялось без задания и без санкции вышестоящей организации (25035).</w:t>
      </w:r>
    </w:p>
    <w:p w14:paraId="6B06622B" w14:textId="77777777" w:rsidR="00D02FD9" w:rsidRPr="003600B8" w:rsidRDefault="00D02FD9" w:rsidP="00D02FD9">
      <w:pPr>
        <w:spacing w:after="0" w:line="240" w:lineRule="auto"/>
        <w:jc w:val="both"/>
        <w:rPr>
          <w:rFonts w:ascii="Times New Roman" w:hAnsi="Times New Roman" w:cs="Times New Roman"/>
          <w:color w:val="0070C0"/>
          <w:sz w:val="16"/>
          <w:szCs w:val="16"/>
        </w:rPr>
      </w:pPr>
    </w:p>
    <w:p w14:paraId="6EF0EE60"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октября 1924 г. Н. Н. Поликарпов возглавил опытный отдел завода № 1, что упростило разрешение вопросов, связанных с доработкой конструкции истребителя (25035).</w:t>
      </w:r>
    </w:p>
    <w:p w14:paraId="2BF5C24D" w14:textId="77777777" w:rsidR="00D02FD9" w:rsidRPr="003600B8" w:rsidRDefault="00D02FD9" w:rsidP="00D02FD9">
      <w:pPr>
        <w:spacing w:after="0" w:line="240" w:lineRule="auto"/>
        <w:jc w:val="both"/>
        <w:rPr>
          <w:rFonts w:ascii="Times New Roman" w:hAnsi="Times New Roman" w:cs="Times New Roman"/>
          <w:color w:val="0070C0"/>
          <w:sz w:val="16"/>
          <w:szCs w:val="16"/>
        </w:rPr>
      </w:pPr>
    </w:p>
    <w:p w14:paraId="0E2BCD55"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октябре 1924 г. НТК ВВС составил общие тактико-технические требования к самолетам первоначального обучения и переходным. Подчеркивалось желание иметь в качестве таковых биплан с небольшой посадочной скоростью.</w:t>
      </w:r>
    </w:p>
    <w:p w14:paraId="4170E2B0"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Под эти требования Поликарпов в 1925 г. спроектировал 2У-БЗ —«второй учебный с мотором БМВ-3» жидкостного охлаждения мощностью 185 л. с. Предусматривалась возможность установки двигателя БМВ-IV в 240 л. с, тогда самолет мог рассматриваться как переходный. Отметим, что в книге В. Б. Шаврова «История конструкций самолетов в СССР до 1938 г.» автором машины ошибочно назван Моисеев, в то время начальник конструкторского полуотдела в КБ Поликарпова. 2У-БЗ отличался хорошими аэродинамическими формами, продуманной конструкцией. Его постройка была завершена в феврале 1926 г., а с марта начались испытания (25321).</w:t>
      </w:r>
    </w:p>
    <w:p w14:paraId="22B5453E" w14:textId="77777777" w:rsidR="00D02FD9" w:rsidRPr="003600B8" w:rsidRDefault="00D02FD9" w:rsidP="00D02FD9">
      <w:pPr>
        <w:spacing w:after="0" w:line="240" w:lineRule="auto"/>
        <w:jc w:val="both"/>
        <w:rPr>
          <w:rFonts w:ascii="Times New Roman" w:hAnsi="Times New Roman" w:cs="Times New Roman"/>
          <w:color w:val="0070C0"/>
          <w:sz w:val="16"/>
          <w:szCs w:val="16"/>
        </w:rPr>
      </w:pPr>
    </w:p>
    <w:p w14:paraId="2F1A748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 октябре 1924 началось проектирование двухместного истребителя 2И-Н1 (2ИН-1) (228,67).</w:t>
      </w:r>
    </w:p>
    <w:p w14:paraId="24F4DCD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CA269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на ГАЗ-1 по инициативе специалистов завода началось проектирование пассажирского П-II (2183,6).</w:t>
      </w:r>
    </w:p>
    <w:p w14:paraId="46371E9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D2F0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г., после возвращения на завод № 1, Н.Н.П, как только представилась возможность, начал работать в инициативном порядке над пассажир</w:t>
      </w:r>
      <w:r w:rsidRPr="00975B5A">
        <w:rPr>
          <w:rFonts w:ascii="Times New Roman" w:hAnsi="Times New Roman" w:cs="Times New Roman"/>
          <w:color w:val="000000" w:themeColor="text1"/>
          <w:sz w:val="16"/>
          <w:szCs w:val="16"/>
        </w:rPr>
        <w:softHyphen/>
        <w:t>ским самолетом П-2 (другое обозначение ПП) с мото</w:t>
      </w:r>
      <w:r w:rsidRPr="00975B5A">
        <w:rPr>
          <w:rFonts w:ascii="Times New Roman" w:hAnsi="Times New Roman" w:cs="Times New Roman"/>
          <w:color w:val="000000" w:themeColor="text1"/>
          <w:sz w:val="16"/>
          <w:szCs w:val="16"/>
        </w:rPr>
        <w:softHyphen/>
        <w:t>ром “Майбах” мощностью 260 л.с. Формально работа выполнялась по заданию заводоуправления. Ве</w:t>
      </w:r>
      <w:r w:rsidRPr="00975B5A">
        <w:rPr>
          <w:rFonts w:ascii="Times New Roman" w:hAnsi="Times New Roman" w:cs="Times New Roman"/>
          <w:color w:val="000000" w:themeColor="text1"/>
          <w:sz w:val="16"/>
          <w:szCs w:val="16"/>
        </w:rPr>
        <w:softHyphen/>
        <w:t>дущим конструктором по самолету назначили А.А.Се</w:t>
      </w:r>
      <w:r w:rsidRPr="00975B5A">
        <w:rPr>
          <w:rFonts w:ascii="Times New Roman" w:hAnsi="Times New Roman" w:cs="Times New Roman"/>
          <w:color w:val="000000" w:themeColor="text1"/>
          <w:sz w:val="16"/>
          <w:szCs w:val="16"/>
        </w:rPr>
        <w:softHyphen/>
        <w:t>менова. Машина создавалась по схеме полутораплана и имела выклеенный из шпона фюзеляж-полумонокок, внутри которого располагалась пассажирская кабина на пять человек: одно сиденье было установлено напротив двери, справа и слева от него - два дивана на двух пасса-жиров. В каждом борту - по три окна. Летчик и механик находились в другой кабине сразу за двигателем. Само</w:t>
      </w:r>
      <w:r w:rsidRPr="00975B5A">
        <w:rPr>
          <w:rFonts w:ascii="Times New Roman" w:hAnsi="Times New Roman" w:cs="Times New Roman"/>
          <w:color w:val="000000" w:themeColor="text1"/>
          <w:sz w:val="16"/>
          <w:szCs w:val="16"/>
        </w:rPr>
        <w:softHyphen/>
        <w:t>лет мог держаться в воздухе три часа, что являлось до</w:t>
      </w:r>
      <w:r w:rsidRPr="00975B5A">
        <w:rPr>
          <w:rFonts w:ascii="Times New Roman" w:hAnsi="Times New Roman" w:cs="Times New Roman"/>
          <w:color w:val="000000" w:themeColor="text1"/>
          <w:sz w:val="16"/>
          <w:szCs w:val="16"/>
        </w:rPr>
        <w:softHyphen/>
        <w:t>статочным для использования его на местных воздушных линиях - машина создавалась для “межгу</w:t>
      </w:r>
      <w:r w:rsidRPr="00975B5A">
        <w:rPr>
          <w:rFonts w:ascii="Times New Roman" w:hAnsi="Times New Roman" w:cs="Times New Roman"/>
          <w:color w:val="000000" w:themeColor="text1"/>
          <w:sz w:val="16"/>
          <w:szCs w:val="16"/>
        </w:rPr>
        <w:softHyphen/>
        <w:t>бернских перевозок”. В феврале 1925 г., когда постройка П-2 была выполнена примерно на 50%, последовал при</w:t>
      </w:r>
      <w:r w:rsidRPr="00975B5A">
        <w:rPr>
          <w:rFonts w:ascii="Times New Roman" w:hAnsi="Times New Roman" w:cs="Times New Roman"/>
          <w:color w:val="000000" w:themeColor="text1"/>
          <w:sz w:val="16"/>
          <w:szCs w:val="16"/>
        </w:rPr>
        <w:softHyphen/>
        <w:t>каз Главкоавиа о прекращении работ, так как проекти</w:t>
      </w:r>
      <w:r w:rsidRPr="00975B5A">
        <w:rPr>
          <w:rFonts w:ascii="Times New Roman" w:hAnsi="Times New Roman" w:cs="Times New Roman"/>
          <w:color w:val="000000" w:themeColor="text1"/>
          <w:sz w:val="16"/>
          <w:szCs w:val="16"/>
        </w:rPr>
        <w:softHyphen/>
        <w:t>рование машины осуществлялось без задания и без санкции вышестоящей организации (10667).</w:t>
      </w:r>
    </w:p>
    <w:p w14:paraId="6821941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3AA5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года планер, разработанный и построенный в Томском технологическом институте, впервые взлетел в небо. Этот успех окрылил наших земляков, и они начали мастерить аэроплан. Одна группа под руководством профессора Г.В. Трапезникова делала мотор, другая группа под началом профессора А.В. Квасникова - корпус самолета. На изготовление и сборку его узлов и агрегатов ушло почти три года. К июлю 1927 года летательный аппарат был практически готов. Так как полной уверенности в его надежности и безотказности не было, то летные испытания аэроплана решили провести подальше от города - на левом берегу Томи. Для этого там соорудили небольшой аэродром. Провести столь ответственную операцию доверили новосибирскому пилоту-профессионалу Шведову. 17 августа 1927 года пробный пятнадцатиминутный полет аппарата, называвшегося в то время красивым словом “авиэтта”, прошел гладко. Жаль только, что из-за некоторой задержки с доводкой и испытанием машины ее не смогли отправить на московскую выставку самолетов, построенных в разных городах Союза, которая проходила в июне 1927 года. Там бы томский самолет наверняка отметили хотя бы за то, что это был первый аэроплан в стране с отечественным двигателем, на других стояли иностранные (11395).</w:t>
      </w:r>
    </w:p>
    <w:p w14:paraId="43DD78A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6A9216"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г. руководство ГАЗ №1 и начальник опытного отдела Поликарпов впервые получили указание приступить к проектированию «боевика» ОЛ-1 под двига</w:t>
      </w:r>
      <w:r w:rsidRPr="00975B5A">
        <w:rPr>
          <w:rFonts w:ascii="Times New Roman" w:hAnsi="Times New Roman" w:cs="Times New Roman"/>
          <w:color w:val="000000" w:themeColor="text1"/>
          <w:sz w:val="16"/>
          <w:szCs w:val="16"/>
        </w:rPr>
        <w:softHyphen/>
        <w:t>тель «Либерти» или «Лоррен-Дитрих». Однако, среди кон</w:t>
      </w:r>
      <w:r w:rsidRPr="00975B5A">
        <w:rPr>
          <w:rFonts w:ascii="Times New Roman" w:hAnsi="Times New Roman" w:cs="Times New Roman"/>
          <w:color w:val="000000" w:themeColor="text1"/>
          <w:sz w:val="16"/>
          <w:szCs w:val="16"/>
        </w:rPr>
        <w:softHyphen/>
        <w:t>структоров поначалу возникло много разногласий по ча</w:t>
      </w:r>
      <w:r w:rsidRPr="00975B5A">
        <w:rPr>
          <w:rFonts w:ascii="Times New Roman" w:hAnsi="Times New Roman" w:cs="Times New Roman"/>
          <w:color w:val="000000" w:themeColor="text1"/>
          <w:sz w:val="16"/>
          <w:szCs w:val="16"/>
        </w:rPr>
        <w:softHyphen/>
        <w:t>сти аэродинамической схемы, вариантов компоновки и отдельных технических решений, поэтому временно рабо</w:t>
      </w:r>
      <w:r w:rsidRPr="00975B5A">
        <w:rPr>
          <w:rFonts w:ascii="Times New Roman" w:hAnsi="Times New Roman" w:cs="Times New Roman"/>
          <w:color w:val="000000" w:themeColor="text1"/>
          <w:sz w:val="16"/>
          <w:szCs w:val="16"/>
        </w:rPr>
        <w:softHyphen/>
        <w:t>ту прекратили.</w:t>
      </w:r>
    </w:p>
    <w:p w14:paraId="4D72F935"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Наконец в марте 1925 г. были представлены техничес</w:t>
      </w:r>
      <w:r w:rsidRPr="00975B5A">
        <w:rPr>
          <w:rFonts w:ascii="Times New Roman" w:hAnsi="Times New Roman" w:cs="Times New Roman"/>
          <w:color w:val="000000" w:themeColor="text1"/>
          <w:sz w:val="16"/>
          <w:szCs w:val="16"/>
        </w:rPr>
        <w:softHyphen/>
        <w:t>кие требования, согласно которым самолет должен был об</w:t>
      </w:r>
      <w:r w:rsidRPr="00975B5A">
        <w:rPr>
          <w:rFonts w:ascii="Times New Roman" w:hAnsi="Times New Roman" w:cs="Times New Roman"/>
          <w:color w:val="000000" w:themeColor="text1"/>
          <w:sz w:val="16"/>
          <w:szCs w:val="16"/>
        </w:rPr>
        <w:softHyphen/>
        <w:t>ладать следующими характеристиками - экипаж 3 челове</w:t>
      </w:r>
      <w:r w:rsidRPr="00975B5A">
        <w:rPr>
          <w:rFonts w:ascii="Times New Roman" w:hAnsi="Times New Roman" w:cs="Times New Roman"/>
          <w:color w:val="000000" w:themeColor="text1"/>
          <w:sz w:val="16"/>
          <w:szCs w:val="16"/>
        </w:rPr>
        <w:softHyphen/>
        <w:t>ка, скорость максимальная не ниже 165 км/ч, потолок не ниже 4500 м, двигатель «Либерти», запас горючего на 2,5 часа. Броня снизу защищала экипаж и топливные ба</w:t>
      </w:r>
      <w:r w:rsidRPr="00975B5A">
        <w:rPr>
          <w:rFonts w:ascii="Times New Roman" w:hAnsi="Times New Roman" w:cs="Times New Roman"/>
          <w:color w:val="000000" w:themeColor="text1"/>
          <w:sz w:val="16"/>
          <w:szCs w:val="16"/>
        </w:rPr>
        <w:softHyphen/>
        <w:t>ки от пуль винтовочного калибра. Стрелковое вооружение боевика - 8 пулеметов «Льюис», из них 6 устанавливались на особой подвижной установке, управляемой одним че</w:t>
      </w:r>
      <w:r w:rsidRPr="00975B5A">
        <w:rPr>
          <w:rFonts w:ascii="Times New Roman" w:hAnsi="Times New Roman" w:cs="Times New Roman"/>
          <w:color w:val="000000" w:themeColor="text1"/>
          <w:sz w:val="16"/>
          <w:szCs w:val="16"/>
        </w:rPr>
        <w:softHyphen/>
        <w:t>ловеком.</w:t>
      </w:r>
    </w:p>
    <w:p w14:paraId="4ECF4E55"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Далее, согласно постановлению Авиаотдела от 15 мая 1925 г., заводу №1 предписывалось немедленно присту</w:t>
      </w:r>
      <w:r w:rsidRPr="00975B5A">
        <w:rPr>
          <w:rFonts w:ascii="Times New Roman" w:hAnsi="Times New Roman" w:cs="Times New Roman"/>
          <w:color w:val="000000" w:themeColor="text1"/>
          <w:sz w:val="16"/>
          <w:szCs w:val="16"/>
        </w:rPr>
        <w:softHyphen/>
        <w:t>пить к проектированию «боевика» под двигатель «Либер</w:t>
      </w:r>
      <w:r w:rsidRPr="00975B5A">
        <w:rPr>
          <w:rFonts w:ascii="Times New Roman" w:hAnsi="Times New Roman" w:cs="Times New Roman"/>
          <w:color w:val="000000" w:themeColor="text1"/>
          <w:sz w:val="16"/>
          <w:szCs w:val="16"/>
        </w:rPr>
        <w:softHyphen/>
        <w:t>ти». Эскизный проект ОЛ-1 за подписью директора заво</w:t>
      </w:r>
      <w:r w:rsidRPr="00975B5A">
        <w:rPr>
          <w:rFonts w:ascii="Times New Roman" w:hAnsi="Times New Roman" w:cs="Times New Roman"/>
          <w:color w:val="000000" w:themeColor="text1"/>
          <w:sz w:val="16"/>
          <w:szCs w:val="16"/>
        </w:rPr>
        <w:softHyphen/>
        <w:t>да Онуфриева и помощника директора по технической части Косткина послали для утверждения в Авиатрест в ок</w:t>
      </w:r>
      <w:r w:rsidRPr="00975B5A">
        <w:rPr>
          <w:rFonts w:ascii="Times New Roman" w:hAnsi="Times New Roman" w:cs="Times New Roman"/>
          <w:color w:val="000000" w:themeColor="text1"/>
          <w:sz w:val="16"/>
          <w:szCs w:val="16"/>
        </w:rPr>
        <w:softHyphen/>
        <w:t>тябре 1925 г. Изготовление общих видов было выполне</w:t>
      </w:r>
      <w:r w:rsidRPr="00975B5A">
        <w:rPr>
          <w:rFonts w:ascii="Times New Roman" w:hAnsi="Times New Roman" w:cs="Times New Roman"/>
          <w:color w:val="000000" w:themeColor="text1"/>
          <w:sz w:val="16"/>
          <w:szCs w:val="16"/>
        </w:rPr>
        <w:softHyphen/>
        <w:t>но конструктором А.А. Крыловым, аэродинамический рас</w:t>
      </w:r>
      <w:r w:rsidRPr="00975B5A">
        <w:rPr>
          <w:rFonts w:ascii="Times New Roman" w:hAnsi="Times New Roman" w:cs="Times New Roman"/>
          <w:color w:val="000000" w:themeColor="text1"/>
          <w:sz w:val="16"/>
          <w:szCs w:val="16"/>
        </w:rPr>
        <w:softHyphen/>
        <w:t>чет в начале сентября 1925 г. выполнили Д. Костяков и Л. Сутугин.</w:t>
      </w:r>
    </w:p>
    <w:p w14:paraId="01FCE8D3"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ОЛ-1 представлял собой подкосный моноплан с двига</w:t>
      </w:r>
      <w:r w:rsidRPr="00975B5A">
        <w:rPr>
          <w:rFonts w:ascii="Times New Roman" w:hAnsi="Times New Roman" w:cs="Times New Roman"/>
          <w:color w:val="000000" w:themeColor="text1"/>
          <w:sz w:val="16"/>
          <w:szCs w:val="16"/>
        </w:rPr>
        <w:softHyphen/>
        <w:t>телем «Либерти» мощностью 400 л.с. В его облике явно угадывалось влияние строящегося на заводе №1 самоле</w:t>
      </w:r>
      <w:r w:rsidRPr="00975B5A">
        <w:rPr>
          <w:rFonts w:ascii="Times New Roman" w:hAnsi="Times New Roman" w:cs="Times New Roman"/>
          <w:color w:val="000000" w:themeColor="text1"/>
          <w:sz w:val="16"/>
          <w:szCs w:val="16"/>
        </w:rPr>
        <w:softHyphen/>
        <w:t>та Р-1. Конструктивно полностью деревянный, профиль крыла - американский, «Гленн-Мартин» №2. Использова</w:t>
      </w:r>
      <w:r w:rsidRPr="00975B5A">
        <w:rPr>
          <w:rFonts w:ascii="Times New Roman" w:hAnsi="Times New Roman" w:cs="Times New Roman"/>
          <w:color w:val="000000" w:themeColor="text1"/>
          <w:sz w:val="16"/>
          <w:szCs w:val="16"/>
        </w:rPr>
        <w:softHyphen/>
        <w:t>лась броня из стальных листов толщиной 4 мм общим ве</w:t>
      </w:r>
      <w:r w:rsidRPr="00975B5A">
        <w:rPr>
          <w:rFonts w:ascii="Times New Roman" w:hAnsi="Times New Roman" w:cs="Times New Roman"/>
          <w:color w:val="000000" w:themeColor="text1"/>
          <w:sz w:val="16"/>
          <w:szCs w:val="16"/>
        </w:rPr>
        <w:softHyphen/>
        <w:t>сом 460 кг. Броней прикрывались боковые стенки и низ фюзеляжа в районе кабины экипажа. Стрелок был защи</w:t>
      </w:r>
      <w:r w:rsidRPr="00975B5A">
        <w:rPr>
          <w:rFonts w:ascii="Times New Roman" w:hAnsi="Times New Roman" w:cs="Times New Roman"/>
          <w:color w:val="000000" w:themeColor="text1"/>
          <w:sz w:val="16"/>
          <w:szCs w:val="16"/>
        </w:rPr>
        <w:softHyphen/>
        <w:t>щен сзади броневым листом поперек фюзеляжа. Бомбо</w:t>
      </w:r>
      <w:r w:rsidRPr="00975B5A">
        <w:rPr>
          <w:rFonts w:ascii="Times New Roman" w:hAnsi="Times New Roman" w:cs="Times New Roman"/>
          <w:color w:val="000000" w:themeColor="text1"/>
          <w:sz w:val="16"/>
          <w:szCs w:val="16"/>
        </w:rPr>
        <w:softHyphen/>
        <w:t>вая нагрузка 200-300 кг в фюзеляже под летчиком. Бензо</w:t>
      </w:r>
      <w:r w:rsidRPr="00975B5A">
        <w:rPr>
          <w:rFonts w:ascii="Times New Roman" w:hAnsi="Times New Roman" w:cs="Times New Roman"/>
          <w:color w:val="000000" w:themeColor="text1"/>
          <w:sz w:val="16"/>
          <w:szCs w:val="16"/>
        </w:rPr>
        <w:softHyphen/>
        <w:t>баков три, размещены в фюзеляже, за двигателем, один над другим (82+82+81 кг).</w:t>
      </w:r>
    </w:p>
    <w:p w14:paraId="5E7CA73D"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ОЛ-1 имел следующие проектные характеристики: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3403"/>
        <w:gridCol w:w="1675"/>
      </w:tblGrid>
      <w:tr w:rsidR="00733A18" w:rsidRPr="00975B5A" w14:paraId="60D65219" w14:textId="77777777" w:rsidTr="00723F1B">
        <w:trPr>
          <w:trHeight w:hRule="exact" w:val="322"/>
          <w:jc w:val="center"/>
        </w:trPr>
        <w:tc>
          <w:tcPr>
            <w:tcW w:w="3403" w:type="dxa"/>
            <w:tcBorders>
              <w:top w:val="single" w:sz="4" w:space="0" w:color="auto"/>
              <w:left w:val="single" w:sz="4" w:space="0" w:color="auto"/>
              <w:bottom w:val="nil"/>
              <w:right w:val="nil"/>
            </w:tcBorders>
            <w:vAlign w:val="bottom"/>
            <w:hideMark/>
          </w:tcPr>
          <w:p w14:paraId="6F28BF07"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Размах крыла (м)</w:t>
            </w:r>
          </w:p>
        </w:tc>
        <w:tc>
          <w:tcPr>
            <w:tcW w:w="1675" w:type="dxa"/>
            <w:tcBorders>
              <w:top w:val="single" w:sz="4" w:space="0" w:color="auto"/>
              <w:left w:val="nil"/>
              <w:bottom w:val="nil"/>
              <w:right w:val="single" w:sz="4" w:space="0" w:color="auto"/>
            </w:tcBorders>
            <w:vAlign w:val="bottom"/>
            <w:hideMark/>
          </w:tcPr>
          <w:p w14:paraId="093567A8"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18,57</w:t>
            </w:r>
          </w:p>
        </w:tc>
      </w:tr>
      <w:tr w:rsidR="00733A18" w:rsidRPr="00975B5A" w14:paraId="1BBBD6FC" w14:textId="77777777" w:rsidTr="00723F1B">
        <w:trPr>
          <w:trHeight w:hRule="exact" w:val="197"/>
          <w:jc w:val="center"/>
        </w:trPr>
        <w:tc>
          <w:tcPr>
            <w:tcW w:w="3403" w:type="dxa"/>
            <w:tcBorders>
              <w:top w:val="nil"/>
              <w:left w:val="single" w:sz="4" w:space="0" w:color="auto"/>
              <w:bottom w:val="nil"/>
              <w:right w:val="nil"/>
            </w:tcBorders>
            <w:vAlign w:val="bottom"/>
            <w:hideMark/>
          </w:tcPr>
          <w:p w14:paraId="19188085"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Длина в линии полета (м)</w:t>
            </w:r>
          </w:p>
        </w:tc>
        <w:tc>
          <w:tcPr>
            <w:tcW w:w="1675" w:type="dxa"/>
            <w:tcBorders>
              <w:top w:val="nil"/>
              <w:left w:val="nil"/>
              <w:bottom w:val="nil"/>
              <w:right w:val="single" w:sz="4" w:space="0" w:color="auto"/>
            </w:tcBorders>
            <w:vAlign w:val="bottom"/>
            <w:hideMark/>
          </w:tcPr>
          <w:p w14:paraId="5C073652"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10,70</w:t>
            </w:r>
          </w:p>
        </w:tc>
      </w:tr>
      <w:tr w:rsidR="00733A18" w:rsidRPr="00975B5A" w14:paraId="5FC61588" w14:textId="77777777" w:rsidTr="00723F1B">
        <w:trPr>
          <w:trHeight w:hRule="exact" w:val="206"/>
          <w:jc w:val="center"/>
        </w:trPr>
        <w:tc>
          <w:tcPr>
            <w:tcW w:w="3403" w:type="dxa"/>
            <w:tcBorders>
              <w:top w:val="nil"/>
              <w:left w:val="single" w:sz="4" w:space="0" w:color="auto"/>
              <w:bottom w:val="nil"/>
              <w:right w:val="nil"/>
            </w:tcBorders>
            <w:vAlign w:val="bottom"/>
            <w:hideMark/>
          </w:tcPr>
          <w:p w14:paraId="10334A4E"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Хорда крыла (м)</w:t>
            </w:r>
          </w:p>
        </w:tc>
        <w:tc>
          <w:tcPr>
            <w:tcW w:w="1675" w:type="dxa"/>
            <w:tcBorders>
              <w:top w:val="nil"/>
              <w:left w:val="nil"/>
              <w:bottom w:val="nil"/>
              <w:right w:val="single" w:sz="4" w:space="0" w:color="auto"/>
            </w:tcBorders>
            <w:vAlign w:val="bottom"/>
            <w:hideMark/>
          </w:tcPr>
          <w:p w14:paraId="1AB65420"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2,60</w:t>
            </w:r>
          </w:p>
        </w:tc>
      </w:tr>
      <w:tr w:rsidR="00733A18" w:rsidRPr="00975B5A" w14:paraId="593AACFD" w14:textId="77777777" w:rsidTr="00723F1B">
        <w:trPr>
          <w:trHeight w:hRule="exact" w:val="197"/>
          <w:jc w:val="center"/>
        </w:trPr>
        <w:tc>
          <w:tcPr>
            <w:tcW w:w="3403" w:type="dxa"/>
            <w:tcBorders>
              <w:top w:val="nil"/>
              <w:left w:val="single" w:sz="4" w:space="0" w:color="auto"/>
              <w:bottom w:val="nil"/>
              <w:right w:val="nil"/>
            </w:tcBorders>
            <w:hideMark/>
          </w:tcPr>
          <w:p w14:paraId="4D34EE4D"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Площадь крыла (кв.м)</w:t>
            </w:r>
          </w:p>
        </w:tc>
        <w:tc>
          <w:tcPr>
            <w:tcW w:w="1675" w:type="dxa"/>
            <w:tcBorders>
              <w:top w:val="nil"/>
              <w:left w:val="nil"/>
              <w:bottom w:val="nil"/>
              <w:right w:val="single" w:sz="4" w:space="0" w:color="auto"/>
            </w:tcBorders>
            <w:hideMark/>
          </w:tcPr>
          <w:p w14:paraId="02A6EF65"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46,1</w:t>
            </w:r>
          </w:p>
        </w:tc>
      </w:tr>
      <w:tr w:rsidR="00733A18" w:rsidRPr="00975B5A" w14:paraId="06939415" w14:textId="77777777" w:rsidTr="00723F1B">
        <w:trPr>
          <w:trHeight w:hRule="exact" w:val="202"/>
          <w:jc w:val="center"/>
        </w:trPr>
        <w:tc>
          <w:tcPr>
            <w:tcW w:w="3403" w:type="dxa"/>
            <w:tcBorders>
              <w:top w:val="nil"/>
              <w:left w:val="single" w:sz="4" w:space="0" w:color="auto"/>
              <w:bottom w:val="nil"/>
              <w:right w:val="nil"/>
            </w:tcBorders>
            <w:hideMark/>
          </w:tcPr>
          <w:p w14:paraId="3B0B41B3"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 пустого (кг)</w:t>
            </w:r>
          </w:p>
        </w:tc>
        <w:tc>
          <w:tcPr>
            <w:tcW w:w="1675" w:type="dxa"/>
            <w:tcBorders>
              <w:top w:val="nil"/>
              <w:left w:val="nil"/>
              <w:bottom w:val="nil"/>
              <w:right w:val="single" w:sz="4" w:space="0" w:color="auto"/>
            </w:tcBorders>
            <w:hideMark/>
          </w:tcPr>
          <w:p w14:paraId="39E44E10"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1793</w:t>
            </w:r>
          </w:p>
        </w:tc>
      </w:tr>
      <w:tr w:rsidR="00733A18" w:rsidRPr="00975B5A" w14:paraId="2B5C0B9B" w14:textId="77777777" w:rsidTr="00723F1B">
        <w:trPr>
          <w:trHeight w:hRule="exact" w:val="187"/>
          <w:jc w:val="center"/>
        </w:trPr>
        <w:tc>
          <w:tcPr>
            <w:tcW w:w="3403" w:type="dxa"/>
            <w:tcBorders>
              <w:top w:val="nil"/>
              <w:left w:val="single" w:sz="4" w:space="0" w:color="auto"/>
              <w:bottom w:val="nil"/>
              <w:right w:val="nil"/>
            </w:tcBorders>
            <w:vAlign w:val="bottom"/>
            <w:hideMark/>
          </w:tcPr>
          <w:p w14:paraId="66A49C0E"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Полетный вес (кг)</w:t>
            </w:r>
          </w:p>
        </w:tc>
        <w:tc>
          <w:tcPr>
            <w:tcW w:w="1675" w:type="dxa"/>
            <w:tcBorders>
              <w:top w:val="nil"/>
              <w:left w:val="nil"/>
              <w:bottom w:val="nil"/>
              <w:right w:val="single" w:sz="4" w:space="0" w:color="auto"/>
            </w:tcBorders>
            <w:vAlign w:val="bottom"/>
            <w:hideMark/>
          </w:tcPr>
          <w:p w14:paraId="5403A84A"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2750</w:t>
            </w:r>
          </w:p>
        </w:tc>
      </w:tr>
      <w:tr w:rsidR="00733A18" w:rsidRPr="00975B5A" w14:paraId="74E3924F" w14:textId="77777777" w:rsidTr="00723F1B">
        <w:trPr>
          <w:trHeight w:hRule="exact" w:val="211"/>
          <w:jc w:val="center"/>
        </w:trPr>
        <w:tc>
          <w:tcPr>
            <w:tcW w:w="3403" w:type="dxa"/>
            <w:tcBorders>
              <w:top w:val="nil"/>
              <w:left w:val="single" w:sz="4" w:space="0" w:color="auto"/>
              <w:bottom w:val="nil"/>
              <w:right w:val="nil"/>
            </w:tcBorders>
            <w:hideMark/>
          </w:tcPr>
          <w:p w14:paraId="0536024B"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Потолок расчетный (м)</w:t>
            </w:r>
          </w:p>
        </w:tc>
        <w:tc>
          <w:tcPr>
            <w:tcW w:w="1675" w:type="dxa"/>
            <w:tcBorders>
              <w:top w:val="nil"/>
              <w:left w:val="nil"/>
              <w:bottom w:val="nil"/>
              <w:right w:val="single" w:sz="4" w:space="0" w:color="auto"/>
            </w:tcBorders>
            <w:hideMark/>
          </w:tcPr>
          <w:p w14:paraId="0402A794"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4800</w:t>
            </w:r>
          </w:p>
        </w:tc>
      </w:tr>
      <w:tr w:rsidR="00733A18" w:rsidRPr="00975B5A" w14:paraId="6E71A91A" w14:textId="77777777" w:rsidTr="00723F1B">
        <w:trPr>
          <w:trHeight w:hRule="exact" w:val="202"/>
          <w:jc w:val="center"/>
        </w:trPr>
        <w:tc>
          <w:tcPr>
            <w:tcW w:w="3403" w:type="dxa"/>
            <w:tcBorders>
              <w:top w:val="nil"/>
              <w:left w:val="single" w:sz="4" w:space="0" w:color="auto"/>
              <w:bottom w:val="nil"/>
              <w:right w:val="nil"/>
            </w:tcBorders>
            <w:hideMark/>
          </w:tcPr>
          <w:p w14:paraId="5970CDB8"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Полетная скорость (км/ч)</w:t>
            </w:r>
          </w:p>
        </w:tc>
        <w:tc>
          <w:tcPr>
            <w:tcW w:w="1675" w:type="dxa"/>
            <w:tcBorders>
              <w:top w:val="nil"/>
              <w:left w:val="nil"/>
              <w:bottom w:val="nil"/>
              <w:right w:val="single" w:sz="4" w:space="0" w:color="auto"/>
            </w:tcBorders>
            <w:hideMark/>
          </w:tcPr>
          <w:p w14:paraId="5790F0C5"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180-210</w:t>
            </w:r>
          </w:p>
        </w:tc>
      </w:tr>
      <w:tr w:rsidR="00733A18" w:rsidRPr="00975B5A" w14:paraId="34689E0D" w14:textId="77777777" w:rsidTr="00723F1B">
        <w:trPr>
          <w:trHeight w:hRule="exact" w:val="288"/>
          <w:jc w:val="center"/>
        </w:trPr>
        <w:tc>
          <w:tcPr>
            <w:tcW w:w="3403" w:type="dxa"/>
            <w:tcBorders>
              <w:top w:val="nil"/>
              <w:left w:val="single" w:sz="4" w:space="0" w:color="auto"/>
              <w:bottom w:val="single" w:sz="4" w:space="0" w:color="auto"/>
              <w:right w:val="nil"/>
            </w:tcBorders>
            <w:hideMark/>
          </w:tcPr>
          <w:p w14:paraId="19714E19"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Посадочная скорость (км/ч)</w:t>
            </w:r>
          </w:p>
        </w:tc>
        <w:tc>
          <w:tcPr>
            <w:tcW w:w="1675" w:type="dxa"/>
            <w:tcBorders>
              <w:top w:val="nil"/>
              <w:left w:val="nil"/>
              <w:bottom w:val="single" w:sz="4" w:space="0" w:color="auto"/>
              <w:right w:val="single" w:sz="4" w:space="0" w:color="auto"/>
            </w:tcBorders>
            <w:hideMark/>
          </w:tcPr>
          <w:p w14:paraId="2ACDCE1B"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80-85</w:t>
            </w:r>
          </w:p>
        </w:tc>
      </w:tr>
    </w:tbl>
    <w:p w14:paraId="2C843410" w14:textId="77777777" w:rsidR="00BF63D1" w:rsidRPr="00975B5A" w:rsidRDefault="00BF63D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Впрочем, представленный проект не добрался до конст</w:t>
      </w:r>
      <w:r w:rsidRPr="00975B5A">
        <w:rPr>
          <w:rFonts w:ascii="Times New Roman" w:hAnsi="Times New Roman" w:cs="Times New Roman"/>
          <w:color w:val="000000" w:themeColor="text1"/>
          <w:sz w:val="16"/>
          <w:szCs w:val="16"/>
        </w:rPr>
        <w:softHyphen/>
        <w:t>руктивного исполнения. Дело было в том, что Научный ко</w:t>
      </w:r>
      <w:r w:rsidRPr="00975B5A">
        <w:rPr>
          <w:rFonts w:ascii="Times New Roman" w:hAnsi="Times New Roman" w:cs="Times New Roman"/>
          <w:color w:val="000000" w:themeColor="text1"/>
          <w:sz w:val="16"/>
          <w:szCs w:val="16"/>
        </w:rPr>
        <w:softHyphen/>
        <w:t>митет УВВС в течение года представил на самолет-боевик последовательно два задания, коренным образом отлича</w:t>
      </w:r>
      <w:r w:rsidRPr="00975B5A">
        <w:rPr>
          <w:rFonts w:ascii="Times New Roman" w:hAnsi="Times New Roman" w:cs="Times New Roman"/>
          <w:color w:val="000000" w:themeColor="text1"/>
          <w:sz w:val="16"/>
          <w:szCs w:val="16"/>
        </w:rPr>
        <w:softHyphen/>
        <w:t>ющиеся. Первое задание было для стрельбы по наземным целям из пулеметов, а второе задание - для бомбардиров</w:t>
      </w:r>
      <w:r w:rsidRPr="00975B5A">
        <w:rPr>
          <w:rFonts w:ascii="Times New Roman" w:hAnsi="Times New Roman" w:cs="Times New Roman"/>
          <w:color w:val="000000" w:themeColor="text1"/>
          <w:sz w:val="16"/>
          <w:szCs w:val="16"/>
        </w:rPr>
        <w:softHyphen/>
        <w:t>ки целей мелкими бомбами. Сомнения заказчика про</w:t>
      </w:r>
      <w:r w:rsidRPr="00975B5A">
        <w:rPr>
          <w:rFonts w:ascii="Times New Roman" w:hAnsi="Times New Roman" w:cs="Times New Roman"/>
          <w:color w:val="000000" w:themeColor="text1"/>
          <w:sz w:val="16"/>
          <w:szCs w:val="16"/>
        </w:rPr>
        <w:softHyphen/>
        <w:t>должились до следующего года, поэтому задача создания самолета-боевика на тот момент не была решена (20362).</w:t>
      </w:r>
    </w:p>
    <w:p w14:paraId="66CE0D65" w14:textId="77777777" w:rsidR="00BF63D1" w:rsidRPr="00975B5A" w:rsidRDefault="00BF63D1" w:rsidP="00975B5A">
      <w:pPr>
        <w:shd w:val="clear" w:color="auto" w:fill="FFFFFF"/>
        <w:spacing w:after="0" w:line="240" w:lineRule="auto"/>
        <w:jc w:val="both"/>
        <w:rPr>
          <w:rFonts w:ascii="Times New Roman" w:hAnsi="Times New Roman" w:cs="Times New Roman"/>
          <w:color w:val="000000" w:themeColor="text1"/>
          <w:sz w:val="16"/>
          <w:szCs w:val="16"/>
        </w:rPr>
      </w:pPr>
    </w:p>
    <w:p w14:paraId="226A187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Н.Н.П. проанализировав работу КБ завода 1 решил реорганизовать его и оно было разбито на секции:</w:t>
      </w:r>
    </w:p>
    <w:p w14:paraId="5B38CAB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общих видов;</w:t>
      </w:r>
    </w:p>
    <w:p w14:paraId="2CC4DD1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особых заданий;</w:t>
      </w:r>
    </w:p>
    <w:p w14:paraId="1763823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фюзеляжа, крыльев и оперения;</w:t>
      </w:r>
    </w:p>
    <w:p w14:paraId="5F8677C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шасси;</w:t>
      </w:r>
    </w:p>
    <w:p w14:paraId="44ADEF4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вооружения и др. (228,51).</w:t>
      </w:r>
    </w:p>
    <w:p w14:paraId="5FC226E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этом учитывался опыт работы над ИЛ-400, когда с целью ускорения выпуска чертежей Косткин сконцентрировался на фюзеляже, Тисов - на радиаторе, а Н.Н.П. - на крыле, в то время как Яровицкий вел все проверочные расчеты (228,51).</w:t>
      </w:r>
    </w:p>
    <w:p w14:paraId="365C36A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 ясно, сам ли Н.Н.П. придумал и стал ли, действительно, первым в такой организации.</w:t>
      </w:r>
    </w:p>
    <w:p w14:paraId="0AA9755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13EA00" w14:textId="77777777" w:rsidR="00BF63D1" w:rsidRPr="00975B5A" w:rsidRDefault="00BF63D1" w:rsidP="00975B5A">
      <w:pPr>
        <w:pStyle w:val="ae"/>
        <w:spacing w:before="0" w:after="0"/>
        <w:jc w:val="both"/>
        <w:textAlignment w:val="baseline"/>
        <w:rPr>
          <w:color w:val="000000" w:themeColor="text1"/>
          <w:sz w:val="16"/>
          <w:szCs w:val="16"/>
          <w:bdr w:val="none" w:sz="0" w:space="0" w:color="auto" w:frame="1"/>
        </w:rPr>
      </w:pPr>
      <w:bookmarkStart w:id="43" w:name="_Hlk63013213"/>
      <w:r w:rsidRPr="00975B5A">
        <w:rPr>
          <w:color w:val="000000" w:themeColor="text1"/>
          <w:sz w:val="16"/>
          <w:szCs w:val="16"/>
          <w:bdr w:val="none" w:sz="0" w:space="0" w:color="auto" w:frame="1"/>
        </w:rPr>
        <w:t>В октябре 1924 г. ставился вопрос о безлицензионном копировании английского мотора Нэпир «Лайон». Он характеризовался специалистами как «один из лучших европейских моторов». Чуть позже появился новый фаворит — американский Райт ТЗ, считавшийся очень перспективным. Именно с расчетом на его использование выдали первое техническое задание на знаменитый бомбардировщик ТБ-3, исходно именовавшийся Т1-4РТЗ. Но оба типа у нас осваивать не стали (20442).</w:t>
      </w:r>
    </w:p>
    <w:p w14:paraId="0704CF41" w14:textId="77777777" w:rsidR="00BF63D1" w:rsidRPr="00975B5A" w:rsidRDefault="00BF63D1" w:rsidP="00975B5A">
      <w:pPr>
        <w:pStyle w:val="ae"/>
        <w:spacing w:before="0" w:after="0"/>
        <w:jc w:val="both"/>
        <w:textAlignment w:val="baseline"/>
        <w:rPr>
          <w:color w:val="000000" w:themeColor="text1"/>
          <w:sz w:val="16"/>
          <w:szCs w:val="16"/>
        </w:rPr>
      </w:pPr>
    </w:p>
    <w:bookmarkEnd w:id="43"/>
    <w:p w14:paraId="5AD26C9D" w14:textId="77777777" w:rsidR="00CB757B" w:rsidRPr="00975B5A" w:rsidRDefault="00CB757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г. ставился вопрос о без</w:t>
      </w:r>
      <w:r w:rsidRPr="00975B5A">
        <w:rPr>
          <w:rFonts w:ascii="Times New Roman" w:hAnsi="Times New Roman" w:cs="Times New Roman"/>
          <w:color w:val="000000" w:themeColor="text1"/>
          <w:sz w:val="16"/>
          <w:szCs w:val="16"/>
        </w:rPr>
        <w:softHyphen/>
        <w:t>лицензионном копировании английского мотора Нэпир «Лайон». Он характеризо</w:t>
      </w:r>
      <w:r w:rsidRPr="00975B5A">
        <w:rPr>
          <w:rFonts w:ascii="Times New Roman" w:hAnsi="Times New Roman" w:cs="Times New Roman"/>
          <w:color w:val="000000" w:themeColor="text1"/>
          <w:sz w:val="16"/>
          <w:szCs w:val="16"/>
        </w:rPr>
        <w:softHyphen/>
        <w:t xml:space="preserve">вался специалистами как «один из лучших европейских моторов» (23513). </w:t>
      </w:r>
    </w:p>
    <w:p w14:paraId="559DBB98" w14:textId="77777777" w:rsidR="00CB757B" w:rsidRPr="00975B5A" w:rsidRDefault="00CB757B" w:rsidP="00975B5A">
      <w:pPr>
        <w:spacing w:after="0" w:line="240" w:lineRule="auto"/>
        <w:jc w:val="both"/>
        <w:rPr>
          <w:rFonts w:ascii="Times New Roman" w:hAnsi="Times New Roman" w:cs="Times New Roman"/>
          <w:color w:val="000000" w:themeColor="text1"/>
          <w:sz w:val="16"/>
          <w:szCs w:val="16"/>
        </w:rPr>
      </w:pPr>
    </w:p>
    <w:p w14:paraId="11068DE9" w14:textId="77777777" w:rsidR="008A22BD" w:rsidRPr="00975B5A" w:rsidRDefault="008A22BD" w:rsidP="00975B5A">
      <w:pPr>
        <w:shd w:val="clear" w:color="auto" w:fill="FFFFFF"/>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shd w:val="clear" w:color="auto" w:fill="FFFFFF"/>
        </w:rPr>
        <w:t>В октябре 1924 г. была принята программа опытного самолетостроения, рассчитанная на три года (20334).</w:t>
      </w:r>
    </w:p>
    <w:p w14:paraId="437EE81D" w14:textId="77777777" w:rsidR="008A22BD" w:rsidRPr="00975B5A" w:rsidRDefault="008A22BD" w:rsidP="00975B5A">
      <w:pPr>
        <w:shd w:val="clear" w:color="auto" w:fill="FFFFFF"/>
        <w:spacing w:after="0" w:line="240" w:lineRule="auto"/>
        <w:jc w:val="both"/>
        <w:rPr>
          <w:rFonts w:ascii="Times New Roman" w:hAnsi="Times New Roman" w:cs="Times New Roman"/>
          <w:color w:val="000000" w:themeColor="text1"/>
          <w:sz w:val="16"/>
          <w:szCs w:val="16"/>
        </w:rPr>
      </w:pPr>
    </w:p>
    <w:p w14:paraId="769B8A98" w14:textId="77777777" w:rsidR="008A22BD" w:rsidRPr="00975B5A" w:rsidRDefault="008A22BD" w:rsidP="00975B5A">
      <w:pPr>
        <w:pStyle w:val="ae"/>
        <w:shd w:val="clear" w:color="auto" w:fill="FFFFFF"/>
        <w:spacing w:before="0" w:after="0"/>
        <w:jc w:val="both"/>
        <w:rPr>
          <w:color w:val="000000" w:themeColor="text1"/>
          <w:sz w:val="16"/>
          <w:szCs w:val="16"/>
        </w:rPr>
      </w:pPr>
      <w:r w:rsidRPr="00975B5A">
        <w:rPr>
          <w:color w:val="000000" w:themeColor="text1"/>
          <w:sz w:val="16"/>
          <w:szCs w:val="16"/>
        </w:rPr>
        <w:t>В октябре 1924 года в Липецке проходили сравнительные испытания «мартинсайдов» и голландских истребителей </w:t>
      </w:r>
      <w:hyperlink r:id="rId86" w:history="1">
        <w:r w:rsidRPr="00975B5A">
          <w:rPr>
            <w:rStyle w:val="a5"/>
            <w:rFonts w:eastAsiaTheme="majorEastAsia"/>
            <w:color w:val="000000" w:themeColor="text1"/>
            <w:sz w:val="16"/>
            <w:szCs w:val="16"/>
          </w:rPr>
          <w:t>Fokker D.XIII</w:t>
        </w:r>
      </w:hyperlink>
      <w:r w:rsidRPr="00975B5A">
        <w:rPr>
          <w:color w:val="000000" w:themeColor="text1"/>
          <w:sz w:val="16"/>
          <w:szCs w:val="16"/>
        </w:rPr>
        <w:t xml:space="preserve">. Последние были предоставлены немцами, которые привезли их для своей секретной военной авиашколы, замаскированной под 4-ю эскадрилью ВВС РККА. 2 октября состоялся показательный бой, в котором участвовали три «мартинсайда» и три «фоккера». Бой шел на высоте 1500 м. Затем провели бои один на один на высотах 2000 м и 4600 м и состязались в скорости горизонтального полета и маневренности. На «мартинсайдах» летали советские пилоты (известны только две фамилии — Логинов и Шалило), а на «фоккерах» — немцы во главе с неким Штаром. </w:t>
      </w:r>
    </w:p>
    <w:p w14:paraId="4820DA83" w14:textId="77777777" w:rsidR="008A22BD" w:rsidRPr="00975B5A" w:rsidRDefault="008A22BD" w:rsidP="00975B5A">
      <w:pPr>
        <w:pStyle w:val="ae"/>
        <w:shd w:val="clear" w:color="auto" w:fill="FFFFFF"/>
        <w:spacing w:before="0" w:after="0"/>
        <w:jc w:val="both"/>
        <w:rPr>
          <w:color w:val="000000" w:themeColor="text1"/>
          <w:sz w:val="16"/>
          <w:szCs w:val="16"/>
          <w:shd w:val="clear" w:color="auto" w:fill="FFFFFF"/>
        </w:rPr>
      </w:pPr>
      <w:r w:rsidRPr="00975B5A">
        <w:rPr>
          <w:color w:val="000000" w:themeColor="text1"/>
          <w:sz w:val="16"/>
          <w:szCs w:val="16"/>
          <w:shd w:val="clear" w:color="auto" w:fill="FFFFFF"/>
        </w:rPr>
        <w:t>Поскольку D.XIII был примерно на полтонны тяжелее, то для выравнивания шансов с голландских истребителей сняли пулеметы и не до конца заправляли горючее. «Фоккер» продемонстрировал явное преимущество в скорости и скороподъемности во всем диапазоне высот. Он оказался также маневреннее своего противника.</w:t>
      </w:r>
    </w:p>
    <w:p w14:paraId="2F6B9FA5" w14:textId="77777777" w:rsidR="008A22BD" w:rsidRPr="00975B5A" w:rsidRDefault="008A22BD" w:rsidP="00975B5A">
      <w:pPr>
        <w:pStyle w:val="ae"/>
        <w:shd w:val="clear" w:color="auto" w:fill="FFFFFF"/>
        <w:spacing w:before="0" w:after="0"/>
        <w:jc w:val="both"/>
        <w:rPr>
          <w:color w:val="000000" w:themeColor="text1"/>
          <w:sz w:val="16"/>
          <w:szCs w:val="16"/>
        </w:rPr>
      </w:pPr>
      <w:r w:rsidRPr="00975B5A">
        <w:rPr>
          <w:color w:val="000000" w:themeColor="text1"/>
          <w:sz w:val="16"/>
          <w:szCs w:val="16"/>
          <w:shd w:val="clear" w:color="auto" w:fill="FFFFFF"/>
        </w:rPr>
        <w:t>В отчете о сравнительных испытаниях говорилось: </w:t>
      </w:r>
      <w:r w:rsidRPr="00975B5A">
        <w:rPr>
          <w:rStyle w:val="af0"/>
          <w:rFonts w:eastAsiaTheme="majorEastAsia"/>
          <w:color w:val="000000" w:themeColor="text1"/>
          <w:sz w:val="16"/>
          <w:szCs w:val="16"/>
          <w:shd w:val="clear" w:color="auto" w:fill="FFFFFF"/>
        </w:rPr>
        <w:t>«…в воздушном бою на карусели он всегда становился в положение атакующего из-за возможности набрать большую скорость на вираже…»</w:t>
      </w:r>
      <w:r w:rsidRPr="00975B5A">
        <w:rPr>
          <w:color w:val="000000" w:themeColor="text1"/>
          <w:sz w:val="16"/>
          <w:szCs w:val="16"/>
          <w:shd w:val="clear" w:color="auto" w:fill="FFFFFF"/>
        </w:rPr>
        <w:t> Пилоты «фоккеров» скольжением на крыло и уходом вверх по спирали отрывались от «мартинсайдов». Вывод по результатам испытаний был однозначен: D.XIII </w:t>
      </w:r>
      <w:r w:rsidRPr="00975B5A">
        <w:rPr>
          <w:rStyle w:val="af0"/>
          <w:rFonts w:eastAsiaTheme="majorEastAsia"/>
          <w:color w:val="000000" w:themeColor="text1"/>
          <w:sz w:val="16"/>
          <w:szCs w:val="16"/>
          <w:shd w:val="clear" w:color="auto" w:fill="FFFFFF"/>
        </w:rPr>
        <w:t>«…в наших условиях более желателен, чем «Мартинсайд» F.4.» (21270).</w:t>
      </w:r>
    </w:p>
    <w:p w14:paraId="4ED83E6E" w14:textId="77777777" w:rsidR="008A22BD" w:rsidRPr="00975B5A" w:rsidRDefault="008A22BD" w:rsidP="00975B5A">
      <w:pPr>
        <w:spacing w:after="0" w:line="240" w:lineRule="auto"/>
        <w:jc w:val="both"/>
        <w:rPr>
          <w:rFonts w:ascii="Times New Roman" w:hAnsi="Times New Roman" w:cs="Times New Roman"/>
          <w:bCs/>
          <w:color w:val="000000" w:themeColor="text1"/>
          <w:sz w:val="16"/>
          <w:szCs w:val="16"/>
          <w:shd w:val="clear" w:color="auto" w:fill="FFFFFF"/>
        </w:rPr>
      </w:pPr>
    </w:p>
    <w:p w14:paraId="220862A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 октябре 1924 СТО выделил средства на строительство и оборудование лабораторий, постройку новых конструкторских и производственных корпусов ЦАГИ (80,7).</w:t>
      </w:r>
    </w:p>
    <w:p w14:paraId="36BE644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1A0B6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Инспекция ГА рекомендовала ЦАГИ, Добролету и УВП разработать ТУ на проектирование пассажирских машин (70,105).</w:t>
      </w:r>
    </w:p>
    <w:p w14:paraId="1F3441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CDA8C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специальная комиссия КБ Авиатреста в ряде совещаний детально разработало основные технические детали и общие очертания мотора для учебного самолета в 100 нр, заказ на который по заданию НК УВВС от 27 сентября 1924 был дан заводу ГАЗ-4 Мотор (2278).</w:t>
      </w:r>
    </w:p>
    <w:p w14:paraId="16D0701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694373" w14:textId="77777777" w:rsidR="006A2563" w:rsidRPr="00975B5A" w:rsidRDefault="006A256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года начальник Управления ВВС П. Розенгольц направляет в Главвоенпром «Основные условия приобре</w:t>
      </w:r>
      <w:r w:rsidRPr="00975B5A">
        <w:rPr>
          <w:rFonts w:ascii="Times New Roman" w:hAnsi="Times New Roman" w:cs="Times New Roman"/>
          <w:color w:val="000000" w:themeColor="text1"/>
          <w:sz w:val="16"/>
          <w:szCs w:val="16"/>
        </w:rPr>
        <w:softHyphen/>
        <w:t>тения лиценза (так в оригинале) на построй</w:t>
      </w:r>
      <w:r w:rsidRPr="00975B5A">
        <w:rPr>
          <w:rFonts w:ascii="Times New Roman" w:hAnsi="Times New Roman" w:cs="Times New Roman"/>
          <w:color w:val="000000" w:themeColor="text1"/>
          <w:sz w:val="16"/>
          <w:szCs w:val="16"/>
        </w:rPr>
        <w:softHyphen/>
        <w:t>ку моторов». А еще в конце 1923 года велись переговоры с английской фирмой «Нэпир», которые оказались безуспешными. Не да</w:t>
      </w:r>
      <w:r w:rsidRPr="00975B5A">
        <w:rPr>
          <w:rFonts w:ascii="Times New Roman" w:hAnsi="Times New Roman" w:cs="Times New Roman"/>
          <w:color w:val="000000" w:themeColor="text1"/>
          <w:sz w:val="16"/>
          <w:szCs w:val="16"/>
        </w:rPr>
        <w:softHyphen/>
        <w:t>ли результатов и переговоры с «Лоррен-Дит- рих» и «Сальмсон», не удалось договориться с «Райтом» и «Испано-Сюизой» (12295).</w:t>
      </w:r>
    </w:p>
    <w:p w14:paraId="424D80D9" w14:textId="77777777" w:rsidR="006A2563" w:rsidRPr="00975B5A" w:rsidRDefault="006A2563" w:rsidP="00975B5A">
      <w:pPr>
        <w:spacing w:after="0" w:line="240" w:lineRule="auto"/>
        <w:jc w:val="both"/>
        <w:rPr>
          <w:rFonts w:ascii="Times New Roman" w:hAnsi="Times New Roman" w:cs="Times New Roman"/>
          <w:color w:val="000000" w:themeColor="text1"/>
          <w:sz w:val="16"/>
          <w:szCs w:val="16"/>
        </w:rPr>
      </w:pPr>
    </w:p>
    <w:p w14:paraId="3254D82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первый советский бомбодержатель, изготовленный в июле и доработанный в августе-сентябре 1924, был установлен на один из самолетов НОА (2208,224).</w:t>
      </w:r>
    </w:p>
    <w:p w14:paraId="7BF5296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42617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8A0B37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11DBC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года отечественным ипритом уже снаряжали первую тысячу химических снарядов (9633).</w:t>
      </w:r>
    </w:p>
    <w:p w14:paraId="102881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EFDA02" w14:textId="77777777" w:rsidR="0011090C" w:rsidRPr="00975B5A" w:rsidRDefault="0011090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г. на рассмотрении особого совещания секции применения отравляющих веществ (ОВ) Химического комитета (Химкома) при Революционно-военном совете (РВС) СССР проектов Косартопа -140-мм коллективный газоминомет и 180-мм позиционный газоминомет (частично зарываемый в землю) -было принято решение о продолжении проектных работ по 180-мм газоминомету, от идеи «коллективного газомета» было принято решение воздержаться [Там же, л. 122 - 122 об.] (18632).</w:t>
      </w:r>
    </w:p>
    <w:p w14:paraId="188B6FF2" w14:textId="77777777" w:rsidR="0011090C" w:rsidRPr="00975B5A" w:rsidRDefault="0011090C" w:rsidP="00975B5A">
      <w:pPr>
        <w:spacing w:after="0" w:line="240" w:lineRule="auto"/>
        <w:jc w:val="both"/>
        <w:rPr>
          <w:rFonts w:ascii="Times New Roman" w:hAnsi="Times New Roman" w:cs="Times New Roman"/>
          <w:color w:val="000000" w:themeColor="text1"/>
          <w:sz w:val="16"/>
          <w:szCs w:val="16"/>
        </w:rPr>
      </w:pPr>
    </w:p>
    <w:p w14:paraId="38525C13" w14:textId="77777777" w:rsidR="0011090C" w:rsidRPr="00975B5A" w:rsidRDefault="0011090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г. председатель КОСАРТОПа В. М. Трофимов в докладной записке на имя заместителя председателя Революционного военного совета (РВС) СССР И. С. Уншлихта высказал предложение о необходимости организации особых мастерских при ленинградских заводах ГУВП: для проведения опытных работ по производству взрывателей - на заводе им. Калинина, выполнения заказов по изготовлению образцов артиллерийского вооружения - на заводе «Красный Арсенал». По мнению В. М. Трофимова, это могло «способствовать не только научному подходу к выяснению многих вопросов артиллерийской техники, но может гарантировать срочность выполнения, чего теперь совсем нельзя отметить в работе ГУВПа в отношении опытных разработок» [2, д. 239, л. 4 - 4 об.].</w:t>
      </w:r>
    </w:p>
    <w:p w14:paraId="4AA3117B" w14:textId="77777777" w:rsidR="0011090C" w:rsidRPr="00975B5A" w:rsidRDefault="0011090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Несмотря на полученное принципиальное согласие руководства, решение данного вопроса затянулось (18633).</w:t>
      </w:r>
    </w:p>
    <w:p w14:paraId="6CE26795" w14:textId="77777777" w:rsidR="0011090C" w:rsidRPr="00975B5A" w:rsidRDefault="0011090C" w:rsidP="00975B5A">
      <w:pPr>
        <w:spacing w:after="0" w:line="240" w:lineRule="auto"/>
        <w:jc w:val="both"/>
        <w:rPr>
          <w:rFonts w:ascii="Times New Roman" w:hAnsi="Times New Roman" w:cs="Times New Roman"/>
          <w:color w:val="000000" w:themeColor="text1"/>
          <w:sz w:val="16"/>
          <w:szCs w:val="16"/>
        </w:rPr>
      </w:pPr>
    </w:p>
    <w:p w14:paraId="44ACBF6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г. Центральному управлению судостроением («Центросудстрой»), созданному в июле 1921 г., были переданы функции централизованного управления судостроительными заводами, к концу 1925 г. в его подчинении было 32 завода (в т.ч. 7 - на северо-западе страны, 18 - в центре и Поволжье, 6 - на Украине и в Крыму, 1 - на Дальнем Востоке) (11982).</w:t>
      </w:r>
    </w:p>
    <w:p w14:paraId="3237D16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69F18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года во время тренировки молодых эпроновцев, проходившей у развалин генуэзской крепости к востоку от входа в бухту, один из водолазов обнаружил на дне ржавый предмет внушительных габаритов. В нем специалисты опознали корабельный паровой котел. Район находки тщательно обследовали, и наконец-то ЭПРОНу повезло: вот он, разбитый корпус железного корабля, целиком погребенный под песчаными заносами и обломками рухнувших скал. Неужели "Черный Принц"?</w:t>
      </w:r>
    </w:p>
    <w:p w14:paraId="5562B07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Два месяца изнурительных работ принесли Экспедиции массу разных предметов - старинную ручную гранату, рукомойник, фарфоровую ступку, подошвы от сапог, неразорвавшиеся снаряды, свинцовые пули... А вот золото "Принца" псблазнило, да не далось. К тому же водолазы столкнулись со значительными трудностями при расчистке корабельного корпуса от песка и многотонных каменных глыб. В декабре работы пришлось прекратить. Поиски обошлись казне в 100 тысяч рублей.</w:t>
      </w:r>
    </w:p>
    <w:p w14:paraId="46188D7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Однако и это был еще не конец, и вскоре третий акт не замедлил быть. Гипотетическими сокровищами "заболели" японцы. Представители водолазной фирмы "Синкай когиоссио лимитед" предложили такую сделку: 110 тысяч рублей на предварительные подводные изыскания и 60 % золотого улова, если он будет, а также премудрости водолазного ремесла со снаряжением в придачу. Условия сочли выгодными, и контракт был подписан (11628).</w:t>
      </w:r>
    </w:p>
    <w:p w14:paraId="36F7C59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6487B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5DB6C74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08B6A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состоялся пленум ЦК и обсудил очередные задачи в деревне. Наметили меры по снижению влияния кулака на середняка. Лозунг Лицом к деревне. Осенью Л.Д.Т. навязал новую дискуссию, выпустил статью о том, что большевизм стал последовательным только в 1917 когда принял его идею перманентной революции (226,351).</w:t>
      </w:r>
    </w:p>
    <w:p w14:paraId="115505A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6CCB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после выхода в свет "Уроков октября Л.Д.Т. начался новый виток внутрипартийной борьбы (1348,117). Это был 3-й том сочинений Л.Д.Т. В предисловии нападал на Л.Каменева и Г.Зиновьева, которые в ноябре-декабре перешли в контрнаступление при поддержке И.В.С., противопоставившего теорию построения социализма в одной стране теории перманентной революции (3908,319).</w:t>
      </w:r>
    </w:p>
    <w:p w14:paraId="36A80AF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B90C4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4117FCB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7EAC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г. принято решение количество самолётов в разведывательных отрядах довести до 10 при пяти запасных, а в истребительных - до 12 самолётов при шести запасных. На 1925 г. предполагалось приступить к формированию аэроминоносных гидроотрядов из шести действующих и трёх запасных самолетов в каждом (12051).</w:t>
      </w:r>
    </w:p>
    <w:p w14:paraId="7206A16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AA934D"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октябре 1924 г. военная авиация стала дифференцироваться по за</w:t>
      </w:r>
      <w:r w:rsidRPr="003600B8">
        <w:rPr>
          <w:rFonts w:ascii="Times New Roman" w:hAnsi="Times New Roman" w:cs="Times New Roman"/>
          <w:color w:val="0070C0"/>
          <w:sz w:val="16"/>
          <w:szCs w:val="16"/>
        </w:rPr>
        <w:softHyphen/>
        <w:t>дачам и была разделена на армейскую стратегическую, войсковую (корпусную) и вспомогательную, к которой относились научно</w:t>
      </w:r>
      <w:r w:rsidRPr="003600B8">
        <w:rPr>
          <w:rFonts w:ascii="Times New Roman" w:hAnsi="Times New Roman" w:cs="Times New Roman"/>
          <w:color w:val="0070C0"/>
          <w:sz w:val="16"/>
          <w:szCs w:val="16"/>
        </w:rPr>
        <w:softHyphen/>
        <w:t>опытные учреждения и учебно-строевые авиачасти. Осенью 1925 г. была орга</w:t>
      </w:r>
      <w:r w:rsidRPr="003600B8">
        <w:rPr>
          <w:rFonts w:ascii="Times New Roman" w:hAnsi="Times New Roman" w:cs="Times New Roman"/>
          <w:color w:val="0070C0"/>
          <w:sz w:val="16"/>
          <w:szCs w:val="16"/>
        </w:rPr>
        <w:softHyphen/>
        <w:t>низованы эскадрилья боевиков (в будущем - штурмовиков) и отряд тяжелых бомбардировщиков, что положило начало созданию штурмовой авиации и воз</w:t>
      </w:r>
      <w:r w:rsidRPr="003600B8">
        <w:rPr>
          <w:rFonts w:ascii="Times New Roman" w:hAnsi="Times New Roman" w:cs="Times New Roman"/>
          <w:color w:val="0070C0"/>
          <w:sz w:val="16"/>
          <w:szCs w:val="16"/>
        </w:rPr>
        <w:softHyphen/>
        <w:t>обновило отечественную тяжелую бомбардировочную авиацию (24967).</w:t>
      </w:r>
    </w:p>
    <w:p w14:paraId="61E1BBC0" w14:textId="77777777" w:rsidR="00D02FD9" w:rsidRPr="003600B8" w:rsidRDefault="00D02FD9" w:rsidP="00D02FD9">
      <w:pPr>
        <w:spacing w:after="0" w:line="240" w:lineRule="auto"/>
        <w:jc w:val="both"/>
        <w:rPr>
          <w:rFonts w:ascii="Times New Roman" w:hAnsi="Times New Roman" w:cs="Times New Roman"/>
          <w:color w:val="0070C0"/>
          <w:sz w:val="16"/>
          <w:szCs w:val="16"/>
        </w:rPr>
      </w:pPr>
    </w:p>
    <w:p w14:paraId="036A760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63E0E2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BF3BE6" w14:textId="77777777" w:rsidR="00293EBD" w:rsidRPr="00975B5A" w:rsidRDefault="00293EBD"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lang w:eastAsia="ru-RU" w:bidi="ru-RU"/>
        </w:rPr>
        <w:t>В октя</w:t>
      </w:r>
      <w:r w:rsidRPr="00975B5A">
        <w:rPr>
          <w:rFonts w:ascii="Times New Roman" w:hAnsi="Times New Roman" w:cs="Times New Roman"/>
          <w:color w:val="000000" w:themeColor="text1"/>
          <w:sz w:val="16"/>
          <w:szCs w:val="16"/>
          <w:lang w:eastAsia="ru-RU" w:bidi="ru-RU"/>
        </w:rPr>
        <w:softHyphen/>
        <w:t xml:space="preserve">бре 1924 г., построенный немецкой фирмой </w:t>
      </w:r>
      <w:r w:rsidRPr="00975B5A">
        <w:rPr>
          <w:rFonts w:ascii="Times New Roman" w:hAnsi="Times New Roman" w:cs="Times New Roman"/>
          <w:color w:val="000000" w:themeColor="text1"/>
          <w:sz w:val="16"/>
          <w:szCs w:val="16"/>
          <w:lang w:val="en-US" w:bidi="en-US"/>
        </w:rPr>
        <w:t>Zeppelin</w:t>
      </w:r>
      <w:r w:rsidRPr="00975B5A">
        <w:rPr>
          <w:rFonts w:ascii="Times New Roman" w:hAnsi="Times New Roman" w:cs="Times New Roman"/>
          <w:color w:val="000000" w:themeColor="text1"/>
          <w:sz w:val="16"/>
          <w:szCs w:val="16"/>
          <w:lang w:bidi="en-US"/>
        </w:rPr>
        <w:t xml:space="preserve"> </w:t>
      </w:r>
      <w:r w:rsidRPr="00975B5A">
        <w:rPr>
          <w:rFonts w:ascii="Times New Roman" w:hAnsi="Times New Roman" w:cs="Times New Roman"/>
          <w:color w:val="000000" w:themeColor="text1"/>
          <w:sz w:val="16"/>
          <w:szCs w:val="16"/>
          <w:lang w:eastAsia="ru-RU" w:bidi="ru-RU"/>
        </w:rPr>
        <w:t xml:space="preserve">во Фридрихсхафене в 1923-1924 гг. </w:t>
      </w:r>
      <w:r w:rsidRPr="00975B5A">
        <w:rPr>
          <w:rFonts w:ascii="Times New Roman" w:hAnsi="Times New Roman" w:cs="Times New Roman"/>
          <w:color w:val="000000" w:themeColor="text1"/>
          <w:sz w:val="16"/>
          <w:szCs w:val="16"/>
          <w:lang w:val="en-US" w:bidi="en-US"/>
        </w:rPr>
        <w:t>ZR</w:t>
      </w:r>
      <w:r w:rsidRPr="00975B5A">
        <w:rPr>
          <w:rFonts w:ascii="Times New Roman" w:hAnsi="Times New Roman" w:cs="Times New Roman"/>
          <w:color w:val="000000" w:themeColor="text1"/>
          <w:sz w:val="16"/>
          <w:szCs w:val="16"/>
          <w:lang w:bidi="en-US"/>
        </w:rPr>
        <w:t xml:space="preserve">-3 </w:t>
      </w:r>
      <w:r w:rsidRPr="00975B5A">
        <w:rPr>
          <w:rFonts w:ascii="Times New Roman" w:hAnsi="Times New Roman" w:cs="Times New Roman"/>
          <w:color w:val="000000" w:themeColor="text1"/>
          <w:sz w:val="16"/>
          <w:szCs w:val="16"/>
          <w:lang w:eastAsia="ru-RU" w:bidi="ru-RU"/>
        </w:rPr>
        <w:t xml:space="preserve">«Лос-Анжелес» </w:t>
      </w:r>
      <w:r w:rsidRPr="00975B5A">
        <w:rPr>
          <w:rFonts w:ascii="Times New Roman" w:hAnsi="Times New Roman" w:cs="Times New Roman"/>
          <w:color w:val="000000" w:themeColor="text1"/>
          <w:sz w:val="16"/>
          <w:szCs w:val="16"/>
          <w:lang w:bidi="en-US"/>
        </w:rPr>
        <w:t>(</w:t>
      </w:r>
      <w:r w:rsidRPr="00975B5A">
        <w:rPr>
          <w:rFonts w:ascii="Times New Roman" w:hAnsi="Times New Roman" w:cs="Times New Roman"/>
          <w:color w:val="000000" w:themeColor="text1"/>
          <w:sz w:val="16"/>
          <w:szCs w:val="16"/>
          <w:lang w:val="en-US" w:bidi="en-US"/>
        </w:rPr>
        <w:t>USS</w:t>
      </w:r>
      <w:r w:rsidRPr="00975B5A">
        <w:rPr>
          <w:rFonts w:ascii="Times New Roman" w:hAnsi="Times New Roman" w:cs="Times New Roman"/>
          <w:color w:val="000000" w:themeColor="text1"/>
          <w:sz w:val="16"/>
          <w:szCs w:val="16"/>
          <w:lang w:bidi="en-US"/>
        </w:rPr>
        <w:t xml:space="preserve"> </w:t>
      </w:r>
      <w:r w:rsidRPr="00975B5A">
        <w:rPr>
          <w:rFonts w:ascii="Times New Roman" w:hAnsi="Times New Roman" w:cs="Times New Roman"/>
          <w:color w:val="000000" w:themeColor="text1"/>
          <w:sz w:val="16"/>
          <w:szCs w:val="16"/>
          <w:lang w:val="en-US" w:bidi="en-US"/>
        </w:rPr>
        <w:t>Los</w:t>
      </w:r>
      <w:r w:rsidRPr="00975B5A">
        <w:rPr>
          <w:rFonts w:ascii="Times New Roman" w:hAnsi="Times New Roman" w:cs="Times New Roman"/>
          <w:color w:val="000000" w:themeColor="text1"/>
          <w:sz w:val="16"/>
          <w:szCs w:val="16"/>
          <w:lang w:bidi="en-US"/>
        </w:rPr>
        <w:t xml:space="preserve"> </w:t>
      </w:r>
      <w:r w:rsidRPr="00975B5A">
        <w:rPr>
          <w:rFonts w:ascii="Times New Roman" w:hAnsi="Times New Roman" w:cs="Times New Roman"/>
          <w:color w:val="000000" w:themeColor="text1"/>
          <w:sz w:val="16"/>
          <w:szCs w:val="16"/>
          <w:lang w:val="en-US" w:bidi="en-US"/>
        </w:rPr>
        <w:t>Angeles</w:t>
      </w:r>
      <w:r w:rsidRPr="00975B5A">
        <w:rPr>
          <w:rFonts w:ascii="Times New Roman" w:hAnsi="Times New Roman" w:cs="Times New Roman"/>
          <w:color w:val="000000" w:themeColor="text1"/>
          <w:sz w:val="16"/>
          <w:szCs w:val="16"/>
          <w:lang w:bidi="en-US"/>
        </w:rPr>
        <w:t xml:space="preserve">) </w:t>
      </w:r>
      <w:r w:rsidRPr="00975B5A">
        <w:rPr>
          <w:rFonts w:ascii="Times New Roman" w:hAnsi="Times New Roman" w:cs="Times New Roman"/>
          <w:color w:val="000000" w:themeColor="text1"/>
          <w:sz w:val="16"/>
          <w:szCs w:val="16"/>
          <w:lang w:eastAsia="ru-RU" w:bidi="ru-RU"/>
        </w:rPr>
        <w:t>своим ходом через океан при</w:t>
      </w:r>
      <w:r w:rsidRPr="00975B5A">
        <w:rPr>
          <w:rFonts w:ascii="Times New Roman" w:hAnsi="Times New Roman" w:cs="Times New Roman"/>
          <w:color w:val="000000" w:themeColor="text1"/>
          <w:sz w:val="16"/>
          <w:szCs w:val="16"/>
          <w:lang w:eastAsia="ru-RU" w:bidi="ru-RU"/>
        </w:rPr>
        <w:softHyphen/>
        <w:t>был в США и был включен в состав ВМС. Объем 72 280 м3, длина 200,3 м, диаметр 27,2 м, ско</w:t>
      </w:r>
      <w:r w:rsidRPr="00975B5A">
        <w:rPr>
          <w:rFonts w:ascii="Times New Roman" w:hAnsi="Times New Roman" w:cs="Times New Roman"/>
          <w:color w:val="000000" w:themeColor="text1"/>
          <w:sz w:val="16"/>
          <w:szCs w:val="16"/>
          <w:lang w:eastAsia="ru-RU" w:bidi="ru-RU"/>
        </w:rPr>
        <w:softHyphen/>
        <w:t xml:space="preserve">рость 120 км/ч, каждый из пять двигателей </w:t>
      </w:r>
      <w:r w:rsidRPr="00975B5A">
        <w:rPr>
          <w:rFonts w:ascii="Times New Roman" w:hAnsi="Times New Roman" w:cs="Times New Roman"/>
          <w:color w:val="000000" w:themeColor="text1"/>
          <w:sz w:val="16"/>
          <w:szCs w:val="16"/>
          <w:lang w:val="en-US" w:bidi="en-US"/>
        </w:rPr>
        <w:t>Maybach</w:t>
      </w:r>
      <w:r w:rsidRPr="00975B5A">
        <w:rPr>
          <w:rFonts w:ascii="Times New Roman" w:hAnsi="Times New Roman" w:cs="Times New Roman"/>
          <w:color w:val="000000" w:themeColor="text1"/>
          <w:sz w:val="16"/>
          <w:szCs w:val="16"/>
          <w:lang w:bidi="en-US"/>
        </w:rPr>
        <w:t xml:space="preserve"> </w:t>
      </w:r>
      <w:r w:rsidRPr="00975B5A">
        <w:rPr>
          <w:rFonts w:ascii="Times New Roman" w:hAnsi="Times New Roman" w:cs="Times New Roman"/>
          <w:color w:val="000000" w:themeColor="text1"/>
          <w:sz w:val="16"/>
          <w:szCs w:val="16"/>
          <w:lang w:val="en-US" w:bidi="en-US"/>
        </w:rPr>
        <w:t>VL</w:t>
      </w:r>
      <w:r w:rsidRPr="00975B5A">
        <w:rPr>
          <w:rFonts w:ascii="Times New Roman" w:hAnsi="Times New Roman" w:cs="Times New Roman"/>
          <w:color w:val="000000" w:themeColor="text1"/>
          <w:sz w:val="16"/>
          <w:szCs w:val="16"/>
          <w:lang w:bidi="en-US"/>
        </w:rPr>
        <w:t xml:space="preserve"> </w:t>
      </w:r>
      <w:r w:rsidRPr="00975B5A">
        <w:rPr>
          <w:rFonts w:ascii="Times New Roman" w:hAnsi="Times New Roman" w:cs="Times New Roman"/>
          <w:color w:val="000000" w:themeColor="text1"/>
          <w:sz w:val="16"/>
          <w:szCs w:val="16"/>
          <w:lang w:val="en-US" w:bidi="en-US"/>
        </w:rPr>
        <w:t>I</w:t>
      </w:r>
      <w:r w:rsidRPr="00975B5A">
        <w:rPr>
          <w:rFonts w:ascii="Times New Roman" w:hAnsi="Times New Roman" w:cs="Times New Roman"/>
          <w:color w:val="000000" w:themeColor="text1"/>
          <w:sz w:val="16"/>
          <w:szCs w:val="16"/>
          <w:lang w:bidi="en-US"/>
        </w:rPr>
        <w:t xml:space="preserve"> </w:t>
      </w:r>
      <w:r w:rsidRPr="00975B5A">
        <w:rPr>
          <w:rFonts w:ascii="Times New Roman" w:hAnsi="Times New Roman" w:cs="Times New Roman"/>
          <w:color w:val="000000" w:themeColor="text1"/>
          <w:sz w:val="16"/>
          <w:szCs w:val="16"/>
          <w:lang w:val="en-US" w:bidi="en-US"/>
        </w:rPr>
        <w:t>V</w:t>
      </w:r>
      <w:r w:rsidRPr="00975B5A">
        <w:rPr>
          <w:rFonts w:ascii="Times New Roman" w:hAnsi="Times New Roman" w:cs="Times New Roman"/>
          <w:color w:val="000000" w:themeColor="text1"/>
          <w:sz w:val="16"/>
          <w:szCs w:val="16"/>
          <w:lang w:bidi="en-US"/>
        </w:rPr>
        <w:t xml:space="preserve">-12 </w:t>
      </w:r>
      <w:r w:rsidRPr="00975B5A">
        <w:rPr>
          <w:rFonts w:ascii="Times New Roman" w:hAnsi="Times New Roman" w:cs="Times New Roman"/>
          <w:color w:val="000000" w:themeColor="text1"/>
          <w:sz w:val="16"/>
          <w:szCs w:val="16"/>
          <w:lang w:eastAsia="ru-RU" w:bidi="ru-RU"/>
        </w:rPr>
        <w:t>мощностью 420 л. с. (308,9 кВт) располагался в отдельной мотогондоле (22730).</w:t>
      </w:r>
    </w:p>
    <w:p w14:paraId="1C69BAD0" w14:textId="77777777" w:rsidR="00293EBD" w:rsidRPr="00975B5A" w:rsidRDefault="00293EBD" w:rsidP="00975B5A">
      <w:pPr>
        <w:shd w:val="clear" w:color="auto" w:fill="FFFFFF"/>
        <w:spacing w:after="0" w:line="240" w:lineRule="auto"/>
        <w:jc w:val="both"/>
        <w:rPr>
          <w:rFonts w:ascii="Times New Roman" w:hAnsi="Times New Roman" w:cs="Times New Roman"/>
          <w:color w:val="000000" w:themeColor="text1"/>
          <w:sz w:val="16"/>
          <w:szCs w:val="16"/>
        </w:rPr>
      </w:pPr>
    </w:p>
    <w:p w14:paraId="35B1EFC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1924 года “Шенандоа” совершил большой пропагандистский беспосадочный полет между Лейкхерстом и Сан-Диего в Калифорнии. За двадцать дней было пройдено 14 400 км. Местр, которое на время перелета он освободил в ангаре, занял следующий американский дирижабль — ZR-3. Когда ZR-1 возвратился, его гелий использовали для наполнения [419] ZR-3, а “Шенандоа” на некоторое время вывели из активной службы. Гелий был известен еще перед войной. Он только на 8% тяжелее водорода, и главным его достоинством является практически полная безопасность в эксплуатации — гелий не горит. В чистом виде в природе не встречается, что влечет за собой довольно-таки высокую стоимость его добычи. В начале XX века стоимость кубического фута (0,028 куб. м) этого газа достигала 1700 долларов, поэтому говорить о его практическом применении не приходилось. Перед самой войной в некоторых подземных газах в Техасе и Оклахоме был обнаружен однопроцентный гелий. Только после вступления США в войну было принято решение о промышленной добыче этого газа. Армия, флот и министерство землепользования создали совместную научную группу, которая должна была решить вопрос о крупномасштабном промышленном производстве гелия из подземных газовых источников. При этом использовались технологические процессы, разработанные техасскими компаниями “Линде Эйр Продактс Ко.” и “Эйр Редукшион Ко.” (11324).</w:t>
      </w:r>
    </w:p>
    <w:p w14:paraId="064921B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9FB46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 октябре 1924 г. на волне всплеска антианглийских настроений военный министр Реза-хан официально возглавил правительство. Последовало расширение ирано-советских экономических отношений - в 1924 г. между двумя странами был подписан торговый договор, вслед за чем было создано несколько совместных предприятий.</w:t>
      </w:r>
    </w:p>
    <w:p w14:paraId="0FD80F5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Нет оснований считать политику Реза-хана просоветской. Это была политика рационального национализма, исключавшего чрезмерную зависимость от любой из сильных держав. Но объективно в тот период сближение с Москвой отвечало интересам Ирана больше, чем восстановление патронажа Британии. Более того, действия британской стороны в Иране подталкивали Тегеран к партнерству с Москвой. Британское правительство поддерживало движение курдов, добивавшихся создания независимого государства на части иранской территории (3871).</w:t>
      </w:r>
    </w:p>
    <w:p w14:paraId="6ED01F4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5DB8DA" w14:textId="77777777" w:rsidR="00D02FD9" w:rsidRPr="00975B5A" w:rsidRDefault="00D02FD9" w:rsidP="00D02FD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4895146" w14:textId="77777777" w:rsidR="00D02FD9" w:rsidRPr="00975B5A" w:rsidRDefault="00D02FD9" w:rsidP="00D02FD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E6D6E7" w14:textId="77777777" w:rsidR="00D02FD9" w:rsidRPr="00975B5A" w:rsidRDefault="00D02FD9" w:rsidP="00D02FD9">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 ноябре 1924 г. ОТБ и ЦАГИ согласовали требования по оборудованию машины. 10 ноября документы были утверждены ВСНХ, который перевел ЦАГИ 40 тысяч аванса. Официальный отсчет срока окончания работ исчислялся с 11 ноября (12001).</w:t>
      </w:r>
    </w:p>
    <w:p w14:paraId="13CF47AB" w14:textId="77777777" w:rsidR="00D02FD9" w:rsidRPr="00975B5A" w:rsidRDefault="00D02FD9" w:rsidP="00D02FD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799E4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8BAAF7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E92FC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ноября 1924 г. было выдано задание на пассажирский самолет смешанной конструкции авиазавода ГАЗ №1. Самолет с самого начала под обозначением П-2 (П-П) проектировался старшим инженером-конструктором завода А.А.Семеновым. П-2 представлял собой вполне гармоничный полутароплан с немецким двигателем "Майбах" мощностью 260 л.с. Пилот и механик размещались рядом, перед верхним крылом, двоих пассажиров предполагалось разместить в отдельной комфортабельной кабине. История приобретения двигателя "Майбах" не вполне определена, считается, что он был взят от немецкого дирижабля. Что вполне правдоподобно, ибо именно "Майбахи" традиционно устанавливались на немецких цеппелинах (11957).</w:t>
      </w:r>
    </w:p>
    <w:p w14:paraId="38D9F7A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0309F7"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1 ноября 1924 г. в число нескольких новых проектов авиазавода ГАЗ № 1 вошло задание на пассажирский самолёт смешанной конструкции. Самолёт с самого начала под обозначением П-2 (П-II) проектировался старшим инженером-конструктором завода А.А. Семёновым.</w:t>
      </w:r>
    </w:p>
    <w:p w14:paraId="06A22712" w14:textId="77777777" w:rsidR="00D02FD9" w:rsidRPr="003600B8" w:rsidRDefault="00D02FD9" w:rsidP="00D02F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П-2 представлял собой вполне гармоничный полутораплан с немецким двигателем "Майбах" мощностью 260 л.с. Пилот и механик размещались рядом, перед верхним крылом, двоих пассажиров предполагалось разместить в отдельной комфортабельной кабине. История приобретения двигателя "Майбах" не вполне определена, считается, что он был взят от немецкого дирижабля. Что вполне правдоподобно, ибо именно "Майбахи" традиционно устанавливались на немецких цеппелинах (25352).</w:t>
      </w:r>
    </w:p>
    <w:p w14:paraId="15C184F4" w14:textId="77777777" w:rsidR="00D02FD9" w:rsidRPr="003600B8" w:rsidRDefault="00D02FD9" w:rsidP="00D02FD9">
      <w:pPr>
        <w:spacing w:after="0" w:line="240" w:lineRule="auto"/>
        <w:jc w:val="both"/>
        <w:rPr>
          <w:rFonts w:ascii="Times New Roman" w:hAnsi="Times New Roman" w:cs="Times New Roman"/>
          <w:color w:val="0070C0"/>
          <w:sz w:val="16"/>
          <w:szCs w:val="16"/>
        </w:rPr>
      </w:pPr>
    </w:p>
    <w:p w14:paraId="1CFF654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ноября 1924 года Ленинградский губком партии после детального изучения состояния отношений между ячейкой и руководством Обуховского завода, который как раз в это время начал серийное производство очень сложной продукции, имевшей важнейшее оборонное значение (лицензионных авиационных моторов "Либерти") обратился ко всем городским партийным, государственным и хозяйственным органам с информационным письмом, в котором, в частности, отмечалось: "В некоторых местах появился перегиб в сторону массового обвинения технического персонала в вопросах производительности труда" (11025).</w:t>
      </w:r>
    </w:p>
    <w:p w14:paraId="0CDD9F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18B8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ноября 1924 при НОА организовали Комиссию по ночным полетам во главе с Н.Н.Курбатовым (3769).</w:t>
      </w:r>
    </w:p>
    <w:p w14:paraId="4691873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B9F836" w14:textId="77777777" w:rsidR="00047250" w:rsidRPr="00975B5A" w:rsidRDefault="0004725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ноября 1924 г. при НОА организована комиссия по ночным полетам для раз</w:t>
      </w:r>
      <w:r w:rsidRPr="00975B5A">
        <w:rPr>
          <w:rFonts w:ascii="Times New Roman" w:hAnsi="Times New Roman" w:cs="Times New Roman"/>
          <w:color w:val="000000" w:themeColor="text1"/>
          <w:sz w:val="16"/>
          <w:szCs w:val="16"/>
        </w:rPr>
        <w:softHyphen/>
        <w:t>работки всех вопросов, связанных о ночными полетами, и внедрения последних в практику авиачастей. Председателем комиссии назначен военный летчик-наблюдатели Николай Николаевич Курбатов. /ЦГАСА, ф. 24708, оп. 1, д. 60/ (23370).</w:t>
      </w:r>
    </w:p>
    <w:p w14:paraId="1774062A" w14:textId="77777777" w:rsidR="00047250" w:rsidRPr="00975B5A" w:rsidRDefault="00047250" w:rsidP="00975B5A">
      <w:pPr>
        <w:spacing w:after="0" w:line="240" w:lineRule="auto"/>
        <w:jc w:val="both"/>
        <w:rPr>
          <w:rFonts w:ascii="Times New Roman" w:hAnsi="Times New Roman" w:cs="Times New Roman"/>
          <w:color w:val="000000" w:themeColor="text1"/>
          <w:sz w:val="16"/>
          <w:szCs w:val="16"/>
        </w:rPr>
      </w:pPr>
    </w:p>
    <w:p w14:paraId="78BD03EF" w14:textId="77777777" w:rsidR="00047250" w:rsidRPr="00975B5A" w:rsidRDefault="0004725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ноября 1924 г. ОДВФ к открытию своего второго всесоюзного съезда наочитывало 16640 ячеек с общим числом членов 1.324.000. Деятельность ОДВФ проникла и за границу. За время существования ОДВФ; было собра</w:t>
      </w:r>
      <w:r w:rsidRPr="00975B5A">
        <w:rPr>
          <w:rFonts w:ascii="Times New Roman" w:hAnsi="Times New Roman" w:cs="Times New Roman"/>
          <w:color w:val="000000" w:themeColor="text1"/>
          <w:sz w:val="16"/>
          <w:szCs w:val="16"/>
        </w:rPr>
        <w:softHyphen/>
        <w:t>но 4,530.000 рублей, сформированы авиаотряды "Ультиматум", "Ильич", "Красный Балтиец", эскадрилия "Ленин", построено несколько отдель</w:t>
      </w:r>
      <w:r w:rsidRPr="00975B5A">
        <w:rPr>
          <w:rFonts w:ascii="Times New Roman" w:hAnsi="Times New Roman" w:cs="Times New Roman"/>
          <w:color w:val="000000" w:themeColor="text1"/>
          <w:sz w:val="16"/>
          <w:szCs w:val="16"/>
        </w:rPr>
        <w:softHyphen/>
        <w:t>ных самолетов. Всего ОДВФ построило и сдало ВВС 55 самолетов на сумму 1.613.845 рублей.</w:t>
      </w:r>
    </w:p>
    <w:p w14:paraId="064CF332" w14:textId="77777777" w:rsidR="00047250" w:rsidRPr="00975B5A" w:rsidRDefault="0004725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/"Вестник Воздушного Флота", 1924 № 10, стр. 76/ (23370).</w:t>
      </w:r>
    </w:p>
    <w:p w14:paraId="511A72F2" w14:textId="77777777" w:rsidR="00047250" w:rsidRPr="00975B5A" w:rsidRDefault="00047250" w:rsidP="00975B5A">
      <w:pPr>
        <w:spacing w:after="0" w:line="240" w:lineRule="auto"/>
        <w:jc w:val="both"/>
        <w:rPr>
          <w:rFonts w:ascii="Times New Roman" w:hAnsi="Times New Roman" w:cs="Times New Roman"/>
          <w:color w:val="000000" w:themeColor="text1"/>
          <w:sz w:val="16"/>
          <w:szCs w:val="16"/>
        </w:rPr>
      </w:pPr>
    </w:p>
    <w:p w14:paraId="57FC268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7F5F37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DD37E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ноября 1924 ЗИЛ выпустил первый автомобиль (3481).</w:t>
      </w:r>
    </w:p>
    <w:p w14:paraId="7BB61F2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D55E7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ноября 1924 г. был собран первый полуторатонный грузовик АМО-Ф-15, а 7ноября десять машин приняли участие в параде. Эту дату принято считать днем рождения советского автомобилестроения.</w:t>
      </w:r>
    </w:p>
    <w:p w14:paraId="58965A4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12BF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ночь на 1 ноября 1924 г. бригада слесарей под руководством Николая Степановича Королева (1892-1984) собрала первую машину. Испытательную поездку на ней совершил сам Ципулин. Днем 6 ноября закончили сборку последнего, десятого, автомобиля из этой партии. Все грузовики АМО-Ф-15 выкрасили в красный цвет. Право вести их на праздничной демонстрации по Красной площади получили лучшие сборщики. Впереди колонны трудящихся завода АМО двигались десять новых грузовиков. Головным, украшенным лозунгом "Рабочий-хозяин строит автопромышленность, которой не было у капиталиста-хозяина", управлял В. И. Ципулин, вторую машину вел Н. С. Королев. Следовавшие на Красную площадь десять АМО-Ф-15 вызвали живейший интерес у окружающих. Машины эти несли русскую марку на радиаторе, крышках блока цилиндров и клапанов, а также крышке распределительных шестерен, пробке сапуна, коробке передач, ступицах колес. Все детали были изготовлены у нас в стране из отечественных материалов, руками наших рабочих. Мнение автомобилистов было единодушным: выпуск грузовиков - большой успех промышленности новой России (11244).</w:t>
      </w:r>
    </w:p>
    <w:p w14:paraId="3940939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03B25B" w14:textId="77777777" w:rsidR="00162864" w:rsidRPr="00975B5A" w:rsidRDefault="0016286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ноября 1924 года из сборочного цеха вышел первый в СССР автомобиль собранный полностью из отечественных материалов АМО-Ф-15.</w:t>
      </w:r>
    </w:p>
    <w:p w14:paraId="68DE1D74" w14:textId="77777777" w:rsidR="00162864" w:rsidRPr="00975B5A" w:rsidRDefault="0016286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Автомобили АМО-Ф-15 строили с 1924 по 1931 год. За семь лет было построено 6383 автомобиля этой марки. Автомобили, выпускавшиеся в 1924—1926 годах можно условно назвать первой серией. Их было выпущено 446 экземпляров. В 1927—1928 выпускались автомобили второй серии, которых было выпущено 750 штук, а в 1928—1931 с конвейера (кстати, первого в СССР конвейера) сошли 5187 машин третьей серии. На грузовиках последней серии наконец установили более ёмкий аккумулятор, электростартер и электрический звуковой сигнал, но при этом вернулись к подаче топлива в карбюратор самотеком, как это было в машинах первой серии – вакуумный бензонасос оказался малонадежным.</w:t>
      </w:r>
    </w:p>
    <w:p w14:paraId="2C1CE786" w14:textId="77777777" w:rsidR="00162864" w:rsidRPr="00975B5A" w:rsidRDefault="0016286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базе АМО-Ф-15 строили не только грузовики, но и пассажирские автобусы и даже легковые автомобили. Шасси АМО-Ф-15 вошло в основу бронеавтомобиля БА-27 , а многие его детали использовались при создании первого серийного советского танка Т-18 (МС-1) (21163).</w:t>
      </w:r>
    </w:p>
    <w:p w14:paraId="6BEAC73C" w14:textId="77777777" w:rsidR="00162864" w:rsidRPr="00975B5A" w:rsidRDefault="00162864" w:rsidP="00975B5A">
      <w:pPr>
        <w:spacing w:after="0" w:line="240" w:lineRule="auto"/>
        <w:jc w:val="both"/>
        <w:rPr>
          <w:rFonts w:ascii="Times New Roman" w:eastAsia="TimesNewRomanPSMT" w:hAnsi="Times New Roman" w:cs="Times New Roman"/>
          <w:color w:val="000000" w:themeColor="text1"/>
          <w:sz w:val="16"/>
          <w:szCs w:val="16"/>
        </w:rPr>
      </w:pPr>
    </w:p>
    <w:p w14:paraId="7D6B7D78" w14:textId="77777777" w:rsidR="009E2404" w:rsidRPr="00975B5A" w:rsidRDefault="009E2404"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hAnsi="Times New Roman" w:cs="Times New Roman"/>
          <w:bCs/>
          <w:color w:val="000000" w:themeColor="text1"/>
          <w:sz w:val="16"/>
          <w:szCs w:val="16"/>
        </w:rPr>
        <w:t xml:space="preserve">1 ноября </w:t>
      </w:r>
      <w:r w:rsidRPr="00975B5A">
        <w:rPr>
          <w:rFonts w:ascii="Times New Roman" w:hAnsi="Times New Roman" w:cs="Times New Roman"/>
          <w:color w:val="000000" w:themeColor="text1"/>
          <w:sz w:val="16"/>
          <w:szCs w:val="16"/>
        </w:rPr>
        <w:t>в 1924 году бригада слесарей завода АМО-"ЗИЛ" под руководством Николая Степановича Королева закончила сборку первого автомобиля «АМО-Ф-15» из отечественных материалов. За основу конструкции были взяты грузовики "Фиат"-15-тер, в невероятных количествах скопившиеся на заводском дворе (еще до революции на АМО было решено выпускать точно такие автомобили). Эту дату принято считать днем рождения советского автомобилестроения. К 7 ноября 1924 года были собраны первые десять машин, которые прошли в колонне АМО на праздничной демонстации, приуроченной к 7-й годовшине Октябрьской революции (14817).</w:t>
      </w:r>
    </w:p>
    <w:p w14:paraId="1FB94E78" w14:textId="77777777" w:rsidR="009E2404" w:rsidRPr="00975B5A" w:rsidRDefault="009E2404" w:rsidP="00975B5A">
      <w:pPr>
        <w:spacing w:after="0" w:line="240" w:lineRule="auto"/>
        <w:jc w:val="both"/>
        <w:rPr>
          <w:rFonts w:ascii="Times New Roman" w:hAnsi="Times New Roman" w:cs="Times New Roman"/>
          <w:color w:val="000000" w:themeColor="text1"/>
          <w:sz w:val="16"/>
          <w:szCs w:val="16"/>
        </w:rPr>
      </w:pPr>
    </w:p>
    <w:p w14:paraId="23041E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ноября 1924 г. АМО-Ф-15 стал первым советским грузовиком.</w:t>
      </w:r>
    </w:p>
    <w:p w14:paraId="700EE97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Однако традиционно отсчет истории советского автомобилестроения ведется с момента постройки на АМО в конце 1924 г. первых десяти грузовиков. Почему? Потому что они дали начало непрерывному выпуску автомобилей, потому что с них повел свою историю крупнейший и старейший завод отрасли, называемый флагманом отечественного автомобилестроения.</w:t>
      </w:r>
    </w:p>
    <w:p w14:paraId="0720A10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АМО воспитал немало талантливых и опытных инженеров, технологов, мастеров, рабочих, которые внесли много улучшений в конструкцию и технологию производства автомобилей. Мы гордимся традициями, которые наши автомобильные заводы унаследовали от АМО,- для них этот завод стал своеобразной школой. Однако и сам АМО в первые годы работы опирался на опыт инженеров и мастеров, переехавших к нему с бывшего "Руссо-Балта". Примеров тому - немало.</w:t>
      </w:r>
    </w:p>
    <w:p w14:paraId="09CF499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АМО-Ф-15 из первой десятки 25 ноября 1924 г. отправились в испытательный пробег протяженностью 2000 км. Они его успешно выдержали: ни одна машина не имела в пути поломок.</w:t>
      </w:r>
    </w:p>
    <w:p w14:paraId="7045EAF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Еще одним экзаменом для грузовиков АМО стал Всесоюзный испытательный пробег 1925 г., в котором приняли участие многие иностранные фирмы. Он стартовал в Ленинграде 18 августа. Его маршрут шел через Тверь, Москву, Тулу, Харьков, Ростов-на-Дону, Армавир, Пятигорск, Тифлис, Пятигорск, Ростов-на-Дону, Харьков </w:t>
      </w:r>
      <w:r w:rsidRPr="00975B5A">
        <w:rPr>
          <w:rFonts w:ascii="Times New Roman" w:hAnsi="Times New Roman" w:cs="Times New Roman"/>
          <w:color w:val="000000" w:themeColor="text1"/>
          <w:sz w:val="16"/>
          <w:szCs w:val="16"/>
        </w:rPr>
        <w:lastRenderedPageBreak/>
        <w:t>и финишировал в Москве. Грузовым автомобилям предстояло пройти укороченный маршрут Ленинград - Москва- Курск - Москва длиной 1635 км. Две машины АМО под стартовыми номерами "106" (водитель В. И. Ципулин) и "107" (А. С. Рупневский) успешно выдержали испытания. Как писал журнал "Мотор" (1925. № 17-18, с. 316): "Наш завод АМО впервые и весьма серьезно конкурировал с иностранцами... Хорошие результаты, показанные русскими машинами АМО... служат доказательством прочных конструкций не только для эксплуатации по шоссе, но, как показал опыт, по тяжелым фунтовым дорогам" (11244).</w:t>
      </w:r>
    </w:p>
    <w:p w14:paraId="45549EF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622B7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032B2D2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DFB3F7" w14:textId="77777777" w:rsidR="00162864" w:rsidRPr="00975B5A" w:rsidRDefault="00162864"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1 ноября 1924 года на перекопских укреплениях все еще оставались 8 152/45-мм пушек Кане, 2 203-мм английские гаубицы Виккерса, 4 127-мм английские пушки и 2 152-мм пушки в 190 пудов (3861).</w:t>
      </w:r>
    </w:p>
    <w:p w14:paraId="6D07EA30" w14:textId="77777777" w:rsidR="00162864" w:rsidRPr="00975B5A" w:rsidRDefault="00162864"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6F393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ноября 1924 г. слиянием Организационного и Мобилизационного управлений Штаба РККА было образовано Организационно-мобилизационное управление Штаба РККА. 22 июля 1926 г. реорганизуется во 2-е управление Штаба РККА Параллельно с ним с апреля 1926 г. по ян</w:t>
      </w:r>
      <w:r w:rsidRPr="00975B5A">
        <w:rPr>
          <w:rFonts w:ascii="Times New Roman" w:hAnsi="Times New Roman" w:cs="Times New Roman"/>
          <w:color w:val="000000" w:themeColor="text1"/>
          <w:sz w:val="16"/>
          <w:szCs w:val="16"/>
        </w:rPr>
        <w:softHyphen/>
        <w:t>варь 1930 г. существовало Управление по войсковой мобилизации и укомплектованию Глав</w:t>
      </w:r>
      <w:r w:rsidRPr="00975B5A">
        <w:rPr>
          <w:rFonts w:ascii="Times New Roman" w:hAnsi="Times New Roman" w:cs="Times New Roman"/>
          <w:color w:val="000000" w:themeColor="text1"/>
          <w:sz w:val="16"/>
          <w:szCs w:val="16"/>
        </w:rPr>
        <w:softHyphen/>
        <w:t>ного управления РККА (10711,666).</w:t>
      </w:r>
    </w:p>
    <w:p w14:paraId="07F2878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E459496" w14:textId="77777777" w:rsidR="009E2404"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4E624331" w14:textId="77777777" w:rsidR="009E2404" w:rsidRPr="00975B5A" w:rsidRDefault="009E240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B87CA7" w14:textId="77777777" w:rsidR="009E2404" w:rsidRPr="00975B5A" w:rsidRDefault="009E2404"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hAnsi="Times New Roman" w:cs="Times New Roman"/>
          <w:bCs/>
          <w:color w:val="000000" w:themeColor="text1"/>
          <w:sz w:val="16"/>
          <w:szCs w:val="16"/>
        </w:rPr>
        <w:t xml:space="preserve">1 ноября </w:t>
      </w:r>
      <w:r w:rsidRPr="00975B5A">
        <w:rPr>
          <w:rFonts w:ascii="Times New Roman" w:hAnsi="Times New Roman" w:cs="Times New Roman"/>
          <w:color w:val="000000" w:themeColor="text1"/>
          <w:sz w:val="16"/>
          <w:szCs w:val="16"/>
        </w:rPr>
        <w:t>в 1924 году основан Ленинградский институт по изучению профессиональных заболеваний (ныне НИИ гигиены труда и профессиональных заболеваний) (14817).</w:t>
      </w:r>
    </w:p>
    <w:p w14:paraId="0292E1F2" w14:textId="77777777" w:rsidR="009E2404" w:rsidRPr="00975B5A" w:rsidRDefault="009E2404" w:rsidP="00975B5A">
      <w:pPr>
        <w:spacing w:after="0" w:line="240" w:lineRule="auto"/>
        <w:jc w:val="both"/>
        <w:rPr>
          <w:rFonts w:ascii="Times New Roman" w:hAnsi="Times New Roman" w:cs="Times New Roman"/>
          <w:color w:val="000000" w:themeColor="text1"/>
          <w:sz w:val="16"/>
          <w:szCs w:val="16"/>
        </w:rPr>
      </w:pPr>
    </w:p>
    <w:p w14:paraId="0C2C1AE5" w14:textId="77777777" w:rsidR="00162864" w:rsidRPr="00975B5A" w:rsidRDefault="0016286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1310825C" w14:textId="77777777" w:rsidR="00162864" w:rsidRPr="00975B5A" w:rsidRDefault="0016286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813D63" w14:textId="77777777" w:rsidR="00162864" w:rsidRPr="00975B5A" w:rsidRDefault="0016286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ноября 1924 г.</w:t>
      </w:r>
    </w:p>
    <w:p w14:paraId="391CC5A0" w14:textId="77777777" w:rsidR="00162864" w:rsidRPr="00975B5A" w:rsidRDefault="00162864" w:rsidP="00975B5A">
      <w:pPr>
        <w:pStyle w:val="ae"/>
        <w:spacing w:before="0" w:after="0"/>
        <w:jc w:val="both"/>
        <w:rPr>
          <w:color w:val="000000" w:themeColor="text1"/>
          <w:kern w:val="36"/>
          <w:sz w:val="16"/>
          <w:szCs w:val="16"/>
          <w:shd w:val="clear" w:color="auto" w:fill="FFFFFF"/>
        </w:rPr>
      </w:pPr>
      <w:bookmarkStart w:id="44" w:name="metkadoc1"/>
      <w:r w:rsidRPr="00975B5A">
        <w:rPr>
          <w:color w:val="000000" w:themeColor="text1"/>
          <w:kern w:val="36"/>
          <w:sz w:val="16"/>
          <w:szCs w:val="16"/>
          <w:shd w:val="clear" w:color="auto" w:fill="FFFFFF"/>
        </w:rPr>
        <w:t>Тезисы доклада начальника снабжений РККА и РККФ о бюджете НКВМ СССР в 1924/25 бюджетном году</w:t>
      </w:r>
    </w:p>
    <w:bookmarkEnd w:id="44"/>
    <w:p w14:paraId="1FD6609F"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2 ноября 1924 г.*</w:t>
      </w:r>
    </w:p>
    <w:p w14:paraId="7E4570E6"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Секретно</w:t>
      </w:r>
    </w:p>
    <w:p w14:paraId="49093026" w14:textId="77777777" w:rsidR="00162864" w:rsidRPr="00975B5A" w:rsidRDefault="0016286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shd w:val="clear" w:color="auto" w:fill="FFFFFF"/>
        </w:rPr>
        <w:t>1. Основные черты бюджета НКВоенмора</w:t>
      </w:r>
    </w:p>
    <w:p w14:paraId="008900BE"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а) Впервые в 1924/25 году смета НКВоенмора обнимает собой все расходы на оборону Союза как по Красной Армии и Флоту, так и морскому флоту, военной ветеринарии, военной прокуратуре и ревтрибуналам и на оплату военной промышленности. Единственное ничем не оправдываемое исключение – это расходы по Главсанупру.</w:t>
      </w:r>
    </w:p>
    <w:p w14:paraId="22EE31D2"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Единая смета на оборону имеет значение не только техническое, оно означает единое руководство в деле снабжения и единый план в деле строительства вооруженных сил.</w:t>
      </w:r>
    </w:p>
    <w:p w14:paraId="26FA12FE"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б) Впервые в [19]24/25 г. смета НКВоенмора целиком и полностью носит характер бюджета** денежного в противоположность 1923/24 г., когда часть довольствия получалась от правительства натурой (продовольствие и стоимость фактически проведенных жел. дор. перевозок (22 млн рублей) была оплачена только в размере 8 млн (38%). В [19]23/24 году продовольствие должно закупаться по рыночным ценам, а желперевозки оплачиваются полностью.</w:t>
      </w:r>
    </w:p>
    <w:p w14:paraId="62B7671C"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в) Смета НКВоенмора в [19]24/25 г. является вполне реальной и потому, что составлена и исполняется в твердых и устойчивых деньгах, а также потому, что в этом году исполнение будет происходить по квартальным бюджетам, что внесет в работу снабженческих органов большие возможности и планирования, и маневрирования.</w:t>
      </w:r>
    </w:p>
    <w:p w14:paraId="30FB94A5"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г) Смета НКВоенмора в [19]24/25 году предусматривает лишь удовлетворение текущих потребностей армии и флота в течение года. Незначительное образование мобилизационных запасов имеется лишь в тех видах технического снабжения, которые связаны с работой военных и судостроительных заводов (артиллерия, авиация, кораблестроение)</w:t>
      </w:r>
    </w:p>
    <w:p w14:paraId="3E825CA7" w14:textId="77777777" w:rsidR="00162864" w:rsidRPr="00975B5A" w:rsidRDefault="0016286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shd w:val="clear" w:color="auto" w:fill="FFFFFF"/>
        </w:rPr>
        <w:t>2. Размеры ассигнований на оборону Союза в [19]24/25 г.</w:t>
      </w:r>
    </w:p>
    <w:p w14:paraId="2A293CEC"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а) 100% потребность Красной Армии, Флота и военной промышленности выразилась в грандиозной сумме в 1 055 764 руб.</w:t>
      </w:r>
    </w:p>
    <w:p w14:paraId="0B1303CD"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После длительных и детальных обсуждений РВС Союза ССР заявил в правительство сумму, первоначально в 497 млн рублей, а затем в 427 млн, каковая сумма явилась минимальной, снижение которой требовало уже реорганизации армии, уменьшение ее численности. Правительство отпустило НКВоенмору только 395 млн рублей.</w:t>
      </w:r>
    </w:p>
    <w:p w14:paraId="73858FAF"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Были произведены сокращения численности с 594 000 до 562 000.</w:t>
      </w:r>
    </w:p>
    <w:p w14:paraId="65E61FF6"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б) 395 млн – [это] 18,99% общегосударственного бюджета; в [19]23/24 г. НКВоенмор получил 19,4%; в [19]22/23 г. – 18%. Таким образом, роль расходов на оборону в общегосударственном бюджете стабилизировалась от 18% до 19,4%.</w:t>
      </w:r>
    </w:p>
    <w:p w14:paraId="48651614"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В дореволюционный период в 1913 г. расход на оборону составлял 26,7%.</w:t>
      </w:r>
    </w:p>
    <w:p w14:paraId="690CE4D0"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Исходя из нормального роста бюджета общегосударственного в [19]25/26 г. НКВоенмор может рассчитывать на увеличение в будущем году на 35-40 млн рублей.</w:t>
      </w:r>
    </w:p>
    <w:p w14:paraId="2EB300D1" w14:textId="77777777" w:rsidR="00162864" w:rsidRPr="00975B5A" w:rsidRDefault="0016286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shd w:val="clear" w:color="auto" w:fill="FFFFFF"/>
        </w:rPr>
        <w:t>3. Реальное значение ассигнований [19]24/25 г. с ассигнованиями в [19]23/24 г.</w:t>
      </w:r>
    </w:p>
    <w:p w14:paraId="24331211"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В абсолютных цифрах смета [19]24/25 г. превышает смету [19]23/24 г. на 25,8 млн (395 – 369,2). Коли из этой суммы вычесть дополнительный расход на жел. дор. перевозки и почтово-телеграфные – 8,5 млн руб., увеличение цен на продовольствие, взамен натурального, вызывающее дополнительный расход в 5 млн [руб.], увеличение в абсолютных цифрах выразится только в 12,3 млн. Зарплата увеличивается на 19 или 20 млн руб. Таким образом, в абсолютных цифрах в [19]24/25г. собственно на снабжение отпускается даже меньше на 8 млн. Помимо этого, в [19]24/25 г. НКВоенмор обязывает уплатить задолженность промышленности, ЦУРЕК, ввести дополнительный расход на оплату таможенных пошлин. Однако если учесть общее снижение цен на вещевое довольствие и на продукцию металлопромышленности, а также сокращение численности армии и флота, можно прийти к выводу, что в [19]24/25 году текущим довольствием армия и флот будут снабжены не хуже, а несколько даже лучше, чем в [19]23/24 году. Бережливое и плановое снабжение помогут сохранить уже достигнутый уровень снабжения текущим довольствием, образование же мобзапасов не представится возможным.</w:t>
      </w:r>
    </w:p>
    <w:p w14:paraId="5648DC3C" w14:textId="77777777" w:rsidR="00162864" w:rsidRPr="00975B5A" w:rsidRDefault="0016286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shd w:val="clear" w:color="auto" w:fill="FFFFFF"/>
        </w:rPr>
        <w:t>4. Сравнение распределения ассигнований в [19]23/24 и [19]24/25 гг.</w:t>
      </w:r>
      <w:hyperlink r:id="rId87" w:anchor="n_106" w:history="1">
        <w:r w:rsidRPr="00975B5A">
          <w:rPr>
            <w:rStyle w:val="a5"/>
            <w:rFonts w:ascii="Times New Roman" w:hAnsi="Times New Roman" w:cs="Times New Roman"/>
            <w:color w:val="000000" w:themeColor="text1"/>
            <w:sz w:val="16"/>
            <w:szCs w:val="16"/>
            <w:shd w:val="clear" w:color="auto" w:fill="FFFFFF"/>
          </w:rPr>
          <w:t>[106]</w:t>
        </w:r>
      </w:hyperlink>
    </w:p>
    <w:p w14:paraId="4435BD44"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23/24 г. (в млн. руб.):</w:t>
      </w:r>
    </w:p>
    <w:p w14:paraId="5CAAC0E1"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Расх[од] Военведа – 248,2 (67%);</w:t>
      </w:r>
    </w:p>
    <w:p w14:paraId="1DB65626"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Морфлота – 30 (8,1%);</w:t>
      </w:r>
    </w:p>
    <w:p w14:paraId="7713C48C"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Продукция ГУВЦ – 75 (20,5%);</w:t>
      </w:r>
    </w:p>
    <w:p w14:paraId="4C681968"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Дотация ГУВЦ – 15,5 (4,2%).</w:t>
      </w:r>
    </w:p>
    <w:p w14:paraId="50A39002"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24/25 г. (в млн. руб.):</w:t>
      </w:r>
    </w:p>
    <w:p w14:paraId="2DD885C7"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Продукция – 65 (16,45%), повышение против 23/24 г. – 13,33%;</w:t>
      </w:r>
    </w:p>
    <w:p w14:paraId="6690F018"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Дотация – 17 (4,3%), повышение против 23/24 г. – 9,6%.</w:t>
      </w:r>
    </w:p>
    <w:p w14:paraId="6157A986" w14:textId="77777777" w:rsidR="00162864" w:rsidRPr="00975B5A" w:rsidRDefault="0016286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shd w:val="clear" w:color="auto" w:fill="FFFFFF"/>
        </w:rPr>
        <w:t>5. Роль сметы НКВоенмора в промышленности</w:t>
      </w:r>
    </w:p>
    <w:p w14:paraId="7B0F6D97"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НКВоенмор является крупнейшим контрагентом нашей госпромышленности и транспорта. Военная промышленность существует целиком за счет заказов НКВоенмора. Только по централизованным расчетам (вещевое довольствие, артимущество, без транспорта) Военное ведомство уплачивает 139 млн руб., что составляет 35,2 % всех расходов на оборону. Отсюда вытекает наша непосредственная заинтересованность в участии в органах, регулирующих цены на промышленные изделия и самую промышленность и КВЗ, Комитет по военным заказам, ГУВД, Наркомвнуторг и т. п., а также наше право быть более требовательными в отношении промышленности.</w:t>
      </w:r>
    </w:p>
    <w:p w14:paraId="19EC39FC"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Необходимо поставить дело так, чтобы каждому мелкому требованию к НКВоенмору и каждой жалобе промышленности на нас мы были в состоянии противопоставить наши контропретензии (высокие цены на продукцию, некондиционность, несвоевременная доставка и т. д.).</w:t>
      </w:r>
    </w:p>
    <w:p w14:paraId="16794367"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В отношении же военной промышленности, единственным заказчиком которой является НКВоенмор, необходимо поставить вопрос так, чтобы РВС Союза ССР имел возможность участвовать в подборе руководителей военной промышленности, а на должности зампредов правлений выдвигать своих кандидатов.</w:t>
      </w:r>
    </w:p>
    <w:p w14:paraId="451B8B80" w14:textId="77777777" w:rsidR="00162864" w:rsidRPr="00975B5A" w:rsidRDefault="0016286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shd w:val="clear" w:color="auto" w:fill="FFFFFF"/>
        </w:rPr>
        <w:t>6. Ассигнования по отдельным группам довольствия</w:t>
      </w:r>
    </w:p>
    <w:p w14:paraId="4CC39979"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1 группа (зарплата, соцстрахование, путдовольствие): 13 г. – 39,5%; 23/24 г. – 24,1%; 24/25 г. – 27,1%;</w:t>
      </w:r>
    </w:p>
    <w:p w14:paraId="06E386FC"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2 группа (натурдовольствие, продовольствие, обоз, топливо и казармы): 13 г. – 44,18%; 23/24 г. – 35,33%; 24/25 г. – 35,49%;</w:t>
      </w:r>
    </w:p>
    <w:p w14:paraId="61BE24B9"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3 группа (техснабжепие): 13 г. – 20,34%; 23/24 г. – 35,24%; 24/25 г. – 29,94%;</w:t>
      </w:r>
    </w:p>
    <w:p w14:paraId="5693A95E"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4 группа (учебно-просветительные расходы): 13 г. – 3,14%; 23/24 г. – 2,35%; 24/25 г. – 2,49%;</w:t>
      </w:r>
    </w:p>
    <w:p w14:paraId="79D56505"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5 группа (прочие расходы админ. хоз.): 13 г. – 2,84%; 23/24 г. – 2,98%; 24/25 г. – 4,98%;</w:t>
      </w:r>
    </w:p>
    <w:p w14:paraId="0A9163E9"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Таким образом, по сравнению с [19]23/24 г. увеличились в [19]24/25 г. расходы на зарплату как в абсолютных цифрах, так и [в] процентах, а также адмрасходы. Увеличение расходов на зарплату вызвано увеличением размера содержания, низкий уровень которого не мог быть далее терпим, а расходы по 5 группе вследствие необходимости уплатить полную стоимость жел. дор. перевозок.</w:t>
      </w:r>
    </w:p>
    <w:p w14:paraId="06B29520"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lastRenderedPageBreak/>
        <w:t>7. Уровень удовлетворения в [19]24/25 году отдельными видами довольствия по сравнению с [19]23/24 г.</w:t>
      </w:r>
    </w:p>
    <w:p w14:paraId="0C0F97F0"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А. Зарплата. На зарплату в [19]24/25 году ассигновывается 109 млн руб. против 89 млн, т.е. увеличивается на 20 млн или на 22,4 %. По видам зарплаты 109 млн распределяются следующим образом:</w:t>
      </w:r>
    </w:p>
    <w:p w14:paraId="4D448537"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Зарплата адм. учр[еждений] – 25 399 281 (23/24 г.) 28,5%; 28 575 714 (24/25 г.) 26,2%; измение </w:t>
      </w:r>
      <w:r w:rsidRPr="00975B5A">
        <w:rPr>
          <w:b/>
          <w:bCs/>
          <w:color w:val="000000" w:themeColor="text1"/>
          <w:sz w:val="16"/>
          <w:szCs w:val="16"/>
        </w:rPr>
        <w:t>+</w:t>
      </w:r>
      <w:r w:rsidRPr="00975B5A">
        <w:rPr>
          <w:color w:val="000000" w:themeColor="text1"/>
          <w:sz w:val="16"/>
          <w:szCs w:val="16"/>
        </w:rPr>
        <w:t>12,51%;</w:t>
      </w:r>
    </w:p>
    <w:p w14:paraId="58B75D34"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Зарплата стр. сост[ава] – 58 242 707 (23/24 г.) 65,2%; 73 620 925 (24/25 г.) 67,4%; измение </w:t>
      </w:r>
      <w:r w:rsidRPr="00975B5A">
        <w:rPr>
          <w:b/>
          <w:bCs/>
          <w:color w:val="000000" w:themeColor="text1"/>
          <w:sz w:val="16"/>
          <w:szCs w:val="16"/>
        </w:rPr>
        <w:t>+</w:t>
      </w:r>
      <w:r w:rsidRPr="00975B5A">
        <w:rPr>
          <w:color w:val="000000" w:themeColor="text1"/>
          <w:sz w:val="16"/>
          <w:szCs w:val="16"/>
        </w:rPr>
        <w:t>26,40%;</w:t>
      </w:r>
    </w:p>
    <w:p w14:paraId="0D7F8603"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Соцстрахование – 3 048 486 (23/24 г.) 3,5%; 3 016 340 (24/25 г.) 2,7%; измение </w:t>
      </w:r>
      <w:r w:rsidRPr="00975B5A">
        <w:rPr>
          <w:b/>
          <w:bCs/>
          <w:color w:val="000000" w:themeColor="text1"/>
          <w:sz w:val="16"/>
          <w:szCs w:val="16"/>
        </w:rPr>
        <w:t>–</w:t>
      </w:r>
      <w:r w:rsidRPr="00975B5A">
        <w:rPr>
          <w:color w:val="000000" w:themeColor="text1"/>
          <w:sz w:val="16"/>
          <w:szCs w:val="16"/>
        </w:rPr>
        <w:t>1,06%;</w:t>
      </w:r>
    </w:p>
    <w:p w14:paraId="7044C6B4"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Путев[ое] довольствие – 2 568 838 (23/24 г.) 2,8%; 4 035 199 (24/25 г.) 3,7%; измение </w:t>
      </w:r>
      <w:r w:rsidRPr="00975B5A">
        <w:rPr>
          <w:b/>
          <w:bCs/>
          <w:color w:val="000000" w:themeColor="text1"/>
          <w:sz w:val="16"/>
          <w:szCs w:val="16"/>
        </w:rPr>
        <w:t>+</w:t>
      </w:r>
      <w:r w:rsidRPr="00975B5A">
        <w:rPr>
          <w:color w:val="000000" w:themeColor="text1"/>
          <w:sz w:val="16"/>
          <w:szCs w:val="16"/>
        </w:rPr>
        <w:t>57,08%;</w:t>
      </w:r>
    </w:p>
    <w:p w14:paraId="1987C847"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b/>
          <w:bCs/>
          <w:color w:val="000000" w:themeColor="text1"/>
          <w:sz w:val="16"/>
          <w:szCs w:val="16"/>
        </w:rPr>
        <w:t>Итого</w:t>
      </w:r>
      <w:r w:rsidRPr="00975B5A">
        <w:rPr>
          <w:color w:val="000000" w:themeColor="text1"/>
          <w:sz w:val="16"/>
          <w:szCs w:val="16"/>
        </w:rPr>
        <w:t> – 89 259 322 (23/24 г.) 100%; 109 248 178 (24/25 г.) 100%; измение </w:t>
      </w:r>
      <w:r w:rsidRPr="00975B5A">
        <w:rPr>
          <w:b/>
          <w:bCs/>
          <w:color w:val="000000" w:themeColor="text1"/>
          <w:sz w:val="16"/>
          <w:szCs w:val="16"/>
        </w:rPr>
        <w:t>+</w:t>
      </w:r>
      <w:r w:rsidRPr="00975B5A">
        <w:rPr>
          <w:color w:val="000000" w:themeColor="text1"/>
          <w:sz w:val="16"/>
          <w:szCs w:val="16"/>
        </w:rPr>
        <w:t>22,39%;</w:t>
      </w:r>
    </w:p>
    <w:p w14:paraId="091AFA07"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Таким образом, при общем увеличении ассигнования на зарплату роль содержания административного состава уменьшается с 28,5% до 26,2%; роль содержания строевого состава увеличивается на 2,2%. Обращает внимание на себя рост расхода по путевому довольствию, что объясняется установлением повышенной нормы окладов суточных, что видно из следующей таблицы:</w:t>
      </w:r>
    </w:p>
    <w:p w14:paraId="6AF694CA"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Комвзвод[а] получал в сутки – 0,40 (X.23 г.); 1,75 (X.24 г.); </w:t>
      </w:r>
      <w:r w:rsidRPr="00975B5A">
        <w:rPr>
          <w:b/>
          <w:bCs/>
          <w:color w:val="000000" w:themeColor="text1"/>
          <w:sz w:val="16"/>
          <w:szCs w:val="16"/>
        </w:rPr>
        <w:t>+</w:t>
      </w:r>
      <w:r w:rsidRPr="00975B5A">
        <w:rPr>
          <w:color w:val="000000" w:themeColor="text1"/>
          <w:sz w:val="16"/>
          <w:szCs w:val="16"/>
        </w:rPr>
        <w:t>337,5%</w:t>
      </w:r>
    </w:p>
    <w:p w14:paraId="10B6F6B5"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Комрот[ы] – 0,70 (X.23 г.); 2,21 (X.24 г.); </w:t>
      </w:r>
      <w:r w:rsidRPr="00975B5A">
        <w:rPr>
          <w:b/>
          <w:bCs/>
          <w:color w:val="000000" w:themeColor="text1"/>
          <w:sz w:val="16"/>
          <w:szCs w:val="16"/>
        </w:rPr>
        <w:t>+</w:t>
      </w:r>
      <w:r w:rsidRPr="00975B5A">
        <w:rPr>
          <w:color w:val="000000" w:themeColor="text1"/>
          <w:sz w:val="16"/>
          <w:szCs w:val="16"/>
        </w:rPr>
        <w:t>215,7%</w:t>
      </w:r>
    </w:p>
    <w:p w14:paraId="562331D4"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Комполка – 1,00 (X.23 г.); 3,54 (X.24 г.); </w:t>
      </w:r>
      <w:r w:rsidRPr="00975B5A">
        <w:rPr>
          <w:b/>
          <w:bCs/>
          <w:color w:val="000000" w:themeColor="text1"/>
          <w:sz w:val="16"/>
          <w:szCs w:val="16"/>
        </w:rPr>
        <w:t>+</w:t>
      </w:r>
      <w:r w:rsidRPr="00975B5A">
        <w:rPr>
          <w:color w:val="000000" w:themeColor="text1"/>
          <w:sz w:val="16"/>
          <w:szCs w:val="16"/>
        </w:rPr>
        <w:t>254%</w:t>
      </w:r>
    </w:p>
    <w:p w14:paraId="1F3B7513"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Комдив – 1,40 (X.23 г.); 4,58 (X.24 г.); </w:t>
      </w:r>
      <w:r w:rsidRPr="00975B5A">
        <w:rPr>
          <w:b/>
          <w:bCs/>
          <w:color w:val="000000" w:themeColor="text1"/>
          <w:sz w:val="16"/>
          <w:szCs w:val="16"/>
        </w:rPr>
        <w:t>+</w:t>
      </w:r>
      <w:r w:rsidRPr="00975B5A">
        <w:rPr>
          <w:color w:val="000000" w:themeColor="text1"/>
          <w:sz w:val="16"/>
          <w:szCs w:val="16"/>
        </w:rPr>
        <w:t>227,2%</w:t>
      </w:r>
    </w:p>
    <w:p w14:paraId="47071253"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Ставки же в [19]24/25 году по сравнению с дореволюционным периодом 1913 года и на 1 ноября 1923 г. и на 1 ноября 1924 г. следующие:</w:t>
      </w:r>
    </w:p>
    <w:p w14:paraId="7556CB5F"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Оклады жалования доревол[юционной] армии в зол. руб.:</w:t>
      </w:r>
    </w:p>
    <w:p w14:paraId="1DC4F7D2"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Красноармеец – 0,50;</w:t>
      </w:r>
    </w:p>
    <w:p w14:paraId="2863F3F4"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Комвзвод[а] – 80;</w:t>
      </w:r>
    </w:p>
    <w:p w14:paraId="1D92A81E"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Комроты – 145;</w:t>
      </w:r>
    </w:p>
    <w:p w14:paraId="1E483D86"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Комполка – 325;</w:t>
      </w:r>
    </w:p>
    <w:p w14:paraId="546D011D"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Комдив – 500.</w:t>
      </w:r>
    </w:p>
    <w:p w14:paraId="74D0A1A7"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В Красной Армии в червоннх руб.:</w:t>
      </w:r>
    </w:p>
    <w:p w14:paraId="02D687FF"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Красноармеец – 0,35 (на 1/XI-23 г.); 1,20 (на 1/XI-24 г.); </w:t>
      </w:r>
      <w:r w:rsidRPr="00975B5A">
        <w:rPr>
          <w:b/>
          <w:bCs/>
          <w:color w:val="000000" w:themeColor="text1"/>
          <w:sz w:val="16"/>
          <w:szCs w:val="16"/>
        </w:rPr>
        <w:t>+</w:t>
      </w:r>
      <w:r w:rsidRPr="00975B5A">
        <w:rPr>
          <w:color w:val="000000" w:themeColor="text1"/>
          <w:sz w:val="16"/>
          <w:szCs w:val="16"/>
        </w:rPr>
        <w:t>242%</w:t>
      </w:r>
    </w:p>
    <w:p w14:paraId="7B2BECB8"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Комвзвод[а] – 25 (на 1/XI-23 г.); 42 (на 1/XI-24 г.); </w:t>
      </w:r>
      <w:r w:rsidRPr="00975B5A">
        <w:rPr>
          <w:b/>
          <w:bCs/>
          <w:color w:val="000000" w:themeColor="text1"/>
          <w:sz w:val="16"/>
          <w:szCs w:val="16"/>
        </w:rPr>
        <w:t>+</w:t>
      </w:r>
      <w:r w:rsidRPr="00975B5A">
        <w:rPr>
          <w:color w:val="000000" w:themeColor="text1"/>
          <w:sz w:val="16"/>
          <w:szCs w:val="16"/>
        </w:rPr>
        <w:t>68%</w:t>
      </w:r>
    </w:p>
    <w:p w14:paraId="5F2539B1"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Комроты – 40 (на 1/XI-23 г.); 53 (на 1/XI-24 г.); </w:t>
      </w:r>
      <w:r w:rsidRPr="00975B5A">
        <w:rPr>
          <w:b/>
          <w:bCs/>
          <w:color w:val="000000" w:themeColor="text1"/>
          <w:sz w:val="16"/>
          <w:szCs w:val="16"/>
        </w:rPr>
        <w:t>+</w:t>
      </w:r>
      <w:r w:rsidRPr="00975B5A">
        <w:rPr>
          <w:color w:val="000000" w:themeColor="text1"/>
          <w:sz w:val="16"/>
          <w:szCs w:val="16"/>
        </w:rPr>
        <w:t>32,5%</w:t>
      </w:r>
    </w:p>
    <w:p w14:paraId="32232CF8"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Комполка – 60 (на 1/XI-23 г.); 85 (на 1/XI-24 г.); </w:t>
      </w:r>
      <w:r w:rsidRPr="00975B5A">
        <w:rPr>
          <w:b/>
          <w:bCs/>
          <w:color w:val="000000" w:themeColor="text1"/>
          <w:sz w:val="16"/>
          <w:szCs w:val="16"/>
        </w:rPr>
        <w:t>+</w:t>
      </w:r>
      <w:r w:rsidRPr="00975B5A">
        <w:rPr>
          <w:color w:val="000000" w:themeColor="text1"/>
          <w:sz w:val="16"/>
          <w:szCs w:val="16"/>
        </w:rPr>
        <w:t>41,6%</w:t>
      </w:r>
    </w:p>
    <w:p w14:paraId="0A80EEA1"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Комдив – 100 (на 1/XI-23 г.); 110 (на 1/XI-24 г.); </w:t>
      </w:r>
      <w:r w:rsidRPr="00975B5A">
        <w:rPr>
          <w:b/>
          <w:bCs/>
          <w:color w:val="000000" w:themeColor="text1"/>
          <w:sz w:val="16"/>
          <w:szCs w:val="16"/>
        </w:rPr>
        <w:t>+</w:t>
      </w:r>
      <w:r w:rsidRPr="00975B5A">
        <w:rPr>
          <w:color w:val="000000" w:themeColor="text1"/>
          <w:sz w:val="16"/>
          <w:szCs w:val="16"/>
        </w:rPr>
        <w:t>10%</w:t>
      </w:r>
    </w:p>
    <w:p w14:paraId="0F4F4360"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Дальнейшее увеличение ставок зарплаты вряд ли возможно, так как фонд зарплаты достиг солидной суммы. Таковое увеличение возможно лишь при условии наличия экономии в самом фонде (некомплект, сокращение дополнительных видов дендовольствия) или за счет дальнейших организационных мероприятий, увеличения числа срочнослужащих за счет соответствующего понижения добровольцев. Сейчас, когда военнослужащим обеспечен некоторый прожиточный минимум, необходимо повести тарифную политику так, чтобы она содействовала подбору наиболее способных и пригодных работников для Красной Армии и Флота.</w:t>
      </w:r>
    </w:p>
    <w:p w14:paraId="6ED865C8"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Б. Продовольствие РККА и РККФ. ЦКК, обследовавшая в истекшем операционном году дело продовольствия Красной Армии, отметила неудовлетворительное состояние его и выработала целый ряд директив, клонящихся к улучшению продснабжения и питания армии. Однако в наступившем бюджетном году не только не удастся ввиду жесткости контрольной цифры выполнить директивы ЦКК, но уровень питания Красной Армии даже понизится сравнительно с прошлогодним. Главнейшие ухудшения коснутся ком. полит, адмсостава, летчиков и конского состава, а именно:</w:t>
      </w:r>
    </w:p>
    <w:p w14:paraId="7EC5946D"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1. Вся армия снята с табачного довольствия.</w:t>
      </w:r>
    </w:p>
    <w:p w14:paraId="7CDC13A7"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2. Комполит. адм. хозсостав переведен с натурпайка на денежную компенсацию, равную сметной стоимости основного краспайка (63 руб. 60 коп.), а не рознично-рыночной.</w:t>
      </w:r>
    </w:p>
    <w:p w14:paraId="21EAE9D4"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3. Денежная компенсация за семейный паек снижена до 54 руб. (61 руб. 60 коп. в прошлом году).</w:t>
      </w:r>
    </w:p>
    <w:p w14:paraId="4C191CBE"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4. Компенсация летчиков за диетпродукты снижена до 120 руб. (с 226 руб. в прошлом году).</w:t>
      </w:r>
    </w:p>
    <w:p w14:paraId="7A707DBC"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5. Фуражная дача снижена: овса – с 13 ф[унтов] до 12 ф[унтов], и сена – с 15 ф[унтов] до 13 ф[унтов].</w:t>
      </w:r>
    </w:p>
    <w:p w14:paraId="489497E6"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В. Вещевое довольствие. Вещевым довольствием Красная Армия будет снабжена в [19]24/25 году приблизительно в такой же степени, как и в 1923/24 г. Колебания в ту или иную сторону будут самые незначительные, а именно:</w:t>
      </w:r>
    </w:p>
    <w:p w14:paraId="07941D1D"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1. Технические войска получат по 1 паре сапог и 1 паре ботинок, вместо 2 пар ботинок ([19]23/24 г.), т.е. будут обуты лучше.</w:t>
      </w:r>
    </w:p>
    <w:p w14:paraId="582D8ABF"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2. Кавалерия получит по двое сук[онных] шаровар (без лет[них] шаровар и сук[онных] рубах), вместо полученных в прошлом году – 1 сукшаровар, 2 летшаровар и на полсостава – по 1 сукрубахе, т.е. кавалерия будет одета хуже.</w:t>
      </w:r>
    </w:p>
    <w:p w14:paraId="6630977A"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3. Инструкторские сапоги будут выданы только высшему строевому комсоставу и выпускным из ВУЗов, академий и высших школ (всего на 16 000 человек), а в прошлом году они выдавались и старшему комсоставу, а также и слушателям ВУЗов и академий (всего на 68 000 человек), т.е. старший комсостав и слушатели ВУЗов и академий будут обуты хуже.</w:t>
      </w:r>
    </w:p>
    <w:p w14:paraId="71301835"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4. Постельных принадлежностей предполагается заготовить на 45% контингента РККА (вместо 30% по смете 1923/24 бюдж. года) по одинаковым с прошлогодним сокращенным нормам.</w:t>
      </w:r>
    </w:p>
    <w:p w14:paraId="5D1D90E1"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5. Снабжение вещдовольствием вновь формируемых терчастей ухудшится сравнительно с прошлогодним, т.к. нат[ельное] белье и летние портянки предполагается давать по 1 паре (вместо 2-х пар в [19]23/24 б. г.) и по [1] утиральнику (вместо 2-х пар).</w:t>
      </w:r>
    </w:p>
    <w:p w14:paraId="524BE9AB"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Г. Топливо и коммунальные услуги. В [19]24/25 году предположено отпустить на топливо больше на 2 900 тысяч руб. Вместо академического расчета 1 печь на 6 чел., в [19]24/25 г. РВС Союза намерен отпускать дрова по норме на фактическое количество печей (150 тыс.) против 101 тыс. печ. предполагаемых НКФином. Точно также увеличивается ассигнование на коммунальные услуги на 500 тыс. руб., что удовлетворит потребности не больше чем на 50 %.</w:t>
      </w:r>
    </w:p>
    <w:p w14:paraId="45502E78"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Д. Казармы. На казарменное строительство в [19]24/25 году отпускается 10 млн. рублей, т.е. на 2 600 тыс. руб. больше, чем в прошлом году. Из этой суммы до 5 млн. пойдет целиком на плановое строительство в Западном и Украинском военных округах.</w:t>
      </w:r>
    </w:p>
    <w:p w14:paraId="30139A45"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Е. Техническое снабжение. На техническое снабжение ассигнование сокращается как в своих абсолютных цифрах, так и в процентах, т.е. снабжение, обеспечивающее боеспособность армии и флота в момент войны и учебную ее подготовку в [19]24/25 году, находится на более низком уровне, чем в [19]23/24 году, так, напр[имер], на артиллерийское довольствие отпущено только 13,6% потребности, то же в отношении военно-технического имущества – 11,7% и т.д. Несколько в лучшем положении находится авиационное имущество, потребности коего намечены к удовлетворению примерно на 60 %. В частности, сильному сокращению подверглись расходы по автотранспорту, в [19]24/25 году будут эксплуатироваться только 252 машины вместо 373 автомашин в [19]23/24 году. Придется также сократить капитальный ремонт автомашин резерва с 465 единиц до 211.</w:t>
      </w:r>
    </w:p>
    <w:p w14:paraId="7B121963" w14:textId="77777777" w:rsidR="00162864" w:rsidRPr="00975B5A" w:rsidRDefault="0016286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shd w:val="clear" w:color="auto" w:fill="FFFFFF"/>
        </w:rPr>
        <w:t>Выводы</w:t>
      </w:r>
    </w:p>
    <w:p w14:paraId="0064E062"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1. Ассигнования на оборону являются предельными. Не приходится рассчитывать на дополнительные отпуски, больше того, необходимо из этих средств выкроить некоторый резерв, на непредвиденные нужды. Вопрос о создании переходящих запасов продовольствия, топлива, вещдовольствия должен быть учтен при распределении отпущенных средств.</w:t>
      </w:r>
    </w:p>
    <w:p w14:paraId="3900B4FE"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2. Жесткость ассигнований требует составления жестких и реальных исполнительных планов как в центре, так и на местах, до низовой хозяйствующей войсковой части. Заблаговременное осведомление о размерах ассигнований по кварталам даст возможность составления этих планов. Не должен допускаться ни один расход, не предусмотренный планом и значительно изменяющий его.</w:t>
      </w:r>
    </w:p>
    <w:p w14:paraId="6B2C4040"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3. Несмотря на то, что средства, отпущенные на снабжение армии и флота, не превышают прошлогодних, все же даже в пределах этих средств возможно значительное улучшение снабжения путем внесения планового начала и упорядочения системы снабжения. Децентрализация заготовок, своевременные заготовки в целом, бережливое пользование жел. дор. перевозками, борьба с текучестью – этим бичом армии, серьезно разработанная дислокация, прекращение постоянных перебросок, сокращение и уплотнение воинских зданий и т.д. освободит значительные средства, которые пойдут на улучшение снабжения.</w:t>
      </w:r>
    </w:p>
    <w:p w14:paraId="1BA9C685"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4. Той же цели повышения реального значения отпущенных ассигнований должна служить борьба за снижение цен. Постановления правительства от 2 и 23 ноября 1923 года о порядке снижения цен на предметы, поставляемые НКВоенмору по себестоимости, без акцизов, налогов, пошлин, должны быть осуществлены. Активное участие снабженцев в органах, нормирующих цены, проверка самостоятельная этих калькуляций, назначение руководителей промышленности, работающей на армию и флот по соглашению с Наркомвоенмором, обеспечит наши интересы. Наша задача – стать требовательными заказчиками в отношении промышленности в смысле своевременности выполнения заказов, кондиционности и калькуляции.</w:t>
      </w:r>
    </w:p>
    <w:p w14:paraId="5B31AC1D"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5. Большим злом для планового снабжения являются хвосты задолженности, внезапно обрушивающиеся на начальника снабжения. Точнейшее выявление этой задолженности, учет ее при составлении исполнительных планов является очередной задачей. Необходимо добиться полного аннулирования задолженности до 1 октября 1925 г.</w:t>
      </w:r>
    </w:p>
    <w:p w14:paraId="1BA4BF89"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6. Необходимо всемерно использовать средства местные, и здесь нужен учет и план в окружном масштабе.</w:t>
      </w:r>
    </w:p>
    <w:p w14:paraId="1A54ACEF"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lastRenderedPageBreak/>
        <w:t>7. Реальные исполнительные планы, бережливое отношение к расходуемым средствам, сугубое внимание командного, политического и административного состава к хозяйственным мероприятиям, гибкость системы снабжения обеспечат в 1924/25 году армии и флоту улучшение материального снабжения*</w:t>
      </w:r>
    </w:p>
    <w:p w14:paraId="3D7B0F36"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Уншлихт</w:t>
      </w:r>
    </w:p>
    <w:p w14:paraId="350361E9"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color w:val="000000" w:themeColor="text1"/>
          <w:sz w:val="16"/>
          <w:szCs w:val="16"/>
        </w:rPr>
        <w:t>РГВА. Ф. 33989. Оп. 2. Д. 569. Л. 383-388. Заверенная копия.</w:t>
      </w:r>
    </w:p>
    <w:p w14:paraId="5DCFF292" w14:textId="77777777" w:rsidR="00162864" w:rsidRPr="00975B5A" w:rsidRDefault="00162864" w:rsidP="00975B5A">
      <w:pPr>
        <w:pStyle w:val="ae"/>
        <w:shd w:val="clear" w:color="auto" w:fill="FFFFFF"/>
        <w:spacing w:before="0" w:after="0"/>
        <w:jc w:val="both"/>
        <w:rPr>
          <w:color w:val="000000" w:themeColor="text1"/>
          <w:sz w:val="16"/>
          <w:szCs w:val="16"/>
        </w:rPr>
      </w:pPr>
      <w:r w:rsidRPr="00975B5A">
        <w:rPr>
          <w:b/>
          <w:bCs/>
          <w:color w:val="000000" w:themeColor="text1"/>
          <w:sz w:val="16"/>
          <w:szCs w:val="16"/>
        </w:rPr>
        <w:t>*</w:t>
      </w:r>
      <w:r w:rsidRPr="00975B5A">
        <w:rPr>
          <w:color w:val="000000" w:themeColor="text1"/>
          <w:sz w:val="16"/>
          <w:szCs w:val="16"/>
        </w:rPr>
        <w:t> К докладу был приложен проект постановления [РВС СССР]. (Там же. Л. 388об.) Вопрос «О бюджете» (Уншлихт) был утвержден в качестве пункта повестки дня Пленума РВС СССР на 20 ноября 1924 г. (РГВА. Ф. 4. Оп. 18. Д. 9. Л. 48) (21254).</w:t>
      </w:r>
    </w:p>
    <w:p w14:paraId="0D99BD75" w14:textId="77777777" w:rsidR="00162864" w:rsidRPr="00975B5A" w:rsidRDefault="00162864" w:rsidP="00975B5A">
      <w:pPr>
        <w:spacing w:after="0" w:line="240" w:lineRule="auto"/>
        <w:jc w:val="both"/>
        <w:rPr>
          <w:rFonts w:ascii="Times New Roman" w:hAnsi="Times New Roman" w:cs="Times New Roman"/>
          <w:color w:val="000000" w:themeColor="text1"/>
          <w:sz w:val="16"/>
          <w:szCs w:val="16"/>
        </w:rPr>
      </w:pPr>
    </w:p>
    <w:p w14:paraId="57F2BB22" w14:textId="77777777" w:rsidR="009E2404"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601E65E" w14:textId="77777777" w:rsidR="009E2404" w:rsidRPr="00975B5A" w:rsidRDefault="009E240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EF548D" w14:textId="77777777" w:rsidR="009E2404" w:rsidRPr="00975B5A" w:rsidRDefault="009E2404"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hAnsi="Times New Roman" w:cs="Times New Roman"/>
          <w:bCs/>
          <w:color w:val="000000" w:themeColor="text1"/>
          <w:sz w:val="16"/>
          <w:szCs w:val="16"/>
        </w:rPr>
        <w:t xml:space="preserve">3 ноября </w:t>
      </w:r>
      <w:r w:rsidRPr="00975B5A">
        <w:rPr>
          <w:rFonts w:ascii="Times New Roman" w:hAnsi="Times New Roman" w:cs="Times New Roman"/>
          <w:color w:val="000000" w:themeColor="text1"/>
          <w:sz w:val="16"/>
          <w:szCs w:val="16"/>
        </w:rPr>
        <w:t>в 1924 году в СССР насчитывалось 1 млн. 200 тысяч безработных (14819).</w:t>
      </w:r>
    </w:p>
    <w:p w14:paraId="358B8C1A" w14:textId="77777777" w:rsidR="009E2404" w:rsidRPr="00975B5A" w:rsidRDefault="009E2404" w:rsidP="00975B5A">
      <w:pPr>
        <w:spacing w:after="0" w:line="240" w:lineRule="auto"/>
        <w:jc w:val="both"/>
        <w:rPr>
          <w:rFonts w:ascii="Times New Roman" w:hAnsi="Times New Roman" w:cs="Times New Roman"/>
          <w:color w:val="000000" w:themeColor="text1"/>
          <w:sz w:val="16"/>
          <w:szCs w:val="16"/>
        </w:rPr>
      </w:pPr>
    </w:p>
    <w:p w14:paraId="458A83F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DF6196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39BA3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ноября 1924 после утверждения 18 сентября 1924 НК УВВС проекта И-1 (И II или И 2 или И 7) с Либерти 400 нр Д.П.Г. - одностоечного биплана с фюзеляжем типа монокок на шпангоутах с фанерной обшивкой на заклепках, проектирование которого Д.П.Г. начал 1 января 1924, а постройка началась в опытном цехе ГАЗ-1 им. ОДВФ 1 февраля 1924, машина выполнила первый полет. Заводские испытания шли до 13 марта 1925 (2278).</w:t>
      </w:r>
    </w:p>
    <w:p w14:paraId="62A8DD1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37904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ноября 1924 летчик А. И. Жуков впервые поднял машину И-7 (И-2) Д.П.Ш. в воздух. Общее впечатление пилота было благожелательным, он отметил хорошую управляемость, малый разбег на взлете и легкость выполнения посадки. Следующие полеты на пилотаж, достижение максимальной скорости и потолка привели к необходимости некоторой регулировки установки несущих и рулевых поверхностей, систем управления самолетом и двигателем. Как это обычно бывает, самолет начали улучшать. В результате Александр Жуков заявил, что самолет ему не так уж приятен - на малом газе произвольно задирает нос, при даче газа проявляет тенденцию к пикированию. После шестого полета Жуков просто отказался продолжать испытания (4652).</w:t>
      </w:r>
    </w:p>
    <w:p w14:paraId="05A6DF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D7B2BE" w14:textId="77777777" w:rsidR="006A2563" w:rsidRPr="00975B5A" w:rsidRDefault="006A256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ноября 1924 г. летчик А.И. Жу</w:t>
      </w:r>
      <w:r w:rsidRPr="00975B5A">
        <w:rPr>
          <w:rFonts w:ascii="Times New Roman" w:hAnsi="Times New Roman" w:cs="Times New Roman"/>
          <w:color w:val="000000" w:themeColor="text1"/>
          <w:sz w:val="16"/>
          <w:szCs w:val="16"/>
        </w:rPr>
        <w:softHyphen/>
        <w:t>ков впервые поднял машину И-2 в воз</w:t>
      </w:r>
      <w:r w:rsidRPr="00975B5A">
        <w:rPr>
          <w:rFonts w:ascii="Times New Roman" w:hAnsi="Times New Roman" w:cs="Times New Roman"/>
          <w:color w:val="000000" w:themeColor="text1"/>
          <w:sz w:val="16"/>
          <w:szCs w:val="16"/>
        </w:rPr>
        <w:softHyphen/>
        <w:t>дух. Общее впечатление пилота было благожелательным, он отме</w:t>
      </w:r>
      <w:r w:rsidRPr="00975B5A">
        <w:rPr>
          <w:rFonts w:ascii="Times New Roman" w:hAnsi="Times New Roman" w:cs="Times New Roman"/>
          <w:color w:val="000000" w:themeColor="text1"/>
          <w:sz w:val="16"/>
          <w:szCs w:val="16"/>
        </w:rPr>
        <w:softHyphen/>
        <w:t>тил хорошую управляемость, малый разбег на взлете и легкость посад</w:t>
      </w:r>
      <w:r w:rsidRPr="00975B5A">
        <w:rPr>
          <w:rFonts w:ascii="Times New Roman" w:hAnsi="Times New Roman" w:cs="Times New Roman"/>
          <w:color w:val="000000" w:themeColor="text1"/>
          <w:sz w:val="16"/>
          <w:szCs w:val="16"/>
        </w:rPr>
        <w:softHyphen/>
        <w:t>ки. Следующие полеты на пилотаж, достижение максимальных скорос</w:t>
      </w:r>
      <w:r w:rsidRPr="00975B5A">
        <w:rPr>
          <w:rFonts w:ascii="Times New Roman" w:hAnsi="Times New Roman" w:cs="Times New Roman"/>
          <w:color w:val="000000" w:themeColor="text1"/>
          <w:sz w:val="16"/>
          <w:szCs w:val="16"/>
        </w:rPr>
        <w:softHyphen/>
        <w:t>тей и потолка привели к необходи</w:t>
      </w:r>
      <w:r w:rsidRPr="00975B5A">
        <w:rPr>
          <w:rFonts w:ascii="Times New Roman" w:hAnsi="Times New Roman" w:cs="Times New Roman"/>
          <w:color w:val="000000" w:themeColor="text1"/>
          <w:sz w:val="16"/>
          <w:szCs w:val="16"/>
        </w:rPr>
        <w:softHyphen/>
        <w:t>мости дополнительной регулиров</w:t>
      </w:r>
      <w:r w:rsidRPr="00975B5A">
        <w:rPr>
          <w:rFonts w:ascii="Times New Roman" w:hAnsi="Times New Roman" w:cs="Times New Roman"/>
          <w:color w:val="000000" w:themeColor="text1"/>
          <w:sz w:val="16"/>
          <w:szCs w:val="16"/>
        </w:rPr>
        <w:softHyphen/>
        <w:t>ки несущих и рулевых поверхнос</w:t>
      </w:r>
      <w:r w:rsidRPr="00975B5A">
        <w:rPr>
          <w:rFonts w:ascii="Times New Roman" w:hAnsi="Times New Roman" w:cs="Times New Roman"/>
          <w:color w:val="000000" w:themeColor="text1"/>
          <w:sz w:val="16"/>
          <w:szCs w:val="16"/>
        </w:rPr>
        <w:softHyphen/>
        <w:t>тей, систем управления самолетом и двигателем. Как это обычно бы</w:t>
      </w:r>
      <w:r w:rsidRPr="00975B5A">
        <w:rPr>
          <w:rFonts w:ascii="Times New Roman" w:hAnsi="Times New Roman" w:cs="Times New Roman"/>
          <w:color w:val="000000" w:themeColor="text1"/>
          <w:sz w:val="16"/>
          <w:szCs w:val="16"/>
        </w:rPr>
        <w:softHyphen/>
        <w:t>вает, опытный образец начали улуч</w:t>
      </w:r>
      <w:r w:rsidRPr="00975B5A">
        <w:rPr>
          <w:rFonts w:ascii="Times New Roman" w:hAnsi="Times New Roman" w:cs="Times New Roman"/>
          <w:color w:val="000000" w:themeColor="text1"/>
          <w:sz w:val="16"/>
          <w:szCs w:val="16"/>
        </w:rPr>
        <w:softHyphen/>
        <w:t>шать. Это привело к неожиданным результатам: Александр Жуков за</w:t>
      </w:r>
      <w:r w:rsidRPr="00975B5A">
        <w:rPr>
          <w:rFonts w:ascii="Times New Roman" w:hAnsi="Times New Roman" w:cs="Times New Roman"/>
          <w:color w:val="000000" w:themeColor="text1"/>
          <w:sz w:val="16"/>
          <w:szCs w:val="16"/>
        </w:rPr>
        <w:softHyphen/>
        <w:t>явил, что самолет ему не так уж приятен - на малом газу произволь</w:t>
      </w:r>
      <w:r w:rsidRPr="00975B5A">
        <w:rPr>
          <w:rFonts w:ascii="Times New Roman" w:hAnsi="Times New Roman" w:cs="Times New Roman"/>
          <w:color w:val="000000" w:themeColor="text1"/>
          <w:sz w:val="16"/>
          <w:szCs w:val="16"/>
        </w:rPr>
        <w:softHyphen/>
        <w:t>но задирает нос, при даче газа затягивается в пикирование. После шестого полета Жуков просто от</w:t>
      </w:r>
      <w:r w:rsidRPr="00975B5A">
        <w:rPr>
          <w:rFonts w:ascii="Times New Roman" w:hAnsi="Times New Roman" w:cs="Times New Roman"/>
          <w:color w:val="000000" w:themeColor="text1"/>
          <w:sz w:val="16"/>
          <w:szCs w:val="16"/>
        </w:rPr>
        <w:softHyphen/>
        <w:t>казался продолжить испытания. Очевидно, этот эпизод имел свое объяснение:</w:t>
      </w:r>
    </w:p>
    <w:p w14:paraId="06F1240B" w14:textId="77777777" w:rsidR="006A2563" w:rsidRPr="00975B5A" w:rsidRDefault="006A256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Жуков отозвал в сторону Григоровича и сказал:</w:t>
      </w:r>
    </w:p>
    <w:p w14:paraId="6C007C75" w14:textId="77777777" w:rsidR="006A2563" w:rsidRPr="00975B5A" w:rsidRDefault="006A256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Не понимаю, что произошло с машиной? Взлетел, и вдруг ручку зажало намертво. Так и шел до вы</w:t>
      </w:r>
      <w:r w:rsidRPr="00975B5A">
        <w:rPr>
          <w:rFonts w:ascii="Times New Roman" w:hAnsi="Times New Roman" w:cs="Times New Roman"/>
          <w:color w:val="000000" w:themeColor="text1"/>
          <w:sz w:val="16"/>
          <w:szCs w:val="16"/>
        </w:rPr>
        <w:softHyphen/>
        <w:t>соты пять тысяч. Да и планировал с зажатой ручкой, так и пришлось са</w:t>
      </w:r>
      <w:r w:rsidRPr="00975B5A">
        <w:rPr>
          <w:rFonts w:ascii="Times New Roman" w:hAnsi="Times New Roman" w:cs="Times New Roman"/>
          <w:color w:val="000000" w:themeColor="text1"/>
          <w:sz w:val="16"/>
          <w:szCs w:val="16"/>
        </w:rPr>
        <w:softHyphen/>
        <w:t>диться!</w:t>
      </w:r>
    </w:p>
    <w:p w14:paraId="69B372C3" w14:textId="77777777" w:rsidR="006A2563" w:rsidRPr="00975B5A" w:rsidRDefault="006A256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Сотрудники Григоровича во гла</w:t>
      </w:r>
      <w:r w:rsidRPr="00975B5A">
        <w:rPr>
          <w:rFonts w:ascii="Times New Roman" w:hAnsi="Times New Roman" w:cs="Times New Roman"/>
          <w:color w:val="000000" w:themeColor="text1"/>
          <w:sz w:val="16"/>
          <w:szCs w:val="16"/>
        </w:rPr>
        <w:softHyphen/>
        <w:t>ве со своим шефом окружили ис</w:t>
      </w:r>
      <w:r w:rsidRPr="00975B5A">
        <w:rPr>
          <w:rFonts w:ascii="Times New Roman" w:hAnsi="Times New Roman" w:cs="Times New Roman"/>
          <w:color w:val="000000" w:themeColor="text1"/>
          <w:sz w:val="16"/>
          <w:szCs w:val="16"/>
        </w:rPr>
        <w:softHyphen/>
        <w:t>требитель. Ручка к их удивлению ходила совершенно свободно. При</w:t>
      </w:r>
      <w:r w:rsidRPr="00975B5A">
        <w:rPr>
          <w:rFonts w:ascii="Times New Roman" w:hAnsi="Times New Roman" w:cs="Times New Roman"/>
          <w:color w:val="000000" w:themeColor="text1"/>
          <w:sz w:val="16"/>
          <w:szCs w:val="16"/>
        </w:rPr>
        <w:softHyphen/>
        <w:t>задумавшись, Дмитрий Павлович предложил: «Давайте поставим ап</w:t>
      </w:r>
      <w:r w:rsidRPr="00975B5A">
        <w:rPr>
          <w:rFonts w:ascii="Times New Roman" w:hAnsi="Times New Roman" w:cs="Times New Roman"/>
          <w:color w:val="000000" w:themeColor="text1"/>
          <w:sz w:val="16"/>
          <w:szCs w:val="16"/>
        </w:rPr>
        <w:softHyphen/>
        <w:t>парат на козелки. Может, что-то и прояснится?».</w:t>
      </w:r>
    </w:p>
    <w:p w14:paraId="2446902A" w14:textId="77777777" w:rsidR="006A2563" w:rsidRPr="00975B5A" w:rsidRDefault="006A256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Так и поступили. И сразу выяс</w:t>
      </w:r>
      <w:r w:rsidRPr="00975B5A">
        <w:rPr>
          <w:rFonts w:ascii="Times New Roman" w:hAnsi="Times New Roman" w:cs="Times New Roman"/>
          <w:color w:val="000000" w:themeColor="text1"/>
          <w:sz w:val="16"/>
          <w:szCs w:val="16"/>
        </w:rPr>
        <w:softHyphen/>
        <w:t>нилась причина происшествия. Дело было в том, что костыль имел амортизирующее устройство с при</w:t>
      </w:r>
      <w:r w:rsidRPr="00975B5A">
        <w:rPr>
          <w:rFonts w:ascii="Times New Roman" w:hAnsi="Times New Roman" w:cs="Times New Roman"/>
          <w:color w:val="000000" w:themeColor="text1"/>
          <w:sz w:val="16"/>
          <w:szCs w:val="16"/>
        </w:rPr>
        <w:softHyphen/>
        <w:t>водом от верхнего рычага костыля. Когда костыль упирался в землю, его верхний рычаг опускался и не за</w:t>
      </w:r>
      <w:r w:rsidRPr="00975B5A">
        <w:rPr>
          <w:rFonts w:ascii="Times New Roman" w:hAnsi="Times New Roman" w:cs="Times New Roman"/>
          <w:color w:val="000000" w:themeColor="text1"/>
          <w:sz w:val="16"/>
          <w:szCs w:val="16"/>
        </w:rPr>
        <w:softHyphen/>
        <w:t>девал проходившую несколько выше тягу управления. При поднятии хво</w:t>
      </w:r>
      <w:r w:rsidRPr="00975B5A">
        <w:rPr>
          <w:rFonts w:ascii="Times New Roman" w:hAnsi="Times New Roman" w:cs="Times New Roman"/>
          <w:color w:val="000000" w:themeColor="text1"/>
          <w:sz w:val="16"/>
          <w:szCs w:val="16"/>
        </w:rPr>
        <w:softHyphen/>
        <w:t>ста костыль опускался, а его верх</w:t>
      </w:r>
      <w:r w:rsidRPr="00975B5A">
        <w:rPr>
          <w:rFonts w:ascii="Times New Roman" w:hAnsi="Times New Roman" w:cs="Times New Roman"/>
          <w:color w:val="000000" w:themeColor="text1"/>
          <w:sz w:val="16"/>
          <w:szCs w:val="16"/>
        </w:rPr>
        <w:softHyphen/>
        <w:t>ний рычаг поднимался и зажимал при этом тягу. Устранение дефекта было пустяковым делом. Радовало, что даже этот неудачный полет ха</w:t>
      </w:r>
      <w:r w:rsidRPr="00975B5A">
        <w:rPr>
          <w:rFonts w:ascii="Times New Roman" w:hAnsi="Times New Roman" w:cs="Times New Roman"/>
          <w:color w:val="000000" w:themeColor="text1"/>
          <w:sz w:val="16"/>
          <w:szCs w:val="16"/>
        </w:rPr>
        <w:softHyphen/>
        <w:t>рактеризовал хорошую устойчи</w:t>
      </w:r>
      <w:r w:rsidRPr="00975B5A">
        <w:rPr>
          <w:rFonts w:ascii="Times New Roman" w:hAnsi="Times New Roman" w:cs="Times New Roman"/>
          <w:color w:val="000000" w:themeColor="text1"/>
          <w:sz w:val="16"/>
          <w:szCs w:val="16"/>
        </w:rPr>
        <w:softHyphen/>
        <w:t>вость машины в воздухе» (12277).</w:t>
      </w:r>
    </w:p>
    <w:p w14:paraId="42154F42" w14:textId="77777777" w:rsidR="006A2563" w:rsidRPr="00975B5A" w:rsidRDefault="006A2563" w:rsidP="00975B5A">
      <w:pPr>
        <w:spacing w:after="0" w:line="240" w:lineRule="auto"/>
        <w:jc w:val="both"/>
        <w:rPr>
          <w:rFonts w:ascii="Times New Roman" w:hAnsi="Times New Roman" w:cs="Times New Roman"/>
          <w:color w:val="000000" w:themeColor="text1"/>
          <w:sz w:val="16"/>
          <w:szCs w:val="16"/>
        </w:rPr>
      </w:pPr>
    </w:p>
    <w:p w14:paraId="4426C59A" w14:textId="77777777" w:rsidR="00CB757B" w:rsidRPr="00975B5A" w:rsidRDefault="00CB757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ноября 1924 г. к 7-й годовщине Великой Октябрьской Социалистической революции летчик Жуков А.И. совершил на И-2 первый полет.</w:t>
      </w:r>
    </w:p>
    <w:p w14:paraId="1E77877A" w14:textId="77777777" w:rsidR="00CB757B" w:rsidRPr="00975B5A" w:rsidRDefault="00CB757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Вскоре самолет прошел доработку после полетов на пилотаж, максимальную скорость и потолок, в ходе которой была изменена регулировка хода рулевых поверхностей, но не все предпринятые меры пошли на пользу, и после шестого полета летчик Жуков отказался продолжать испытания И-2 (23560).</w:t>
      </w:r>
    </w:p>
    <w:p w14:paraId="6A9527B0" w14:textId="77777777" w:rsidR="00CB757B" w:rsidRPr="00975B5A" w:rsidRDefault="00CB757B" w:rsidP="00975B5A">
      <w:pPr>
        <w:spacing w:after="0" w:line="240" w:lineRule="auto"/>
        <w:jc w:val="both"/>
        <w:rPr>
          <w:rFonts w:ascii="Times New Roman" w:hAnsi="Times New Roman" w:cs="Times New Roman"/>
          <w:color w:val="000000" w:themeColor="text1"/>
          <w:sz w:val="16"/>
          <w:szCs w:val="16"/>
        </w:rPr>
      </w:pPr>
    </w:p>
    <w:p w14:paraId="77207901" w14:textId="77777777" w:rsidR="00CB757B" w:rsidRPr="00975B5A" w:rsidRDefault="00CB757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4 ноября 1924 г. шли летные испытания самолета И-2 (24300).</w:t>
      </w:r>
    </w:p>
    <w:p w14:paraId="33CF150C" w14:textId="77777777" w:rsidR="00CB757B" w:rsidRPr="00975B5A" w:rsidRDefault="00CB757B" w:rsidP="00975B5A">
      <w:pPr>
        <w:spacing w:after="0" w:line="240" w:lineRule="auto"/>
        <w:jc w:val="both"/>
        <w:rPr>
          <w:rFonts w:ascii="Times New Roman" w:hAnsi="Times New Roman" w:cs="Times New Roman"/>
          <w:color w:val="000000" w:themeColor="text1"/>
          <w:sz w:val="16"/>
          <w:szCs w:val="16"/>
        </w:rPr>
      </w:pPr>
    </w:p>
    <w:p w14:paraId="3860A025" w14:textId="77777777" w:rsidR="006A28E9" w:rsidRPr="003600B8" w:rsidRDefault="006A28E9" w:rsidP="006A28E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ноября 1924 г. лётчик А.И. Жуков впервые поднял И-2 Д.П.Г. в воздух. Общее впечатление пилота было благожелательным, он отметил хорошую управляемость, малый разбег на взлёте и лёгкость посадки. Следующие полёты на пилотаж, достижение максимальных скоростей и потолка привели к необходимости дополнительной регулировки несущих и рулевых поверхностей, систем управления самолётом и двигателем. Как обычно бывает, опытный образец начали улучшать. Это привело к неожиданным результатам: Жуков заявил, что самолёт ему не так уж приятен — на малом газу произвольно задирает нос, при даче газа затягивается в пикирование. После шестого полёта пилот просто отказался продолжить испытания. Очевидно, этот эпизод имел своё объяснение.</w:t>
      </w:r>
    </w:p>
    <w:p w14:paraId="6DEC8EF2" w14:textId="77777777" w:rsidR="006A28E9" w:rsidRPr="003600B8" w:rsidRDefault="006A28E9" w:rsidP="006A28E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Жуков отозвал в сторону Григоровича и сказал:</w:t>
      </w:r>
    </w:p>
    <w:p w14:paraId="2734BC26" w14:textId="77777777" w:rsidR="006A28E9" w:rsidRPr="003600B8" w:rsidRDefault="006A28E9" w:rsidP="006A28E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Не понимаю, что произошло с машиной? Взлетел — и вдруг ручку зажало намертво. Так и шёл до высоты пять тысяч. Да и планировал с зажатой ручкой, так и пришлось садиться!</w:t>
      </w:r>
    </w:p>
    <w:p w14:paraId="2D22B661" w14:textId="77777777" w:rsidR="006A28E9" w:rsidRPr="003600B8" w:rsidRDefault="006A28E9" w:rsidP="006A28E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Сотрудники Григоровича во главе со своим шефом окружили истребитель. Ручка, к их удивлению, ходила совершенно свободно. Призадумавшись, Дмитрий Павлович предложил: «Давайте поставим аппарат на козелки. Может, что-то и прояснится?»</w:t>
      </w:r>
    </w:p>
    <w:p w14:paraId="27BB6009" w14:textId="77777777" w:rsidR="006A28E9" w:rsidRPr="003600B8" w:rsidRDefault="006A28E9" w:rsidP="006A28E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Так и поступили. И сразу выяснилась причина происшествия. Дело было в том, что костыль имел амортизатор, соединённый с рычагом в верхней части костыля. Когда последний упирался в землю, рычаг опускался и не задевал проходившую выше тягу управления. При поднятии хвоста костыль опускался, а верхний рычаг поднимался и зажимал тягу. Устранение этого дефекта оказалось пустяковым делом (25121).</w:t>
      </w:r>
    </w:p>
    <w:p w14:paraId="5A6006F8" w14:textId="77777777" w:rsidR="006A28E9" w:rsidRPr="003600B8" w:rsidRDefault="006A28E9" w:rsidP="006A28E9">
      <w:pPr>
        <w:spacing w:after="0" w:line="240" w:lineRule="auto"/>
        <w:jc w:val="both"/>
        <w:rPr>
          <w:rFonts w:ascii="Times New Roman" w:hAnsi="Times New Roman" w:cs="Times New Roman"/>
          <w:color w:val="0070C0"/>
          <w:sz w:val="16"/>
          <w:szCs w:val="16"/>
        </w:rPr>
      </w:pPr>
    </w:p>
    <w:p w14:paraId="30F83FCC" w14:textId="77777777" w:rsidR="006A28E9" w:rsidRPr="003600B8" w:rsidRDefault="006A28E9" w:rsidP="006A28E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ноября 1924 г. к 7-й годовщине Великой Октябрьской Социалистической революции летчик Жуков А.И. совершил на И-2 первый полет.</w:t>
      </w:r>
    </w:p>
    <w:p w14:paraId="3EB43792" w14:textId="77777777" w:rsidR="006A28E9" w:rsidRPr="003600B8" w:rsidRDefault="006A28E9" w:rsidP="006A28E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Вскоре самолет прошел доработку после полетов на пилотаж, максимальную скорость и потолок, в ходе которой была изменена регулировка хода рулевых поверхностей, но не все предпринятые меры пошли на пользу, и после шестого полета летчик Жуков отказался продолжать испытания И-2 (25206).</w:t>
      </w:r>
    </w:p>
    <w:p w14:paraId="22C4BA4D" w14:textId="77777777" w:rsidR="006A28E9" w:rsidRPr="003600B8" w:rsidRDefault="006A28E9" w:rsidP="006A28E9">
      <w:pPr>
        <w:spacing w:after="0" w:line="240" w:lineRule="auto"/>
        <w:jc w:val="both"/>
        <w:rPr>
          <w:rFonts w:ascii="Times New Roman" w:hAnsi="Times New Roman" w:cs="Times New Roman"/>
          <w:color w:val="0070C0"/>
          <w:sz w:val="16"/>
          <w:szCs w:val="16"/>
        </w:rPr>
      </w:pPr>
    </w:p>
    <w:p w14:paraId="468E731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ноября 1924 на НОА прибыл Р-2 с Майбах (2188,338).</w:t>
      </w:r>
    </w:p>
    <w:p w14:paraId="61E10FB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24D6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ноября 1924 союзная контрольная комиссия заявила протест по поводу облета 18 сентября 1924 9-местного пассажирского самолета Юнкерс G.24 - будущего ЮГ-1, сконструированного Эрнстом Цинделем. Суммарная мощность моторов (3хЮнкерс L 2 по 230 нр) превышала установленную Версальским договором. Немцы ответили G.23 с моторами меньшей мощности, производство которого запустили в Дессау. На самом деле делали G.24, но не монтируя двигатели вывозили для окончательной сборки в Швейцарию, а потом в Швецию. Фили т. д.б. стать филиалом для сборки (3224,8).</w:t>
      </w:r>
    </w:p>
    <w:p w14:paraId="2A4D1D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96E5CE" w14:textId="77777777" w:rsidR="00A60D69" w:rsidRPr="00975B5A" w:rsidRDefault="00A60D6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ноября 1924 г. нарком иностранных дел Г.В. Чичерин на</w:t>
      </w:r>
      <w:r w:rsidRPr="00975B5A">
        <w:rPr>
          <w:rFonts w:ascii="Times New Roman" w:hAnsi="Times New Roman" w:cs="Times New Roman"/>
          <w:color w:val="000000" w:themeColor="text1"/>
          <w:sz w:val="16"/>
          <w:szCs w:val="16"/>
        </w:rPr>
        <w:softHyphen/>
        <w:t>правил все материалы по проекту Вальтера Брунса в Госплан СССР. Руководство Госплана поручила работу по экспертизе целому ряду организаций и ведомств. Там возобладало негативное отношение к про</w:t>
      </w:r>
      <w:r w:rsidRPr="00975B5A">
        <w:rPr>
          <w:rFonts w:ascii="Times New Roman" w:hAnsi="Times New Roman" w:cs="Times New Roman"/>
          <w:color w:val="000000" w:themeColor="text1"/>
          <w:sz w:val="16"/>
          <w:szCs w:val="16"/>
        </w:rPr>
        <w:softHyphen/>
        <w:t>екту. Чичерин, однако, настоял на продолженииобсуждения идеи Брунса. 21 февраля 1925 г. была создана Комиссия по трансполярному воздухо</w:t>
      </w:r>
      <w:r w:rsidRPr="00975B5A">
        <w:rPr>
          <w:rFonts w:ascii="Times New Roman" w:hAnsi="Times New Roman" w:cs="Times New Roman"/>
          <w:color w:val="000000" w:themeColor="text1"/>
          <w:sz w:val="16"/>
          <w:szCs w:val="16"/>
        </w:rPr>
        <w:softHyphen/>
        <w:t>плаванию в СССР под председательством управ</w:t>
      </w:r>
      <w:r w:rsidRPr="00975B5A">
        <w:rPr>
          <w:rFonts w:ascii="Times New Roman" w:hAnsi="Times New Roman" w:cs="Times New Roman"/>
          <w:color w:val="000000" w:themeColor="text1"/>
          <w:sz w:val="16"/>
          <w:szCs w:val="16"/>
        </w:rPr>
        <w:softHyphen/>
        <w:t>ляющего делами СНК и СТО Н.П. Горбунова. Из резервного фонда СНК СССР ей выделили сред</w:t>
      </w:r>
      <w:r w:rsidRPr="00975B5A">
        <w:rPr>
          <w:rFonts w:ascii="Times New Roman" w:hAnsi="Times New Roman" w:cs="Times New Roman"/>
          <w:color w:val="000000" w:themeColor="text1"/>
          <w:sz w:val="16"/>
          <w:szCs w:val="16"/>
        </w:rPr>
        <w:softHyphen/>
        <w:t>ства на вызов и оплату иностранных специалис</w:t>
      </w:r>
      <w:r w:rsidRPr="00975B5A">
        <w:rPr>
          <w:rFonts w:ascii="Times New Roman" w:hAnsi="Times New Roman" w:cs="Times New Roman"/>
          <w:color w:val="000000" w:themeColor="text1"/>
          <w:sz w:val="16"/>
          <w:szCs w:val="16"/>
        </w:rPr>
        <w:softHyphen/>
        <w:t>тов и расходы по предварительной разработке проекта (20120).</w:t>
      </w:r>
    </w:p>
    <w:p w14:paraId="66FAF955" w14:textId="77777777" w:rsidR="00A60D69" w:rsidRPr="00975B5A" w:rsidRDefault="00A60D69" w:rsidP="00975B5A">
      <w:pPr>
        <w:spacing w:after="0" w:line="240" w:lineRule="auto"/>
        <w:jc w:val="both"/>
        <w:rPr>
          <w:rFonts w:ascii="Times New Roman" w:hAnsi="Times New Roman" w:cs="Times New Roman"/>
          <w:color w:val="000000" w:themeColor="text1"/>
          <w:sz w:val="16"/>
          <w:szCs w:val="16"/>
        </w:rPr>
      </w:pPr>
    </w:p>
    <w:p w14:paraId="6B7BBD65" w14:textId="77777777" w:rsidR="00A463AB"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051DB9B1" w14:textId="77777777" w:rsidR="00A463AB" w:rsidRPr="00975B5A" w:rsidRDefault="00A463A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69614A" w14:textId="77777777" w:rsidR="009E2404" w:rsidRPr="00975B5A" w:rsidRDefault="009E240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4 ноября</w:t>
      </w:r>
      <w:r w:rsidRPr="00975B5A">
        <w:rPr>
          <w:rFonts w:ascii="Times New Roman" w:hAnsi="Times New Roman" w:cs="Times New Roman"/>
          <w:color w:val="000000" w:themeColor="text1"/>
          <w:sz w:val="16"/>
          <w:szCs w:val="16"/>
        </w:rPr>
        <w:t xml:space="preserve"> в 1924 году начала работу первая в Ленинграде автоматическая телефонная станция на сто номеров. Ныне ГУП "АТС Смольного". В годы Ленинградской блокады это была единственная постоянно действующая станция в городе</w:t>
      </w:r>
    </w:p>
    <w:p w14:paraId="45C6313E" w14:textId="77777777" w:rsidR="009E2404" w:rsidRPr="00975B5A" w:rsidRDefault="009E2404" w:rsidP="00975B5A">
      <w:pPr>
        <w:spacing w:after="0" w:line="240" w:lineRule="auto"/>
        <w:jc w:val="both"/>
        <w:rPr>
          <w:rFonts w:ascii="Times New Roman" w:hAnsi="Times New Roman" w:cs="Times New Roman"/>
          <w:color w:val="000000" w:themeColor="text1"/>
          <w:sz w:val="16"/>
          <w:szCs w:val="16"/>
        </w:rPr>
      </w:pPr>
    </w:p>
    <w:p w14:paraId="5F5BFDC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72478F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4261BD" w14:textId="77777777" w:rsidR="00A463AB" w:rsidRPr="00975B5A" w:rsidRDefault="00A463A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4 ноября 1924 союзная контрольная комиссия заявила протест по поводу облета G.24 — суммарная мощность силовой установки превышала установленные Версальским договором ограничения. Союзники высказали свои опасения, что самолет может быть военным. Немцы ответили ловким обходным маневром: вместо G.24 якобы появился G.23 с моторами меньшей мощности, который запустили в производство на заводе в Дессау. На самом деле завод Юнкерса делал G.24, но не </w:t>
      </w:r>
      <w:r w:rsidRPr="00975B5A">
        <w:rPr>
          <w:rFonts w:ascii="Times New Roman" w:hAnsi="Times New Roman" w:cs="Times New Roman"/>
          <w:color w:val="000000" w:themeColor="text1"/>
          <w:sz w:val="16"/>
          <w:szCs w:val="16"/>
        </w:rPr>
        <w:lastRenderedPageBreak/>
        <w:t>монтировал на них двигатели. Разобранные самолеты вывозились на предприятия-филиалы сперва в Швейцарии, а затем в Швеции, где осуществлялась их окончательная сборка и установка моторов. Оттуда машины возвращались в Германию уже как «иностранные», к которым наблюдатели Антанты придраться не могли.</w:t>
      </w:r>
    </w:p>
    <w:p w14:paraId="76AC9C13" w14:textId="77777777" w:rsidR="00A463AB" w:rsidRPr="00975B5A" w:rsidRDefault="00A463A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качестве филиала для сборки G.24 фирма «Юнкерс» рассматривала и концессионный завод в Филях. Во всяком случае, уже в середине 1924 года в предложениях по программе дальнейшей работы завода появился «трехмоторный металлический бомбардировщик».</w:t>
      </w:r>
    </w:p>
    <w:p w14:paraId="56EC6E07" w14:textId="77777777" w:rsidR="00A463AB" w:rsidRPr="00975B5A" w:rsidRDefault="00A463A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Военный вариант, по-видимому, разрабатывался параллельно с пассажирским. За это говорит хотя бы то, что основные конструктивные решения к моменту предложения его СССР уже были продуманы (15479).</w:t>
      </w:r>
    </w:p>
    <w:p w14:paraId="4745D663" w14:textId="77777777" w:rsidR="00A463AB" w:rsidRPr="00975B5A" w:rsidRDefault="00A463AB" w:rsidP="00975B5A">
      <w:pPr>
        <w:spacing w:after="0" w:line="240" w:lineRule="auto"/>
        <w:jc w:val="both"/>
        <w:rPr>
          <w:rFonts w:ascii="Times New Roman" w:hAnsi="Times New Roman" w:cs="Times New Roman"/>
          <w:color w:val="000000" w:themeColor="text1"/>
          <w:sz w:val="16"/>
          <w:szCs w:val="16"/>
        </w:rPr>
      </w:pPr>
    </w:p>
    <w:p w14:paraId="6C0B6438" w14:textId="77777777" w:rsidR="00120688" w:rsidRPr="003600B8" w:rsidRDefault="00120688" w:rsidP="00120688">
      <w:pPr>
        <w:spacing w:after="0" w:line="240" w:lineRule="auto"/>
        <w:jc w:val="both"/>
        <w:rPr>
          <w:rFonts w:ascii="Times New Roman" w:hAnsi="Times New Roman" w:cs="Times New Roman"/>
          <w:color w:val="0070C0"/>
          <w:sz w:val="16"/>
          <w:szCs w:val="16"/>
        </w:rPr>
      </w:pPr>
      <w:bookmarkStart w:id="45" w:name="_Hlk74665101"/>
      <w:r w:rsidRPr="003600B8">
        <w:rPr>
          <w:rFonts w:ascii="Times New Roman" w:hAnsi="Times New Roman" w:cs="Times New Roman"/>
          <w:color w:val="0070C0"/>
          <w:sz w:val="16"/>
          <w:szCs w:val="16"/>
        </w:rPr>
        <w:t>4 ноября 1924 г. союзная контрольная комиссия все-таки заявила протест против испытаний в Германии самолета с суммарной мощностью мотоустановки, превосходящей установленные Версальским договором ограничения. Представители Антанты выразили опа</w:t>
      </w:r>
      <w:r w:rsidRPr="003600B8">
        <w:rPr>
          <w:rFonts w:ascii="Times New Roman" w:hAnsi="Times New Roman" w:cs="Times New Roman"/>
          <w:color w:val="0070C0"/>
          <w:sz w:val="16"/>
          <w:szCs w:val="16"/>
        </w:rPr>
        <w:softHyphen/>
        <w:t>сения, что машина может иметь военное назначение. Немцы ответили ловким обходным маневром: вместо G.24 (так стал именоваться J.24) якобы появился G.23 с менее мощными двигателями. В феврале 1925 г. контрольной комиссии представили на утверждение четыре ва</w:t>
      </w:r>
      <w:r w:rsidRPr="003600B8">
        <w:rPr>
          <w:rFonts w:ascii="Times New Roman" w:hAnsi="Times New Roman" w:cs="Times New Roman"/>
          <w:color w:val="0070C0"/>
          <w:sz w:val="16"/>
          <w:szCs w:val="16"/>
        </w:rPr>
        <w:softHyphen/>
        <w:t>рианта машины - три на колесном шасси и один на поплавках. Для полетов с воды самолет устанавливался на два больших металлических поплавка, связанных с крылом системой стоек и подкосов. Объ</w:t>
      </w:r>
      <w:r w:rsidRPr="003600B8">
        <w:rPr>
          <w:rFonts w:ascii="Times New Roman" w:hAnsi="Times New Roman" w:cs="Times New Roman"/>
          <w:color w:val="0070C0"/>
          <w:sz w:val="16"/>
          <w:szCs w:val="16"/>
        </w:rPr>
        <w:softHyphen/>
        <w:t>ем каждого - 6900 л. Поплавок для обес</w:t>
      </w:r>
      <w:r w:rsidRPr="003600B8">
        <w:rPr>
          <w:rFonts w:ascii="Times New Roman" w:hAnsi="Times New Roman" w:cs="Times New Roman"/>
          <w:color w:val="0070C0"/>
          <w:sz w:val="16"/>
          <w:szCs w:val="16"/>
        </w:rPr>
        <w:softHyphen/>
        <w:t>печения непотопляемости разделялся переборками на десять отсеков. Поплав</w:t>
      </w:r>
      <w:r w:rsidRPr="003600B8">
        <w:rPr>
          <w:rFonts w:ascii="Times New Roman" w:hAnsi="Times New Roman" w:cs="Times New Roman"/>
          <w:color w:val="0070C0"/>
          <w:sz w:val="16"/>
          <w:szCs w:val="16"/>
        </w:rPr>
        <w:softHyphen/>
        <w:t>ки располагались приблизительно под мотогондолами, обеспечивая гидроплану хорошую устойчивость на плаву.</w:t>
      </w:r>
    </w:p>
    <w:p w14:paraId="0C10B075" w14:textId="77777777" w:rsidR="00120688" w:rsidRPr="003600B8" w:rsidRDefault="00120688" w:rsidP="0012068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варианте G.23La предусматри</w:t>
      </w:r>
      <w:r w:rsidRPr="003600B8">
        <w:rPr>
          <w:rFonts w:ascii="Times New Roman" w:hAnsi="Times New Roman" w:cs="Times New Roman"/>
          <w:color w:val="0070C0"/>
          <w:sz w:val="16"/>
          <w:szCs w:val="16"/>
        </w:rPr>
        <w:softHyphen/>
        <w:t>вались два мотора L2 (центральный заменили обтекателем), на G.23L6 - один английский «Лайон» в 450 л.с., на G.23LC - один L2 и два Мерседес D.I (по 100 л.с.). На поплавковом G.23W - один L2 и два Мерседес D.llla (по 160 л.с.). Планер при этом практически полностью соответствовал G.24. На некоторых чертежах и схемах немцы даже забыли переправить «четверку» на «тройку». Эти предложения союзная комиссия утвердила.</w:t>
      </w:r>
    </w:p>
    <w:p w14:paraId="774E3292" w14:textId="77777777" w:rsidR="00120688" w:rsidRPr="003600B8" w:rsidRDefault="00120688" w:rsidP="0012068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Вот G.23 якобы и запустили в се</w:t>
      </w:r>
      <w:r w:rsidRPr="003600B8">
        <w:rPr>
          <w:rFonts w:ascii="Times New Roman" w:hAnsi="Times New Roman" w:cs="Times New Roman"/>
          <w:color w:val="0070C0"/>
          <w:sz w:val="16"/>
          <w:szCs w:val="16"/>
        </w:rPr>
        <w:softHyphen/>
        <w:t>рийное производство. На самом деле в Германии просто разработали схему обхода ограничений. Завод Гуго Юн- керса в Дессау изготавливал G.24, но не монтировал на них моторы. Затем полуразобранные самолеты вывозили на предприятие-филиал в Швейцарии, где проводилась окончательная сборка и установка двигателей. При этом могли поставить комплект из трех L2, либо более мощных L4 или L5 (его внедрили с 1926 г.). По требованию заказчика ис</w:t>
      </w:r>
      <w:r w:rsidRPr="003600B8">
        <w:rPr>
          <w:rFonts w:ascii="Times New Roman" w:hAnsi="Times New Roman" w:cs="Times New Roman"/>
          <w:color w:val="0070C0"/>
          <w:sz w:val="16"/>
          <w:szCs w:val="16"/>
        </w:rPr>
        <w:softHyphen/>
        <w:t>пользовали моторы других типов, напри</w:t>
      </w:r>
      <w:r w:rsidRPr="003600B8">
        <w:rPr>
          <w:rFonts w:ascii="Times New Roman" w:hAnsi="Times New Roman" w:cs="Times New Roman"/>
          <w:color w:val="0070C0"/>
          <w:sz w:val="16"/>
          <w:szCs w:val="16"/>
        </w:rPr>
        <w:softHyphen/>
        <w:t>мер. BMW IV. На одной машине иногда стояли двигатели разных типов, самый мощный всегда располагался по центру. Выпускались машины из мотоустановкой по типу G.23, но их сделали немного и позднее, как правило, приводили к стан</w:t>
      </w:r>
      <w:r w:rsidRPr="003600B8">
        <w:rPr>
          <w:rFonts w:ascii="Times New Roman" w:hAnsi="Times New Roman" w:cs="Times New Roman"/>
          <w:color w:val="0070C0"/>
          <w:sz w:val="16"/>
          <w:szCs w:val="16"/>
        </w:rPr>
        <w:softHyphen/>
        <w:t>дарту G.24.</w:t>
      </w:r>
    </w:p>
    <w:p w14:paraId="0DF7027A" w14:textId="77777777" w:rsidR="00120688" w:rsidRPr="003600B8" w:rsidRDefault="00120688" w:rsidP="0012068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Варианты конструкции обозначались двухбуквенными кодами. Первая буква показывала тип планера, вторая - мо</w:t>
      </w:r>
      <w:r w:rsidRPr="003600B8">
        <w:rPr>
          <w:rFonts w:ascii="Times New Roman" w:hAnsi="Times New Roman" w:cs="Times New Roman"/>
          <w:color w:val="0070C0"/>
          <w:sz w:val="16"/>
          <w:szCs w:val="16"/>
        </w:rPr>
        <w:softHyphen/>
        <w:t>тоустановку.</w:t>
      </w:r>
    </w:p>
    <w:p w14:paraId="5826CA7A" w14:textId="77777777" w:rsidR="00120688" w:rsidRPr="003600B8" w:rsidRDefault="00120688" w:rsidP="0012068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 Швейцарии самолет прибывал уже как импортный, и союзные контролеры придраться к нему не могли. Позже Юнкере использовал для сборки G.24 другой свой филиал - «Флигиндустри» в Лимхамне (Швеция). (24940).</w:t>
      </w:r>
    </w:p>
    <w:p w14:paraId="63328116" w14:textId="77777777" w:rsidR="00120688" w:rsidRPr="003600B8" w:rsidRDefault="00120688" w:rsidP="00120688">
      <w:pPr>
        <w:spacing w:after="0" w:line="240" w:lineRule="auto"/>
        <w:jc w:val="both"/>
        <w:rPr>
          <w:rFonts w:ascii="Times New Roman" w:hAnsi="Times New Roman" w:cs="Times New Roman"/>
          <w:color w:val="0070C0"/>
          <w:sz w:val="16"/>
          <w:szCs w:val="16"/>
        </w:rPr>
      </w:pPr>
    </w:p>
    <w:p w14:paraId="0DEDE887" w14:textId="77777777" w:rsidR="00A60D69" w:rsidRPr="00975B5A" w:rsidRDefault="00A60D6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ноября 1924 - Первый полёт канадской летающей лодки Canadian Vickers Vedette.</w:t>
      </w:r>
    </w:p>
    <w:p w14:paraId="7AFE4DF8" w14:textId="77777777" w:rsidR="00A60D69" w:rsidRPr="00975B5A" w:rsidRDefault="00A60D6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Этот вариант, получивший обозначение Vedette I, был оборудованный двигателем Rolls-Royce Falcon III мощностью 260 л.с. В следующем году летающая лодка была запущена в серию уже с двигателем Wright J-4.</w:t>
      </w:r>
    </w:p>
    <w:p w14:paraId="09021583" w14:textId="000D678F" w:rsidR="00A60D69" w:rsidRPr="00975B5A" w:rsidRDefault="00A60D6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Самолёт оказался весьма удачным и за первой модификацией последовали ещё три - Vedette II с большей взлётной массой и</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увеличенной дальностью полёта, оснащённые двигателем Armstrong Siddeley Lynx IV мощностью 210 л.с., Vedette V - самолёт-амфибия с двигателем Wright Whirlwind J-5</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и Vedette VI -</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с металлическим корпусом и двигателем Wright J-6. Всего было произведено 26 экземпляров летающей лодки Vedette.</w:t>
      </w:r>
    </w:p>
    <w:p w14:paraId="30000427" w14:textId="77777777" w:rsidR="00A60D69" w:rsidRPr="00975B5A" w:rsidRDefault="00A60D69" w:rsidP="00975B5A">
      <w:pPr>
        <w:spacing w:after="0" w:line="240" w:lineRule="auto"/>
        <w:jc w:val="both"/>
        <w:rPr>
          <w:rFonts w:ascii="Times New Roman" w:hAnsi="Times New Roman" w:cs="Times New Roman"/>
          <w:color w:val="000000" w:themeColor="text1"/>
          <w:sz w:val="16"/>
          <w:szCs w:val="16"/>
          <w:lang w:val="en-US"/>
        </w:rPr>
      </w:pPr>
      <w:r w:rsidRPr="00975B5A">
        <w:rPr>
          <w:rFonts w:ascii="Times New Roman" w:hAnsi="Times New Roman" w:cs="Times New Roman"/>
          <w:color w:val="000000" w:themeColor="text1"/>
          <w:sz w:val="16"/>
          <w:szCs w:val="16"/>
        </w:rPr>
        <w:t>К началу Второй Мировой в строю остались несколько экземпляров Vedette V и VI. Все</w:t>
      </w:r>
      <w:r w:rsidRPr="00975B5A">
        <w:rPr>
          <w:rFonts w:ascii="Times New Roman" w:hAnsi="Times New Roman" w:cs="Times New Roman"/>
          <w:color w:val="000000" w:themeColor="text1"/>
          <w:sz w:val="16"/>
          <w:szCs w:val="16"/>
          <w:lang w:val="en-US"/>
        </w:rPr>
        <w:t xml:space="preserve"> </w:t>
      </w:r>
      <w:r w:rsidRPr="00975B5A">
        <w:rPr>
          <w:rFonts w:ascii="Times New Roman" w:hAnsi="Times New Roman" w:cs="Times New Roman"/>
          <w:color w:val="000000" w:themeColor="text1"/>
          <w:sz w:val="16"/>
          <w:szCs w:val="16"/>
        </w:rPr>
        <w:t>они</w:t>
      </w:r>
      <w:r w:rsidRPr="00975B5A">
        <w:rPr>
          <w:rFonts w:ascii="Times New Roman" w:hAnsi="Times New Roman" w:cs="Times New Roman"/>
          <w:color w:val="000000" w:themeColor="text1"/>
          <w:sz w:val="16"/>
          <w:szCs w:val="16"/>
          <w:lang w:val="en-US"/>
        </w:rPr>
        <w:t xml:space="preserve"> </w:t>
      </w:r>
      <w:r w:rsidRPr="00975B5A">
        <w:rPr>
          <w:rFonts w:ascii="Times New Roman" w:hAnsi="Times New Roman" w:cs="Times New Roman"/>
          <w:color w:val="000000" w:themeColor="text1"/>
          <w:sz w:val="16"/>
          <w:szCs w:val="16"/>
        </w:rPr>
        <w:t>использовались</w:t>
      </w:r>
      <w:r w:rsidRPr="00975B5A">
        <w:rPr>
          <w:rFonts w:ascii="Times New Roman" w:hAnsi="Times New Roman" w:cs="Times New Roman"/>
          <w:color w:val="000000" w:themeColor="text1"/>
          <w:sz w:val="16"/>
          <w:szCs w:val="16"/>
          <w:lang w:val="en-US"/>
        </w:rPr>
        <w:t xml:space="preserve"> </w:t>
      </w:r>
      <w:r w:rsidRPr="00975B5A">
        <w:rPr>
          <w:rFonts w:ascii="Times New Roman" w:hAnsi="Times New Roman" w:cs="Times New Roman"/>
          <w:color w:val="000000" w:themeColor="text1"/>
          <w:sz w:val="16"/>
          <w:szCs w:val="16"/>
        </w:rPr>
        <w:t>в</w:t>
      </w:r>
      <w:r w:rsidRPr="00975B5A">
        <w:rPr>
          <w:rFonts w:ascii="Times New Roman" w:hAnsi="Times New Roman" w:cs="Times New Roman"/>
          <w:color w:val="000000" w:themeColor="text1"/>
          <w:sz w:val="16"/>
          <w:szCs w:val="16"/>
          <w:lang w:val="en-US"/>
        </w:rPr>
        <w:t xml:space="preserve"> No.4(BR) Sqn </w:t>
      </w:r>
      <w:r w:rsidRPr="00975B5A">
        <w:rPr>
          <w:rFonts w:ascii="Times New Roman" w:hAnsi="Times New Roman" w:cs="Times New Roman"/>
          <w:color w:val="000000" w:themeColor="text1"/>
          <w:sz w:val="16"/>
          <w:szCs w:val="16"/>
        </w:rPr>
        <w:t>и</w:t>
      </w:r>
      <w:r w:rsidRPr="00975B5A">
        <w:rPr>
          <w:rFonts w:ascii="Times New Roman" w:hAnsi="Times New Roman" w:cs="Times New Roman"/>
          <w:color w:val="000000" w:themeColor="text1"/>
          <w:sz w:val="16"/>
          <w:szCs w:val="16"/>
          <w:lang w:val="en-US"/>
        </w:rPr>
        <w:t xml:space="preserve"> Seaplane and Bomber Reconnaissance Training School (</w:t>
      </w:r>
      <w:r w:rsidRPr="00975B5A">
        <w:rPr>
          <w:rFonts w:ascii="Times New Roman" w:hAnsi="Times New Roman" w:cs="Times New Roman"/>
          <w:color w:val="000000" w:themeColor="text1"/>
          <w:sz w:val="16"/>
          <w:szCs w:val="16"/>
        </w:rPr>
        <w:t>позднее</w:t>
      </w:r>
      <w:r w:rsidRPr="00975B5A">
        <w:rPr>
          <w:rFonts w:ascii="Times New Roman" w:hAnsi="Times New Roman" w:cs="Times New Roman"/>
          <w:color w:val="000000" w:themeColor="text1"/>
          <w:sz w:val="16"/>
          <w:szCs w:val="16"/>
          <w:lang w:val="en-US"/>
        </w:rPr>
        <w:t xml:space="preserve"> No.13 OT Sqn) </w:t>
      </w:r>
      <w:r w:rsidRPr="00975B5A">
        <w:rPr>
          <w:rFonts w:ascii="Times New Roman" w:hAnsi="Times New Roman" w:cs="Times New Roman"/>
          <w:color w:val="000000" w:themeColor="text1"/>
          <w:sz w:val="16"/>
          <w:szCs w:val="16"/>
        </w:rPr>
        <w:t>до</w:t>
      </w:r>
      <w:r w:rsidRPr="00975B5A">
        <w:rPr>
          <w:rFonts w:ascii="Times New Roman" w:hAnsi="Times New Roman" w:cs="Times New Roman"/>
          <w:color w:val="000000" w:themeColor="text1"/>
          <w:sz w:val="16"/>
          <w:szCs w:val="16"/>
          <w:lang w:val="en-US"/>
        </w:rPr>
        <w:t xml:space="preserve"> </w:t>
      </w:r>
      <w:r w:rsidRPr="00975B5A">
        <w:rPr>
          <w:rFonts w:ascii="Times New Roman" w:hAnsi="Times New Roman" w:cs="Times New Roman"/>
          <w:color w:val="000000" w:themeColor="text1"/>
          <w:sz w:val="16"/>
          <w:szCs w:val="16"/>
        </w:rPr>
        <w:t>мая</w:t>
      </w:r>
      <w:r w:rsidRPr="00975B5A">
        <w:rPr>
          <w:rFonts w:ascii="Times New Roman" w:hAnsi="Times New Roman" w:cs="Times New Roman"/>
          <w:color w:val="000000" w:themeColor="text1"/>
          <w:sz w:val="16"/>
          <w:szCs w:val="16"/>
          <w:lang w:val="en-US"/>
        </w:rPr>
        <w:t xml:space="preserve"> 1941 </w:t>
      </w:r>
      <w:r w:rsidRPr="00975B5A">
        <w:rPr>
          <w:rFonts w:ascii="Times New Roman" w:hAnsi="Times New Roman" w:cs="Times New Roman"/>
          <w:color w:val="000000" w:themeColor="text1"/>
          <w:sz w:val="16"/>
          <w:szCs w:val="16"/>
        </w:rPr>
        <w:t>года</w:t>
      </w:r>
      <w:r w:rsidRPr="00975B5A">
        <w:rPr>
          <w:rFonts w:ascii="Times New Roman" w:hAnsi="Times New Roman" w:cs="Times New Roman"/>
          <w:color w:val="000000" w:themeColor="text1"/>
          <w:sz w:val="16"/>
          <w:szCs w:val="16"/>
          <w:lang w:val="en-US"/>
        </w:rPr>
        <w:t>.</w:t>
      </w:r>
    </w:p>
    <w:p w14:paraId="0BAC238A" w14:textId="77777777" w:rsidR="00A60D69" w:rsidRPr="00975B5A" w:rsidRDefault="00A60D6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lang w:val="en-US"/>
        </w:rPr>
        <w:t> </w:t>
      </w:r>
      <w:r w:rsidRPr="00975B5A">
        <w:rPr>
          <w:rFonts w:ascii="Times New Roman" w:hAnsi="Times New Roman" w:cs="Times New Roman"/>
          <w:color w:val="000000" w:themeColor="text1"/>
          <w:sz w:val="16"/>
          <w:szCs w:val="16"/>
        </w:rPr>
        <w:t>Летающие лодки Vedette оставили после себя хорошую память - практически все современные топографические карты Канады изготовлены на базе снимков сделанных с этого самолёта (22316).</w:t>
      </w:r>
    </w:p>
    <w:p w14:paraId="65DC10AA" w14:textId="77777777" w:rsidR="00A60D69" w:rsidRPr="00975B5A" w:rsidRDefault="00A60D69" w:rsidP="00975B5A">
      <w:pPr>
        <w:spacing w:after="0" w:line="240" w:lineRule="auto"/>
        <w:jc w:val="both"/>
        <w:rPr>
          <w:rFonts w:ascii="Times New Roman" w:hAnsi="Times New Roman" w:cs="Times New Roman"/>
          <w:color w:val="000000" w:themeColor="text1"/>
          <w:sz w:val="16"/>
          <w:szCs w:val="16"/>
        </w:rPr>
      </w:pPr>
    </w:p>
    <w:bookmarkEnd w:id="45"/>
    <w:p w14:paraId="5D3E779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ноября 1924 Рамсей Макдоналд ушел в отставку и через неделю Стенли Болдуин сформировал консервативное правительство с О.Чемберленом в качестве МИД и У.Черчилем на посту министра финансов (3481).</w:t>
      </w:r>
    </w:p>
    <w:p w14:paraId="407FD89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A4094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ноября 1924 президентом США был избран К.Кулидж (2100).</w:t>
      </w:r>
    </w:p>
    <w:p w14:paraId="47055B3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880B38" w14:textId="77777777" w:rsidR="00A463AB"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5232177" w14:textId="77777777" w:rsidR="00A463AB" w:rsidRPr="00975B5A" w:rsidRDefault="00A463A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77599" w14:textId="77777777" w:rsidR="00A463AB" w:rsidRPr="00975B5A" w:rsidRDefault="00A463A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6 ноября</w:t>
      </w:r>
      <w:r w:rsidRPr="00975B5A">
        <w:rPr>
          <w:rFonts w:ascii="Times New Roman" w:hAnsi="Times New Roman" w:cs="Times New Roman"/>
          <w:color w:val="000000" w:themeColor="text1"/>
          <w:sz w:val="16"/>
          <w:szCs w:val="16"/>
        </w:rPr>
        <w:t xml:space="preserve"> в 1924 году по решению Общества друзей воздушного флота (ОДВФ) создан Центральный аэромузей ОДВФ СССР (в 1963-1992 г. Центральный Дом авиации и космонавтики имени М.В.Фрунзе ДОСААФ). С 1992 г. Центральный Дом авиации и космонавтики (14822).</w:t>
      </w:r>
    </w:p>
    <w:p w14:paraId="11F73E3C" w14:textId="77777777" w:rsidR="00A463AB" w:rsidRPr="00975B5A" w:rsidRDefault="00A463AB" w:rsidP="00975B5A">
      <w:pPr>
        <w:spacing w:after="0" w:line="240" w:lineRule="auto"/>
        <w:jc w:val="both"/>
        <w:rPr>
          <w:rFonts w:ascii="Times New Roman" w:hAnsi="Times New Roman" w:cs="Times New Roman"/>
          <w:color w:val="000000" w:themeColor="text1"/>
          <w:sz w:val="16"/>
          <w:szCs w:val="16"/>
        </w:rPr>
      </w:pPr>
    </w:p>
    <w:p w14:paraId="551B3A7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09FE48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0F6A2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ноября 1924 г. Постановлением Центральной комиссии по пересмотру трестов при Президиуме ВСНХ Цупвоз был оформлен как трест общесоюзного значения под названием “Государственное объединение механических военно-обозных заводов” (его устав утвержден постановлениями СТО от 19 декабря 1924 г. и 6 февраля 1925 г.). Цупвоз вырабатывал продукцию по военному обозному производству, городскому и крестьянскому обозу, по вагонному производству. О Цепморзе см. док. № 84 (10711,666).</w:t>
      </w:r>
    </w:p>
    <w:p w14:paraId="276778B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78DC5B7" w14:textId="77777777" w:rsidR="00281DB4" w:rsidRPr="00975B5A" w:rsidRDefault="00281DB4" w:rsidP="00975B5A">
      <w:pPr>
        <w:pStyle w:val="rtejustify"/>
        <w:spacing w:before="0" w:after="0"/>
        <w:rPr>
          <w:color w:val="000000" w:themeColor="text1"/>
          <w:sz w:val="16"/>
          <w:szCs w:val="16"/>
        </w:rPr>
      </w:pPr>
      <w:r w:rsidRPr="00975B5A">
        <w:rPr>
          <w:color w:val="000000" w:themeColor="text1"/>
          <w:sz w:val="16"/>
          <w:szCs w:val="16"/>
        </w:rPr>
        <w:t>6 ноября 1924 г. Постановление Центральной комиссии по пересмотру трестов при Президиуме ВСНХ оформляло Цупвоз как трест общесоюзного значения под названием «Государственное объединение механических военно-обозных заводов». Цупвоз выполнял плановую программу военного ведомства, вырабатывал продукцию по военному обозному производству, городскому и крестьянскому обозу, по вагонному производству. (Подробнее см. Советское военно-промышленное производство. 1918-1926 гг. М., 2005. С. 683-684) (12268).</w:t>
      </w:r>
    </w:p>
    <w:p w14:paraId="24E6C5CA" w14:textId="77777777" w:rsidR="00281DB4" w:rsidRPr="00975B5A" w:rsidRDefault="00281DB4" w:rsidP="00975B5A">
      <w:pPr>
        <w:pStyle w:val="rtejustify"/>
        <w:spacing w:before="0" w:after="0"/>
        <w:rPr>
          <w:color w:val="000000" w:themeColor="text1"/>
          <w:sz w:val="16"/>
          <w:szCs w:val="16"/>
        </w:rPr>
      </w:pPr>
    </w:p>
    <w:p w14:paraId="443E94B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ноября 1924 на московском заводе АМО (ныне ЗИЛ) собрана партия из 10 машин АМО-Ф15. Они стали первыми отечественными грузовыми автомобилями серийного производства и дали начало длинному ряду моделей, выпускаемых и поныне. Таким образом, сегодняшний ЗИЛ, изготовляющий и грузовые, и легковые модели, является старейшим среди действующих автомобильных заводов России (11275).</w:t>
      </w:r>
    </w:p>
    <w:p w14:paraId="2FDC5BD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BC30C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Днем 6 ноября 1924 последняя, десятая, машина была собрана. Окраску (все машины были красного цвета) закончили ночью. Право вести машины на Красную площадь получили лучшие сборщики, на кузовах разместились другие участники события, остальные шли пешком. Первую машину вел В.И. Ципулин, вторую - бригадир Н.С. Королев, третью - Н.Г. Парин. На бортах автомашин укрепили соответствующие лозунги: "Первый АМО", "Рабочий хозяин строит автопромышленность, которой не было у капиталиста-хозяина", "Обеспечим советским автомобилем детище революции - Красную Армию". По пути колонну окружали москвичи, автомобилисты. Не верилось, что машины изготовлены на заводе АМО. Наиболее энергичные залезали на них, рассматривали, прощупывали. На Красной площади колонну амовцев приветствовали члены правительства и демонстранты (11165).</w:t>
      </w:r>
    </w:p>
    <w:p w14:paraId="55A73A4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745B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ноября 1924 закончили сборку последнего, десятого, автомобиля из этой партии. Все грузовики АМО-Ф-15 выкрасили в красный цвет. Право вести их на праздничной демонстрации по Красной площади получили лучшие сборщики. Впереди колонны трудящихся завода АМО двигались десять новых грузовиков. Головным, украшенным лозунгом "Рабочий-хозяин строит автопромышленность, которой не было у капиталиста-хозяина", управлял В. И. Ципулин, вторую машину вел Н. С. Королев. Следовавшие на Красную площадь десять АМО-Ф-15 вызвали живейший интерес у окружающих. Машины эти несли русскую марку на радиаторе, крышках блока цилиндров и клапанов, а также крышке распределительных шестерен, пробке сапуна, коробке передач, ступицах колес. Все детали были изготовлены у нас в стране из отечественных материалов, руками наших рабочих. Мнение автомобилистов было единодушным: выпуск грузовиков - большой успех промышленности новой России (11244).</w:t>
      </w:r>
    </w:p>
    <w:p w14:paraId="09F30B1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FE1520" w14:textId="77777777" w:rsidR="00A463AB" w:rsidRPr="00975B5A" w:rsidRDefault="00A463A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6 ноября</w:t>
      </w:r>
      <w:r w:rsidRPr="00975B5A">
        <w:rPr>
          <w:rFonts w:ascii="Times New Roman" w:hAnsi="Times New Roman" w:cs="Times New Roman"/>
          <w:color w:val="000000" w:themeColor="text1"/>
          <w:sz w:val="16"/>
          <w:szCs w:val="16"/>
        </w:rPr>
        <w:t xml:space="preserve"> в 1924 году на путях Октябрьской железной дороги появился первый в мире тепловоз (Щэл1 системы инженера Гаккеля и системы инженера Ломоносова Ээл2) мощность 1000 лошадиных сил, построенный на ленинградских заводах "Красный путиловец", Балтийском и "Электрик" (14822).</w:t>
      </w:r>
    </w:p>
    <w:p w14:paraId="6D7D524D" w14:textId="77777777" w:rsidR="00A463AB" w:rsidRPr="00975B5A" w:rsidRDefault="00A463AB" w:rsidP="00975B5A">
      <w:pPr>
        <w:spacing w:after="0" w:line="240" w:lineRule="auto"/>
        <w:jc w:val="both"/>
        <w:rPr>
          <w:rFonts w:ascii="Times New Roman" w:hAnsi="Times New Roman" w:cs="Times New Roman"/>
          <w:color w:val="000000" w:themeColor="text1"/>
          <w:sz w:val="16"/>
          <w:szCs w:val="16"/>
        </w:rPr>
      </w:pPr>
    </w:p>
    <w:p w14:paraId="7BCB4077" w14:textId="77777777" w:rsidR="0011090C" w:rsidRPr="00975B5A" w:rsidRDefault="0011090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ноября 1924 г. после осмотра тепловоза начальником Октябрьской дороги инж. Фремке была разрешена пробная поездка, и тепловоз Гаккеля начал свое движ ение по путям Октябрьской дороги, пройдя путь около 15 км от Ленинградского порта до вокзала Ленинград I (19607).</w:t>
      </w:r>
    </w:p>
    <w:p w14:paraId="3F751608" w14:textId="77777777" w:rsidR="0011090C" w:rsidRPr="00975B5A" w:rsidRDefault="0011090C" w:rsidP="00975B5A">
      <w:pPr>
        <w:spacing w:after="0" w:line="240" w:lineRule="auto"/>
        <w:jc w:val="both"/>
        <w:rPr>
          <w:rFonts w:ascii="Times New Roman" w:hAnsi="Times New Roman" w:cs="Times New Roman"/>
          <w:color w:val="000000" w:themeColor="text1"/>
          <w:sz w:val="16"/>
          <w:szCs w:val="16"/>
        </w:rPr>
      </w:pPr>
    </w:p>
    <w:p w14:paraId="09DB140A" w14:textId="77777777" w:rsidR="0011090C" w:rsidRPr="00975B5A" w:rsidRDefault="0011090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6 ноября 1924 года, в тот же день тепловоз Юэ № 001 был принят международной комиссией из представителей СССР, Германии, Нидерландов, Великобритании и других (список подписей занял 2 страницы! («Локотранс»2000№ 4 с.7)), которые запротоколировали: «Судя по результатам опытов над тепловозом Юэ № 001, создание этого тепловоза и опыты с ним вывели идею тепловоза из стадии академического изучения и воплотили её в формы, пригодные для несения регулярной товарной службы. Последний факт заслуживает быть отмеченным на страницах истории железнодорожной техники» (19608).</w:t>
      </w:r>
    </w:p>
    <w:p w14:paraId="349C8306" w14:textId="77777777" w:rsidR="0011090C" w:rsidRPr="00975B5A" w:rsidRDefault="0011090C" w:rsidP="00975B5A">
      <w:pPr>
        <w:spacing w:after="0" w:line="240" w:lineRule="auto"/>
        <w:jc w:val="both"/>
        <w:rPr>
          <w:rFonts w:ascii="Times New Roman" w:hAnsi="Times New Roman" w:cs="Times New Roman"/>
          <w:color w:val="000000" w:themeColor="text1"/>
          <w:sz w:val="16"/>
          <w:szCs w:val="16"/>
        </w:rPr>
      </w:pPr>
    </w:p>
    <w:p w14:paraId="735B4A47" w14:textId="77777777" w:rsidR="00A463AB"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03D827A" w14:textId="77777777" w:rsidR="00A463AB" w:rsidRPr="00975B5A" w:rsidRDefault="00A463A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C33F64" w14:textId="77777777" w:rsidR="00A463AB" w:rsidRPr="00975B5A" w:rsidRDefault="00A463A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6 ноября</w:t>
      </w:r>
      <w:r w:rsidRPr="00975B5A">
        <w:rPr>
          <w:rFonts w:ascii="Times New Roman" w:hAnsi="Times New Roman" w:cs="Times New Roman"/>
          <w:color w:val="000000" w:themeColor="text1"/>
          <w:sz w:val="16"/>
          <w:szCs w:val="16"/>
        </w:rPr>
        <w:t xml:space="preserve"> в 1924 году Оргбюро ЦК РКП(б) (в то время такой руководящий орган) вынесло постановление о съезде "пролетарских писателей" (14822).</w:t>
      </w:r>
    </w:p>
    <w:p w14:paraId="3763943A" w14:textId="77777777" w:rsidR="00A463AB" w:rsidRPr="00975B5A" w:rsidRDefault="00A463AB" w:rsidP="00975B5A">
      <w:pPr>
        <w:spacing w:after="0" w:line="240" w:lineRule="auto"/>
        <w:jc w:val="both"/>
        <w:rPr>
          <w:rFonts w:ascii="Times New Roman" w:hAnsi="Times New Roman" w:cs="Times New Roman"/>
          <w:color w:val="000000" w:themeColor="text1"/>
          <w:sz w:val="16"/>
          <w:szCs w:val="16"/>
        </w:rPr>
      </w:pPr>
    </w:p>
    <w:p w14:paraId="023A580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350C28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AE6128" w14:textId="77777777" w:rsidR="00A60D69" w:rsidRPr="00975B5A" w:rsidRDefault="00A60D6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ноября 1924 первый полет Dornier Do J (20354).</w:t>
      </w:r>
    </w:p>
    <w:p w14:paraId="19D1FCF2" w14:textId="77777777" w:rsidR="00A60D69" w:rsidRPr="00975B5A" w:rsidRDefault="00A60D69" w:rsidP="00975B5A">
      <w:pPr>
        <w:spacing w:after="0" w:line="240" w:lineRule="auto"/>
        <w:jc w:val="both"/>
        <w:rPr>
          <w:rFonts w:ascii="Times New Roman" w:hAnsi="Times New Roman" w:cs="Times New Roman"/>
          <w:color w:val="000000" w:themeColor="text1"/>
          <w:sz w:val="16"/>
          <w:szCs w:val="16"/>
        </w:rPr>
      </w:pPr>
    </w:p>
    <w:p w14:paraId="1C43FD7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ноября 1924 за заводе “Эсслингер” проходили испытания тепловоза ЮЭ-001 конструкции Ю.В.Ломоносова (9644).</w:t>
      </w:r>
    </w:p>
    <w:p w14:paraId="77601DE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67953C" w14:textId="77777777" w:rsidR="00E87265" w:rsidRPr="00975B5A" w:rsidRDefault="00E8726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9D4FDBB" w14:textId="77777777" w:rsidR="00E87265" w:rsidRPr="00975B5A" w:rsidRDefault="00E8726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16CE19" w14:textId="77777777" w:rsidR="00E87265" w:rsidRPr="00975B5A" w:rsidRDefault="00E8726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ноября 1924 г. на совещании при Мобилизационном отделе Начальника снабжения РККА было категорически заявлено, что завод им. Коминтерна «…необходимо оставить, как производственную единицу военного и морского радиоимущества с теми же производственными возможностями, какие существовали до наводнения». Военное ведомство отводило предприятию ключевое место в разработке и производстве радиосредств нового поколения для армии и флота.</w:t>
      </w:r>
    </w:p>
    <w:p w14:paraId="04ED3C6C" w14:textId="77777777" w:rsidR="00E87265" w:rsidRPr="00975B5A" w:rsidRDefault="00E8726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Ленинград была направлена комиссия из представителей ГУВП, КДМ и Комитета по военным заказам при ВСНХ (КВЗ), которая была призвана сделать выводы о дальнейшем использовании завода им. Коминтерна. По результатам работы комиссии Техническим комитетом при КДМ был принят ряд решений, суть которых сводилась к следующему:</w:t>
      </w:r>
    </w:p>
    <w:p w14:paraId="1C33BC93" w14:textId="77777777" w:rsidR="00E87265" w:rsidRPr="00975B5A" w:rsidRDefault="00E8726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решение Севзаппромбюро о переносе радиопроизводства на завод им. Козицкого было признано правильным, однако ЭТЗСТ был обязан обеспечить на новом месте обособление этого производства от прочего для обеспечения режима секретности;</w:t>
      </w:r>
    </w:p>
    <w:p w14:paraId="07D615DE" w14:textId="77777777" w:rsidR="00E87265" w:rsidRPr="00975B5A" w:rsidRDefault="00E8726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радиотелеграфный завод им. Коминтерна сохранить в качестве самостоятельной производственной единицы, сосредоточив на нем все лабораторные разработки в области военно-морской радиосвязи, а также опытное радиопроизводство. Кроме этого было признано целесообразным предложение НКВМ о переносе центра научно-исследовательских работ в области радиосвязи в Нижний Новгород (18297).</w:t>
      </w:r>
    </w:p>
    <w:p w14:paraId="3B119D8C" w14:textId="77777777" w:rsidR="00E87265" w:rsidRPr="00975B5A" w:rsidRDefault="00E87265" w:rsidP="00975B5A">
      <w:pPr>
        <w:spacing w:after="0" w:line="240" w:lineRule="auto"/>
        <w:jc w:val="both"/>
        <w:rPr>
          <w:rFonts w:ascii="Times New Roman" w:hAnsi="Times New Roman" w:cs="Times New Roman"/>
          <w:color w:val="000000" w:themeColor="text1"/>
          <w:sz w:val="16"/>
          <w:szCs w:val="16"/>
        </w:rPr>
      </w:pPr>
    </w:p>
    <w:p w14:paraId="2DD5CAA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7DCCCE8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1CB53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ноября 1924 на демонстрации были первые ярко красные АМО-Ф-15 (1231,19).</w:t>
      </w:r>
    </w:p>
    <w:p w14:paraId="295FD4A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6E82FB" w14:textId="77777777" w:rsidR="0000701F" w:rsidRPr="00975B5A" w:rsidRDefault="0000701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ноября 1924 была демонстрация на Красной площади, во время которой мимо Мавзолея проехали первые 10 советских грузовиков (12629).</w:t>
      </w:r>
    </w:p>
    <w:p w14:paraId="16A3AF61" w14:textId="77777777" w:rsidR="0000701F" w:rsidRPr="00975B5A" w:rsidRDefault="0000701F"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BC7B3" w14:textId="77777777" w:rsidR="00975C75" w:rsidRPr="00975B5A" w:rsidRDefault="00975C7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ноября 1924 в демонстрации на Красной площади принимают участие 10 первых советских грузовиков АМО-Ф-15 (18404).</w:t>
      </w:r>
    </w:p>
    <w:p w14:paraId="2D78DEFE" w14:textId="77777777" w:rsidR="00975C75" w:rsidRPr="00975B5A" w:rsidRDefault="00975C75" w:rsidP="00975B5A">
      <w:pPr>
        <w:spacing w:after="0" w:line="240" w:lineRule="auto"/>
        <w:jc w:val="both"/>
        <w:rPr>
          <w:rFonts w:ascii="Times New Roman" w:hAnsi="Times New Roman" w:cs="Times New Roman"/>
          <w:color w:val="000000" w:themeColor="text1"/>
          <w:sz w:val="16"/>
          <w:szCs w:val="16"/>
        </w:rPr>
      </w:pPr>
    </w:p>
    <w:p w14:paraId="110F7C4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7 ноября 1925 г. были готовы первые два грузовика Я-3. Они успешно прошли испытания по маршруту Ярославль - Ростов - Ярославль, после которых завод приступил к их серийному производству. На шасси Я-3 отдельные кузовные мастерские монтировали пожарные линейки и автобусные кузова на 22 места для сидения. Три таких автобуса эксплуатировались в 1927-1928 гг. в Москве. В общей сложности с 1925 г. до середины 1928 г. изготовлено 160 машин Я-3.</w:t>
      </w:r>
    </w:p>
    <w:p w14:paraId="1A1EBC7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Ярославский грузовик нуждался в мощном двигателе. Поэтому лишь только открылась возможность, завод начал покупать заграничные двигатели и коробки передач. Так, на Я-4 грузоподъемностью 4 т ставили немецкий двигатель "Мерседес" (он выпускался в 1928-1929 гг.) в 70 л. с., а на Я-5 грузоподъемностью 5 т (1929-1934 гг.) - американский "Геркулес" модели "Игрек-Икс-Ц". Позже, когда отечественная промышленность освоила производство новых автомобильных двигателей, они заняли место "иностранцев" под капотами ярославских грузовиков.</w:t>
      </w:r>
    </w:p>
    <w:p w14:paraId="28317F9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Мотор "Мерседес" позволил перевозить груз до 4 т, а полная масса Я-4 возросла до 8,7 т. Но столь тяжелый грузовик очень сложно было остановить тормозами с механическим приводом, действовавшими только на задние колеса. Заметим попутно, что и благодаря мощному мотору Я-4 стал быстроходней- 45 вместо 30 км/ч. Выход В. В. Данилов нашел в вакуумном усилителе "Бош-Дева ндр", встроенном в привод тормозов. Новый, более длинный двигатель выдвинулся немного вперед, но в то же время и заставил подвинуть назад кабину и грузовую платформу. В результате длина Я-4 выросла до 6635 мм. Увеличившаяся снаряженная масса (4700 кг) означала переход на шины 40X8', рассчитанные на более высокую нагрузку. Кроме того, конструкция машины претерпела ряд других изменений. Так, толкающие усилия на раму стали передаваться трубой карданного вала, упирающегося своим передним сферическим шарниром в шаровую опору на поперечине рамы. Расширилась кабина: в ней появилось место для трех человек, а в левом борту - дверь. Для подачи топлива из 120-литрового бака, расположенного под сиденьем водителя, служил вакуум-аппарат.</w:t>
      </w:r>
    </w:p>
    <w:p w14:paraId="0DF9AE7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Машин Я-4 сделали 137 штук по числу полученных двигателей. С началом поставки моторов "Геркулес" ярославские грузовики уже получили полностью закрытую кабину, электрические освещение и стартер, усовершенствованный рулевой механизм. В блоке с двигателем поступали американские же сцепления и коробки передач (11244).</w:t>
      </w:r>
    </w:p>
    <w:p w14:paraId="3EA5B09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7469A4" w14:textId="0F921A05" w:rsidR="00975C75" w:rsidRPr="00975B5A" w:rsidRDefault="00975C7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ноября 1924 г., в день 7-й годовщ ины Великой Октябрьской социалистической револю ции, была торжественная приемка локом отива Щ®^1: множество людей, взволнованные речи, счастливое лицо проф. Я. М.Гаккеля. Т епловозная бригада состояла из трех человек — машиниста, дизелиста и электрика. Машинистом был ближайший помощник Я. М. Г аккеля по постройке и испытанию тепловоза инж. Борис Алексеевич Даринский, дизелистом — К он стан</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тин Михайлович Терентьев, который пришел на тепловоз с подводного военного флота. А. Даринский имел право управления паровозом , но у других создателей тепловоза не было и этого. Тепловозом управляли штурвалом, который, как и двигатель, был взят с подводной лодки. В этот день тепловоз вышел на линию и совершил рейс из Ленинграда до станции Обухово и обратно со средней скоростью около 21 км/ч. На тепловозе была надпись: «Построен в 1924 году в Ленинграде по проекту Я. М. Г аккеля. В память В. И Ленина». П озднее тепловоз сделал пробег Ленинград — Вологда — Москва.</w:t>
      </w:r>
    </w:p>
    <w:p w14:paraId="0E05C226" w14:textId="77777777" w:rsidR="00975C75" w:rsidRPr="00975B5A" w:rsidRDefault="00975C75" w:rsidP="00975B5A">
      <w:pPr>
        <w:spacing w:after="0" w:line="240" w:lineRule="auto"/>
        <w:jc w:val="both"/>
        <w:rPr>
          <w:rFonts w:ascii="Times New Roman" w:hAnsi="Times New Roman" w:cs="Times New Roman"/>
          <w:color w:val="000000" w:themeColor="text1"/>
          <w:sz w:val="16"/>
          <w:szCs w:val="16"/>
        </w:rPr>
      </w:pPr>
    </w:p>
    <w:p w14:paraId="262224B7" w14:textId="77777777" w:rsidR="00120688" w:rsidRPr="003600B8" w:rsidRDefault="00120688" w:rsidP="00120688">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7 ноября 1924 года первые советские серийные отечественные грузови</w:t>
      </w:r>
      <w:r w:rsidRPr="003600B8">
        <w:rPr>
          <w:rStyle w:val="aff"/>
          <w:rFonts w:ascii="Times New Roman" w:hAnsi="Times New Roman" w:cs="Times New Roman"/>
          <w:color w:val="0070C0"/>
          <w:spacing w:val="0"/>
          <w:sz w:val="16"/>
          <w:szCs w:val="16"/>
        </w:rPr>
        <w:softHyphen/>
        <w:t>ки проехали по Красной площади. Это событие можно с полным правом считать рождением ав</w:t>
      </w:r>
      <w:r w:rsidRPr="003600B8">
        <w:rPr>
          <w:rStyle w:val="aff"/>
          <w:rFonts w:ascii="Times New Roman" w:hAnsi="Times New Roman" w:cs="Times New Roman"/>
          <w:color w:val="0070C0"/>
          <w:spacing w:val="0"/>
          <w:sz w:val="16"/>
          <w:szCs w:val="16"/>
        </w:rPr>
        <w:softHyphen/>
        <w:t>томобильной промышленности СССР.</w:t>
      </w:r>
    </w:p>
    <w:p w14:paraId="06E75531" w14:textId="77777777" w:rsidR="00120688" w:rsidRPr="003600B8" w:rsidRDefault="00120688" w:rsidP="00120688">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Первые десять автомобилей должны были быть изготовлены к 7 ноября – 7‑й годовщине Октябрьской революции. Последние два ме</w:t>
      </w:r>
      <w:r w:rsidRPr="003600B8">
        <w:rPr>
          <w:rStyle w:val="aff"/>
          <w:rFonts w:ascii="Times New Roman" w:hAnsi="Times New Roman" w:cs="Times New Roman"/>
          <w:color w:val="0070C0"/>
          <w:spacing w:val="0"/>
          <w:sz w:val="16"/>
          <w:szCs w:val="16"/>
        </w:rPr>
        <w:softHyphen/>
        <w:t>сяца рабочие трудились без выходных, некоторые по 48 часов без сна, не отходя от ма</w:t>
      </w:r>
      <w:r w:rsidRPr="003600B8">
        <w:rPr>
          <w:rStyle w:val="aff"/>
          <w:rFonts w:ascii="Times New Roman" w:hAnsi="Times New Roman" w:cs="Times New Roman"/>
          <w:color w:val="0070C0"/>
          <w:spacing w:val="0"/>
          <w:sz w:val="16"/>
          <w:szCs w:val="16"/>
        </w:rPr>
        <w:softHyphen/>
        <w:t>шин. Первый автомобиль завершили 1 ноября 1924 г., а днем 6 ноября собрали десятый по</w:t>
      </w:r>
      <w:r w:rsidRPr="003600B8">
        <w:rPr>
          <w:rStyle w:val="aff"/>
          <w:rFonts w:ascii="Times New Roman" w:hAnsi="Times New Roman" w:cs="Times New Roman"/>
          <w:color w:val="0070C0"/>
          <w:spacing w:val="0"/>
          <w:sz w:val="16"/>
          <w:szCs w:val="16"/>
        </w:rPr>
        <w:softHyphen/>
        <w:t>следний автомобиль из этой партии. Все гру</w:t>
      </w:r>
      <w:r w:rsidRPr="003600B8">
        <w:rPr>
          <w:rStyle w:val="aff"/>
          <w:rFonts w:ascii="Times New Roman" w:hAnsi="Times New Roman" w:cs="Times New Roman"/>
          <w:color w:val="0070C0"/>
          <w:spacing w:val="0"/>
          <w:sz w:val="16"/>
          <w:szCs w:val="16"/>
        </w:rPr>
        <w:softHyphen/>
        <w:t>зовики выкрасили в красный цвет.</w:t>
      </w:r>
    </w:p>
    <w:p w14:paraId="73BBE651" w14:textId="77777777" w:rsidR="00120688" w:rsidRPr="003600B8" w:rsidRDefault="00120688" w:rsidP="00120688">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7 ноября право вести автомобили на де</w:t>
      </w:r>
      <w:r w:rsidRPr="003600B8">
        <w:rPr>
          <w:rStyle w:val="aff"/>
          <w:rFonts w:ascii="Times New Roman" w:hAnsi="Times New Roman" w:cs="Times New Roman"/>
          <w:color w:val="0070C0"/>
          <w:spacing w:val="0"/>
          <w:sz w:val="16"/>
          <w:szCs w:val="16"/>
        </w:rPr>
        <w:softHyphen/>
        <w:t>монстрацию на Красной площади получи</w:t>
      </w:r>
      <w:r w:rsidRPr="003600B8">
        <w:rPr>
          <w:rStyle w:val="aff"/>
          <w:rFonts w:ascii="Times New Roman" w:hAnsi="Times New Roman" w:cs="Times New Roman"/>
          <w:color w:val="0070C0"/>
          <w:spacing w:val="0"/>
          <w:sz w:val="16"/>
          <w:szCs w:val="16"/>
        </w:rPr>
        <w:softHyphen/>
        <w:t>ли лучшие сборщики. Первым автомобилем, украшенным лозунгом «Рабочий‑хозяин стро</w:t>
      </w:r>
      <w:r w:rsidRPr="003600B8">
        <w:rPr>
          <w:rStyle w:val="aff"/>
          <w:rFonts w:ascii="Times New Roman" w:hAnsi="Times New Roman" w:cs="Times New Roman"/>
          <w:color w:val="0070C0"/>
          <w:spacing w:val="0"/>
          <w:sz w:val="16"/>
          <w:szCs w:val="16"/>
        </w:rPr>
        <w:softHyphen/>
        <w:t>ит автопромышленность, которой не было у капиталиста‑хозяина», управлял глав</w:t>
      </w:r>
      <w:r w:rsidRPr="003600B8">
        <w:rPr>
          <w:rStyle w:val="aff"/>
          <w:rFonts w:ascii="Times New Roman" w:hAnsi="Times New Roman" w:cs="Times New Roman"/>
          <w:color w:val="0070C0"/>
          <w:spacing w:val="0"/>
          <w:sz w:val="16"/>
          <w:szCs w:val="16"/>
        </w:rPr>
        <w:softHyphen/>
        <w:t>ный конструктор В.И. Ципулин. Следовавшие на Красную площадь АМО Ф‑15 вызывали жи</w:t>
      </w:r>
      <w:r w:rsidRPr="003600B8">
        <w:rPr>
          <w:rStyle w:val="aff"/>
          <w:rFonts w:ascii="Times New Roman" w:hAnsi="Times New Roman" w:cs="Times New Roman"/>
          <w:color w:val="0070C0"/>
          <w:spacing w:val="0"/>
          <w:sz w:val="16"/>
          <w:szCs w:val="16"/>
        </w:rPr>
        <w:softHyphen/>
        <w:t>вейший интерес у окружающих. Мнение было единодушным: выпуск грузовиков – большой успех советской автомобильной промышлен</w:t>
      </w:r>
      <w:r w:rsidRPr="003600B8">
        <w:rPr>
          <w:rStyle w:val="aff"/>
          <w:rFonts w:ascii="Times New Roman" w:hAnsi="Times New Roman" w:cs="Times New Roman"/>
          <w:color w:val="0070C0"/>
          <w:spacing w:val="0"/>
          <w:sz w:val="16"/>
          <w:szCs w:val="16"/>
        </w:rPr>
        <w:softHyphen/>
        <w:t>ности. Первые десять автомобилей АМО Ф‑15 стали наглядным доказательством зрелости и мастерства советских инженеров и рабочих (25109).</w:t>
      </w:r>
    </w:p>
    <w:p w14:paraId="0A7FABC0" w14:textId="77777777" w:rsidR="00120688" w:rsidRPr="003600B8" w:rsidRDefault="00120688" w:rsidP="00120688">
      <w:pPr>
        <w:spacing w:after="0" w:line="240" w:lineRule="auto"/>
        <w:jc w:val="both"/>
        <w:rPr>
          <w:rFonts w:ascii="Times New Roman" w:hAnsi="Times New Roman" w:cs="Times New Roman"/>
          <w:color w:val="0070C0"/>
          <w:sz w:val="16"/>
          <w:szCs w:val="16"/>
        </w:rPr>
      </w:pPr>
    </w:p>
    <w:p w14:paraId="0DF5F22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F57FE3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C140D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ноября 1924 Нач. ГУВП П.А.Богданов писал Зам. пред. ВСНХ Пятакову письмо, зарегистрированное 14 ноября Авиаотделом ГУВП за N 363:</w:t>
      </w:r>
    </w:p>
    <w:p w14:paraId="59E1CB1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Прошу Вас поставить на проработку в ГЭУ следующие вопросы:</w:t>
      </w:r>
    </w:p>
    <w:p w14:paraId="4639917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Наша АП крайне заинтересована в постановке на отечественных заводах производства металлических самолетов. Работа в настоящее время ведется следующими организациями : в порядке научно-техническом вопрос прорабатывается в ЦАГИ, причем полученные на Кольчугинском заводе подвергаются подробному испытанию. Кроме того из указанного металла ЦАГИ построил опытный самолет, а также разработал конструкцию аэросаней, принятую Главвоздухофлотом и заказанную сейчас на Кольчугинском заводе. Затем на опытном заводе ЦАГИ из металла Кольчугинского завода выполнены все металлические конструкции для строящегося по заказу Главвоздухфлота дирижабля.</w:t>
      </w:r>
    </w:p>
    <w:p w14:paraId="298E671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Кольчугинский завод получил специальный металл - кольчуг-алюминий, поставил у себя его обработку, выполняет сейчас серийные заказы на несколько аэросаней по заказу Главвоздухфлота.</w:t>
      </w:r>
    </w:p>
    <w:p w14:paraId="57157D3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3. Завод 1 Авиаотдела (б. Дукс) ведет опыты с постановкой постройки металлических самолетов, причем выпустил самолет смешанного типа (дерево и металл).</w:t>
      </w:r>
    </w:p>
    <w:p w14:paraId="6E70EEE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завод концессии Юнкерс ведет постройку металлических самолетов, причем металл частью закупается у Кольчугинского завода.</w:t>
      </w:r>
    </w:p>
    <w:p w14:paraId="7D8B25C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Т.о. строительство из нового металла находится в такой стадии, когда мы приходим к самостоятельному разрешению этой задачи. В интересах использования опыта всех работников в данной области и во избежание нездоровой конкуренции и повторения ошибок, следовало бы обследовать положение с этим производством на указанных выше предприятиях и учреждениях и в плановом порядке установить дальнейший порядок работы. Поэтому я полагал бы целесообразным, чтобы ГЭУ назначила специальную комиссию в секретном порядке, которая с привлечением в этой области крупных специалистов (в частности проф. Сидоркина) ознакомилась бы с работой всех вышеуказанных учреждений и предприятий и сделала бы необходимые выводы." (2185).</w:t>
      </w:r>
    </w:p>
    <w:p w14:paraId="5E3462B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BBB4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ноября 1924 г. в соответствии с приказом на Государственном авиационном заводе № 9 "Большевик" (так стал называться завод "ДЕКА") было создано "проекционное" (конструкторское) бюро. Временно исполняющим должность заведующего бюро был назначен Б.П. Иконников, выпускник 1-го Петроградского политехнического университета. Основным направлением работы проекционного бюро было обеспечение серийного производства моторов типа "Испано-Сюиза" 8Fb. Исходная техническая документация на изготовление из отечественных материалов такого мотора, получившего обозначение М-6, была выпущена на московском ГАЗ № 2 "Икар" (ныне ФГУП "ММПП "Салют"). Разработанные в дальнейшем запорожскими конструкторами модификации мотора М-6 устанавливались на самолеты П-2 Н.Н. Поликарпова (для промежуточного обучения) и К-4 К.А. Калинина - многоцелевой (пассажирский, санитарный и т.п.) самолет, а также на танки Т-24 и ТГ (11558).</w:t>
      </w:r>
    </w:p>
    <w:p w14:paraId="2E16467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9A4EAD" w14:textId="77777777" w:rsidR="00F21E28"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5C8F798" w14:textId="77777777" w:rsidR="00F21E28" w:rsidRPr="00975B5A" w:rsidRDefault="00F21E28"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CF7DA0" w14:textId="77777777" w:rsidR="00F21E28" w:rsidRPr="00975B5A" w:rsidRDefault="00F21E28"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hAnsi="Times New Roman" w:cs="Times New Roman"/>
          <w:bCs/>
          <w:color w:val="000000" w:themeColor="text1"/>
          <w:sz w:val="16"/>
          <w:szCs w:val="16"/>
        </w:rPr>
        <w:t xml:space="preserve">9 ноября </w:t>
      </w:r>
      <w:r w:rsidRPr="00975B5A">
        <w:rPr>
          <w:rFonts w:ascii="Times New Roman" w:hAnsi="Times New Roman" w:cs="Times New Roman"/>
          <w:color w:val="000000" w:themeColor="text1"/>
          <w:sz w:val="16"/>
          <w:szCs w:val="16"/>
        </w:rPr>
        <w:t>в 1924 году в США впервые губернатором избирается женщина. Ею становится Нелли Росс (штат Вайоминг) (14825).</w:t>
      </w:r>
    </w:p>
    <w:p w14:paraId="5813432F" w14:textId="77777777" w:rsidR="00F21E28" w:rsidRPr="00975B5A" w:rsidRDefault="00F21E28" w:rsidP="00975B5A">
      <w:pPr>
        <w:spacing w:after="0" w:line="240" w:lineRule="auto"/>
        <w:jc w:val="both"/>
        <w:rPr>
          <w:rFonts w:ascii="Times New Roman" w:hAnsi="Times New Roman" w:cs="Times New Roman"/>
          <w:color w:val="000000" w:themeColor="text1"/>
          <w:sz w:val="16"/>
          <w:szCs w:val="16"/>
        </w:rPr>
      </w:pPr>
    </w:p>
    <w:p w14:paraId="760536A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10F1AB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81654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ноября 1924 ВСНХ разрешил передачу ЦАГИ заказа Остехбюро на постройку тяжелого самолета (1852,39).</w:t>
      </w:r>
    </w:p>
    <w:p w14:paraId="2E1648F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FA7B0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ноября 1924 г. Всесоюзный совет на</w:t>
      </w:r>
      <w:r w:rsidRPr="00975B5A">
        <w:rPr>
          <w:rFonts w:ascii="Times New Roman" w:hAnsi="Times New Roman" w:cs="Times New Roman"/>
          <w:color w:val="000000" w:themeColor="text1"/>
          <w:sz w:val="16"/>
          <w:szCs w:val="16"/>
        </w:rPr>
        <w:softHyphen/>
        <w:t>родного хозяйства санкционировал работу для Остехбюро Бекаури и перевел в ЦАГИ аванс 40 тыс. руб</w:t>
      </w:r>
      <w:r w:rsidRPr="00975B5A">
        <w:rPr>
          <w:rFonts w:ascii="Times New Roman" w:hAnsi="Times New Roman" w:cs="Times New Roman"/>
          <w:color w:val="000000" w:themeColor="text1"/>
          <w:sz w:val="16"/>
          <w:szCs w:val="16"/>
        </w:rPr>
        <w:softHyphen/>
        <w:t>лей. Следующий день после получения этих денег считается официальной датой начала постройки самолета, получившего обозна</w:t>
      </w:r>
      <w:r w:rsidRPr="00975B5A">
        <w:rPr>
          <w:rFonts w:ascii="Times New Roman" w:hAnsi="Times New Roman" w:cs="Times New Roman"/>
          <w:color w:val="000000" w:themeColor="text1"/>
          <w:sz w:val="16"/>
          <w:szCs w:val="16"/>
        </w:rPr>
        <w:softHyphen/>
        <w:t>чение АНТ-4, хотя официальное соглаше</w:t>
      </w:r>
      <w:r w:rsidRPr="00975B5A">
        <w:rPr>
          <w:rFonts w:ascii="Times New Roman" w:hAnsi="Times New Roman" w:cs="Times New Roman"/>
          <w:color w:val="000000" w:themeColor="text1"/>
          <w:sz w:val="16"/>
          <w:szCs w:val="16"/>
        </w:rPr>
        <w:softHyphen/>
        <w:t>ние Остехбюро и ЦАГИ заключили лишь в марте 1925 г. (11286). К тому моменту кое-что в рас</w:t>
      </w:r>
      <w:r w:rsidRPr="00975B5A">
        <w:rPr>
          <w:rFonts w:ascii="Times New Roman" w:hAnsi="Times New Roman" w:cs="Times New Roman"/>
          <w:color w:val="000000" w:themeColor="text1"/>
          <w:sz w:val="16"/>
          <w:szCs w:val="16"/>
        </w:rPr>
        <w:softHyphen/>
        <w:t>становке сил изменилось. Во-первых, ВВС стали разочаровывать</w:t>
      </w:r>
      <w:r w:rsidRPr="00975B5A">
        <w:rPr>
          <w:rFonts w:ascii="Times New Roman" w:hAnsi="Times New Roman" w:cs="Times New Roman"/>
          <w:color w:val="000000" w:themeColor="text1"/>
          <w:sz w:val="16"/>
          <w:szCs w:val="16"/>
        </w:rPr>
        <w:softHyphen/>
        <w:t>ся в ожидаемых характеристиках 2Б-Л1, од</w:t>
      </w:r>
      <w:r w:rsidRPr="00975B5A">
        <w:rPr>
          <w:rFonts w:ascii="Times New Roman" w:hAnsi="Times New Roman" w:cs="Times New Roman"/>
          <w:color w:val="000000" w:themeColor="text1"/>
          <w:sz w:val="16"/>
          <w:szCs w:val="16"/>
        </w:rPr>
        <w:softHyphen/>
        <w:t>новременно проявляя интерес к строяще</w:t>
      </w:r>
      <w:r w:rsidRPr="00975B5A">
        <w:rPr>
          <w:rFonts w:ascii="Times New Roman" w:hAnsi="Times New Roman" w:cs="Times New Roman"/>
          <w:color w:val="000000" w:themeColor="text1"/>
          <w:sz w:val="16"/>
          <w:szCs w:val="16"/>
        </w:rPr>
        <w:softHyphen/>
        <w:t>муся АНТ-4. Бекаури, учитывая охлаждение военных к первому самолету, обратился на завод № 1 с предложением переоборудо</w:t>
      </w:r>
      <w:r w:rsidRPr="00975B5A">
        <w:rPr>
          <w:rFonts w:ascii="Times New Roman" w:hAnsi="Times New Roman" w:cs="Times New Roman"/>
          <w:color w:val="000000" w:themeColor="text1"/>
          <w:sz w:val="16"/>
          <w:szCs w:val="16"/>
        </w:rPr>
        <w:softHyphen/>
        <w:t>вать его для Остехбюро. Представители ВВС, видя столь нездоровый интерес к “своей” машине, неожиданно воспротиви</w:t>
      </w:r>
      <w:r w:rsidRPr="00975B5A">
        <w:rPr>
          <w:rFonts w:ascii="Times New Roman" w:hAnsi="Times New Roman" w:cs="Times New Roman"/>
          <w:color w:val="000000" w:themeColor="text1"/>
          <w:sz w:val="16"/>
          <w:szCs w:val="16"/>
        </w:rPr>
        <w:softHyphen/>
        <w:t>лись — решение вопроса откладывалось до проведения испытаний. Известно лишь, что на заводе № 1 провели конструкторские ра</w:t>
      </w:r>
      <w:r w:rsidRPr="00975B5A">
        <w:rPr>
          <w:rFonts w:ascii="Times New Roman" w:hAnsi="Times New Roman" w:cs="Times New Roman"/>
          <w:color w:val="000000" w:themeColor="text1"/>
          <w:sz w:val="16"/>
          <w:szCs w:val="16"/>
        </w:rPr>
        <w:softHyphen/>
        <w:t>боты для переделки 2Б-Л1 под требования Остехбюро. Одновременно в апреле 1925 г. ВВС окончательно включили АНТ-4 в сферу своих интересов и сообщили ЦАГИ требо</w:t>
      </w:r>
      <w:r w:rsidRPr="00975B5A">
        <w:rPr>
          <w:rFonts w:ascii="Times New Roman" w:hAnsi="Times New Roman" w:cs="Times New Roman"/>
          <w:color w:val="000000" w:themeColor="text1"/>
          <w:sz w:val="16"/>
          <w:szCs w:val="16"/>
        </w:rPr>
        <w:softHyphen/>
        <w:t>вания к своему варианту самолета: полет</w:t>
      </w:r>
      <w:r w:rsidRPr="00975B5A">
        <w:rPr>
          <w:rFonts w:ascii="Times New Roman" w:hAnsi="Times New Roman" w:cs="Times New Roman"/>
          <w:color w:val="000000" w:themeColor="text1"/>
          <w:sz w:val="16"/>
          <w:szCs w:val="16"/>
        </w:rPr>
        <w:softHyphen/>
        <w:t>ная скорость 170-180 км/ч, потолок 4000 м, продолжительность полета 5 ч, бомбовая нагрузка 600 кг (11286).</w:t>
      </w:r>
    </w:p>
    <w:p w14:paraId="4F4FB8E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764B1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ноября 1924 документы на самолет, заказанный ОТВ ЦАГИ были утверждены ВСНХ, который перевел ЦАГИ 40 тысяч аванса. Официальный отсчет срока окончания работ исчислялся с 11 ноября. В этом документе указывались основные требования к машине, которую 8 августа 1925 г. необходимо было выставить на Центральном аэродроме на Ходынке. ОТБ оплачивало самолет, моторы и оборудование к нему, а также приобретало для ЦАГИ помещение для постройки АНТ-4. Интересно, что в тексте соглашения машина именовалась "самолетом типа бомбовоз", а пункт 7 разрешал АГОС разместить на ней (не в ущерб заданию ОТБ) вооружение и оборудование бомбардировщика согласно техническим требованиям ВВС РККА. Тем самым у Туполева появлялась возможность сразу "убить двух зайцев": создав АНТ-4 за деньги Остехбюро, он получал одновременно прототип бомбардировщика, который можно было потом продать военным (12001).</w:t>
      </w:r>
    </w:p>
    <w:p w14:paraId="152AA56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16AD58" w14:textId="77777777" w:rsidR="00120688" w:rsidRPr="003600B8" w:rsidRDefault="00120688" w:rsidP="0012068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но</w:t>
      </w:r>
      <w:r w:rsidRPr="003600B8">
        <w:rPr>
          <w:rFonts w:ascii="Times New Roman" w:hAnsi="Times New Roman" w:cs="Times New Roman"/>
          <w:color w:val="0070C0"/>
          <w:sz w:val="16"/>
          <w:szCs w:val="16"/>
        </w:rPr>
        <w:softHyphen/>
        <w:t>ября 1924 г. ВСНХ утвердил документы, в которых указывались основные требования к машине для ОТБ, которую 8 августа 1925 г. необходимо было выставить на Центральном аэродроме на Ходынке. ОСТЕХБЮРО оплачивало самолет, моторы и оборудование к нему, а также приобретало для ЦАГИ помещение для постройки АНТ-4. В тексте соглашения машина именовалась «самолетом типа бомбовоз», а пункт 7 разрешал АТОС разместить на ней (не в ущерб зада</w:t>
      </w:r>
      <w:r w:rsidRPr="003600B8">
        <w:rPr>
          <w:rFonts w:ascii="Times New Roman" w:hAnsi="Times New Roman" w:cs="Times New Roman"/>
          <w:color w:val="0070C0"/>
          <w:sz w:val="16"/>
          <w:szCs w:val="16"/>
        </w:rPr>
        <w:softHyphen/>
        <w:t>нию ОТБ) вооружение и оборудование бомбардировщи</w:t>
      </w:r>
      <w:r w:rsidRPr="003600B8">
        <w:rPr>
          <w:rFonts w:ascii="Times New Roman" w:hAnsi="Times New Roman" w:cs="Times New Roman"/>
          <w:color w:val="0070C0"/>
          <w:sz w:val="16"/>
          <w:szCs w:val="16"/>
        </w:rPr>
        <w:softHyphen/>
        <w:t>ка согласно техническим требованиям ВВС РККА. Тем самым у Туполева появлялась возможность сразу «убить двух зайцев»: создав АНТ-4 за деньги ОСТЕХБЮРО, он получал одновременно прототип бомбардировщика, ко</w:t>
      </w:r>
      <w:r w:rsidRPr="003600B8">
        <w:rPr>
          <w:rFonts w:ascii="Times New Roman" w:hAnsi="Times New Roman" w:cs="Times New Roman"/>
          <w:color w:val="0070C0"/>
          <w:sz w:val="16"/>
          <w:szCs w:val="16"/>
        </w:rPr>
        <w:softHyphen/>
        <w:t>торый затем можно было продать и военным (25004).</w:t>
      </w:r>
    </w:p>
    <w:p w14:paraId="6504EA4C" w14:textId="77777777" w:rsidR="00120688" w:rsidRPr="003600B8" w:rsidRDefault="00120688" w:rsidP="00120688">
      <w:pPr>
        <w:spacing w:after="0" w:line="240" w:lineRule="auto"/>
        <w:jc w:val="both"/>
        <w:rPr>
          <w:rFonts w:ascii="Times New Roman" w:hAnsi="Times New Roman" w:cs="Times New Roman"/>
          <w:color w:val="0070C0"/>
          <w:sz w:val="16"/>
          <w:szCs w:val="16"/>
        </w:rPr>
      </w:pPr>
    </w:p>
    <w:p w14:paraId="089D63F1" w14:textId="77777777" w:rsidR="00120688" w:rsidRPr="003600B8" w:rsidRDefault="00120688" w:rsidP="0012068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ноября 1924 г. ВСНХ перевел ЦАГИ 40 тысяч рублей аванса. Официальный отсчет срока окончания работ исчислялся с 11 ноября (25004).</w:t>
      </w:r>
    </w:p>
    <w:p w14:paraId="190FD178" w14:textId="77777777" w:rsidR="00120688" w:rsidRPr="003600B8" w:rsidRDefault="00120688" w:rsidP="00120688">
      <w:pPr>
        <w:spacing w:after="0" w:line="240" w:lineRule="auto"/>
        <w:jc w:val="both"/>
        <w:rPr>
          <w:rFonts w:ascii="Times New Roman" w:hAnsi="Times New Roman" w:cs="Times New Roman"/>
          <w:color w:val="0070C0"/>
          <w:sz w:val="16"/>
          <w:szCs w:val="16"/>
        </w:rPr>
      </w:pPr>
    </w:p>
    <w:p w14:paraId="2017BB7B" w14:textId="77777777" w:rsidR="007B4D9C" w:rsidRPr="00975B5A" w:rsidRDefault="00B46800" w:rsidP="00975B5A">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9802278" w14:textId="77777777" w:rsidR="007B4D9C" w:rsidRPr="00975B5A" w:rsidRDefault="007B4D9C" w:rsidP="00975B5A">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725B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10 по 16 ноября 1924 г. почти одновременно со съездом военных связистов по инициативе Наркомата по военным и морским делам (НКВМ) и Главэлектро ВСНХ в Ленинграде на базе Государственного электротехнического треста заводов слабого тока прошла Всесоюзная электротехническая конференция связи, на которой были обсуждены перспективы развития электросвязи в стране (Архив ВИМАИВиВС, ф. 60р, оп. 1, д. 74, л. 10.) (11870).</w:t>
      </w:r>
    </w:p>
    <w:p w14:paraId="342DD7C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BCF83D" w14:textId="77777777" w:rsidR="00611A3F" w:rsidRPr="00975B5A" w:rsidRDefault="00611A3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10 по 16 ноября 1924 г. Наркомата по военным и морским делам (НКВМ) и Главэлектро ВСНХ в Ленинграде на базе Государственного электротехнического треста заводов слабого тока прошла Всесоюзная электротехническая конференция связи, на которой были обсуждены перспективы развития электросвязи в стране (19098).</w:t>
      </w:r>
    </w:p>
    <w:p w14:paraId="358C2669" w14:textId="77777777" w:rsidR="00611A3F" w:rsidRPr="00975B5A" w:rsidRDefault="00611A3F" w:rsidP="00975B5A">
      <w:pPr>
        <w:spacing w:after="0" w:line="240" w:lineRule="auto"/>
        <w:jc w:val="both"/>
        <w:rPr>
          <w:rFonts w:ascii="Times New Roman" w:hAnsi="Times New Roman" w:cs="Times New Roman"/>
          <w:color w:val="000000" w:themeColor="text1"/>
          <w:sz w:val="16"/>
          <w:szCs w:val="16"/>
        </w:rPr>
      </w:pPr>
    </w:p>
    <w:p w14:paraId="5CAA535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D4C68E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2460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ноября 1924 началось проектирования ТБ-1 (АНТ-4) - официально. Решили сделать за 9 месяцев (92,347).</w:t>
      </w:r>
    </w:p>
    <w:p w14:paraId="2024828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Видно что-то припекало.</w:t>
      </w:r>
    </w:p>
    <w:p w14:paraId="33AF8F8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другим данным это случилось в июле 1924</w:t>
      </w:r>
    </w:p>
    <w:p w14:paraId="7121901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третьим данным проект был представлен Остехбюро в октябре.</w:t>
      </w:r>
    </w:p>
    <w:p w14:paraId="2FA0E99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Есть мнение, что Остехбюро только выдало задание ЦАГИ в ноябре 1924 (71,145).</w:t>
      </w:r>
    </w:p>
    <w:p w14:paraId="4B2D303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FDEA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ноября 1924, следующий день после получения аванса, считается официальной датой начала постройки самолета, получившего обозна</w:t>
      </w:r>
      <w:r w:rsidRPr="00975B5A">
        <w:rPr>
          <w:rFonts w:ascii="Times New Roman" w:hAnsi="Times New Roman" w:cs="Times New Roman"/>
          <w:color w:val="000000" w:themeColor="text1"/>
          <w:sz w:val="16"/>
          <w:szCs w:val="16"/>
        </w:rPr>
        <w:softHyphen/>
        <w:t>чение АНТ-4, хотя официальное соглаше</w:t>
      </w:r>
      <w:r w:rsidRPr="00975B5A">
        <w:rPr>
          <w:rFonts w:ascii="Times New Roman" w:hAnsi="Times New Roman" w:cs="Times New Roman"/>
          <w:color w:val="000000" w:themeColor="text1"/>
          <w:sz w:val="16"/>
          <w:szCs w:val="16"/>
        </w:rPr>
        <w:softHyphen/>
        <w:t>ние Остехбюро и ЦАГИ заключили лишь в марте 1925 г. (11286). К тому моменту кое-что в рас</w:t>
      </w:r>
      <w:r w:rsidRPr="00975B5A">
        <w:rPr>
          <w:rFonts w:ascii="Times New Roman" w:hAnsi="Times New Roman" w:cs="Times New Roman"/>
          <w:color w:val="000000" w:themeColor="text1"/>
          <w:sz w:val="16"/>
          <w:szCs w:val="16"/>
        </w:rPr>
        <w:softHyphen/>
        <w:t>становке сил изменилось. Во-первых, ВВС стали разочаровывать</w:t>
      </w:r>
      <w:r w:rsidRPr="00975B5A">
        <w:rPr>
          <w:rFonts w:ascii="Times New Roman" w:hAnsi="Times New Roman" w:cs="Times New Roman"/>
          <w:color w:val="000000" w:themeColor="text1"/>
          <w:sz w:val="16"/>
          <w:szCs w:val="16"/>
        </w:rPr>
        <w:softHyphen/>
        <w:t>ся в ожидаемых характеристиках 2Б-Л1, од</w:t>
      </w:r>
      <w:r w:rsidRPr="00975B5A">
        <w:rPr>
          <w:rFonts w:ascii="Times New Roman" w:hAnsi="Times New Roman" w:cs="Times New Roman"/>
          <w:color w:val="000000" w:themeColor="text1"/>
          <w:sz w:val="16"/>
          <w:szCs w:val="16"/>
        </w:rPr>
        <w:softHyphen/>
        <w:t>новременно проявляя интерес к строяще</w:t>
      </w:r>
      <w:r w:rsidRPr="00975B5A">
        <w:rPr>
          <w:rFonts w:ascii="Times New Roman" w:hAnsi="Times New Roman" w:cs="Times New Roman"/>
          <w:color w:val="000000" w:themeColor="text1"/>
          <w:sz w:val="16"/>
          <w:szCs w:val="16"/>
        </w:rPr>
        <w:softHyphen/>
        <w:t>муся АНТ-4. Бекаури, учитывая охлаждение военных к первому самолету, обратился на завод № 1 с предложением переоборудо</w:t>
      </w:r>
      <w:r w:rsidRPr="00975B5A">
        <w:rPr>
          <w:rFonts w:ascii="Times New Roman" w:hAnsi="Times New Roman" w:cs="Times New Roman"/>
          <w:color w:val="000000" w:themeColor="text1"/>
          <w:sz w:val="16"/>
          <w:szCs w:val="16"/>
        </w:rPr>
        <w:softHyphen/>
        <w:t>вать его для Остехбюро. Представители ВВС, видя столь нездоровый интерес к “своей” машине, неожиданно воспротиви</w:t>
      </w:r>
      <w:r w:rsidRPr="00975B5A">
        <w:rPr>
          <w:rFonts w:ascii="Times New Roman" w:hAnsi="Times New Roman" w:cs="Times New Roman"/>
          <w:color w:val="000000" w:themeColor="text1"/>
          <w:sz w:val="16"/>
          <w:szCs w:val="16"/>
        </w:rPr>
        <w:softHyphen/>
        <w:t>лись — решение вопроса откладывалось до проведения испытаний. Известно лишь, что на заводе № 1 провели конструкторские ра</w:t>
      </w:r>
      <w:r w:rsidRPr="00975B5A">
        <w:rPr>
          <w:rFonts w:ascii="Times New Roman" w:hAnsi="Times New Roman" w:cs="Times New Roman"/>
          <w:color w:val="000000" w:themeColor="text1"/>
          <w:sz w:val="16"/>
          <w:szCs w:val="16"/>
        </w:rPr>
        <w:softHyphen/>
        <w:t>боты для переделки 2Б-Л1 под требования Остехбюро. Одновременно в апреле 1925 г. ВВС окончательно включили АНТ-4 в сферу своих интересов и сообщили ЦАГИ требо</w:t>
      </w:r>
      <w:r w:rsidRPr="00975B5A">
        <w:rPr>
          <w:rFonts w:ascii="Times New Roman" w:hAnsi="Times New Roman" w:cs="Times New Roman"/>
          <w:color w:val="000000" w:themeColor="text1"/>
          <w:sz w:val="16"/>
          <w:szCs w:val="16"/>
        </w:rPr>
        <w:softHyphen/>
        <w:t>вания к своему варианту самолета: полет</w:t>
      </w:r>
      <w:r w:rsidRPr="00975B5A">
        <w:rPr>
          <w:rFonts w:ascii="Times New Roman" w:hAnsi="Times New Roman" w:cs="Times New Roman"/>
          <w:color w:val="000000" w:themeColor="text1"/>
          <w:sz w:val="16"/>
          <w:szCs w:val="16"/>
        </w:rPr>
        <w:softHyphen/>
        <w:t>ная скорость 170-180 км/ч, потолок 4000 м, продолжительность полета 5 ч, бомбовая нагрузка 600 кг (11286).</w:t>
      </w:r>
    </w:p>
    <w:p w14:paraId="532DDF1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разработке АНТ-4 избрали схему свободнонесущего моноплана с крылом толстого профиля. Конструкция полностью цельнометаллическая с обшивкой из гоф</w:t>
      </w:r>
      <w:r w:rsidRPr="00975B5A">
        <w:rPr>
          <w:rFonts w:ascii="Times New Roman" w:hAnsi="Times New Roman" w:cs="Times New Roman"/>
          <w:color w:val="000000" w:themeColor="text1"/>
          <w:sz w:val="16"/>
          <w:szCs w:val="16"/>
        </w:rPr>
        <w:softHyphen/>
        <w:t>рированного дюралюминия. В силовой ус</w:t>
      </w:r>
      <w:r w:rsidRPr="00975B5A">
        <w:rPr>
          <w:rFonts w:ascii="Times New Roman" w:hAnsi="Times New Roman" w:cs="Times New Roman"/>
          <w:color w:val="000000" w:themeColor="text1"/>
          <w:sz w:val="16"/>
          <w:szCs w:val="16"/>
        </w:rPr>
        <w:softHyphen/>
        <w:t>тановке решили использовать двигатели “Нэпир” мощностью по 450 л.с. Управление самолетом осуществлялось из одномест</w:t>
      </w:r>
      <w:r w:rsidRPr="00975B5A">
        <w:rPr>
          <w:rFonts w:ascii="Times New Roman" w:hAnsi="Times New Roman" w:cs="Times New Roman"/>
          <w:color w:val="000000" w:themeColor="text1"/>
          <w:sz w:val="16"/>
          <w:szCs w:val="16"/>
        </w:rPr>
        <w:softHyphen/>
        <w:t>ной кабины летчика. Машина оснащалась оборудованием для подвески спецгрузов. Оборонительное вооружение не преду</w:t>
      </w:r>
      <w:r w:rsidRPr="00975B5A">
        <w:rPr>
          <w:rFonts w:ascii="Times New Roman" w:hAnsi="Times New Roman" w:cs="Times New Roman"/>
          <w:color w:val="000000" w:themeColor="text1"/>
          <w:sz w:val="16"/>
          <w:szCs w:val="16"/>
        </w:rPr>
        <w:softHyphen/>
        <w:t>сматривалось.</w:t>
      </w:r>
    </w:p>
    <w:p w14:paraId="21D3A20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Общее руководство проектом осущест</w:t>
      </w:r>
      <w:r w:rsidRPr="00975B5A">
        <w:rPr>
          <w:rFonts w:ascii="Times New Roman" w:hAnsi="Times New Roman" w:cs="Times New Roman"/>
          <w:color w:val="000000" w:themeColor="text1"/>
          <w:sz w:val="16"/>
          <w:szCs w:val="16"/>
        </w:rPr>
        <w:softHyphen/>
        <w:t>влял А.Н. Туполев. Оформление внешнего вида выполнил Б.М. Кондорский. В разра</w:t>
      </w:r>
      <w:r w:rsidRPr="00975B5A">
        <w:rPr>
          <w:rFonts w:ascii="Times New Roman" w:hAnsi="Times New Roman" w:cs="Times New Roman"/>
          <w:color w:val="000000" w:themeColor="text1"/>
          <w:sz w:val="16"/>
          <w:szCs w:val="16"/>
        </w:rPr>
        <w:softHyphen/>
        <w:t>ботке и проектировании принимали актив</w:t>
      </w:r>
      <w:r w:rsidRPr="00975B5A">
        <w:rPr>
          <w:rFonts w:ascii="Times New Roman" w:hAnsi="Times New Roman" w:cs="Times New Roman"/>
          <w:color w:val="000000" w:themeColor="text1"/>
          <w:sz w:val="16"/>
          <w:szCs w:val="16"/>
        </w:rPr>
        <w:softHyphen/>
        <w:t>ное участие: А.А. Архангельский, А.А. Байков, Н.С. Некрасов, В.М. Петляков, Н.И. Пет</w:t>
      </w:r>
      <w:r w:rsidRPr="00975B5A">
        <w:rPr>
          <w:rFonts w:ascii="Times New Roman" w:hAnsi="Times New Roman" w:cs="Times New Roman"/>
          <w:color w:val="000000" w:themeColor="text1"/>
          <w:sz w:val="16"/>
          <w:szCs w:val="16"/>
        </w:rPr>
        <w:softHyphen/>
        <w:t>ров, А.И. Путилов, И.И. Погосский.</w:t>
      </w:r>
    </w:p>
    <w:p w14:paraId="4EFC0DB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Для постройки самолета Туполеву уда</w:t>
      </w:r>
      <w:r w:rsidRPr="00975B5A">
        <w:rPr>
          <w:rFonts w:ascii="Times New Roman" w:hAnsi="Times New Roman" w:cs="Times New Roman"/>
          <w:color w:val="000000" w:themeColor="text1"/>
          <w:sz w:val="16"/>
          <w:szCs w:val="16"/>
        </w:rPr>
        <w:softHyphen/>
        <w:t>лось получить жилое 3-этажное здание по ул. Радио, 16, которое в короткий срок приспособили для работы. На первом эта</w:t>
      </w:r>
      <w:r w:rsidRPr="00975B5A">
        <w:rPr>
          <w:rFonts w:ascii="Times New Roman" w:hAnsi="Times New Roman" w:cs="Times New Roman"/>
          <w:color w:val="000000" w:themeColor="text1"/>
          <w:sz w:val="16"/>
          <w:szCs w:val="16"/>
        </w:rPr>
        <w:softHyphen/>
        <w:t>же разместили станки, на третьем велись заготовительные работы и изготовление деталей. Наиболее крупные части собирали на втором этаже. Недостаток производст</w:t>
      </w:r>
      <w:r w:rsidRPr="00975B5A">
        <w:rPr>
          <w:rFonts w:ascii="Times New Roman" w:hAnsi="Times New Roman" w:cs="Times New Roman"/>
          <w:color w:val="000000" w:themeColor="text1"/>
          <w:sz w:val="16"/>
          <w:szCs w:val="16"/>
        </w:rPr>
        <w:softHyphen/>
        <w:t>венных площадей обусловил членение са</w:t>
      </w:r>
      <w:r w:rsidRPr="00975B5A">
        <w:rPr>
          <w:rFonts w:ascii="Times New Roman" w:hAnsi="Times New Roman" w:cs="Times New Roman"/>
          <w:color w:val="000000" w:themeColor="text1"/>
          <w:sz w:val="16"/>
          <w:szCs w:val="16"/>
        </w:rPr>
        <w:softHyphen/>
        <w:t>молета на отдельные агрегаты: носовая часть фюзеляжа — Ф-1, средняя часть фю</w:t>
      </w:r>
      <w:r w:rsidRPr="00975B5A">
        <w:rPr>
          <w:rFonts w:ascii="Times New Roman" w:hAnsi="Times New Roman" w:cs="Times New Roman"/>
          <w:color w:val="000000" w:themeColor="text1"/>
          <w:sz w:val="16"/>
          <w:szCs w:val="16"/>
        </w:rPr>
        <w:softHyphen/>
        <w:t>зеляжа с центропланом крыла — Ф-2, хвос</w:t>
      </w:r>
      <w:r w:rsidRPr="00975B5A">
        <w:rPr>
          <w:rFonts w:ascii="Times New Roman" w:hAnsi="Times New Roman" w:cs="Times New Roman"/>
          <w:color w:val="000000" w:themeColor="text1"/>
          <w:sz w:val="16"/>
          <w:szCs w:val="16"/>
        </w:rPr>
        <w:softHyphen/>
        <w:t>товая часть — Ф-3. Впоследствии такое членение стало традиционным для всех са</w:t>
      </w:r>
      <w:r w:rsidRPr="00975B5A">
        <w:rPr>
          <w:rFonts w:ascii="Times New Roman" w:hAnsi="Times New Roman" w:cs="Times New Roman"/>
          <w:color w:val="000000" w:themeColor="text1"/>
          <w:sz w:val="16"/>
          <w:szCs w:val="16"/>
        </w:rPr>
        <w:softHyphen/>
        <w:t>молетов Туполева.</w:t>
      </w:r>
    </w:p>
    <w:p w14:paraId="36A6BBC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Создание АНТ-4 сопровождалось мно</w:t>
      </w:r>
      <w:r w:rsidRPr="00975B5A">
        <w:rPr>
          <w:rFonts w:ascii="Times New Roman" w:hAnsi="Times New Roman" w:cs="Times New Roman"/>
          <w:color w:val="000000" w:themeColor="text1"/>
          <w:sz w:val="16"/>
          <w:szCs w:val="16"/>
        </w:rPr>
        <w:softHyphen/>
        <w:t>гочисленными нехватками, и за копирова</w:t>
      </w:r>
      <w:r w:rsidRPr="00975B5A">
        <w:rPr>
          <w:rFonts w:ascii="Times New Roman" w:hAnsi="Times New Roman" w:cs="Times New Roman"/>
          <w:color w:val="000000" w:themeColor="text1"/>
          <w:sz w:val="16"/>
          <w:szCs w:val="16"/>
        </w:rPr>
        <w:softHyphen/>
        <w:t>ние чертежей в отчаянный момент при</w:t>
      </w:r>
      <w:r w:rsidRPr="00975B5A">
        <w:rPr>
          <w:rFonts w:ascii="Times New Roman" w:hAnsi="Times New Roman" w:cs="Times New Roman"/>
          <w:color w:val="000000" w:themeColor="text1"/>
          <w:sz w:val="16"/>
          <w:szCs w:val="16"/>
        </w:rPr>
        <w:softHyphen/>
        <w:t>шлось усадить даже кладовщика В. Ильина. Тем не менее, в основном, самолет закон</w:t>
      </w:r>
      <w:r w:rsidRPr="00975B5A">
        <w:rPr>
          <w:rFonts w:ascii="Times New Roman" w:hAnsi="Times New Roman" w:cs="Times New Roman"/>
          <w:color w:val="000000" w:themeColor="text1"/>
          <w:sz w:val="16"/>
          <w:szCs w:val="16"/>
        </w:rPr>
        <w:softHyphen/>
        <w:t>чили в соответствии с оговоренными в до</w:t>
      </w:r>
      <w:r w:rsidRPr="00975B5A">
        <w:rPr>
          <w:rFonts w:ascii="Times New Roman" w:hAnsi="Times New Roman" w:cs="Times New Roman"/>
          <w:color w:val="000000" w:themeColor="text1"/>
          <w:sz w:val="16"/>
          <w:szCs w:val="16"/>
        </w:rPr>
        <w:softHyphen/>
        <w:t>говоре сроками (11286).</w:t>
      </w:r>
    </w:p>
    <w:p w14:paraId="357FD2F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CDDEC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С 11 ноября 1924 г. были начаты проектирование и постройка самолёта ТБ-1 (АНТ-4) под два двигателя “Нэпир-Лайон” в 450 л.с. Был установлен срок 9 месяцев. Постройка этого большого самолёта производилась в неприспособлен</w:t>
      </w:r>
      <w:r w:rsidRPr="00975B5A">
        <w:rPr>
          <w:rFonts w:ascii="Times New Roman" w:hAnsi="Times New Roman" w:cs="Times New Roman"/>
          <w:color w:val="000000" w:themeColor="text1"/>
          <w:sz w:val="16"/>
          <w:szCs w:val="16"/>
        </w:rPr>
        <w:softHyphen/>
        <w:t>ном помещении — на втором этаже дома по нынешней ул. Радио, д. 16 — и тормози</w:t>
      </w:r>
      <w:r w:rsidRPr="00975B5A">
        <w:rPr>
          <w:rFonts w:ascii="Times New Roman" w:hAnsi="Times New Roman" w:cs="Times New Roman"/>
          <w:color w:val="000000" w:themeColor="text1"/>
          <w:sz w:val="16"/>
          <w:szCs w:val="16"/>
        </w:rPr>
        <w:softHyphen/>
        <w:t>лась недостатком квалифицированных рабочих. Тем не менее ровно через 9 месяцев, 11 августа 1925 г., самолёт был закончен, извлечен из помещения (с проломом стены) и в октябре собран на Центральном аэродроме”.</w:t>
      </w:r>
    </w:p>
    <w:p w14:paraId="0BE8018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Первый полёт лётчика А.И. Томашевского 26 ноября 1925 г. длился 7 мин. Потом шли доводки, и 15 февраля 1926 г. состоялся второй 35-минутный полёт. Самолёт вел себя хорошо. Началась разработка технических условий на “средний бомбовоз”. 26 марта про</w:t>
      </w:r>
      <w:r w:rsidRPr="00975B5A">
        <w:rPr>
          <w:rFonts w:ascii="Times New Roman" w:hAnsi="Times New Roman" w:cs="Times New Roman"/>
          <w:color w:val="000000" w:themeColor="text1"/>
          <w:sz w:val="16"/>
          <w:szCs w:val="16"/>
        </w:rPr>
        <w:softHyphen/>
        <w:t>вели официальные сдаточные испытания перед комиссией из НОА, ЦАГИ и Остехбюро.</w:t>
      </w:r>
    </w:p>
    <w:p w14:paraId="5E8EBF2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учета пожеланий летчиков А.И. Томашевского (от НОА) и Н.Н. Морозова (от Остехбюро) и внесения некоторых изменений самолёт передали на госиспытания в НОА еще без вооружения. С 11 июня по 2 июля выполнили 25 полетов... Общая оценка НОА: “Первоклассный самолет...”</w:t>
      </w:r>
    </w:p>
    <w:p w14:paraId="25491138" w14:textId="1ADF93EB"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Предстояло доводить самолёт, договориться об его вооружении и окончательно опре</w:t>
      </w:r>
      <w:r w:rsidRPr="00975B5A">
        <w:rPr>
          <w:rFonts w:ascii="Times New Roman" w:hAnsi="Times New Roman" w:cs="Times New Roman"/>
          <w:color w:val="000000" w:themeColor="text1"/>
          <w:sz w:val="16"/>
          <w:szCs w:val="16"/>
        </w:rPr>
        <w:softHyphen/>
        <w:t>делить марку двигателей для будущей серии... Все изменения были учтены в строившем</w:t>
      </w:r>
      <w:r w:rsidRPr="00975B5A">
        <w:rPr>
          <w:rFonts w:ascii="Times New Roman" w:hAnsi="Times New Roman" w:cs="Times New Roman"/>
          <w:color w:val="000000" w:themeColor="text1"/>
          <w:sz w:val="16"/>
          <w:szCs w:val="16"/>
        </w:rPr>
        <w:softHyphen/>
        <w:t>ся втором экземпляре этого самолёта,., законченном постройкой в феврале 1928 г.” (Шавров В.Б. История конструкций самолётов в СССР до 1938 г. М., 1978. С. 347-348.). Как легко видеть, никаких аналогий между G23/24 и АНТ-4 В.Б. Шавров не проводил, хотя гораздо позже, в начале 2000-х годов, история создания АНТ-4 трактовалась не</w:t>
      </w:r>
      <w:r w:rsidRPr="00975B5A">
        <w:rPr>
          <w:rFonts w:ascii="Times New Roman" w:hAnsi="Times New Roman" w:cs="Times New Roman"/>
          <w:color w:val="000000" w:themeColor="text1"/>
          <w:sz w:val="16"/>
          <w:szCs w:val="16"/>
        </w:rPr>
        <w:softHyphen/>
        <w:t>сколько иначе: “АНТ-4 создавался на фоне уже летавшего немец</w:t>
      </w:r>
      <w:r w:rsidRPr="00975B5A">
        <w:rPr>
          <w:rFonts w:ascii="Times New Roman" w:hAnsi="Times New Roman" w:cs="Times New Roman"/>
          <w:color w:val="000000" w:themeColor="text1"/>
          <w:sz w:val="16"/>
          <w:szCs w:val="16"/>
        </w:rPr>
        <w:softHyphen/>
        <w:t>кого трёхдвигательного самолёта Юнкере G23. По аналогии для АНТ-4 выбрали схему со свободнонесущим низкорасположенным крылом, ферменной силовой конструкцией и гофрированной обшивкой. Однако по компоновке и конструктивному выполнению мно</w:t>
      </w:r>
      <w:r w:rsidRPr="00975B5A">
        <w:rPr>
          <w:rFonts w:ascii="Times New Roman" w:hAnsi="Times New Roman" w:cs="Times New Roman"/>
          <w:color w:val="000000" w:themeColor="text1"/>
          <w:sz w:val="16"/>
          <w:szCs w:val="16"/>
        </w:rPr>
        <w:softHyphen/>
        <w:t>гих агрегатов планера он существенно отличался от самолётов фирмы “Юнкере”. При приблизительно одинаковой взлетной массе и суммарной мощности двигателей Тупо</w:t>
      </w:r>
      <w:r w:rsidRPr="00975B5A">
        <w:rPr>
          <w:rFonts w:ascii="Times New Roman" w:hAnsi="Times New Roman" w:cs="Times New Roman"/>
          <w:color w:val="000000" w:themeColor="text1"/>
          <w:sz w:val="16"/>
          <w:szCs w:val="16"/>
        </w:rPr>
        <w:softHyphen/>
        <w:t>лев остановился на более выгодной в аэродинамическом отношении и более рацио</w:t>
      </w:r>
      <w:r w:rsidRPr="00975B5A">
        <w:rPr>
          <w:rFonts w:ascii="Times New Roman" w:hAnsi="Times New Roman" w:cs="Times New Roman"/>
          <w:color w:val="000000" w:themeColor="text1"/>
          <w:sz w:val="16"/>
          <w:szCs w:val="16"/>
        </w:rPr>
        <w:softHyphen/>
        <w:t>нальной в компоновочном плане двухдвигательнои схеме, отказавшись от третьего дви</w:t>
      </w:r>
      <w:r w:rsidRPr="00975B5A">
        <w:rPr>
          <w:rFonts w:ascii="Times New Roman" w:hAnsi="Times New Roman" w:cs="Times New Roman"/>
          <w:color w:val="000000" w:themeColor="text1"/>
          <w:sz w:val="16"/>
          <w:szCs w:val="16"/>
        </w:rPr>
        <w:softHyphen/>
        <w:t>гателя в носовой части фюзеляжа” (Ригмант В.Г. Самолёты ОКБ А.Н. Туполева. М, 2001. С. 23.) (11696).</w:t>
      </w:r>
    </w:p>
    <w:p w14:paraId="7F264C1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41D16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270BBF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3E75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B5A">
        <w:rPr>
          <w:rFonts w:ascii="Times New Roman" w:hAnsi="Times New Roman" w:cs="Times New Roman"/>
          <w:color w:val="000000" w:themeColor="text1"/>
          <w:sz w:val="16"/>
          <w:szCs w:val="16"/>
        </w:rPr>
        <w:t xml:space="preserve">11 ноября 1924 все вышедшие газеты ("Рабочая Москва", "Известия", "Правда" и др.) сообщили о демонстрации 7 ноября на Красной площади первых 10 отечественных автомашин. Анонимный рабочий завода писал, например, в газете "Правда": "Выступившие с приветствиями отмечали большой трудовой подъем, который амовцы проявили в выпуске автомобилей. При нашем положении собрать 10 автомобилей в течение пяти дней - вещь действительно небывалая..." </w:t>
      </w:r>
      <w:r w:rsidRPr="00975B5A">
        <w:rPr>
          <w:rFonts w:ascii="Times New Roman" w:hAnsi="Times New Roman" w:cs="Times New Roman"/>
          <w:color w:val="000000" w:themeColor="text1"/>
          <w:sz w:val="16"/>
          <w:szCs w:val="16"/>
          <w:lang w:val="en-US"/>
        </w:rPr>
        <w:t>(11165).</w:t>
      </w:r>
    </w:p>
    <w:p w14:paraId="78BDE0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761F77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75B5A">
        <w:rPr>
          <w:rFonts w:ascii="Times New Roman" w:hAnsi="Times New Roman" w:cs="Times New Roman"/>
          <w:i/>
          <w:iCs/>
          <w:color w:val="000000" w:themeColor="text1"/>
          <w:sz w:val="16"/>
          <w:szCs w:val="16"/>
        </w:rPr>
        <w:t>За</w:t>
      </w:r>
      <w:r w:rsidRPr="00975B5A">
        <w:rPr>
          <w:rFonts w:ascii="Times New Roman" w:hAnsi="Times New Roman" w:cs="Times New Roman"/>
          <w:i/>
          <w:iCs/>
          <w:color w:val="000000" w:themeColor="text1"/>
          <w:sz w:val="16"/>
          <w:szCs w:val="16"/>
          <w:lang w:val="en-US"/>
        </w:rPr>
        <w:t xml:space="preserve"> </w:t>
      </w:r>
      <w:r w:rsidRPr="00975B5A">
        <w:rPr>
          <w:rFonts w:ascii="Times New Roman" w:hAnsi="Times New Roman" w:cs="Times New Roman"/>
          <w:i/>
          <w:iCs/>
          <w:color w:val="000000" w:themeColor="text1"/>
          <w:sz w:val="16"/>
          <w:szCs w:val="16"/>
        </w:rPr>
        <w:t>рубежом</w:t>
      </w:r>
      <w:r w:rsidRPr="00975B5A">
        <w:rPr>
          <w:rFonts w:ascii="Times New Roman" w:hAnsi="Times New Roman" w:cs="Times New Roman"/>
          <w:i/>
          <w:iCs/>
          <w:color w:val="000000" w:themeColor="text1"/>
          <w:sz w:val="16"/>
          <w:szCs w:val="16"/>
          <w:lang w:val="en-US"/>
        </w:rPr>
        <w:t>:</w:t>
      </w:r>
    </w:p>
    <w:p w14:paraId="745E576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624B205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B5A">
        <w:rPr>
          <w:rFonts w:ascii="Times New Roman" w:hAnsi="Times New Roman" w:cs="Times New Roman"/>
          <w:color w:val="000000" w:themeColor="text1"/>
          <w:sz w:val="16"/>
          <w:szCs w:val="16"/>
          <w:lang w:val="en-US"/>
        </w:rPr>
        <w:t>November 11, 1924 Lieutenant Dixie Kiefer piloted a plane in a successful night catapult launch from California at anchor in San Diego harbor. The launch at 2146 was aided only by searchlights trained about 1,000 yards ahead (1090).</w:t>
      </w:r>
    </w:p>
    <w:p w14:paraId="7723BBD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0E9D69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ноября 1924 под управлением лт Dixie Kiefer был выполнен ночной пуск самолета с катапульты с авианосца Калифорния на якоре в бухте Сан Диего (1090).</w:t>
      </w:r>
    </w:p>
    <w:p w14:paraId="15DAFEC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BA5B0E" w14:textId="77777777" w:rsidR="0087189B" w:rsidRPr="00975B5A" w:rsidRDefault="0087189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ноября 1924 лейтенант Дикси Кифер совершает первый ночной взлет с катапульты с линкора ВМС США USS California (BB-44) (20354).</w:t>
      </w:r>
    </w:p>
    <w:p w14:paraId="2843E3A8" w14:textId="77777777" w:rsidR="0087189B" w:rsidRPr="00975B5A" w:rsidRDefault="0087189B" w:rsidP="00975B5A">
      <w:pPr>
        <w:spacing w:after="0" w:line="240" w:lineRule="auto"/>
        <w:jc w:val="both"/>
        <w:rPr>
          <w:rFonts w:ascii="Times New Roman" w:hAnsi="Times New Roman" w:cs="Times New Roman"/>
          <w:color w:val="000000" w:themeColor="text1"/>
          <w:sz w:val="16"/>
          <w:szCs w:val="16"/>
        </w:rPr>
      </w:pPr>
    </w:p>
    <w:p w14:paraId="4F816704" w14:textId="77777777" w:rsidR="0087189B" w:rsidRPr="00975B5A" w:rsidRDefault="0087189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ноября 1924 - Лейтенант ВМС США Дикс Кифер совершил первый в истории ночной взлёт с военного корабля. Его самолёт, Vought UO-1, был запущен с катапульты с американского военного корабля " Калифорния" в гавани Сан-Диего. Единственным источником света были прожекторы Калифорнии , направленные на расстояние 1000 ярдов (22313).</w:t>
      </w:r>
    </w:p>
    <w:p w14:paraId="3259ED21" w14:textId="77777777" w:rsidR="0087189B" w:rsidRPr="00975B5A" w:rsidRDefault="0087189B" w:rsidP="00975B5A">
      <w:pPr>
        <w:spacing w:after="0" w:line="240" w:lineRule="auto"/>
        <w:jc w:val="both"/>
        <w:rPr>
          <w:rFonts w:ascii="Times New Roman" w:hAnsi="Times New Roman" w:cs="Times New Roman"/>
          <w:color w:val="000000" w:themeColor="text1"/>
          <w:sz w:val="16"/>
          <w:szCs w:val="16"/>
        </w:rPr>
      </w:pPr>
    </w:p>
    <w:p w14:paraId="0D6E006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012218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9DBF3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C 12 ноября 1924 авиаотдел ГУВП в НК УВВС представлял ГИ по мотостроению Авиатреста М.П.Макарук, организовавший производство М-5 (286,7).</w:t>
      </w:r>
    </w:p>
    <w:p w14:paraId="58BC91A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2C2E6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ноября 1924. Протокол № 9 заседания Президиума РВС СССР. 7. О закупке моторов за границей (Розенголъц, Уншлшт, Бубнов, Троцкий, Фрунзе). 1. Реввоенсовет признает вторич</w:t>
      </w:r>
      <w:r w:rsidRPr="00975B5A">
        <w:rPr>
          <w:rFonts w:ascii="Times New Roman" w:hAnsi="Times New Roman" w:cs="Times New Roman"/>
          <w:color w:val="000000" w:themeColor="text1"/>
          <w:sz w:val="16"/>
          <w:szCs w:val="16"/>
        </w:rPr>
        <w:softHyphen/>
        <w:t>но необходимым выполнение работ комиссии (постановление Президиума РВСС от 20 августа 1924 г. № 233/34 п. 4а) или совещания в составе представителей РВСС Уншлихта и Розенгольца; представителя Военно-морской инспекции, крайне желательно личное учас</w:t>
      </w:r>
      <w:r w:rsidRPr="00975B5A">
        <w:rPr>
          <w:rFonts w:ascii="Times New Roman" w:hAnsi="Times New Roman" w:cs="Times New Roman"/>
          <w:color w:val="000000" w:themeColor="text1"/>
          <w:sz w:val="16"/>
          <w:szCs w:val="16"/>
        </w:rPr>
        <w:softHyphen/>
        <w:t>тие Гусева; представителя ГУВПа (желательно личное участие Богданова) рассмотреть воп</w:t>
      </w:r>
      <w:r w:rsidRPr="00975B5A">
        <w:rPr>
          <w:rFonts w:ascii="Times New Roman" w:hAnsi="Times New Roman" w:cs="Times New Roman"/>
          <w:color w:val="000000" w:themeColor="text1"/>
          <w:sz w:val="16"/>
          <w:szCs w:val="16"/>
        </w:rPr>
        <w:softHyphen/>
        <w:t>рос о целесообразности заказа тех или других моторов за границей. Ввиду того что Военно-морская инспекция неоднократно высказывалась о том, что у нее имеются серьезные сомне</w:t>
      </w:r>
      <w:r w:rsidRPr="00975B5A">
        <w:rPr>
          <w:rFonts w:ascii="Times New Roman" w:hAnsi="Times New Roman" w:cs="Times New Roman"/>
          <w:color w:val="000000" w:themeColor="text1"/>
          <w:sz w:val="16"/>
          <w:szCs w:val="16"/>
        </w:rPr>
        <w:softHyphen/>
        <w:t>ния по поводу намеченных заказов моторов за границей, признать участие в комиссии ее ав</w:t>
      </w:r>
      <w:r w:rsidRPr="00975B5A">
        <w:rPr>
          <w:rFonts w:ascii="Times New Roman" w:hAnsi="Times New Roman" w:cs="Times New Roman"/>
          <w:color w:val="000000" w:themeColor="text1"/>
          <w:sz w:val="16"/>
          <w:szCs w:val="16"/>
        </w:rPr>
        <w:softHyphen/>
        <w:t>торитетного представителя, безусловно, необходимым. Реввоенсовет считает своим долгом указать Военно-морской инспекции и ГУВПу, что дело о закупке моторов за границей совер</w:t>
      </w:r>
      <w:r w:rsidRPr="00975B5A">
        <w:rPr>
          <w:rFonts w:ascii="Times New Roman" w:hAnsi="Times New Roman" w:cs="Times New Roman"/>
          <w:color w:val="000000" w:themeColor="text1"/>
          <w:sz w:val="16"/>
          <w:szCs w:val="16"/>
        </w:rPr>
        <w:softHyphen/>
        <w:t>шенно не терпит дальнейшего отлагательства, так как происходящие до сих пор, по различ</w:t>
      </w:r>
      <w:r w:rsidRPr="00975B5A">
        <w:rPr>
          <w:rFonts w:ascii="Times New Roman" w:hAnsi="Times New Roman" w:cs="Times New Roman"/>
          <w:color w:val="000000" w:themeColor="text1"/>
          <w:sz w:val="16"/>
          <w:szCs w:val="16"/>
        </w:rPr>
        <w:softHyphen/>
        <w:t>ным причинам, затяжки и без того вредно отражаются как на развитии воздушных сил, так и на внутренней авиапромышленности. Реввоенсовет настойчиво просит Военно-морскую инспекцию и ГУВП разработать вместе с представителями Реввоенсовета этот вопрос в те</w:t>
      </w:r>
      <w:r w:rsidRPr="00975B5A">
        <w:rPr>
          <w:rFonts w:ascii="Times New Roman" w:hAnsi="Times New Roman" w:cs="Times New Roman"/>
          <w:color w:val="000000" w:themeColor="text1"/>
          <w:sz w:val="16"/>
          <w:szCs w:val="16"/>
        </w:rPr>
        <w:softHyphen/>
        <w:t>чение ближайшей недели и привлечь при рассмотрении вопроса все наиболее компетентные силы и получить по возможности их подписи по тем или другим предложениям и постанов</w:t>
      </w:r>
      <w:r w:rsidRPr="00975B5A">
        <w:rPr>
          <w:rFonts w:ascii="Times New Roman" w:hAnsi="Times New Roman" w:cs="Times New Roman"/>
          <w:color w:val="000000" w:themeColor="text1"/>
          <w:sz w:val="16"/>
          <w:szCs w:val="16"/>
        </w:rPr>
        <w:softHyphen/>
        <w:t>лениям. В случае если бы это междуведомственное совещание не пришло бы к единогласно</w:t>
      </w:r>
      <w:r w:rsidRPr="00975B5A">
        <w:rPr>
          <w:rFonts w:ascii="Times New Roman" w:hAnsi="Times New Roman" w:cs="Times New Roman"/>
          <w:color w:val="000000" w:themeColor="text1"/>
          <w:sz w:val="16"/>
          <w:szCs w:val="16"/>
        </w:rPr>
        <w:softHyphen/>
        <w:t>му решению, желательно иметь совершенно точные формулировки, имеющиеся по этому вопросу, и предложения, дабы с этими формулировками войти в высшие правительственные учреждения. (РГВА. Ф. 4. Оп. 18. Д. 9. Л. 57-58.) (10711,632).</w:t>
      </w:r>
    </w:p>
    <w:p w14:paraId="1AFDCA0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3BBAB2" w14:textId="77777777" w:rsidR="004874E4"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2F75FDD4" w14:textId="77777777" w:rsidR="004874E4" w:rsidRPr="00975B5A" w:rsidRDefault="004874E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978C93"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12 ноября 1924 г. Протокол РВС №9</w:t>
      </w:r>
    </w:p>
    <w:p w14:paraId="3CF8C615"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Доклад Комиссии о сокращении и тарификации центрального аппарата Наркомвоенмора. </w:t>
      </w:r>
      <w:r w:rsidRPr="00975B5A">
        <w:rPr>
          <w:rFonts w:ascii="Times New Roman" w:hAnsi="Times New Roman" w:cs="Times New Roman"/>
          <w:bCs/>
          <w:iCs/>
          <w:color w:val="000000" w:themeColor="text1"/>
          <w:sz w:val="16"/>
          <w:szCs w:val="16"/>
        </w:rPr>
        <w:t>(Уншлихт, Панцержанский, Зоф, Левичев, Венцов)</w:t>
      </w:r>
      <w:r w:rsidRPr="00975B5A">
        <w:rPr>
          <w:rFonts w:ascii="Times New Roman" w:hAnsi="Times New Roman" w:cs="Times New Roman"/>
          <w:bCs/>
          <w:color w:val="000000" w:themeColor="text1"/>
          <w:sz w:val="16"/>
          <w:szCs w:val="16"/>
        </w:rPr>
        <w:t>.</w:t>
      </w:r>
    </w:p>
    <w:p w14:paraId="2ED3F5F0"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морагентах за границей. </w:t>
      </w:r>
      <w:r w:rsidRPr="00975B5A">
        <w:rPr>
          <w:rFonts w:ascii="Times New Roman" w:hAnsi="Times New Roman" w:cs="Times New Roman"/>
          <w:bCs/>
          <w:iCs/>
          <w:color w:val="000000" w:themeColor="text1"/>
          <w:sz w:val="16"/>
          <w:szCs w:val="16"/>
        </w:rPr>
        <w:t>(Уншлихт, Панцержанский, Зоф, Фрунзе, Берзин, Троцкий)</w:t>
      </w:r>
      <w:r w:rsidRPr="00975B5A">
        <w:rPr>
          <w:rFonts w:ascii="Times New Roman" w:hAnsi="Times New Roman" w:cs="Times New Roman"/>
          <w:bCs/>
          <w:color w:val="000000" w:themeColor="text1"/>
          <w:sz w:val="16"/>
          <w:szCs w:val="16"/>
        </w:rPr>
        <w:t>.</w:t>
      </w:r>
    </w:p>
    <w:p w14:paraId="148EB7A8"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Об издании уставов. </w:t>
      </w:r>
      <w:r w:rsidRPr="00975B5A">
        <w:rPr>
          <w:rFonts w:ascii="Times New Roman" w:hAnsi="Times New Roman" w:cs="Times New Roman"/>
          <w:bCs/>
          <w:iCs/>
          <w:color w:val="000000" w:themeColor="text1"/>
          <w:sz w:val="16"/>
          <w:szCs w:val="16"/>
        </w:rPr>
        <w:t>(Путна, Полонский, Ворошилов, Бубнов, Троцкий, Фрунзе, Буденный, Каменев, Левичев, Уншлихт)</w:t>
      </w:r>
      <w:r w:rsidRPr="00975B5A">
        <w:rPr>
          <w:rFonts w:ascii="Times New Roman" w:hAnsi="Times New Roman" w:cs="Times New Roman"/>
          <w:bCs/>
          <w:color w:val="000000" w:themeColor="text1"/>
          <w:sz w:val="16"/>
          <w:szCs w:val="16"/>
        </w:rPr>
        <w:t>.</w:t>
      </w:r>
    </w:p>
    <w:p w14:paraId="422855BD"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штатах автоброневой и автотракторной школы. </w:t>
      </w:r>
      <w:r w:rsidRPr="00975B5A">
        <w:rPr>
          <w:rFonts w:ascii="Times New Roman" w:hAnsi="Times New Roman" w:cs="Times New Roman"/>
          <w:bCs/>
          <w:iCs/>
          <w:color w:val="000000" w:themeColor="text1"/>
          <w:sz w:val="16"/>
          <w:szCs w:val="16"/>
        </w:rPr>
        <w:t>(Якир, Уншлихт, Шейдеман, Венцов)</w:t>
      </w:r>
      <w:r w:rsidRPr="00975B5A">
        <w:rPr>
          <w:rFonts w:ascii="Times New Roman" w:hAnsi="Times New Roman" w:cs="Times New Roman"/>
          <w:bCs/>
          <w:color w:val="000000" w:themeColor="text1"/>
          <w:sz w:val="16"/>
          <w:szCs w:val="16"/>
        </w:rPr>
        <w:t>.</w:t>
      </w:r>
    </w:p>
    <w:p w14:paraId="206E05DC"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присвоении имени В.И. Ленина 1-й Военной школе летчиков.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w:t>
      </w:r>
    </w:p>
    <w:p w14:paraId="37E3865D"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закупке моторов за границей. </w:t>
      </w:r>
      <w:r w:rsidRPr="00975B5A">
        <w:rPr>
          <w:rFonts w:ascii="Times New Roman" w:hAnsi="Times New Roman" w:cs="Times New Roman"/>
          <w:bCs/>
          <w:iCs/>
          <w:color w:val="000000" w:themeColor="text1"/>
          <w:sz w:val="16"/>
          <w:szCs w:val="16"/>
        </w:rPr>
        <w:t>(Розенгольц, Уншлихт, Бубнов, Троцкий, Фрунзе)</w:t>
      </w:r>
      <w:r w:rsidRPr="00975B5A">
        <w:rPr>
          <w:rFonts w:ascii="Times New Roman" w:hAnsi="Times New Roman" w:cs="Times New Roman"/>
          <w:bCs/>
          <w:color w:val="000000" w:themeColor="text1"/>
          <w:sz w:val="16"/>
          <w:szCs w:val="16"/>
        </w:rPr>
        <w:t>.</w:t>
      </w:r>
    </w:p>
    <w:p w14:paraId="2EA67587"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 назначении членов РВС УВО.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42F78A6B"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9. О начальнике снабжения УВО </w:t>
      </w:r>
      <w:r w:rsidRPr="00975B5A">
        <w:rPr>
          <w:rFonts w:ascii="Times New Roman" w:hAnsi="Times New Roman" w:cs="Times New Roman"/>
          <w:bCs/>
          <w:iCs/>
          <w:color w:val="000000" w:themeColor="text1"/>
          <w:sz w:val="16"/>
          <w:szCs w:val="16"/>
        </w:rPr>
        <w:t>(справка Ошлея)</w:t>
      </w:r>
      <w:r w:rsidRPr="00975B5A">
        <w:rPr>
          <w:rFonts w:ascii="Times New Roman" w:hAnsi="Times New Roman" w:cs="Times New Roman"/>
          <w:bCs/>
          <w:color w:val="000000" w:themeColor="text1"/>
          <w:sz w:val="16"/>
          <w:szCs w:val="16"/>
        </w:rPr>
        <w:t xml:space="preserve"> (17150).</w:t>
      </w:r>
    </w:p>
    <w:p w14:paraId="2D860490"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p>
    <w:p w14:paraId="22EB2EED" w14:textId="5E4C4D83" w:rsidR="00120688" w:rsidRPr="00975B5A" w:rsidRDefault="00120688" w:rsidP="00120688">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За рубежом</w:t>
      </w:r>
      <w:r w:rsidRPr="00975B5A">
        <w:rPr>
          <w:rFonts w:ascii="Times New Roman" w:hAnsi="Times New Roman" w:cs="Times New Roman"/>
          <w:i/>
          <w:iCs/>
          <w:color w:val="000000" w:themeColor="text1"/>
          <w:sz w:val="16"/>
          <w:szCs w:val="16"/>
        </w:rPr>
        <w:t>:</w:t>
      </w:r>
    </w:p>
    <w:p w14:paraId="33740A1F" w14:textId="77777777" w:rsidR="00120688" w:rsidRPr="00975B5A" w:rsidRDefault="00120688" w:rsidP="00120688">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E68792" w14:textId="77777777" w:rsidR="00120688" w:rsidRPr="003600B8" w:rsidRDefault="00120688" w:rsidP="0012068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 ноября 1924 г. кабинет министров отказал в одобрении запроса «Виккерс» по поводу сделки с советским правительством. Позднее он отдельно постановил, что решение о запрете экспорта оружия Москве распространяется в том числе на уже выданные лицензии, а это повлекло затем требования о компенсации убытков, которые в итоге не были удовлетворены (25723).</w:t>
      </w:r>
    </w:p>
    <w:p w14:paraId="7AEBEB1D" w14:textId="77777777" w:rsidR="00120688" w:rsidRPr="003600B8" w:rsidRDefault="00120688" w:rsidP="00120688">
      <w:pPr>
        <w:spacing w:after="0" w:line="240" w:lineRule="auto"/>
        <w:jc w:val="both"/>
        <w:rPr>
          <w:rFonts w:ascii="Times New Roman" w:hAnsi="Times New Roman" w:cs="Times New Roman"/>
          <w:color w:val="0070C0"/>
          <w:sz w:val="16"/>
          <w:szCs w:val="16"/>
        </w:rPr>
      </w:pPr>
    </w:p>
    <w:p w14:paraId="0969CC0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AC5C9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2E2C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ноября 1924 в Москву прилетел М.Ногес на Кодроне для переговоров об открытии линии Москва-Париж. Останавливались в Минске и Смоленске из-за непогоды. Обратно вылетели 1 декабря (438,541).</w:t>
      </w:r>
    </w:p>
    <w:p w14:paraId="2B21B28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CB73AF" w14:textId="77777777" w:rsidR="0000701F" w:rsidRPr="00975B5A" w:rsidRDefault="0000701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ноября. 1924 Екатеринбург переименован в Свердловск.</w:t>
      </w:r>
    </w:p>
    <w:p w14:paraId="0621DDB7" w14:textId="77777777" w:rsidR="0000701F" w:rsidRPr="00975B5A" w:rsidRDefault="0000701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75BD5E" w14:textId="77777777" w:rsidR="00047250" w:rsidRPr="00975B5A" w:rsidRDefault="0004725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ноября 1924 г. в Москву прилетел французский самолет Кодрон под уп</w:t>
      </w:r>
      <w:r w:rsidRPr="00975B5A">
        <w:rPr>
          <w:rFonts w:ascii="Times New Roman" w:hAnsi="Times New Roman" w:cs="Times New Roman"/>
          <w:color w:val="000000" w:themeColor="text1"/>
          <w:sz w:val="16"/>
          <w:szCs w:val="16"/>
        </w:rPr>
        <w:softHyphen/>
        <w:t>равлением летчика Мориса Ногеса. Он доставил представителей авиа</w:t>
      </w:r>
      <w:r w:rsidRPr="00975B5A">
        <w:rPr>
          <w:rFonts w:ascii="Times New Roman" w:hAnsi="Times New Roman" w:cs="Times New Roman"/>
          <w:color w:val="000000" w:themeColor="text1"/>
          <w:sz w:val="16"/>
          <w:szCs w:val="16"/>
        </w:rPr>
        <w:softHyphen/>
        <w:t>транспортной компании для заключения ооглаиения об установлении воэдушного сообщения между Парижем и Москвой. В пути французы де</w:t>
      </w:r>
      <w:r w:rsidRPr="00975B5A">
        <w:rPr>
          <w:rFonts w:ascii="Times New Roman" w:hAnsi="Times New Roman" w:cs="Times New Roman"/>
          <w:color w:val="000000" w:themeColor="text1"/>
          <w:sz w:val="16"/>
          <w:szCs w:val="16"/>
        </w:rPr>
        <w:softHyphen/>
        <w:t>лали остановки в Минске и Смоленске и о трудом долетели до Москвы-</w:t>
      </w:r>
    </w:p>
    <w:p w14:paraId="2EEE8ECC" w14:textId="24C95F09" w:rsidR="00047250" w:rsidRPr="00975B5A" w:rsidRDefault="0004725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Мешала плохая погода. Из-за непогоды Кодрон вылетел обратно только1 декбря, и представители компании, не дождавшнсь погоды, уехали поездом раньше. Визит французов не имел успеха, а полет их толь</w:t>
      </w:r>
      <w:r w:rsidRPr="00975B5A">
        <w:rPr>
          <w:rFonts w:ascii="Times New Roman" w:hAnsi="Times New Roman" w:cs="Times New Roman"/>
          <w:color w:val="000000" w:themeColor="text1"/>
          <w:sz w:val="16"/>
          <w:szCs w:val="16"/>
        </w:rPr>
        <w:softHyphen/>
        <w:t>ко подорвал доверие к воздушным сообщениям.</w:t>
      </w:r>
    </w:p>
    <w:p w14:paraId="10E9052C" w14:textId="77777777" w:rsidR="00047250" w:rsidRPr="00975B5A" w:rsidRDefault="0004725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/"Вечерняя Москва" за 15 ноября 1924 и 2 декабря 1924/ (23370).</w:t>
      </w:r>
    </w:p>
    <w:p w14:paraId="56783363" w14:textId="77777777" w:rsidR="00047250" w:rsidRPr="00975B5A" w:rsidRDefault="00047250" w:rsidP="00975B5A">
      <w:pPr>
        <w:spacing w:after="0" w:line="240" w:lineRule="auto"/>
        <w:jc w:val="both"/>
        <w:rPr>
          <w:rFonts w:ascii="Times New Roman" w:hAnsi="Times New Roman" w:cs="Times New Roman"/>
          <w:color w:val="000000" w:themeColor="text1"/>
          <w:sz w:val="16"/>
          <w:szCs w:val="16"/>
        </w:rPr>
      </w:pPr>
    </w:p>
    <w:p w14:paraId="5C43607D" w14:textId="77777777" w:rsidR="004874E4" w:rsidRPr="00975B5A" w:rsidRDefault="004874E4"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ноября 1924 г., ближе к обеду, из окутавшего Москву и окрестности тумана выплыл крупный воздушный корабль. Сделав круг над Ходынкой, самолет ушел в сторону и почти растворился в белесой мгле. Через 10 минут огромный для тех лет трехмоторный самолет Кодрон С-81 (Caudron С-81), приземлился на припорошенной снегом поверхности московского аэродрома. Прилетевший аппарат принадлежал франко-румынскому обществу воздушных сообщений, более известному как Франко-Румынская компания (Compagnie Franco- Roumaine). Экипаж самолета состоял из двух летчиков - Мартена и Ногеса, аэронавигатора Лефевра, механика Швалера и директора общества - месье Лефранка. Приветствовали французский экипаж инспектор гражданской авиации Перетерский и летчик Россинский. Расстояние Париж - Москва самолет прошел за 22 часа полета; в дороге путешественники задержались на 15 дней в Варшаве, переночевали в Минске и остановились на 2 дня в Смоленске. Причина остановки в Смоленске - туманная погода и замерзший двигатель, который удалось отогреть и запустить благодаря участию смоленских летчиков. Целью прибытия трехмоторного "Кодрона" называлась возможная организация воздушной трассы Москва- Париж.</w:t>
      </w:r>
    </w:p>
    <w:p w14:paraId="1FD97F4B" w14:textId="77777777" w:rsidR="004874E4" w:rsidRPr="00975B5A" w:rsidRDefault="004874E4"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Французский пассажирский самолет "Кодрон" С-81 (Caudron С-81) был совершенно новым аппаратом, он появился в 1924 г. и стал развитием более раннего типа "Кодрон" С-61. Экземпляр, прилетевший в Москву, был оснащен центральным двигателем "Лоррен-Дитрих" мощностью 400 л.с., и двумя межкрыльевыми звездообразными двигателями "Сальмсон" по 260 л.с. Утверждалось, что самолет обладает достаточным запасом мощности для продолжения прямолинейного полета при одном выбывшем из строя двигателе. Размах верхнего крыла С-81 составлял 26,3 м, полетный вес с экипажем из двух человек и 10-ю пассажирами - 6325 кг, максимальная полетная скорость 170 км/ч. По другим данным, пассажирский салон "Кодрона" вмещал 7-8 человек, был вполне вместительным, отвечал необходимому уровню комфорта тех лет, имел отопление и туалетную комнату. Во время пребывания в Москве "Кодрон" произвел несколько показательных полетов над Ходынским аэродромом. </w:t>
      </w:r>
    </w:p>
    <w:p w14:paraId="75F51897" w14:textId="77777777" w:rsidR="004874E4" w:rsidRPr="00975B5A" w:rsidRDefault="004874E4"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Франко-Румынская компания являлась одним из наиболее активных перевозчиков европейской гражданской авиации первой половины 1920-х годов, основной направленностью ее деятельности была экспансия на восток. Капитал компании оценивался в 500.000 франков, в эксплуатации находилось 65 самолетов (Фарман "Жабирю", Спад-33, Спад-46, Кодрон С-61 и С-81), в активе значились 166 запасных двигателей. Помимо общего аэродромного оборудования, во владении компании на отдельных воздушных станциях имелись заводы- мастерские (Париж, Прага, Бухарест), приспособленные не только для ремонта самолетов и моторов, но и для постройки новых летательных аппаратов.</w:t>
      </w:r>
    </w:p>
    <w:p w14:paraId="56BD4979" w14:textId="77777777" w:rsidR="004874E4" w:rsidRPr="00975B5A" w:rsidRDefault="004874E4"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Франко-Румынская компания обслуживала воздушную линию до Константинополя, в расписании регулярных рейсов значились полеты в Страсбург, Прагу, Варшаву, Белград, Бухарест. Планировалось продолжение воздушного пути в Багдад и Индию. Численность персонала насчитывала 500 человек, среди 30 действующих пилотов значились и русские летчики, эмигрировавшие после революции в страны Европы (известно, например, что одним из таких летчиков был Владимир Поляков - отец будущей киноактрисы Марины Влади).</w:t>
      </w:r>
    </w:p>
    <w:p w14:paraId="36B88119" w14:textId="77777777" w:rsidR="004874E4" w:rsidRPr="00975B5A" w:rsidRDefault="004874E4"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встрече с начальником ВВС А.П.Розенгольцем директор общества г. Лефранк сообщил о стремлении компании установить воздушное сообщение с Россией, в частности, предполагалось организовать линии из Парижа в Москву и из Константинополя в Одессу. По мнению французов, продолжение линии и включение СССР в международную сеть воздушных сообщений являлось взаимовыгодным предложением, а для советской стороны вообще делом первостепенной важности. В частности, по расчетам специалистов компании, воздушный путь из Москвы в Париж и обратно с учетом ночных полетов составлял бы не более 24 часов.</w:t>
      </w:r>
    </w:p>
    <w:p w14:paraId="5F3D6343" w14:textId="77777777" w:rsidR="004874E4" w:rsidRPr="00975B5A" w:rsidRDefault="004874E4"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Впрочем, продолжения событий на этом этапе не последовало. Скорее всего, по той причине, что в СССР уже принялись за развитие своей компании воздушных сообщений "Добролет". Контакты с Французской республикой в области воздушных передвижений в будущем продолжились, однако практически всегда выглядели как разовые акции (11956).</w:t>
      </w:r>
    </w:p>
    <w:p w14:paraId="5115F09C" w14:textId="77777777" w:rsidR="004874E4" w:rsidRPr="00975B5A" w:rsidRDefault="004874E4"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BC6065" w14:textId="77777777" w:rsidR="00611A3F" w:rsidRPr="00975B5A" w:rsidRDefault="00611A3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42CAE6B9" w14:textId="77777777" w:rsidR="00611A3F" w:rsidRPr="00975B5A" w:rsidRDefault="00611A3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020D7D" w14:textId="77777777" w:rsidR="00611A3F" w:rsidRPr="00975B5A" w:rsidRDefault="00611A3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ноября 1924. Постановление ЦИК СССР и ВЦИК о запрете свободного обращения наркотических веществ (18700).</w:t>
      </w:r>
    </w:p>
    <w:p w14:paraId="52CC5CC9" w14:textId="77777777" w:rsidR="00611A3F" w:rsidRPr="00975B5A" w:rsidRDefault="00611A3F" w:rsidP="00975B5A">
      <w:pPr>
        <w:spacing w:after="0" w:line="240" w:lineRule="auto"/>
        <w:jc w:val="both"/>
        <w:rPr>
          <w:rFonts w:ascii="Times New Roman" w:hAnsi="Times New Roman" w:cs="Times New Roman"/>
          <w:color w:val="000000" w:themeColor="text1"/>
          <w:sz w:val="16"/>
          <w:szCs w:val="16"/>
        </w:rPr>
      </w:pPr>
    </w:p>
    <w:p w14:paraId="051065E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61225BC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27F41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ноября 1924 приказом РВС всему летно-подъемному составу ВВС присвоили звания по принадлежности и слово красный заменили словом военный (438,542).</w:t>
      </w:r>
    </w:p>
    <w:p w14:paraId="5DCB76B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F17BD2" w14:textId="77777777" w:rsidR="003C75A6" w:rsidRPr="00975B5A" w:rsidRDefault="003C75A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ноября 1924 г. приказом РВС СССР всему летио-подъемному составу ВВС присвоены звания по принадлежности: военный летчик, военный летчик-яаблюдатель, военно-морской летчик, военный воздухоплаватель. В овязи с этим, отменялось слово «красный», введенное приказом РВС № 1831 от 31 октября 1919 года.</w:t>
      </w:r>
    </w:p>
    <w:p w14:paraId="2727D8F8" w14:textId="77777777" w:rsidR="003C75A6" w:rsidRPr="00975B5A" w:rsidRDefault="003C75A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/"Краоная звезда" за 15 ноября 1924/ (23370).</w:t>
      </w:r>
    </w:p>
    <w:p w14:paraId="3EBB65FB" w14:textId="77777777" w:rsidR="003C75A6" w:rsidRPr="00975B5A" w:rsidRDefault="003C75A6" w:rsidP="00975B5A">
      <w:pPr>
        <w:spacing w:after="0" w:line="240" w:lineRule="auto"/>
        <w:jc w:val="both"/>
        <w:rPr>
          <w:rFonts w:ascii="Times New Roman" w:hAnsi="Times New Roman" w:cs="Times New Roman"/>
          <w:color w:val="000000" w:themeColor="text1"/>
          <w:sz w:val="16"/>
          <w:szCs w:val="16"/>
        </w:rPr>
      </w:pPr>
    </w:p>
    <w:p w14:paraId="6196F19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15-23 ноября 1924 г. состоялся съезд командного и полити ческого состава войск связи совместно с общевойсковыми командирами и ра ботниками ВТУ РККА. В своем выступлении на съезде М.В. Фрунзе, в частности, сказал: «В даль нейшем, во всякой будущей войне, которую нам придется вести, вопросы связи в силу усложнения техники и задач управления армией будут занимать главное место, будут иметь доминирующее значение» (Фрунзе М.В. Избранные произведения. - М.: Воениздат, 1977. С. 172.). На съезде были уточнены и одобрены общие принципы и положения орга низации связи в РККА, тщательно рассмотрены вопросы организационной структуры частей и подразделений связи, организации их боевой и специальной подготовки, а также обеспечения их современными средствами связи. В реко мендациях съезда, утвержденных высшим командованием РККА, впервые было показано, что военная связь является основным средством управления войсками. Эти рекомендации нашли свое закрепление в первых официальных руко водящих документах - Временном полевом уставе РККА 1925 г. и Полевой службе штабов 1926 г. (11870).</w:t>
      </w:r>
    </w:p>
    <w:p w14:paraId="76C04D1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5AF7AC" w14:textId="77777777" w:rsidR="00611A3F" w:rsidRPr="00975B5A" w:rsidRDefault="00611A3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EDC6CDC" w14:textId="77777777" w:rsidR="00611A3F" w:rsidRPr="00975B5A" w:rsidRDefault="00611A3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48F291" w14:textId="77777777" w:rsidR="00611A3F" w:rsidRPr="00975B5A" w:rsidRDefault="00611A3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ноября 1924. Газета "Вечерняя Москва" сообщала: "Дом Моссельпрома на углу Калашного и Нижнего Кисловского переулков - целое событие. С изумительной скоростью в течение одного строительного сезона из разрушаемого кирпичного остова вырос громадный, незаурядно отделанный дом. Днем уже издали, от Пречистенского бульвара, дом сверкает на фоне неба своими ярко-белыми и глубоко синими тонами. А ночью громадные горящие буквы бросают в темноту яркий клич: аМоссельпром" (18700).</w:t>
      </w:r>
    </w:p>
    <w:p w14:paraId="4E8E5275" w14:textId="77777777" w:rsidR="00611A3F" w:rsidRPr="00975B5A" w:rsidRDefault="00611A3F" w:rsidP="00975B5A">
      <w:pPr>
        <w:spacing w:after="0" w:line="240" w:lineRule="auto"/>
        <w:jc w:val="both"/>
        <w:rPr>
          <w:rFonts w:ascii="Times New Roman" w:hAnsi="Times New Roman" w:cs="Times New Roman"/>
          <w:color w:val="000000" w:themeColor="text1"/>
          <w:sz w:val="16"/>
          <w:szCs w:val="16"/>
        </w:rPr>
      </w:pPr>
    </w:p>
    <w:p w14:paraId="44FE2BA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65DE1EC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509CF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ноября 1924 г. в Москве после урегулирования этого «майского инцидента» советско-германские переговоры были возобновлены и далее проходили в несколько этапов: ноябрь — декабрь 1924 г., февраль — апрель, май — июль и сентябрь — октябрь 1925 г. Главными условиями сотрудничества советские представители выдвинули признание монополии внешней торговли и предоставление кредитов. 19 декабря 1924 г. Берлин согласился признать монополию советской внешней торговли, и стороны занялись разработкой текстов отдельных соглашений (11784).</w:t>
      </w:r>
    </w:p>
    <w:p w14:paraId="50A2077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06583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573485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A1B8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16 ноября 1924 г. на приеме у Брокдорфа-Ранцау директор «Юнкерса» Пфайфер в пространной беседе с наркомами иностранных дел Чичериным и внешней торговли Красиным изложил все затруднения, с которыми столкнулась фирма и которые, записал Красин, «уже в январе месяце приведут к развалу всего дела и отказу «Юнкерса» от работы в СССР». По просьбе Красина Пфайфер составил записку, которую нарком переслал затем Сталину, Фрунзе, Розенгольцу, Пятакову, Сокольникову, Дзержинскому, Рыкову, Каменеву, Зиновьеву и Троцкому. Сам Пфайфер свое экспозе направил также и Троцкому, вежливо, но однозначно указав, что «кризис, в котором завод находится в настоящее время, является серьезной угрозой его существованию». Пфайфер объективно, без преукрашивания изложил всю ситуацию. Так, в момент предоставления «Юнкерсу» концессии, продукция его завода в СССР была конкурентоспособной на мировом рынке, поскольку производственные расходы, и особенно заработная плата, были «почти вдвое ниже, чем в западных странах (часовая заработная плата составляла примерно 18 коп. золотом, против 50 коп. в настоящее время»). Заказ на поставку 100 самолетов был заключен по твердым ценам, исходя из почасовой зарплаты в 18 коп. золотом, однако введение НЭПа в СССР и инфляция в обеих странах свели на нет всю калькуляцию, и расходы более чем вдвое превысили установленные цены. «Юнкерсу» в довольно короткий срок удалось перенести в Россию по существу современный по тем меркам авиазавод с персоналом более чем в 1300 человек. Завод, хотя и с некоторыми задержками, был «более чем на 95% готов оборудованием для выполнения производственной программы — 25 самолетов в месяцу. Моторостроительный завод «из-за неимения заказов» был еще недооборудован, но в течение нескольких месяцев, по уверению Пфайфера, «мог бы приступить к производству». Обе стороны были разочарованы ходом сотрудничества. Советская сторона настаивала на выполнении буквы договора, ссылаясь на его соответствующие статьи («Вы продали по твердой цене и тем самым взяли на себя коммерческий риск; договор остается договором»). Характеристики самолетов также несколько уступали тем, что были записаны в договоре, и, тем самым, самолеты, по утверждению Управления ВВС (УВВС) РККА, не являлись «боевыми единицами». Наконец, у «Юнкерса» были </w:t>
      </w:r>
      <w:r w:rsidRPr="00975B5A">
        <w:rPr>
          <w:rFonts w:ascii="Times New Roman" w:hAnsi="Times New Roman" w:cs="Times New Roman"/>
          <w:color w:val="000000" w:themeColor="text1"/>
          <w:sz w:val="16"/>
          <w:szCs w:val="16"/>
        </w:rPr>
        <w:lastRenderedPageBreak/>
        <w:t>проблемы с изготовлением подходящих моторов, поэтому «с согласия воздушного флота» были закуплены моторы фирмы «БМВ», хорошо зарекомендовавшие себя во время империалистической войны. Мотор был маломощным (185 л. с. ), в то время как на находившихся на вооружении ВВС деревянно-матерчатых самолетах были установлены моторы в 350 — 400 л. с. Кроме того, авария одного из сданных уже в эксплуатацию самолетов и иные различные повреждения привели к тому, что моторный вопрос подорвал доверие летчиков к самолетам «Юнкерса». Все это, по мнению Пфайфера, и создало атмосферу неприязни и недоверия со стороны советского партнера (УВВС). «Юнкерс» признавал, что он недооценил «трудности пересаждения завода и организации русского производства», назначив слишком короткие сроки поставки, согласился с упреками в отношении технических данных производившихся в Филях самолетов. Однако он отметал обвинения в том, что им вложено недостаточно капитала. («Мы, с точки зрения частного промышленника, вложили колоссальные суммы». ) Металлические самолеты «Юнкерса» были вполне надежными и могли использоваться и в военных, а главное — в мирных целях. Что касается гидросамолетов, то машины «Ю-21» являлись наилучшими из имевшихся на вооружении ВВС. Затруднения с моторами «Юнкерс» готов был устранять, уже оборудовав для их ремонта собственный моторостроительный отдел в Филях. «Самым большим заводом в мире, строящим металлические самолеты, является завод «Юнкерс» в Дессау и недавно открытое ответвление этого завода в Филях, по своим размерам почти уже не уступающее основному заводу», — гордо констатировал директор фирмы. Рисуя перспективы будущего, связанные с преимуществом существования большого современного завода в СССР для производства металлических самолетов, «Юнкерс» настаивал на обязательном доверии к себе и осознании того, что «будущее аэропланостроения принадлежит металлической конструкции». Великие державы (Англия, Франция и др. ) к этому выводу уже подошли, однако каких-либо знаменательных результатов в этой области они тогда еще не достигли. Завод, где работало свыше 1300 человек квалифицированного персонала и в который были вложены миллионные суммы, должен был быть обеспечен заказами, поскольку иначе росли бы накладные расходы. Однако в течение всего 1924 г. даже обязательный заказ на 60 самолетов «Юнкерсу» не давался, поскольку советская сторона настаивала на таких ценах на эти самолеты, которые можно было бы признать обоснованными лишь при полной загрузке завода. Ввиду такого положения и отсутствия у концессионера по договору права обращаться в третейский суд, «Юнкерсу» оставалось либо «ходатайствовать» перед советской стороной об изменении концессионного договора в связи с изменением «основных условий» (экономических), уповая на ее милость, либо рвать договор со всеми вытекающими из этого последствиями. К тому времени в Филях уже началось свертывание деятельности завода и увольнение советского персонала, насчитывавшего 1150 человек. Пфайфер пытался воздействовать на правительство СССР, указав на возможности самолетов «Юнкерса» («это в первую очередь большие самолеты, самолеты-гиганты») в военной сфере: воздействие на глубокий тыл противника, в т. ч. проведением газовой атаки, полеты на больших высотах. Для этой цели необходим был нефтемотор (мотор на тяжелом топливе, а не бензомотор), над которым «Юнкерс» работал уже в течение 20 лет. Красин в сопроводительном письме руководителям ЦК ВКП (б) и СНК СССР рекомендовал пересмотреть концессионный договор, поскольку иначе вряд [101] ли было возможно «удержать Юнкерса на этой важной работе &lt;. „&gt;. Нечего и говорить, что с уходом Юнкерса работа завода в Филях будет, если и не приостановлена, но во всяком случае дезорганизована» (РГВА, ф. 33988, оп. 2, д. 618, л. 1-21.) (11784).</w:t>
      </w:r>
    </w:p>
    <w:p w14:paraId="12EEC43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E93D7A"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ноября 1924 г. на приеме у Брокдорфа-Ранцау директор «Юнкерса» Пфайфер в пространной беседе с наркомами иностранных дел Чичериным и внешней торговли Красиным изложил все затруднения, с которыми столкнулась фирма и которые, записал Красин, «уже в январе месяце приведут к развалу всего дела и отказу «Юнкерса» от работы в СССР». По просьбе Красина Пфайфер составил записку, которую нарком переслал затем Сталину, Фрунзе, Розенгольцу, Пятакову, Сокольникову, Дзержинскому, Рыкову, Каменеву, Зиновьеву и Троцкому.</w:t>
      </w:r>
    </w:p>
    <w:p w14:paraId="4AE85B91"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 Пфайфер свое экспозе направил также и Троцкому, вежливо, но однозначно указав, что «кризис, в котором завод находится в настоящее время, является серьезной угрозой его существованию». Пфайфер объективно, без приукрашивания изложил всю ситуацию. Так, в момент предоставления «Юнкерсу» концессии, продукция его завода в СССР была конкурентоспособной на мировом рынке, поскольку производственные расходы, и особенно заработная плата, были «почти вдвое ниже, чем в западных странах (часовая заработная плата составляла примерно 18 коп. золотом, против 50 коп. в настоящее время»). Заказ на поставку 100 самолетов был заключен по твердым ценам, исходя из почасовой зарплаты в 18 коп. золотом, однако введение НЭПа в СССР и инфляция в обеих странах свели на нет всю калькуляцию, и расходы более чем вдвое превысили установленные цены.</w:t>
      </w:r>
    </w:p>
    <w:p w14:paraId="4F0DB965"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«Юнкерсу» в довольно короткий срок удалось перенести в Россию по существу современный по тем меркам авиазавод с персоналом более чем в 1300 человек. Завод, хотя и с некоторыми задержками, был «более чем на 95 % готов оборудованием для выполнения производственной программы — 25 самолетов в месяцу. Моторостроительный завод «из-за неимения заказов» был еще недооборудован, но в течение нескольких месяцев, по уверению Пфайфера, «мог бы приступить к производству».</w:t>
      </w:r>
    </w:p>
    <w:p w14:paraId="5C8E2ADC"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Обе стороны были разочарованы ходом сотрудничества. Советская сторона настаивала на выполнении буквы договора, ссылаясь на его соответствующие статьи («Вы продали по твердой цене и тем самым взяли на себя коммерческий риск; договор остается договором»). Характеристики самолетов также несколько уступали тем, что были записаны в договоре, и, тем самым, самолеты, по утверждению Управления ВВС (УВВС) РККА, не являлись «боевыми единицами». Наконец, у «Юнкерса» были проблемы с изготовлением подходящих моторов, поэтому «с согласия воздушного флота» были закуплены моторы фирмы «БМВ», хорошо зарекомендовавшие себя во время империалистической войны. Мотор был маломощным (185 л. с.), в то время как на находившихся на вооружении ВВС деревянно-матерчатых самолетах были установлены моторы в 350–400 л. с. Кроме того, авария одного из сданных уже в эксплуатацию самолетов и иные различные повреждения привели к тому, что моторный вопрос подорвал доверие летчиков к самолетам «Юнкерса». Все это, по мнению Пфайфера, и создало атмосферу неприязни и недоверия со стороны советского партнера (УВВС).</w:t>
      </w:r>
    </w:p>
    <w:p w14:paraId="550F2B96"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«Юнкерс» признавал, что он недооценил «трудности пересаждения завода и организации русского производства», назначив слишком короткие сроки поставки, согласился с упреками в отношении технических данных производившихся в Филях самолетов. Однако он отметал обвинения в том, что им вложено недостаточно капитала. («Мы, с точки зрения частного промышленника, вложили колоссальные суммы».) Металлические самолеты «Юнкерса» были вполне надежными и могли использоваться и в военных, а главное — в мирных целях. Что касается гидросамолетов, то машины «Ю-21» являлись наилучшими из имевшихся на вооружении ВВС. Затруднения с моторами «Юнкерс» готов был устранять, уже оборудовав для их ремонта собственный моторостроительный отдел в Филях.</w:t>
      </w:r>
    </w:p>
    <w:p w14:paraId="42080863"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«Самым большим заводом в мире, строящим металлические самолеты, является завод «Юнкерс» в Дессау и недавно открытое ответвление этого завода в Филях, по своим размерам почти уже не уступающее основному заводу», — гордо констатировал директор фирмы. Рисуя перспективы будущего, связанные с преимуществом существования большого современного завода в СССР для производства металлических самолетов, «Юнкерс» настаивал на обязательном доверии к себе и осознании того, что «будущее аэропланостроения принадлежит металлической конструкции». Великие державы (Англия, Франция и др.) к этому выводу уже подошли, однако каких-либо знаменательных результатов в этой области они тогда еще не достигли.</w:t>
      </w:r>
    </w:p>
    <w:p w14:paraId="49369136"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 где работало свыше 1300 человек квалифицированного персонала и в который были вложены миллионные суммы, должен был быть обеспечен заказами, поскольку иначе росли бы накладные расходы. Однако в течение всего 1924 г. даже обязательный заказ на 60 самолетов «Юнкерсу» не давался, поскольку советская сторона настаивала на таких ценах на эти самолеты, которые можно было бы признать обоснованными лишь при полной загрузке завода. Ввиду такого положения и отсутствия у концессионера по договору права обращаться в третейский суд, «Юнкерсу» оставалось либо «ходатайствовать» перед советской стороной об изменении концессионного договора в связи с изменением «основных условий» (экономических), уповая на ее милость, либо рвать договор со всеми вытекающими из этого последствиями. К тому времени в Филях уже началось свертывание деятельности завода и увольнение советского персонала, насчитывавшего 1150 человек. Пфайфер пытался воздействовать на правительство СССР, указав на возможности самолетов «Юнкерса» («это в первую очередь большие самолеты, самолеты-гиганты») в военной сфере: воздействие на глубокий тыл противника, в т. ч. проведением газовой атаки, полеты на больших высотах. Для этой цели необходим был нефтемотор (мотор на тяжелом топливе, а не бензомотор), над которым «Юнкерс» работал уже в течение 20 лет.</w:t>
      </w:r>
    </w:p>
    <w:p w14:paraId="4D6D96E3"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Красин в сопроводительном письме руководителям ЦК ВКП(б) и СНК СССР рекомендовал пересмотреть концессионный договор, поскольку иначе вряд ли было возможно «удержать Юнкерса на этой важной работе &lt;…&gt;. Нечего и говорить, что с уходом Юнкерса работа завода в Филях будет, если и не приостановлена, но во всяком случае дезорганизована» (18265).</w:t>
      </w:r>
    </w:p>
    <w:p w14:paraId="00426D3E"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p>
    <w:p w14:paraId="0F6590C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4670176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3ED55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ноября 1924 г. Сессия ВЦИК принимает Исправительно-трудовой кодекс РСФСР, закрепивший основные принципы советсткой системы наказания (10303).</w:t>
      </w:r>
    </w:p>
    <w:p w14:paraId="668A5CF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1E4A9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61FBC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80DF7C"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ноября 1924 согласно произведению Флеминга, в Шотландии родился Джеймс Бонд, супершпион, агент 007 (4962).</w:t>
      </w:r>
    </w:p>
    <w:p w14:paraId="5D0A52F0"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1CB88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8E0BA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56694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ноября 1924 на заседании Госплана была утверждена программа опытного строительства на 1924-1925 гг., согласованная с УВВС. При этом Госплан срезал еще 250 тыс. в дополнение к уже сокращенным 500 тыс. руб.:</w:t>
      </w:r>
    </w:p>
    <w:p w14:paraId="0E122A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Самолетостроение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33A18" w:rsidRPr="00975B5A" w14:paraId="6B4DC801" w14:textId="77777777">
        <w:tc>
          <w:tcPr>
            <w:tcW w:w="5636" w:type="dxa"/>
            <w:tcBorders>
              <w:top w:val="single" w:sz="12" w:space="0" w:color="auto"/>
            </w:tcBorders>
          </w:tcPr>
          <w:p w14:paraId="69FA27C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c>
          <w:tcPr>
            <w:tcW w:w="5636" w:type="dxa"/>
            <w:tcBorders>
              <w:top w:val="single" w:sz="12" w:space="0" w:color="auto"/>
            </w:tcBorders>
          </w:tcPr>
          <w:p w14:paraId="3CD5A5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 2-х местный истребитель (Напир)</w:t>
            </w:r>
          </w:p>
        </w:tc>
      </w:tr>
      <w:tr w:rsidR="00733A18" w:rsidRPr="00975B5A" w14:paraId="6DC72754" w14:textId="77777777">
        <w:tc>
          <w:tcPr>
            <w:tcW w:w="5636" w:type="dxa"/>
          </w:tcPr>
          <w:p w14:paraId="21FEBA3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2.</w:t>
            </w:r>
          </w:p>
        </w:tc>
        <w:tc>
          <w:tcPr>
            <w:tcW w:w="5636" w:type="dxa"/>
          </w:tcPr>
          <w:p w14:paraId="4439859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 Самолет тренировочный (БМВ IIIa)</w:t>
            </w:r>
          </w:p>
        </w:tc>
      </w:tr>
      <w:tr w:rsidR="00733A18" w:rsidRPr="00975B5A" w14:paraId="477E4DEE" w14:textId="77777777">
        <w:tc>
          <w:tcPr>
            <w:tcW w:w="5636" w:type="dxa"/>
          </w:tcPr>
          <w:p w14:paraId="0C3CBF2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w:t>
            </w:r>
          </w:p>
        </w:tc>
        <w:tc>
          <w:tcPr>
            <w:tcW w:w="5636" w:type="dxa"/>
          </w:tcPr>
          <w:p w14:paraId="117EC5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 Морской разведчик (Лоррен 450)</w:t>
            </w:r>
          </w:p>
        </w:tc>
      </w:tr>
      <w:tr w:rsidR="00733A18" w:rsidRPr="00975B5A" w14:paraId="1BFA60E7" w14:textId="77777777">
        <w:tc>
          <w:tcPr>
            <w:tcW w:w="5636" w:type="dxa"/>
          </w:tcPr>
          <w:p w14:paraId="5380873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w:t>
            </w:r>
          </w:p>
        </w:tc>
        <w:tc>
          <w:tcPr>
            <w:tcW w:w="5636" w:type="dxa"/>
          </w:tcPr>
          <w:p w14:paraId="04CF339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 Боевик (Либерти)</w:t>
            </w:r>
          </w:p>
        </w:tc>
      </w:tr>
      <w:tr w:rsidR="00733A18" w:rsidRPr="00975B5A" w14:paraId="13650105" w14:textId="77777777">
        <w:tc>
          <w:tcPr>
            <w:tcW w:w="5636" w:type="dxa"/>
          </w:tcPr>
          <w:p w14:paraId="6F6430D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w:t>
            </w:r>
          </w:p>
        </w:tc>
        <w:tc>
          <w:tcPr>
            <w:tcW w:w="5636" w:type="dxa"/>
          </w:tcPr>
          <w:p w14:paraId="71B3A24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 Миноносец (проект)</w:t>
            </w:r>
          </w:p>
        </w:tc>
      </w:tr>
      <w:tr w:rsidR="00733A18" w:rsidRPr="00975B5A" w14:paraId="3FD0C142" w14:textId="77777777">
        <w:tc>
          <w:tcPr>
            <w:tcW w:w="5636" w:type="dxa"/>
          </w:tcPr>
          <w:p w14:paraId="24E4C91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Моторостроение</w:t>
            </w:r>
          </w:p>
        </w:tc>
        <w:tc>
          <w:tcPr>
            <w:tcW w:w="5636" w:type="dxa"/>
          </w:tcPr>
          <w:p w14:paraId="7803AB5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975B5A" w14:paraId="740F314F" w14:textId="77777777">
        <w:tc>
          <w:tcPr>
            <w:tcW w:w="5636" w:type="dxa"/>
          </w:tcPr>
          <w:p w14:paraId="4692D1A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c>
          <w:tcPr>
            <w:tcW w:w="5636" w:type="dxa"/>
          </w:tcPr>
          <w:p w14:paraId="0982A56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Усовершенствование Либерти</w:t>
            </w:r>
          </w:p>
        </w:tc>
      </w:tr>
      <w:tr w:rsidR="00733A18" w:rsidRPr="00975B5A" w14:paraId="5659E1A6" w14:textId="77777777">
        <w:tc>
          <w:tcPr>
            <w:tcW w:w="5636" w:type="dxa"/>
          </w:tcPr>
          <w:p w14:paraId="05E390F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w:t>
            </w:r>
          </w:p>
        </w:tc>
        <w:tc>
          <w:tcPr>
            <w:tcW w:w="5636" w:type="dxa"/>
          </w:tcPr>
          <w:p w14:paraId="063C677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Мотор РАМ</w:t>
            </w:r>
          </w:p>
        </w:tc>
      </w:tr>
      <w:tr w:rsidR="00733A18" w:rsidRPr="00975B5A" w14:paraId="0BABE546" w14:textId="77777777">
        <w:tc>
          <w:tcPr>
            <w:tcW w:w="5636" w:type="dxa"/>
            <w:tcBorders>
              <w:bottom w:val="single" w:sz="12" w:space="0" w:color="auto"/>
            </w:tcBorders>
          </w:tcPr>
          <w:p w14:paraId="5132779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w:t>
            </w:r>
          </w:p>
        </w:tc>
        <w:tc>
          <w:tcPr>
            <w:tcW w:w="5636" w:type="dxa"/>
            <w:tcBorders>
              <w:bottom w:val="single" w:sz="12" w:space="0" w:color="auto"/>
            </w:tcBorders>
          </w:tcPr>
          <w:p w14:paraId="1822D75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Учебный мотор 400 нр (2278)</w:t>
            </w:r>
          </w:p>
        </w:tc>
      </w:tr>
    </w:tbl>
    <w:p w14:paraId="5C87588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Исключили:</w:t>
      </w:r>
    </w:p>
    <w:p w14:paraId="4F5C831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Исключенное из сметы усовершенствование одноместного истребителя произвести на одном из самолетов</w:t>
      </w:r>
    </w:p>
    <w:p w14:paraId="2B1EFF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Приспособление ДН9А под Лоррен-Дитрих произвести в порядке заказа</w:t>
      </w:r>
    </w:p>
    <w:p w14:paraId="5F443BC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Проект истребителя Ольховского принять. Постройку в 1924-25 не производить</w:t>
      </w:r>
    </w:p>
    <w:p w14:paraId="57B66BF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В счет заказа моторов РОН 120 нр допустить постройку 3-х моторов НАМИ 100 нр...</w:t>
      </w:r>
    </w:p>
    <w:p w14:paraId="0C594D7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Эта программа на самом деле была согласована Госпланом с УВВС 10 декабря 1924 (2278).</w:t>
      </w:r>
    </w:p>
    <w:p w14:paraId="58FE449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9A5E0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616E29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000B89"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ноября 1924 года Главметалл собрался на экстренное совещание. Решения Совет Труда и Обороны уничтожали все результаты деятельности ВПК и снова обрекали промышленность на убытки. Дзержинскому снова пришлось прибегнуть к политическому методу решения хозяйственных вопросов. </w:t>
      </w:r>
    </w:p>
    <w:p w14:paraId="27C7353A" w14:textId="12701BF8"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Через три дня, 21 ноября 1924 года, Дзержинский вышел на трибуну 5-й Всероссийской конференции союза металлистов и сделал доклад о металлопромышленности. Он говорил, что из-за недогрузки предприятий и раздутых штатов на заводах, крупная промышленность не выходит из убытков. Убыток по «Югостали» вырос и составил 1 млн. 220 тысяч рублей, по ГОМЗ – 4 млн. 978 тысяч рублей, по Ленмаштресту – 1 млн. 338 тысяч рублей, по «Цупвозу»[68]</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 105 тысяч рублей, и по Судотресту[69]</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 1 млн. 200 тысяч рублей. 8 млн. 841 тысяча рублей убытка! Прибыль по уральским трестам сократилась на 21% и составила 2 млн. 746 тысяч рублей.</w:t>
      </w:r>
    </w:p>
    <w:p w14:paraId="2051BD3A"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таких убытках, которые возросли на 24%, сокращение промышленного бюджета вдвое – удар для металлопромышленности. Дзержинский стал уговаривать профсоюзных руководителей поддержать его политику: сократить штаты, уменьшить стоимость продукции, поднять производительность труда, уплотнить рабочий день, а самое главное, потребовать увеличить программу производства.</w:t>
      </w:r>
    </w:p>
    <w:p w14:paraId="7AD514A9"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Профсоюзы встали против Дзержинского. Они наотрез отказались сокращать рабочих и увеличивать производство. После долгих препирательств, профсоюзные вожаки дали согласие сократить численность рабочих на 7%, но взамен выдвинули требование сократить производственную программу на 12%. Потратив время на ругань и препирательства с профсоюзным руководством, Дзержинский ничего от них не добился. Сделку с обменом 7% рабочих на 12% программы он отверг как совершенно неприемлемую. </w:t>
      </w:r>
    </w:p>
    <w:p w14:paraId="5B86993E"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Добил программу Госплан СССР, Президиум которого собрался 22 ноября 1924 года под председательством Ивара Тенисовича Смилги. Докладывал на нем сам Смилга и профессор Калинников, которые предложили урезать производство металла по всем видам продукции на 5%. Дзержинский боролся изо всех сил. Наконец, состоялось еще одно заседание СТО, 24 ноября 1924 года, на котором Дзержинский смог выспорить у председателя Совета Труда и Обороны Льва Борисовича Каменева 3 млн. рублей сверх уже утвержденного бюджета.</w:t>
      </w:r>
    </w:p>
    <w:p w14:paraId="55B1D77C"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План поднятия производства металла рухнул. У Дзержинского осталась только одна трибуна, где он мог рассчитывать на поддержку. 16 декабря 1924 года он выступил с докладом на заседании Политбюро ЦК ВКП (б). Надежда оставалась только на политические методы борьбы. </w:t>
      </w:r>
    </w:p>
    <w:p w14:paraId="22A48278"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Столкновение Дзержинского с Каменевым и Сокольниковым произошло на Пленуме ЦК 17-20 января 1925 года. По требованию Дзержинского в повестку дня Пленума был включен вопрос о металлопромышленности.</w:t>
      </w:r>
    </w:p>
    <w:p w14:paraId="1C2E07F1"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Докладчиком по вопросу был Вячеслав Михайлович Молотов, который изложил общее состояние дел, и подчеркнул, что вопрос очень внимательно изучался в ВСНХ и СТО, ничего существенного при этом в чью-то поддержку не сказав. После доклада Молотова, ведомственные вожаки схватились в прениях. Сокольников прочитал целый доклад, целую лекцию о государственном бюджете, где с особенной силой упирал на только что стабилизированный рубль, что политика ВСНХ авантюристична, что нельзя подрывать финансы СССР такими огромными вложениями в промышленность. И сказал в заключение, что нужно двигаться осторожно и осмотрительно. Вот 7% роста – это оптимальные темпы.</w:t>
      </w:r>
    </w:p>
    <w:p w14:paraId="2CF373EE"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Дзержинский со всей своей страстью оспорил слова Сокольникова. Он заявил, что нельзя считать нормальным, когда политику в промышленности определяет Наркомфин, и что план, составленный в Наркомате финансов и СТО уже сейчас недостаточен. Одни только заявки на первый квартал 1924/25 года превысили годовой план СТО: по рельсам на 108%, по балкам на 102%, по листу на 128%, по катанной проволоке на 201%, по тянутой проволоке на 171%. «Жизнь наша развивается гораздо скорее, чем на 7 процентов», - сказал Дзержинский. Исчерпав свои экономические аргументы, Дзержинский указал на то, что Наркомфин претендует на руководство всей хозяйственной политикой страны путем распределения государственных средств.</w:t>
      </w:r>
    </w:p>
    <w:p w14:paraId="12B340F7"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Этот аргумент вызвал некоторые размышления среди членов ЦК. Тут он задел за живое. Г.И. Петровский, взявший слово в прениях, сказал: «нужно, чтобы направлял политику не товарищ Сокольников, а Центральный комитет». Спор перешел в политическую плоскость, где аргументы Сокольникова уже не действовали. Сокольникову тут же припомнили поддержку Троцкого в дискуссии 1923 года. Члены ЦК решили, что Наркомат финансов и Совет Труда и Обороны хватили через край, и нужно ограничить их устремления. 20 января Пленум ЦК принял резолюцию, в которой одобрялся доклад Дзержинского, признавалось необходимым расширение металлопромышленности и разрешалось увеличить производственную программу на 15%, а также ставилась задача увеличения финансирования и расширения кредита металлопромышленности.</w:t>
      </w:r>
    </w:p>
    <w:p w14:paraId="01CFEC7F"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Дзержинский понял, что ситуация повернулась в его пользу, и тут же отдал указание Владимиру Ивановичу Межлауку, председателю Главметалла, срочно созвать совещание и, опираясь на эту резолюцию, протащить хоть по одному тресту увеличение программы. 21 января, в день закрытия пленума, Главметалл разрешил Ленмаштресту увеличить свою общую программу на 15%, а по отдельным видам продукции – на 40%.</w:t>
      </w:r>
    </w:p>
    <w:p w14:paraId="20B0706C"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Казалось бы, проблема недофинансирования промышленности была решена. Однако торговля с Наркоматом финансов обернулась другой стороной. Появилась, и получила подкрепление, мысль о том, что развитие промышленности надо осуществлять собственными силами, с опорой на свои внутрипромышленные капиталы. Поэтому Дзержинский решает больше не торговаться с Наркомфином. Нужно было доставать капитал самому и тратить его только на обновление основного капитала. В этом ключ решения проблемы. Обо всем остальном можно было пока забыть.</w:t>
      </w:r>
    </w:p>
    <w:p w14:paraId="2BD5A020"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Еще 23 октября 1924 года, Дзержинский написал письмо председателю Коллегии ГЭУ ВСНХ СССР А.М. Гинзбургу, с изложением развернутой системы постановки промышленности на твердую почву. Цель всей работы ВСНХ заключалась в максимальном расширении и удешевлении производства. Причем он указал, что нужно, в первую очередь, обратить внимание на внутренние ресурсы и накопления промышленности, и первым делом пустить их на финансирование роста. Источниками накопления должны были стать: ликвидация бесхозяйственности в производстве, которая включала в себя повышение качества материалов и сырья, уплотнение рабочего дня, приведения штатов в соответствие с производством. А также ликвидация бесхозяйственности в сфере распределения, проведение удешевления всей продукции и налог на население.</w:t>
      </w:r>
    </w:p>
    <w:p w14:paraId="3D6CC1A5"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Пока шла подготовка к Пленуму, Дзержинский еще раз доработал свой план развития промышленности, сформулированный в записке в ГЭУ ВСНХ СССР. Количество тезисов было сокращено, но те, которые остались, приобрели резкую формулировку, постановку ребром. </w:t>
      </w:r>
    </w:p>
    <w:p w14:paraId="104D9E80"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Главная мысль была проста – раз нельзя получить дополнительные субсидии, то нужно опереться на накопления внутри самой промышленности. Нужно максимально затянуть пояса. В программе остались три тезиса: увеличение прибавочного продукта путем повышения производительности труда, сокращение непроизводственного потребления, и широкие займы у населения. Все эти меры давали какой-то капитал помимо Наркомата финансов. Но, вместе с вопросом получения капиталов, встал и другой вопрос – как его использовать. Вопрос немаловажный, ибо полученный такими ухищрениями капитал можно было очень легко и быстро растратить. Дзержинский формулирует решение – бросить капитал на восстановление основных фондов промышленности.</w:t>
      </w:r>
    </w:p>
    <w:p w14:paraId="0CC659E3"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p>
    <w:p w14:paraId="3073149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B5A">
        <w:rPr>
          <w:rFonts w:ascii="Times New Roman" w:hAnsi="Times New Roman" w:cs="Times New Roman"/>
          <w:color w:val="000000" w:themeColor="text1"/>
          <w:sz w:val="16"/>
          <w:szCs w:val="16"/>
        </w:rPr>
        <w:t>17 ноября 1924 Протоколы заседаний Президиума ВСНХ. 6346. Слушали: постановление ВПК по металлу о передаче НКПС Подольс</w:t>
      </w:r>
      <w:r w:rsidRPr="00975B5A">
        <w:rPr>
          <w:rFonts w:ascii="Times New Roman" w:hAnsi="Times New Roman" w:cs="Times New Roman"/>
          <w:color w:val="000000" w:themeColor="text1"/>
          <w:sz w:val="16"/>
          <w:szCs w:val="16"/>
        </w:rPr>
        <w:softHyphen/>
        <w:t>кого завода. Постановили: принять к сведению постановление Высшей правительственной комиссии по металлу от 21 октября с. г. о передаче с 1 октября с. г. НКПС Подольского паро</w:t>
      </w:r>
      <w:r w:rsidRPr="00975B5A">
        <w:rPr>
          <w:rFonts w:ascii="Times New Roman" w:hAnsi="Times New Roman" w:cs="Times New Roman"/>
          <w:color w:val="000000" w:themeColor="text1"/>
          <w:sz w:val="16"/>
          <w:szCs w:val="16"/>
        </w:rPr>
        <w:softHyphen/>
        <w:t xml:space="preserve">возоремонтного завода, входящего в состав Гомзы. </w:t>
      </w:r>
      <w:r w:rsidRPr="00975B5A">
        <w:rPr>
          <w:rFonts w:ascii="Times New Roman" w:hAnsi="Times New Roman" w:cs="Times New Roman"/>
          <w:color w:val="000000" w:themeColor="text1"/>
          <w:sz w:val="16"/>
          <w:szCs w:val="16"/>
          <w:lang w:val="en-US"/>
        </w:rPr>
        <w:t>(</w:t>
      </w:r>
      <w:r w:rsidRPr="00975B5A">
        <w:rPr>
          <w:rFonts w:ascii="Times New Roman" w:hAnsi="Times New Roman" w:cs="Times New Roman"/>
          <w:color w:val="000000" w:themeColor="text1"/>
          <w:sz w:val="16"/>
          <w:szCs w:val="16"/>
        </w:rPr>
        <w:t>РГАЭ</w:t>
      </w:r>
      <w:r w:rsidRPr="00975B5A">
        <w:rPr>
          <w:rFonts w:ascii="Times New Roman" w:hAnsi="Times New Roman" w:cs="Times New Roman"/>
          <w:color w:val="000000" w:themeColor="text1"/>
          <w:sz w:val="16"/>
          <w:szCs w:val="16"/>
          <w:lang w:val="en-US"/>
        </w:rPr>
        <w:t xml:space="preserve">. </w:t>
      </w:r>
      <w:r w:rsidRPr="00975B5A">
        <w:rPr>
          <w:rFonts w:ascii="Times New Roman" w:hAnsi="Times New Roman" w:cs="Times New Roman"/>
          <w:color w:val="000000" w:themeColor="text1"/>
          <w:sz w:val="16"/>
          <w:szCs w:val="16"/>
        </w:rPr>
        <w:t>Ф</w:t>
      </w:r>
      <w:r w:rsidRPr="00975B5A">
        <w:rPr>
          <w:rFonts w:ascii="Times New Roman" w:hAnsi="Times New Roman" w:cs="Times New Roman"/>
          <w:color w:val="000000" w:themeColor="text1"/>
          <w:sz w:val="16"/>
          <w:szCs w:val="16"/>
          <w:lang w:val="en-US"/>
        </w:rPr>
        <w:t xml:space="preserve">. 3429. </w:t>
      </w:r>
      <w:r w:rsidRPr="00975B5A">
        <w:rPr>
          <w:rFonts w:ascii="Times New Roman" w:hAnsi="Times New Roman" w:cs="Times New Roman"/>
          <w:color w:val="000000" w:themeColor="text1"/>
          <w:sz w:val="16"/>
          <w:szCs w:val="16"/>
        </w:rPr>
        <w:t>Оп</w:t>
      </w:r>
      <w:r w:rsidRPr="00975B5A">
        <w:rPr>
          <w:rFonts w:ascii="Times New Roman" w:hAnsi="Times New Roman" w:cs="Times New Roman"/>
          <w:color w:val="000000" w:themeColor="text1"/>
          <w:sz w:val="16"/>
          <w:szCs w:val="16"/>
          <w:lang w:val="en-US"/>
        </w:rPr>
        <w:t xml:space="preserve">. 1. </w:t>
      </w:r>
      <w:r w:rsidRPr="00975B5A">
        <w:rPr>
          <w:rFonts w:ascii="Times New Roman" w:hAnsi="Times New Roman" w:cs="Times New Roman"/>
          <w:color w:val="000000" w:themeColor="text1"/>
          <w:sz w:val="16"/>
          <w:szCs w:val="16"/>
        </w:rPr>
        <w:t>Д</w:t>
      </w:r>
      <w:r w:rsidRPr="00975B5A">
        <w:rPr>
          <w:rFonts w:ascii="Times New Roman" w:hAnsi="Times New Roman" w:cs="Times New Roman"/>
          <w:color w:val="000000" w:themeColor="text1"/>
          <w:sz w:val="16"/>
          <w:szCs w:val="16"/>
          <w:lang w:val="en-US"/>
        </w:rPr>
        <w:t xml:space="preserve">. 4980. </w:t>
      </w:r>
      <w:r w:rsidRPr="00975B5A">
        <w:rPr>
          <w:rFonts w:ascii="Times New Roman" w:hAnsi="Times New Roman" w:cs="Times New Roman"/>
          <w:color w:val="000000" w:themeColor="text1"/>
          <w:sz w:val="16"/>
          <w:szCs w:val="16"/>
        </w:rPr>
        <w:t>Л</w:t>
      </w:r>
      <w:r w:rsidRPr="00975B5A">
        <w:rPr>
          <w:rFonts w:ascii="Times New Roman" w:hAnsi="Times New Roman" w:cs="Times New Roman"/>
          <w:color w:val="000000" w:themeColor="text1"/>
          <w:sz w:val="16"/>
          <w:szCs w:val="16"/>
          <w:lang w:val="en-US"/>
        </w:rPr>
        <w:t xml:space="preserve">. 67 - 67 </w:t>
      </w:r>
      <w:r w:rsidRPr="00975B5A">
        <w:rPr>
          <w:rFonts w:ascii="Times New Roman" w:hAnsi="Times New Roman" w:cs="Times New Roman"/>
          <w:color w:val="000000" w:themeColor="text1"/>
          <w:sz w:val="16"/>
          <w:szCs w:val="16"/>
        </w:rPr>
        <w:t>об</w:t>
      </w:r>
      <w:r w:rsidRPr="00975B5A">
        <w:rPr>
          <w:rFonts w:ascii="Times New Roman" w:hAnsi="Times New Roman" w:cs="Times New Roman"/>
          <w:color w:val="000000" w:themeColor="text1"/>
          <w:sz w:val="16"/>
          <w:szCs w:val="16"/>
          <w:lang w:val="en-US"/>
        </w:rPr>
        <w:t>.) (10711,648).</w:t>
      </w:r>
    </w:p>
    <w:p w14:paraId="49E97E0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D94D3F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75B5A">
        <w:rPr>
          <w:rFonts w:ascii="Times New Roman" w:hAnsi="Times New Roman" w:cs="Times New Roman"/>
          <w:i/>
          <w:iCs/>
          <w:color w:val="000000" w:themeColor="text1"/>
          <w:sz w:val="16"/>
          <w:szCs w:val="16"/>
        </w:rPr>
        <w:t>За</w:t>
      </w:r>
      <w:r w:rsidRPr="00975B5A">
        <w:rPr>
          <w:rFonts w:ascii="Times New Roman" w:hAnsi="Times New Roman" w:cs="Times New Roman"/>
          <w:i/>
          <w:iCs/>
          <w:color w:val="000000" w:themeColor="text1"/>
          <w:sz w:val="16"/>
          <w:szCs w:val="16"/>
          <w:lang w:val="en-US"/>
        </w:rPr>
        <w:t xml:space="preserve"> </w:t>
      </w:r>
      <w:r w:rsidRPr="00975B5A">
        <w:rPr>
          <w:rFonts w:ascii="Times New Roman" w:hAnsi="Times New Roman" w:cs="Times New Roman"/>
          <w:i/>
          <w:iCs/>
          <w:color w:val="000000" w:themeColor="text1"/>
          <w:sz w:val="16"/>
          <w:szCs w:val="16"/>
        </w:rPr>
        <w:t>рубежом</w:t>
      </w:r>
      <w:r w:rsidRPr="00975B5A">
        <w:rPr>
          <w:rFonts w:ascii="Times New Roman" w:hAnsi="Times New Roman" w:cs="Times New Roman"/>
          <w:i/>
          <w:iCs/>
          <w:color w:val="000000" w:themeColor="text1"/>
          <w:sz w:val="16"/>
          <w:szCs w:val="16"/>
          <w:lang w:val="en-US"/>
        </w:rPr>
        <w:t>:</w:t>
      </w:r>
    </w:p>
    <w:p w14:paraId="7193B8F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4B2CA61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B5A">
        <w:rPr>
          <w:rFonts w:ascii="Times New Roman" w:hAnsi="Times New Roman" w:cs="Times New Roman"/>
          <w:color w:val="000000" w:themeColor="text1"/>
          <w:sz w:val="16"/>
          <w:szCs w:val="16"/>
          <w:lang w:val="en-US"/>
        </w:rPr>
        <w:t>November 17, 1924 Langley reported for duty with the Battle Fleet, thereby ending over 2 years in experimental status and becoming the first operational aircraft carrier in the U.S. Navy. On 1 December she also became the flagship of Aircraft Squadrons, Battle Fleet (1090).</w:t>
      </w:r>
    </w:p>
    <w:p w14:paraId="0AEC94A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10F8B6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17 ноября 1924 авианосец Ленгли вступил в состав боевой группы после окончания 2-х летнего экспериментального периода и стал 1-м авианосцем (1090).</w:t>
      </w:r>
    </w:p>
    <w:p w14:paraId="3C63EC3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6A1F9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24A0E3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10163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ноября 1924 г И-2 облетали М. М. Громов и В. Н. Филиппов. которые, самолет хвалили и никаких ненормальностей его поведения в воздухе не отмечали. Одновременно эти два рослых пилота категорически забраковали кабину самолета как тесную и неудобную. Действительно, пока летал Жуков, а он был небольшого роста, это обстоятельство замечено не было. Довольно едко в этом отношении высказался Филиппов: “Кабина на опытном самолете И-2 рассчитана на гнома, но ни в коем случае не на нормального мужчину. Сесть в нее можно только боком, приборная доска очень близко... Несмотря на хорошие летные качества, смотреть на самолет можно только как на рекордную скоростную машину” (4652).</w:t>
      </w:r>
    </w:p>
    <w:p w14:paraId="5A312B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01B1DA" w14:textId="77777777" w:rsidR="00D860B6" w:rsidRPr="00975B5A" w:rsidRDefault="00D860B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ноября 1924 испытания самолета И-2 продолжили летчик-испытатель НОА М.М. Громов и начальник военприемки ГАЗ-1 В.Н. Филиппов, которые к устойчивости и управляемости претензий не имели, но просили увеличить кабину (23560).</w:t>
      </w:r>
    </w:p>
    <w:p w14:paraId="7110BDCD" w14:textId="77777777" w:rsidR="00D860B6" w:rsidRPr="00975B5A" w:rsidRDefault="00D860B6" w:rsidP="00975B5A">
      <w:pPr>
        <w:spacing w:after="0" w:line="240" w:lineRule="auto"/>
        <w:jc w:val="both"/>
        <w:rPr>
          <w:rFonts w:ascii="Times New Roman" w:hAnsi="Times New Roman" w:cs="Times New Roman"/>
          <w:color w:val="000000" w:themeColor="text1"/>
          <w:sz w:val="16"/>
          <w:szCs w:val="16"/>
        </w:rPr>
      </w:pPr>
    </w:p>
    <w:p w14:paraId="598CB3E4" w14:textId="77777777" w:rsidR="00120688" w:rsidRPr="003600B8" w:rsidRDefault="00120688" w:rsidP="0012068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 ноября 1924 г. И-2 Д.П.Г. облетали М.М. Громов и В.Н. Филиппов, которые самолёт, хвалили и никаких ненормальностей его поведения в воздухе не отмечали. В то же время эти два рослых пилота категорически забраковали кабину как тесную и неудобную. Действительно, пока летал Жуков, а он был небольшого роста, это обстоятельство замечено не было. Довольно едко в этом отношении высказался Филиппов: «Кабина на опытном самолёте И-2 рассчитана на гнома, но ни в коем случае не на нормального мужчину. Сесть в неё можно только боком, приборная доска очень близко… Несмотря на хорошие лётные качества, смотреть на самолёт можно только как на рекордную скоростную машину».</w:t>
      </w:r>
    </w:p>
    <w:p w14:paraId="05DE0D9F" w14:textId="77777777" w:rsidR="00120688" w:rsidRPr="003600B8" w:rsidRDefault="00120688" w:rsidP="0012068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Мнения по отношению к И-2 были различными не только у лётчиков. Пришлось созывать специальную комиссию, которая вынесла заключение, что отношение к истребителю Григоровича пристрастное и налицо затягивание сроков его сдачи. Впрочем, и на саму комиссию ушло достаточно времени, ибо вышеозначенный итог был подведён лишь 3 февраля 1925 г. (25121).</w:t>
      </w:r>
    </w:p>
    <w:p w14:paraId="32BD2D6E" w14:textId="77777777" w:rsidR="00120688" w:rsidRPr="003600B8" w:rsidRDefault="00120688" w:rsidP="00120688">
      <w:pPr>
        <w:spacing w:after="0" w:line="240" w:lineRule="auto"/>
        <w:jc w:val="both"/>
        <w:rPr>
          <w:rFonts w:ascii="Times New Roman" w:hAnsi="Times New Roman" w:cs="Times New Roman"/>
          <w:color w:val="0070C0"/>
          <w:sz w:val="16"/>
          <w:szCs w:val="16"/>
        </w:rPr>
      </w:pPr>
    </w:p>
    <w:p w14:paraId="1E84B64C" w14:textId="77777777" w:rsidR="00120688" w:rsidRPr="003600B8" w:rsidRDefault="00120688" w:rsidP="0012068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 ноября 1924 испытания самолета И-2 продолжили летчик-испытатель НОА М.М. Громов и начальник военприемки ГАЗ-1 В.Н. Филиппов, которые к устойчивости и управляемости претензий не имели, но просили увеличить кабину (25206).</w:t>
      </w:r>
    </w:p>
    <w:p w14:paraId="64523336" w14:textId="77777777" w:rsidR="00120688" w:rsidRPr="003600B8" w:rsidRDefault="00120688" w:rsidP="00120688">
      <w:pPr>
        <w:spacing w:after="0" w:line="240" w:lineRule="auto"/>
        <w:jc w:val="both"/>
        <w:rPr>
          <w:rFonts w:ascii="Times New Roman" w:hAnsi="Times New Roman" w:cs="Times New Roman"/>
          <w:color w:val="0070C0"/>
          <w:sz w:val="16"/>
          <w:szCs w:val="16"/>
        </w:rPr>
      </w:pPr>
    </w:p>
    <w:p w14:paraId="2B66453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ноября 1924 в ГЭИ ВСНХ прошло совещание с участием УВВС, НК УВВС, авиаотдела ГУ Военной промышленности (ГУВП), 1 Авиазавода (б. Дукс) ГУВП, Главмета, Металлосекции ГЭУ, Госпромцвета и ЦАГИ. ГАЗ-1 предлагал организовать базу авиационной металлургии у себя (и сделал потом) и других авиазаводах. Решили - отдельно. А.Н.Т. настаивал, что надо на Кольчугинском заводе и грозил снять с себя ответственность (71,126).</w:t>
      </w:r>
    </w:p>
    <w:p w14:paraId="0D7980D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 ясно, хорошо ли это было на самом деле.</w:t>
      </w:r>
    </w:p>
    <w:p w14:paraId="095033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Было и вопрос был "О постановке производства на русских заводах металлических самолетов" (1033,35). Косткин и Н.Н.П. были от ОДВФ. Выяснилось, что дуралюминий делали не только в Кольчугино (инж. Буталов), но и на 1 заводе им. ОДВФ ГУВП (Дукс) - дукс-алюмин, игрек металл (инж. Музелевский) и они конкурировали. Косткин сообщил, что на Дукс продвинулись далеко и просил поддержки, так как можно сочетать с производством самолетов. Д.П.Григорович сказал, что в Кольчугино - то же. А.Н.Т. - сказал, что главное - крупная металлургическая база и есть 13 тыс. м. мощностей (1033,39).</w:t>
      </w:r>
    </w:p>
    <w:p w14:paraId="64E444E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33B11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ноября 1924 г. для обсуждения основных направлений государст</w:t>
      </w:r>
      <w:r w:rsidRPr="00975B5A">
        <w:rPr>
          <w:rFonts w:ascii="Times New Roman" w:hAnsi="Times New Roman" w:cs="Times New Roman"/>
          <w:color w:val="000000" w:themeColor="text1"/>
          <w:sz w:val="16"/>
          <w:szCs w:val="16"/>
        </w:rPr>
        <w:softHyphen/>
        <w:t>венной политики в области металлического самолето</w:t>
      </w:r>
      <w:r w:rsidRPr="00975B5A">
        <w:rPr>
          <w:rFonts w:ascii="Times New Roman" w:hAnsi="Times New Roman" w:cs="Times New Roman"/>
          <w:color w:val="000000" w:themeColor="text1"/>
          <w:sz w:val="16"/>
          <w:szCs w:val="16"/>
        </w:rPr>
        <w:softHyphen/>
        <w:t>строения в Главном экономическом управлении (ГЭУ) ВСНХ СССР проходило совещание, в работе которого участвовали специалисты и руководя</w:t>
      </w:r>
      <w:r w:rsidRPr="00975B5A">
        <w:rPr>
          <w:rFonts w:ascii="Times New Roman" w:hAnsi="Times New Roman" w:cs="Times New Roman"/>
          <w:color w:val="000000" w:themeColor="text1"/>
          <w:sz w:val="16"/>
          <w:szCs w:val="16"/>
        </w:rPr>
        <w:softHyphen/>
        <w:t>щие работники Управления и Научно-технического ко</w:t>
      </w:r>
      <w:r w:rsidRPr="00975B5A">
        <w:rPr>
          <w:rFonts w:ascii="Times New Roman" w:hAnsi="Times New Roman" w:cs="Times New Roman"/>
          <w:color w:val="000000" w:themeColor="text1"/>
          <w:sz w:val="16"/>
          <w:szCs w:val="16"/>
        </w:rPr>
        <w:softHyphen/>
        <w:t>митета ВВС РККА, авиаотдела ГУВП, авиазавода № 1, Главметалла, Металлосекции ГЭУ, ЦАГИ. Представите</w:t>
      </w:r>
      <w:r w:rsidRPr="00975B5A">
        <w:rPr>
          <w:rFonts w:ascii="Times New Roman" w:hAnsi="Times New Roman" w:cs="Times New Roman"/>
          <w:color w:val="000000" w:themeColor="text1"/>
          <w:sz w:val="16"/>
          <w:szCs w:val="16"/>
        </w:rPr>
        <w:softHyphen/>
        <w:t>ли ГАЗ № 1 предлагали создать базу для развития метал</w:t>
      </w:r>
      <w:r w:rsidRPr="00975B5A">
        <w:rPr>
          <w:rFonts w:ascii="Times New Roman" w:hAnsi="Times New Roman" w:cs="Times New Roman"/>
          <w:color w:val="000000" w:themeColor="text1"/>
          <w:sz w:val="16"/>
          <w:szCs w:val="16"/>
        </w:rPr>
        <w:softHyphen/>
        <w:t>лического самолетостроения на своем заводе, ссылаясь на то, что на заводе есть цех, изготавливающий дюраль и прокат, конструкторское бюро, ведутся соответствую</w:t>
      </w:r>
      <w:r w:rsidRPr="00975B5A">
        <w:rPr>
          <w:rFonts w:ascii="Times New Roman" w:hAnsi="Times New Roman" w:cs="Times New Roman"/>
          <w:color w:val="000000" w:themeColor="text1"/>
          <w:sz w:val="16"/>
          <w:szCs w:val="16"/>
        </w:rPr>
        <w:softHyphen/>
        <w:t>щие научные разработки, проектируются самолеты сме</w:t>
      </w:r>
      <w:r w:rsidRPr="00975B5A">
        <w:rPr>
          <w:rFonts w:ascii="Times New Roman" w:hAnsi="Times New Roman" w:cs="Times New Roman"/>
          <w:color w:val="000000" w:themeColor="text1"/>
          <w:sz w:val="16"/>
          <w:szCs w:val="16"/>
        </w:rPr>
        <w:softHyphen/>
        <w:t>шанной деревянно-металлической конструкции. Тупо</w:t>
      </w:r>
      <w:r w:rsidRPr="00975B5A">
        <w:rPr>
          <w:rFonts w:ascii="Times New Roman" w:hAnsi="Times New Roman" w:cs="Times New Roman"/>
          <w:color w:val="000000" w:themeColor="text1"/>
          <w:sz w:val="16"/>
          <w:szCs w:val="16"/>
        </w:rPr>
        <w:softHyphen/>
        <w:t>лев выступил против. Прав он был только в том, что производство металлов, сплавов, проката с точки зре</w:t>
      </w:r>
      <w:r w:rsidRPr="00975B5A">
        <w:rPr>
          <w:rFonts w:ascii="Times New Roman" w:hAnsi="Times New Roman" w:cs="Times New Roman"/>
          <w:color w:val="000000" w:themeColor="text1"/>
          <w:sz w:val="16"/>
          <w:szCs w:val="16"/>
        </w:rPr>
        <w:softHyphen/>
        <w:t>ния повышения эффективности производства целе</w:t>
      </w:r>
      <w:r w:rsidRPr="00975B5A">
        <w:rPr>
          <w:rFonts w:ascii="Times New Roman" w:hAnsi="Times New Roman" w:cs="Times New Roman"/>
          <w:color w:val="000000" w:themeColor="text1"/>
          <w:sz w:val="16"/>
          <w:szCs w:val="16"/>
        </w:rPr>
        <w:softHyphen/>
        <w:t>сообразнее сосредоточить на специализированных за</w:t>
      </w:r>
      <w:r w:rsidRPr="00975B5A">
        <w:rPr>
          <w:rFonts w:ascii="Times New Roman" w:hAnsi="Times New Roman" w:cs="Times New Roman"/>
          <w:color w:val="000000" w:themeColor="text1"/>
          <w:sz w:val="16"/>
          <w:szCs w:val="16"/>
        </w:rPr>
        <w:softHyphen/>
        <w:t>водах. Но главную роль в его позиции играло желание оставить за ЦАГИ ведущую роль в создании металличе</w:t>
      </w:r>
      <w:r w:rsidRPr="00975B5A">
        <w:rPr>
          <w:rFonts w:ascii="Times New Roman" w:hAnsi="Times New Roman" w:cs="Times New Roman"/>
          <w:color w:val="000000" w:themeColor="text1"/>
          <w:sz w:val="16"/>
          <w:szCs w:val="16"/>
        </w:rPr>
        <w:softHyphen/>
        <w:t>ских самолетов. Тем не менее, большинство согласилось с предложе</w:t>
      </w:r>
      <w:r w:rsidRPr="00975B5A">
        <w:rPr>
          <w:rFonts w:ascii="Times New Roman" w:hAnsi="Times New Roman" w:cs="Times New Roman"/>
          <w:color w:val="000000" w:themeColor="text1"/>
          <w:sz w:val="16"/>
          <w:szCs w:val="16"/>
        </w:rPr>
        <w:softHyphen/>
        <w:t>нием ГАЗ № 1. Итоги работы совещания не устроили А.Н.Туполева. Благодаря его усилиям, в начале 1925 г. появилось реше</w:t>
      </w:r>
      <w:r w:rsidRPr="00975B5A">
        <w:rPr>
          <w:rFonts w:ascii="Times New Roman" w:hAnsi="Times New Roman" w:cs="Times New Roman"/>
          <w:color w:val="000000" w:themeColor="text1"/>
          <w:sz w:val="16"/>
          <w:szCs w:val="16"/>
        </w:rPr>
        <w:softHyphen/>
        <w:t>ние, согласно которому производство дюраля и полуфабрикатов из него сосредотачивалось на заводах Гос-промцвета. Но Андрей Николаевич не был, однако, в полной ме</w:t>
      </w:r>
      <w:r w:rsidRPr="00975B5A">
        <w:rPr>
          <w:rFonts w:ascii="Times New Roman" w:hAnsi="Times New Roman" w:cs="Times New Roman"/>
          <w:color w:val="000000" w:themeColor="text1"/>
          <w:sz w:val="16"/>
          <w:szCs w:val="16"/>
        </w:rPr>
        <w:softHyphen/>
        <w:t>ре удовлетворен достигнутым результатом. Искренне веря, что конкуренция в проектировании новых самоле</w:t>
      </w:r>
      <w:r w:rsidRPr="00975B5A">
        <w:rPr>
          <w:rFonts w:ascii="Times New Roman" w:hAnsi="Times New Roman" w:cs="Times New Roman"/>
          <w:color w:val="000000" w:themeColor="text1"/>
          <w:sz w:val="16"/>
          <w:szCs w:val="16"/>
        </w:rPr>
        <w:softHyphen/>
        <w:t>тов (особенно появление конкурирующих разработкам ЦАГИ проектов) всегда приводит к ненужному, по его мнению, распылению средств, Андрей Николаевич предпринял энергичные шаги и добился, чтобы у руко</w:t>
      </w:r>
      <w:r w:rsidRPr="00975B5A">
        <w:rPr>
          <w:rFonts w:ascii="Times New Roman" w:hAnsi="Times New Roman" w:cs="Times New Roman"/>
          <w:color w:val="000000" w:themeColor="text1"/>
          <w:sz w:val="16"/>
          <w:szCs w:val="16"/>
        </w:rPr>
        <w:softHyphen/>
        <w:t>водства возобладало мнение о целесообразности проек</w:t>
      </w:r>
      <w:r w:rsidRPr="00975B5A">
        <w:rPr>
          <w:rFonts w:ascii="Times New Roman" w:hAnsi="Times New Roman" w:cs="Times New Roman"/>
          <w:color w:val="000000" w:themeColor="text1"/>
          <w:sz w:val="16"/>
          <w:szCs w:val="16"/>
        </w:rPr>
        <w:softHyphen/>
        <w:t>тирования металлических машин лишь в одной организации - ЦАГИ (10667).</w:t>
      </w:r>
    </w:p>
    <w:p w14:paraId="6E1DF6D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94032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ноября 1924 состоялось совещания по вопросу постановки на русских заводах производства металлических самоле</w:t>
      </w:r>
      <w:r w:rsidRPr="00975B5A">
        <w:rPr>
          <w:rFonts w:ascii="Times New Roman" w:hAnsi="Times New Roman" w:cs="Times New Roman"/>
          <w:color w:val="000000" w:themeColor="text1"/>
          <w:sz w:val="16"/>
          <w:szCs w:val="16"/>
        </w:rPr>
        <w:softHyphen/>
        <w:t>тов из сплава легких металлов - кольчуг-аллюмина и дукс-аллюмина.</w:t>
      </w:r>
    </w:p>
    <w:p w14:paraId="5F4ACA7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ПРИСУТСТВУЮТ: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48"/>
        <w:gridCol w:w="2448"/>
      </w:tblGrid>
      <w:tr w:rsidR="00733A18" w:rsidRPr="00975B5A" w14:paraId="60923158" w14:textId="77777777">
        <w:tc>
          <w:tcPr>
            <w:tcW w:w="2448" w:type="dxa"/>
            <w:tcBorders>
              <w:top w:val="single" w:sz="12" w:space="0" w:color="auto"/>
            </w:tcBorders>
          </w:tcPr>
          <w:p w14:paraId="5345E70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 Госпромцветмет"а</w:t>
            </w:r>
          </w:p>
        </w:tc>
        <w:tc>
          <w:tcPr>
            <w:tcW w:w="2448" w:type="dxa"/>
            <w:tcBorders>
              <w:top w:val="single" w:sz="12" w:space="0" w:color="auto"/>
            </w:tcBorders>
          </w:tcPr>
          <w:p w14:paraId="3BBD19C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т.Григорович</w:t>
            </w:r>
          </w:p>
        </w:tc>
      </w:tr>
      <w:tr w:rsidR="00733A18" w:rsidRPr="00975B5A" w14:paraId="6DE65C27" w14:textId="77777777">
        <w:tc>
          <w:tcPr>
            <w:tcW w:w="2448" w:type="dxa"/>
          </w:tcPr>
          <w:p w14:paraId="637BDF3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 Управл. Воен. Возд. Флота</w:t>
            </w:r>
          </w:p>
        </w:tc>
        <w:tc>
          <w:tcPr>
            <w:tcW w:w="2448" w:type="dxa"/>
          </w:tcPr>
          <w:p w14:paraId="222E866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т.Никифоров</w:t>
            </w:r>
          </w:p>
        </w:tc>
      </w:tr>
      <w:tr w:rsidR="00733A18" w:rsidRPr="00975B5A" w14:paraId="25311C2A" w14:textId="77777777">
        <w:tc>
          <w:tcPr>
            <w:tcW w:w="2448" w:type="dxa"/>
          </w:tcPr>
          <w:p w14:paraId="396A3C5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 Авиоотдела ГУВП"а</w:t>
            </w:r>
          </w:p>
        </w:tc>
        <w:tc>
          <w:tcPr>
            <w:tcW w:w="2448" w:type="dxa"/>
          </w:tcPr>
          <w:p w14:paraId="3B9A300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т.Ольховский</w:t>
            </w:r>
          </w:p>
        </w:tc>
      </w:tr>
      <w:tr w:rsidR="00733A18" w:rsidRPr="00975B5A" w14:paraId="63C70DF6" w14:textId="77777777">
        <w:tc>
          <w:tcPr>
            <w:tcW w:w="2448" w:type="dxa"/>
          </w:tcPr>
          <w:p w14:paraId="681243C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 Авиазавода № 1 ОДВФ</w:t>
            </w:r>
          </w:p>
        </w:tc>
        <w:tc>
          <w:tcPr>
            <w:tcW w:w="2448" w:type="dxa"/>
          </w:tcPr>
          <w:p w14:paraId="1FBE54C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т.Косткин, т .Поликарпов</w:t>
            </w:r>
          </w:p>
        </w:tc>
      </w:tr>
      <w:tr w:rsidR="00733A18" w:rsidRPr="00975B5A" w14:paraId="4AC2DFCD" w14:textId="77777777">
        <w:tc>
          <w:tcPr>
            <w:tcW w:w="2448" w:type="dxa"/>
          </w:tcPr>
          <w:p w14:paraId="666F94F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 НТО ВСНХ</w:t>
            </w:r>
          </w:p>
        </w:tc>
        <w:tc>
          <w:tcPr>
            <w:tcW w:w="2448" w:type="dxa"/>
          </w:tcPr>
          <w:p w14:paraId="61B3D36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т.Флаксерман</w:t>
            </w:r>
          </w:p>
        </w:tc>
      </w:tr>
      <w:tr w:rsidR="00733A18" w:rsidRPr="00975B5A" w14:paraId="1E161523" w14:textId="77777777">
        <w:tc>
          <w:tcPr>
            <w:tcW w:w="2448" w:type="dxa"/>
          </w:tcPr>
          <w:p w14:paraId="3110A83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 ЦАГИ НТО</w:t>
            </w:r>
          </w:p>
        </w:tc>
        <w:tc>
          <w:tcPr>
            <w:tcW w:w="2448" w:type="dxa"/>
          </w:tcPr>
          <w:p w14:paraId="67114F2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т.Озеров, т.Туполев</w:t>
            </w:r>
          </w:p>
        </w:tc>
      </w:tr>
      <w:tr w:rsidR="00733A18" w:rsidRPr="00975B5A" w14:paraId="0866CC7E" w14:textId="77777777">
        <w:tc>
          <w:tcPr>
            <w:tcW w:w="2448" w:type="dxa"/>
          </w:tcPr>
          <w:p w14:paraId="5035994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 Научн. Комитета УВВС</w:t>
            </w:r>
          </w:p>
        </w:tc>
        <w:tc>
          <w:tcPr>
            <w:tcW w:w="2448" w:type="dxa"/>
          </w:tcPr>
          <w:p w14:paraId="3345660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т.Сидорин</w:t>
            </w:r>
          </w:p>
        </w:tc>
      </w:tr>
      <w:tr w:rsidR="00733A18" w:rsidRPr="00975B5A" w14:paraId="5BB660CA" w14:textId="77777777">
        <w:tc>
          <w:tcPr>
            <w:tcW w:w="2448" w:type="dxa"/>
          </w:tcPr>
          <w:p w14:paraId="6ABFC3F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 ГЭУ ВСНХ</w:t>
            </w:r>
          </w:p>
        </w:tc>
        <w:tc>
          <w:tcPr>
            <w:tcW w:w="2448" w:type="dxa"/>
          </w:tcPr>
          <w:p w14:paraId="59CE559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т.Гринцер</w:t>
            </w:r>
          </w:p>
        </w:tc>
      </w:tr>
      <w:tr w:rsidR="00733A18" w:rsidRPr="00975B5A" w14:paraId="645B63F0" w14:textId="77777777">
        <w:tc>
          <w:tcPr>
            <w:tcW w:w="2448" w:type="dxa"/>
            <w:tcBorders>
              <w:bottom w:val="single" w:sz="12" w:space="0" w:color="auto"/>
            </w:tcBorders>
          </w:tcPr>
          <w:p w14:paraId="7EAC048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 Главметалла</w:t>
            </w:r>
          </w:p>
        </w:tc>
        <w:tc>
          <w:tcPr>
            <w:tcW w:w="2448" w:type="dxa"/>
            <w:tcBorders>
              <w:bottom w:val="single" w:sz="12" w:space="0" w:color="auto"/>
            </w:tcBorders>
          </w:tcPr>
          <w:p w14:paraId="2837163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т.Бромлей</w:t>
            </w:r>
          </w:p>
        </w:tc>
      </w:tr>
    </w:tbl>
    <w:p w14:paraId="2115DDF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ПраДевдатв ль - Гринцер</w:t>
      </w:r>
    </w:p>
    <w:p w14:paraId="5EF1C05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Секретарь - Мольков.</w:t>
      </w:r>
    </w:p>
    <w:p w14:paraId="7B6BF75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Председательствующий сообщает, что вопрос о построй</w:t>
      </w:r>
      <w:r w:rsidRPr="00975B5A">
        <w:rPr>
          <w:rFonts w:ascii="Times New Roman" w:hAnsi="Times New Roman" w:cs="Times New Roman"/>
          <w:color w:val="000000" w:themeColor="text1"/>
          <w:sz w:val="16"/>
          <w:szCs w:val="16"/>
        </w:rPr>
        <w:softHyphen/>
        <w:t>ке металлических самолетов внесен на обсуждение РЭУ ВСНХ Начальником ГУВП"а тов. Богдановым</w:t>
      </w:r>
    </w:p>
    <w:p w14:paraId="77FC672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Из ознакомления с материалами видно, что в Респуб</w:t>
      </w:r>
      <w:r w:rsidRPr="00975B5A">
        <w:rPr>
          <w:rFonts w:ascii="Times New Roman" w:hAnsi="Times New Roman" w:cs="Times New Roman"/>
          <w:color w:val="000000" w:themeColor="text1"/>
          <w:sz w:val="16"/>
          <w:szCs w:val="16"/>
        </w:rPr>
        <w:softHyphen/>
        <w:t>лике существуют параллельные организации, пытающиеся самостоятельно разрешить вопрос металлического самолетостроения.</w:t>
      </w:r>
    </w:p>
    <w:p w14:paraId="290DEC9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Для всестороннего обсуждения этого вопроса необхо</w:t>
      </w:r>
      <w:r w:rsidRPr="00975B5A">
        <w:rPr>
          <w:rFonts w:ascii="Times New Roman" w:hAnsi="Times New Roman" w:cs="Times New Roman"/>
          <w:color w:val="000000" w:themeColor="text1"/>
          <w:sz w:val="16"/>
          <w:szCs w:val="16"/>
        </w:rPr>
        <w:softHyphen/>
        <w:t>димо наметить нижеследующее :</w:t>
      </w:r>
    </w:p>
    <w:p w14:paraId="163ABB0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Строятся ли в дчнний момент и на каких заводах металлические самолеты.</w:t>
      </w:r>
    </w:p>
    <w:p w14:paraId="662577F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Выписываются ли металлические самолеты из-за границы.</w:t>
      </w:r>
    </w:p>
    <w:p w14:paraId="4677638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Потребность играны в металлических самолетах и на них твердые заказы со стороны заинтересованных</w:t>
      </w:r>
    </w:p>
    <w:p w14:paraId="6D32A32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Как разрешен вопрос о производство металла для самолетостроения</w:t>
      </w:r>
    </w:p>
    <w:p w14:paraId="4AAA49A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Какие организационные формы необходимо создать для правильной постановки производства металлических са</w:t>
      </w:r>
      <w:r w:rsidRPr="00975B5A">
        <w:rPr>
          <w:rFonts w:ascii="Times New Roman" w:hAnsi="Times New Roman" w:cs="Times New Roman"/>
          <w:color w:val="000000" w:themeColor="text1"/>
          <w:sz w:val="16"/>
          <w:szCs w:val="16"/>
        </w:rPr>
        <w:softHyphen/>
        <w:t>молетов и основного металла для их постройки /кольчуг-аллюмина и дукс-аллюмина/.</w:t>
      </w:r>
    </w:p>
    <w:p w14:paraId="01D8DCA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Председательствующей просит в пределах поставленных вопросов осветить заинтересованным ведомствам и учрежде</w:t>
      </w:r>
      <w:r w:rsidRPr="00975B5A">
        <w:rPr>
          <w:rFonts w:ascii="Times New Roman" w:hAnsi="Times New Roman" w:cs="Times New Roman"/>
          <w:color w:val="000000" w:themeColor="text1"/>
          <w:sz w:val="16"/>
          <w:szCs w:val="16"/>
        </w:rPr>
        <w:softHyphen/>
        <w:t>ниям положение металлического самолетостроения и произ</w:t>
      </w:r>
      <w:r w:rsidRPr="00975B5A">
        <w:rPr>
          <w:rFonts w:ascii="Times New Roman" w:hAnsi="Times New Roman" w:cs="Times New Roman"/>
          <w:color w:val="000000" w:themeColor="text1"/>
          <w:sz w:val="16"/>
          <w:szCs w:val="16"/>
        </w:rPr>
        <w:softHyphen/>
        <w:t>водства металла.</w:t>
      </w:r>
    </w:p>
    <w:p w14:paraId="7795704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Представитель ЦАГИ и научного Комитета УВВС проф. Сидорин обращает вниыаниз на то, что Совещанию придется во время обсуждения вопросов о производстве сплавов дур-аллмина для металлического самолетостроения столк</w:t>
      </w:r>
      <w:r w:rsidRPr="00975B5A">
        <w:rPr>
          <w:rFonts w:ascii="Times New Roman" w:hAnsi="Times New Roman" w:cs="Times New Roman"/>
          <w:color w:val="000000" w:themeColor="text1"/>
          <w:sz w:val="16"/>
          <w:szCs w:val="16"/>
        </w:rPr>
        <w:softHyphen/>
        <w:t>нуться с двумя именами: - инженеров Буталова и Музелевского, которые начали первые в России организацию произ</w:t>
      </w:r>
      <w:r w:rsidRPr="00975B5A">
        <w:rPr>
          <w:rFonts w:ascii="Times New Roman" w:hAnsi="Times New Roman" w:cs="Times New Roman"/>
          <w:color w:val="000000" w:themeColor="text1"/>
          <w:sz w:val="16"/>
          <w:szCs w:val="16"/>
        </w:rPr>
        <w:softHyphen/>
        <w:t>водства легкого металла; 1) инженер Буталов - кольчуг-аллмина на заводе Госпромцветмета Главметалла, 2) инж. Музелевскип - дукс-аллюминий и играк металла на завода № 1 имени ОДВФ Авиоотдела ГУВП"а /завод бывш. Дукс/. Эта кон-кункуренция 2-х инженеров привела к созданию двух самостоя</w:t>
      </w:r>
      <w:r w:rsidRPr="00975B5A">
        <w:rPr>
          <w:rFonts w:ascii="Times New Roman" w:hAnsi="Times New Roman" w:cs="Times New Roman"/>
          <w:color w:val="000000" w:themeColor="text1"/>
          <w:sz w:val="16"/>
          <w:szCs w:val="16"/>
        </w:rPr>
        <w:softHyphen/>
        <w:t>тельных металлургических производств дураллюмина в СССР - в Москве на заводе бывш. ДУКС и на Кольчугинском заводе при ст. Пакша Северной ж.д. Этими моментами была поредопределена дальнейшая борьба за право строить .металлические самолеты на том или другом заводе, не изжитая до настоя</w:t>
      </w:r>
      <w:r w:rsidRPr="00975B5A">
        <w:rPr>
          <w:rFonts w:ascii="Times New Roman" w:hAnsi="Times New Roman" w:cs="Times New Roman"/>
          <w:color w:val="000000" w:themeColor="text1"/>
          <w:sz w:val="16"/>
          <w:szCs w:val="16"/>
        </w:rPr>
        <w:softHyphen/>
        <w:t>щего времени.</w:t>
      </w:r>
    </w:p>
    <w:p w14:paraId="3B00E81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Представитель Авиазавода № 1 ОДВ - бывш. ДУКС тов. Косткин зачитывает докладную записку о производстве лег</w:t>
      </w:r>
      <w:r w:rsidRPr="00975B5A">
        <w:rPr>
          <w:rFonts w:ascii="Times New Roman" w:hAnsi="Times New Roman" w:cs="Times New Roman"/>
          <w:color w:val="000000" w:themeColor="text1"/>
          <w:sz w:val="16"/>
          <w:szCs w:val="16"/>
        </w:rPr>
        <w:softHyphen/>
        <w:t>ких сплавов типа дура-аллюминия и игрек-металл на заводе бывш. ДУКС, основные выводы каковой следующие: 1) для ГУВП"а особый интерес имеет производимая в этой области работа на заводе № 1, как достигшая значительного развития, а именно:</w:t>
      </w:r>
    </w:p>
    <w:p w14:paraId="2CD5008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полученк вполне удовлетворительные результаты опытной работы в смысле высокого качества изгозгавляемых сплавов;</w:t>
      </w:r>
    </w:p>
    <w:p w14:paraId="028298D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б) начато развертывание работы в смысле перехода к массовому производству: построено здание для ли</w:t>
      </w:r>
      <w:r w:rsidRPr="00975B5A">
        <w:rPr>
          <w:rFonts w:ascii="Times New Roman" w:hAnsi="Times New Roman" w:cs="Times New Roman"/>
          <w:color w:val="000000" w:themeColor="text1"/>
          <w:sz w:val="16"/>
          <w:szCs w:val="16"/>
        </w:rPr>
        <w:softHyphen/>
        <w:t>тейной и прокатной и заканчивается его оборудование; организованы химическая и металлографическая лаборатории,</w:t>
      </w:r>
    </w:p>
    <w:p w14:paraId="672DF00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Чрезвычайно важным в работе завода № 1 обстоятель</w:t>
      </w:r>
      <w:r w:rsidRPr="00975B5A">
        <w:rPr>
          <w:rFonts w:ascii="Times New Roman" w:hAnsi="Times New Roman" w:cs="Times New Roman"/>
          <w:color w:val="000000" w:themeColor="text1"/>
          <w:sz w:val="16"/>
          <w:szCs w:val="16"/>
        </w:rPr>
        <w:softHyphen/>
        <w:t>ством является возможность самого тесного сотрудничества и комбинирования с опытным строительством полуметаллических и металлических самолетов.</w:t>
      </w:r>
    </w:p>
    <w:p w14:paraId="685E35C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Все эти положения говорят за необходимость самой серьезной поддержки работы завода № 1 в смысле создания для дальнейиено его развития необходимой материальной базы</w:t>
      </w:r>
    </w:p>
    <w:p w14:paraId="0142001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Ввиду сложности по существу вопроса о легких спла</w:t>
      </w:r>
      <w:r w:rsidRPr="00975B5A">
        <w:rPr>
          <w:rFonts w:ascii="Times New Roman" w:hAnsi="Times New Roman" w:cs="Times New Roman"/>
          <w:color w:val="000000" w:themeColor="text1"/>
          <w:sz w:val="16"/>
          <w:szCs w:val="16"/>
        </w:rPr>
        <w:softHyphen/>
        <w:t>вах и важности правильного его разрешения для военной про</w:t>
      </w:r>
      <w:r w:rsidRPr="00975B5A">
        <w:rPr>
          <w:rFonts w:ascii="Times New Roman" w:hAnsi="Times New Roman" w:cs="Times New Roman"/>
          <w:color w:val="000000" w:themeColor="text1"/>
          <w:sz w:val="16"/>
          <w:szCs w:val="16"/>
        </w:rPr>
        <w:softHyphen/>
        <w:t>мышленности, необходимо способствовать максимальному выявлению инициативы мест /как заводов, так и научно-исследовательских учреждений/, с соответствующим планированием их работы органами ГУВП'а и УВВС</w:t>
      </w:r>
    </w:p>
    <w:p w14:paraId="5C0A424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Представитель Госпромцветмета инж. Григорович сооб</w:t>
      </w:r>
      <w:r w:rsidRPr="00975B5A">
        <w:rPr>
          <w:rFonts w:ascii="Times New Roman" w:hAnsi="Times New Roman" w:cs="Times New Roman"/>
          <w:color w:val="000000" w:themeColor="text1"/>
          <w:sz w:val="16"/>
          <w:szCs w:val="16"/>
        </w:rPr>
        <w:softHyphen/>
        <w:t>щает, что производство на Кольчугинском завода дура-аллюминия под именем кольчуг-аллюминий налажено. Завод спе</w:t>
      </w:r>
      <w:r w:rsidRPr="00975B5A">
        <w:rPr>
          <w:rFonts w:ascii="Times New Roman" w:hAnsi="Times New Roman" w:cs="Times New Roman"/>
          <w:color w:val="000000" w:themeColor="text1"/>
          <w:sz w:val="16"/>
          <w:szCs w:val="16"/>
        </w:rPr>
        <w:softHyphen/>
        <w:t>циально приспособлен для производства цветных металлов и их сплавов. Наличие прокатного оборудования и мощных да</w:t>
      </w:r>
      <w:r w:rsidRPr="00975B5A">
        <w:rPr>
          <w:rFonts w:ascii="Times New Roman" w:hAnsi="Times New Roman" w:cs="Times New Roman"/>
          <w:color w:val="000000" w:themeColor="text1"/>
          <w:sz w:val="16"/>
          <w:szCs w:val="16"/>
        </w:rPr>
        <w:softHyphen/>
        <w:t>вильных прессов на заводах Госпромцветмета позволяет лег</w:t>
      </w:r>
      <w:r w:rsidRPr="00975B5A">
        <w:rPr>
          <w:rFonts w:ascii="Times New Roman" w:hAnsi="Times New Roman" w:cs="Times New Roman"/>
          <w:color w:val="000000" w:themeColor="text1"/>
          <w:sz w:val="16"/>
          <w:szCs w:val="16"/>
        </w:rPr>
        <w:softHyphen/>
        <w:t>ко разрешить задачу производства и обработки в полуфабри</w:t>
      </w:r>
      <w:r w:rsidRPr="00975B5A">
        <w:rPr>
          <w:rFonts w:ascii="Times New Roman" w:hAnsi="Times New Roman" w:cs="Times New Roman"/>
          <w:color w:val="000000" w:themeColor="text1"/>
          <w:sz w:val="16"/>
          <w:szCs w:val="16"/>
        </w:rPr>
        <w:softHyphen/>
        <w:t>кат и готовые изделия металла кольчуг-аллюмина. Опытные плавки и прокатка дали хорошие результаты, что и подтвер</w:t>
      </w:r>
      <w:r w:rsidRPr="00975B5A">
        <w:rPr>
          <w:rFonts w:ascii="Times New Roman" w:hAnsi="Times New Roman" w:cs="Times New Roman"/>
          <w:color w:val="000000" w:themeColor="text1"/>
          <w:sz w:val="16"/>
          <w:szCs w:val="16"/>
        </w:rPr>
        <w:softHyphen/>
        <w:t>ждено лабораторными исследованиями. В настоящее время производится заготовка кольчугаллюмина для опытного ме</w:t>
      </w:r>
      <w:r w:rsidRPr="00975B5A">
        <w:rPr>
          <w:rFonts w:ascii="Times New Roman" w:hAnsi="Times New Roman" w:cs="Times New Roman"/>
          <w:color w:val="000000" w:themeColor="text1"/>
          <w:sz w:val="16"/>
          <w:szCs w:val="16"/>
        </w:rPr>
        <w:softHyphen/>
        <w:t>таллического самолетостроения, ведущегося институтом ЦАГИ НТО ВСНХ</w:t>
      </w:r>
    </w:p>
    <w:p w14:paraId="109E7CE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Представител ь ЦАГИ т. Туполев полагает, что метал</w:t>
      </w:r>
      <w:r w:rsidRPr="00975B5A">
        <w:rPr>
          <w:rFonts w:ascii="Times New Roman" w:hAnsi="Times New Roman" w:cs="Times New Roman"/>
          <w:color w:val="000000" w:themeColor="text1"/>
          <w:sz w:val="16"/>
          <w:szCs w:val="16"/>
        </w:rPr>
        <w:softHyphen/>
        <w:t>лическое самолетостроение должно опираться на крупную ме</w:t>
      </w:r>
      <w:r w:rsidRPr="00975B5A">
        <w:rPr>
          <w:rFonts w:ascii="Times New Roman" w:hAnsi="Times New Roman" w:cs="Times New Roman"/>
          <w:color w:val="000000" w:themeColor="text1"/>
          <w:sz w:val="16"/>
          <w:szCs w:val="16"/>
        </w:rPr>
        <w:softHyphen/>
        <w:t>таллургическую базу, каковой могут быть только заводы РОСпромцветмета - Кольчугинский и Красный Выборжец, имеющие длительный опыт по производству сплавов и цветных метал</w:t>
      </w:r>
      <w:r w:rsidRPr="00975B5A">
        <w:rPr>
          <w:rFonts w:ascii="Times New Roman" w:hAnsi="Times New Roman" w:cs="Times New Roman"/>
          <w:color w:val="000000" w:themeColor="text1"/>
          <w:sz w:val="16"/>
          <w:szCs w:val="16"/>
        </w:rPr>
        <w:softHyphen/>
        <w:t>лов и их прокатки, специально металлическое самолетостроение в серийном масштабе лучше всего поставить на кольчугинском заводе, имеющем свободные площади до -13.000 кв.м. каковые могут быть использованы для сборки самолетов. кольчугинский завод уже дал отдельные экземпляры продукции как то: изготовил аэросани из кольчуг-аллюминия, каковые по испытании дали хорошие результаты, в настоящее время завод готовит серию аэросаней, необходимып штат квалифи</w:t>
      </w:r>
      <w:r w:rsidRPr="00975B5A">
        <w:rPr>
          <w:rFonts w:ascii="Times New Roman" w:hAnsi="Times New Roman" w:cs="Times New Roman"/>
          <w:color w:val="000000" w:themeColor="text1"/>
          <w:sz w:val="16"/>
          <w:szCs w:val="16"/>
        </w:rPr>
        <w:softHyphen/>
        <w:t>цированной рабочей силы польчугинский завод имеет, и нужно только всемерно поддержать дело строительства, начатое и ведущееся с достаточной энергией.</w:t>
      </w:r>
    </w:p>
    <w:p w14:paraId="2B2ABC0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эаслупгании докладов заинтересованных учреждений Председательствующий предлагает представить к-следующему заседанию нижеследующие материалы : о количестве металлических самолетов, кои могутбыть заказаны русским заводам, и о ремонтных об"екгах (10996).</w:t>
      </w:r>
    </w:p>
    <w:p w14:paraId="217C3A0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D402C4" w14:textId="77777777" w:rsidR="00120688" w:rsidRPr="003600B8" w:rsidRDefault="00120688" w:rsidP="0012068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 ноября 1924 г. для обсуждения основных направлений государственной политики в области металлического самолетостроения в Главном экономическом управлении (ГЭУ) ВСНХ СССР проходило совещание, в работе которого участвовали специалисты и руководящие работники Управления и Научно-технического комитета ВВС РККА, авиаотдела ГУВП, авиазавода № 1, Главметалла, Металлосекции ГЭУ, ЦАГИ. Представители ГАЗ № 1 предлагали создать базу для развития металлического самолетостроения на своем заводе, ссылаясь на то, что у них есть цех, изготавливающий дюраль и прокат, конструкторское бюро, ведутся соответствующие научные разработки, проектируются самолеты смешанной деревянно-металлической конструкции. Туполев выступил против. Прав он был только в том, что производство металлов, сплавов, проката с точки зрения повышения эффективности производства целесообразнее сосредоточить на специализированных заводах. Но главную роль в его позиции играло желание оставить за ЦАГИ ведущую роль в создании металлических самолетов.</w:t>
      </w:r>
    </w:p>
    <w:p w14:paraId="217AF5F7" w14:textId="77777777" w:rsidR="00120688" w:rsidRPr="003600B8" w:rsidRDefault="00120688" w:rsidP="0012068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Тем не менее большинство согласилось с предложением ГАЗ № 1.</w:t>
      </w:r>
    </w:p>
    <w:p w14:paraId="053AD9A1" w14:textId="77777777" w:rsidR="00120688" w:rsidRPr="003600B8" w:rsidRDefault="00120688" w:rsidP="0012068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Итоги работы совещания не устроили А. Н. Туполева. Благодаря его усилиям в начале 1925 г. было принято решение, согласно которому производство дюраля и полуфабрикатов из него сосредотачивалось на заводах Госпромцвета.</w:t>
      </w:r>
    </w:p>
    <w:p w14:paraId="3DBBA13F" w14:textId="77777777" w:rsidR="00120688" w:rsidRPr="003600B8" w:rsidRDefault="00120688" w:rsidP="0012068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Но Андрей Николаевич не был, однако, в полной мере удовлетворен достигнутым результатом. Искренне веря, что конкуренция в проектировании новых самолетов (особенно появление конкурирующих проектов разработкам ЦАГИ) всегда приводит к ненужному, по его мнению, распылению средств, Андрей Николаевич предпринял энергичные шаги и добился, чтобы у руководства возобладало мнение о целесообразности проектирования металлических машин лишь в одной организации — ЦАГИ (25035).</w:t>
      </w:r>
    </w:p>
    <w:p w14:paraId="6225CAB9" w14:textId="77777777" w:rsidR="00120688" w:rsidRPr="003600B8" w:rsidRDefault="00120688" w:rsidP="00120688">
      <w:pPr>
        <w:spacing w:after="0" w:line="240" w:lineRule="auto"/>
        <w:jc w:val="both"/>
        <w:rPr>
          <w:rFonts w:ascii="Times New Roman" w:hAnsi="Times New Roman" w:cs="Times New Roman"/>
          <w:color w:val="0070C0"/>
          <w:sz w:val="16"/>
          <w:szCs w:val="16"/>
        </w:rPr>
      </w:pPr>
    </w:p>
    <w:p w14:paraId="35CADE1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2B6A6A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24BC3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ноября 1924 была подготовлена Справка Всероссийского кожевенного синдиката в Комитет военных заказов ВСИХ СССР о мощности фабрик шорно-седельного производства</w:t>
      </w:r>
    </w:p>
    <w:p w14:paraId="4054AE5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Секретно</w:t>
      </w:r>
    </w:p>
    <w:p w14:paraId="0BB13A4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Наши фабрики шорно-седельного производства имеют следующую мощность:</w:t>
      </w:r>
    </w:p>
    <w:tbl>
      <w:tblPr>
        <w:tblW w:w="0" w:type="auto"/>
        <w:tblInd w:w="40" w:type="dxa"/>
        <w:tblLayout w:type="fixed"/>
        <w:tblCellMar>
          <w:left w:w="40" w:type="dxa"/>
          <w:right w:w="40" w:type="dxa"/>
        </w:tblCellMar>
        <w:tblLook w:val="0000" w:firstRow="0" w:lastRow="0" w:firstColumn="0" w:lastColumn="0" w:noHBand="0" w:noVBand="0"/>
      </w:tblPr>
      <w:tblGrid>
        <w:gridCol w:w="3552"/>
        <w:gridCol w:w="1459"/>
        <w:gridCol w:w="1546"/>
        <w:gridCol w:w="1382"/>
      </w:tblGrid>
      <w:tr w:rsidR="00733A18" w:rsidRPr="00975B5A" w14:paraId="5B976E63" w14:textId="77777777">
        <w:trPr>
          <w:trHeight w:val="298"/>
        </w:trPr>
        <w:tc>
          <w:tcPr>
            <w:tcW w:w="3552" w:type="dxa"/>
            <w:tcBorders>
              <w:top w:val="single" w:sz="6" w:space="0" w:color="auto"/>
              <w:left w:val="single" w:sz="6" w:space="0" w:color="auto"/>
              <w:bottom w:val="nil"/>
              <w:right w:val="single" w:sz="6" w:space="0" w:color="auto"/>
            </w:tcBorders>
          </w:tcPr>
          <w:p w14:paraId="2915037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Наименование фабрик</w:t>
            </w:r>
          </w:p>
        </w:tc>
        <w:tc>
          <w:tcPr>
            <w:tcW w:w="3005" w:type="dxa"/>
            <w:gridSpan w:val="2"/>
            <w:tcBorders>
              <w:top w:val="single" w:sz="6" w:space="0" w:color="auto"/>
              <w:left w:val="single" w:sz="6" w:space="0" w:color="auto"/>
              <w:bottom w:val="single" w:sz="6" w:space="0" w:color="auto"/>
              <w:right w:val="single" w:sz="6" w:space="0" w:color="auto"/>
            </w:tcBorders>
          </w:tcPr>
          <w:p w14:paraId="2631DD7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настоящий момент</w:t>
            </w:r>
          </w:p>
        </w:tc>
        <w:tc>
          <w:tcPr>
            <w:tcW w:w="1382" w:type="dxa"/>
            <w:tcBorders>
              <w:top w:val="single" w:sz="6" w:space="0" w:color="auto"/>
              <w:left w:val="single" w:sz="6" w:space="0" w:color="auto"/>
              <w:bottom w:val="nil"/>
              <w:right w:val="single" w:sz="6" w:space="0" w:color="auto"/>
            </w:tcBorders>
          </w:tcPr>
          <w:p w14:paraId="620B03A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Срок изготовле</w:t>
            </w:r>
            <w:r w:rsidRPr="00975B5A">
              <w:rPr>
                <w:rFonts w:ascii="Times New Roman" w:hAnsi="Times New Roman" w:cs="Times New Roman"/>
                <w:color w:val="000000" w:themeColor="text1"/>
                <w:sz w:val="16"/>
                <w:szCs w:val="16"/>
              </w:rPr>
              <w:softHyphen/>
              <w:t>ния (в мес.)</w:t>
            </w:r>
          </w:p>
        </w:tc>
      </w:tr>
      <w:tr w:rsidR="00733A18" w:rsidRPr="00975B5A" w14:paraId="74294991" w14:textId="77777777">
        <w:trPr>
          <w:trHeight w:val="470"/>
        </w:trPr>
        <w:tc>
          <w:tcPr>
            <w:tcW w:w="3552" w:type="dxa"/>
            <w:tcBorders>
              <w:top w:val="nil"/>
              <w:left w:val="single" w:sz="6" w:space="0" w:color="auto"/>
              <w:bottom w:val="single" w:sz="6" w:space="0" w:color="auto"/>
              <w:right w:val="single" w:sz="6" w:space="0" w:color="auto"/>
            </w:tcBorders>
          </w:tcPr>
          <w:p w14:paraId="5B72B49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5A85E80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Количество рабо</w:t>
            </w:r>
            <w:r w:rsidRPr="00975B5A">
              <w:rPr>
                <w:rFonts w:ascii="Times New Roman" w:hAnsi="Times New Roman" w:cs="Times New Roman"/>
                <w:color w:val="000000" w:themeColor="text1"/>
                <w:sz w:val="16"/>
                <w:szCs w:val="16"/>
              </w:rPr>
              <w:softHyphen/>
              <w:t>чих</w:t>
            </w:r>
          </w:p>
        </w:tc>
        <w:tc>
          <w:tcPr>
            <w:tcW w:w="1546" w:type="dxa"/>
            <w:tcBorders>
              <w:top w:val="single" w:sz="6" w:space="0" w:color="auto"/>
              <w:left w:val="single" w:sz="6" w:space="0" w:color="auto"/>
              <w:bottom w:val="single" w:sz="6" w:space="0" w:color="auto"/>
              <w:right w:val="single" w:sz="6" w:space="0" w:color="auto"/>
            </w:tcBorders>
          </w:tcPr>
          <w:p w14:paraId="5E234E1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Количество седел в комплектах</w:t>
            </w:r>
          </w:p>
        </w:tc>
        <w:tc>
          <w:tcPr>
            <w:tcW w:w="1382" w:type="dxa"/>
            <w:tcBorders>
              <w:top w:val="nil"/>
              <w:left w:val="single" w:sz="6" w:space="0" w:color="auto"/>
              <w:bottom w:val="single" w:sz="6" w:space="0" w:color="auto"/>
              <w:right w:val="single" w:sz="6" w:space="0" w:color="auto"/>
            </w:tcBorders>
          </w:tcPr>
          <w:p w14:paraId="0B77209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975B5A" w14:paraId="499CAE03"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6EF8394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Фабрика “Пролетарий”, “Москожа”</w:t>
            </w:r>
          </w:p>
        </w:tc>
        <w:tc>
          <w:tcPr>
            <w:tcW w:w="1459" w:type="dxa"/>
            <w:tcBorders>
              <w:top w:val="single" w:sz="6" w:space="0" w:color="auto"/>
              <w:left w:val="single" w:sz="6" w:space="0" w:color="auto"/>
              <w:bottom w:val="single" w:sz="6" w:space="0" w:color="auto"/>
              <w:right w:val="single" w:sz="6" w:space="0" w:color="auto"/>
            </w:tcBorders>
          </w:tcPr>
          <w:p w14:paraId="43BA77D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200</w:t>
            </w:r>
          </w:p>
        </w:tc>
        <w:tc>
          <w:tcPr>
            <w:tcW w:w="1546" w:type="dxa"/>
            <w:tcBorders>
              <w:top w:val="single" w:sz="6" w:space="0" w:color="auto"/>
              <w:left w:val="single" w:sz="6" w:space="0" w:color="auto"/>
              <w:bottom w:val="single" w:sz="6" w:space="0" w:color="auto"/>
              <w:right w:val="single" w:sz="6" w:space="0" w:color="auto"/>
            </w:tcBorders>
          </w:tcPr>
          <w:p w14:paraId="63954B1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1500</w:t>
            </w:r>
          </w:p>
        </w:tc>
        <w:tc>
          <w:tcPr>
            <w:tcW w:w="1382" w:type="dxa"/>
            <w:tcBorders>
              <w:top w:val="single" w:sz="6" w:space="0" w:color="auto"/>
              <w:left w:val="single" w:sz="6" w:space="0" w:color="auto"/>
              <w:bottom w:val="single" w:sz="6" w:space="0" w:color="auto"/>
              <w:right w:val="single" w:sz="6" w:space="0" w:color="auto"/>
            </w:tcBorders>
          </w:tcPr>
          <w:p w14:paraId="716EFAE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r>
      <w:tr w:rsidR="00733A18" w:rsidRPr="00975B5A" w14:paraId="1A2D3DF2"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1ACC7C3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Фабрика “Школа”</w:t>
            </w:r>
          </w:p>
        </w:tc>
        <w:tc>
          <w:tcPr>
            <w:tcW w:w="1459" w:type="dxa"/>
            <w:tcBorders>
              <w:top w:val="single" w:sz="6" w:space="0" w:color="auto"/>
              <w:left w:val="single" w:sz="6" w:space="0" w:color="auto"/>
              <w:bottom w:val="single" w:sz="6" w:space="0" w:color="auto"/>
              <w:right w:val="single" w:sz="6" w:space="0" w:color="auto"/>
            </w:tcBorders>
          </w:tcPr>
          <w:p w14:paraId="31C501C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50</w:t>
            </w:r>
          </w:p>
        </w:tc>
        <w:tc>
          <w:tcPr>
            <w:tcW w:w="1546" w:type="dxa"/>
            <w:tcBorders>
              <w:top w:val="single" w:sz="6" w:space="0" w:color="auto"/>
              <w:left w:val="single" w:sz="6" w:space="0" w:color="auto"/>
              <w:bottom w:val="single" w:sz="6" w:space="0" w:color="auto"/>
              <w:right w:val="single" w:sz="6" w:space="0" w:color="auto"/>
            </w:tcBorders>
          </w:tcPr>
          <w:p w14:paraId="6DE1D59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300</w:t>
            </w:r>
          </w:p>
        </w:tc>
        <w:tc>
          <w:tcPr>
            <w:tcW w:w="1382" w:type="dxa"/>
            <w:tcBorders>
              <w:top w:val="single" w:sz="6" w:space="0" w:color="auto"/>
              <w:left w:val="single" w:sz="6" w:space="0" w:color="auto"/>
              <w:bottom w:val="single" w:sz="6" w:space="0" w:color="auto"/>
              <w:right w:val="single" w:sz="6" w:space="0" w:color="auto"/>
            </w:tcBorders>
          </w:tcPr>
          <w:p w14:paraId="0BCB880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r>
      <w:tr w:rsidR="00733A18" w:rsidRPr="00975B5A" w14:paraId="77F835E9"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54AE2D8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Фабрика “Марксист”, Ленинградский трест</w:t>
            </w:r>
          </w:p>
        </w:tc>
        <w:tc>
          <w:tcPr>
            <w:tcW w:w="1459" w:type="dxa"/>
            <w:tcBorders>
              <w:top w:val="single" w:sz="6" w:space="0" w:color="auto"/>
              <w:left w:val="single" w:sz="6" w:space="0" w:color="auto"/>
              <w:bottom w:val="single" w:sz="6" w:space="0" w:color="auto"/>
              <w:right w:val="single" w:sz="6" w:space="0" w:color="auto"/>
            </w:tcBorders>
          </w:tcPr>
          <w:p w14:paraId="3914775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100</w:t>
            </w:r>
          </w:p>
        </w:tc>
        <w:tc>
          <w:tcPr>
            <w:tcW w:w="1546" w:type="dxa"/>
            <w:tcBorders>
              <w:top w:val="single" w:sz="6" w:space="0" w:color="auto"/>
              <w:left w:val="single" w:sz="6" w:space="0" w:color="auto"/>
              <w:bottom w:val="single" w:sz="6" w:space="0" w:color="auto"/>
              <w:right w:val="single" w:sz="6" w:space="0" w:color="auto"/>
            </w:tcBorders>
          </w:tcPr>
          <w:p w14:paraId="6134324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700</w:t>
            </w:r>
          </w:p>
        </w:tc>
        <w:tc>
          <w:tcPr>
            <w:tcW w:w="1382" w:type="dxa"/>
            <w:tcBorders>
              <w:top w:val="single" w:sz="6" w:space="0" w:color="auto"/>
              <w:left w:val="single" w:sz="6" w:space="0" w:color="auto"/>
              <w:bottom w:val="single" w:sz="6" w:space="0" w:color="auto"/>
              <w:right w:val="single" w:sz="6" w:space="0" w:color="auto"/>
            </w:tcBorders>
          </w:tcPr>
          <w:p w14:paraId="2A78D10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r>
      <w:tr w:rsidR="00733A18" w:rsidRPr="00975B5A" w14:paraId="1248CD1F" w14:textId="77777777">
        <w:trPr>
          <w:trHeight w:val="288"/>
        </w:trPr>
        <w:tc>
          <w:tcPr>
            <w:tcW w:w="7939" w:type="dxa"/>
            <w:gridSpan w:val="4"/>
            <w:tcBorders>
              <w:top w:val="single" w:sz="6" w:space="0" w:color="auto"/>
              <w:left w:val="single" w:sz="6" w:space="0" w:color="auto"/>
              <w:bottom w:val="single" w:sz="6" w:space="0" w:color="auto"/>
              <w:right w:val="single" w:sz="6" w:space="0" w:color="auto"/>
            </w:tcBorders>
          </w:tcPr>
          <w:p w14:paraId="08391E3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момент мобилизации и при полной нагрузке рабочих</w:t>
            </w:r>
          </w:p>
        </w:tc>
      </w:tr>
      <w:tr w:rsidR="00733A18" w:rsidRPr="00975B5A" w14:paraId="686B473B"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0DF1C70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Фабрика “Пролетарий”</w:t>
            </w:r>
          </w:p>
        </w:tc>
        <w:tc>
          <w:tcPr>
            <w:tcW w:w="1459" w:type="dxa"/>
            <w:tcBorders>
              <w:top w:val="single" w:sz="6" w:space="0" w:color="auto"/>
              <w:left w:val="single" w:sz="6" w:space="0" w:color="auto"/>
              <w:bottom w:val="single" w:sz="6" w:space="0" w:color="auto"/>
              <w:right w:val="single" w:sz="6" w:space="0" w:color="auto"/>
            </w:tcBorders>
          </w:tcPr>
          <w:p w14:paraId="0F6D03D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400</w:t>
            </w:r>
          </w:p>
        </w:tc>
        <w:tc>
          <w:tcPr>
            <w:tcW w:w="1546" w:type="dxa"/>
            <w:tcBorders>
              <w:top w:val="single" w:sz="6" w:space="0" w:color="auto"/>
              <w:left w:val="single" w:sz="6" w:space="0" w:color="auto"/>
              <w:bottom w:val="single" w:sz="6" w:space="0" w:color="auto"/>
              <w:right w:val="single" w:sz="6" w:space="0" w:color="auto"/>
            </w:tcBorders>
          </w:tcPr>
          <w:p w14:paraId="64389CE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2500</w:t>
            </w:r>
          </w:p>
        </w:tc>
        <w:tc>
          <w:tcPr>
            <w:tcW w:w="1382" w:type="dxa"/>
            <w:tcBorders>
              <w:top w:val="single" w:sz="6" w:space="0" w:color="auto"/>
              <w:left w:val="single" w:sz="6" w:space="0" w:color="auto"/>
              <w:bottom w:val="single" w:sz="6" w:space="0" w:color="auto"/>
              <w:right w:val="single" w:sz="6" w:space="0" w:color="auto"/>
            </w:tcBorders>
          </w:tcPr>
          <w:p w14:paraId="6AE82F4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r>
      <w:tr w:rsidR="00733A18" w:rsidRPr="00975B5A" w14:paraId="4C5E91C2"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76988D5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Фабрика “Школа”</w:t>
            </w:r>
          </w:p>
        </w:tc>
        <w:tc>
          <w:tcPr>
            <w:tcW w:w="1459" w:type="dxa"/>
            <w:tcBorders>
              <w:top w:val="single" w:sz="6" w:space="0" w:color="auto"/>
              <w:left w:val="single" w:sz="6" w:space="0" w:color="auto"/>
              <w:bottom w:val="single" w:sz="6" w:space="0" w:color="auto"/>
              <w:right w:val="single" w:sz="6" w:space="0" w:color="auto"/>
            </w:tcBorders>
          </w:tcPr>
          <w:p w14:paraId="5573BD9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100</w:t>
            </w:r>
          </w:p>
        </w:tc>
        <w:tc>
          <w:tcPr>
            <w:tcW w:w="1546" w:type="dxa"/>
            <w:tcBorders>
              <w:top w:val="single" w:sz="6" w:space="0" w:color="auto"/>
              <w:left w:val="single" w:sz="6" w:space="0" w:color="auto"/>
              <w:bottom w:val="single" w:sz="6" w:space="0" w:color="auto"/>
              <w:right w:val="single" w:sz="6" w:space="0" w:color="auto"/>
            </w:tcBorders>
          </w:tcPr>
          <w:p w14:paraId="543E1D0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500</w:t>
            </w:r>
          </w:p>
        </w:tc>
        <w:tc>
          <w:tcPr>
            <w:tcW w:w="1382" w:type="dxa"/>
            <w:tcBorders>
              <w:top w:val="single" w:sz="6" w:space="0" w:color="auto"/>
              <w:left w:val="single" w:sz="6" w:space="0" w:color="auto"/>
              <w:bottom w:val="single" w:sz="6" w:space="0" w:color="auto"/>
              <w:right w:val="single" w:sz="6" w:space="0" w:color="auto"/>
            </w:tcBorders>
          </w:tcPr>
          <w:p w14:paraId="6DED86F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r>
      <w:tr w:rsidR="00733A18" w:rsidRPr="00975B5A" w14:paraId="4E60E077"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630AA0F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Фабрика “Марксист”</w:t>
            </w:r>
          </w:p>
        </w:tc>
        <w:tc>
          <w:tcPr>
            <w:tcW w:w="1459" w:type="dxa"/>
            <w:tcBorders>
              <w:top w:val="single" w:sz="6" w:space="0" w:color="auto"/>
              <w:left w:val="single" w:sz="6" w:space="0" w:color="auto"/>
              <w:bottom w:val="single" w:sz="6" w:space="0" w:color="auto"/>
              <w:right w:val="single" w:sz="6" w:space="0" w:color="auto"/>
            </w:tcBorders>
          </w:tcPr>
          <w:p w14:paraId="29CDBCE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200</w:t>
            </w:r>
          </w:p>
        </w:tc>
        <w:tc>
          <w:tcPr>
            <w:tcW w:w="1546" w:type="dxa"/>
            <w:tcBorders>
              <w:top w:val="single" w:sz="6" w:space="0" w:color="auto"/>
              <w:left w:val="single" w:sz="6" w:space="0" w:color="auto"/>
              <w:bottom w:val="single" w:sz="6" w:space="0" w:color="auto"/>
              <w:right w:val="single" w:sz="6" w:space="0" w:color="auto"/>
            </w:tcBorders>
          </w:tcPr>
          <w:p w14:paraId="54D4EB5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1250</w:t>
            </w:r>
          </w:p>
        </w:tc>
        <w:tc>
          <w:tcPr>
            <w:tcW w:w="1382" w:type="dxa"/>
            <w:tcBorders>
              <w:top w:val="single" w:sz="6" w:space="0" w:color="auto"/>
              <w:left w:val="single" w:sz="6" w:space="0" w:color="auto"/>
              <w:bottom w:val="single" w:sz="6" w:space="0" w:color="auto"/>
              <w:right w:val="single" w:sz="6" w:space="0" w:color="auto"/>
            </w:tcBorders>
          </w:tcPr>
          <w:p w14:paraId="075476D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r>
      <w:tr w:rsidR="00733A18" w:rsidRPr="00975B5A" w14:paraId="31C760E9" w14:textId="77777777">
        <w:trPr>
          <w:trHeight w:val="288"/>
        </w:trPr>
        <w:tc>
          <w:tcPr>
            <w:tcW w:w="7939" w:type="dxa"/>
            <w:gridSpan w:val="4"/>
            <w:tcBorders>
              <w:top w:val="single" w:sz="6" w:space="0" w:color="auto"/>
              <w:left w:val="single" w:sz="6" w:space="0" w:color="auto"/>
              <w:bottom w:val="single" w:sz="6" w:space="0" w:color="auto"/>
              <w:right w:val="single" w:sz="6" w:space="0" w:color="auto"/>
            </w:tcBorders>
          </w:tcPr>
          <w:p w14:paraId="7590097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момент мобилизации при двойной смене</w:t>
            </w:r>
          </w:p>
        </w:tc>
      </w:tr>
      <w:tr w:rsidR="00733A18" w:rsidRPr="00975B5A" w14:paraId="570C8CA8"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48DDA64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Фабрика “Пролетарий”</w:t>
            </w:r>
          </w:p>
        </w:tc>
        <w:tc>
          <w:tcPr>
            <w:tcW w:w="1459" w:type="dxa"/>
            <w:tcBorders>
              <w:top w:val="single" w:sz="6" w:space="0" w:color="auto"/>
              <w:left w:val="single" w:sz="6" w:space="0" w:color="auto"/>
              <w:bottom w:val="single" w:sz="6" w:space="0" w:color="auto"/>
              <w:right w:val="single" w:sz="6" w:space="0" w:color="auto"/>
            </w:tcBorders>
          </w:tcPr>
          <w:p w14:paraId="7A40F79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29682B9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42 000 в год</w:t>
            </w:r>
          </w:p>
        </w:tc>
        <w:tc>
          <w:tcPr>
            <w:tcW w:w="1382" w:type="dxa"/>
            <w:tcBorders>
              <w:top w:val="single" w:sz="6" w:space="0" w:color="auto"/>
              <w:left w:val="single" w:sz="6" w:space="0" w:color="auto"/>
              <w:bottom w:val="single" w:sz="6" w:space="0" w:color="auto"/>
              <w:right w:val="single" w:sz="6" w:space="0" w:color="auto"/>
            </w:tcBorders>
          </w:tcPr>
          <w:p w14:paraId="1C5DD6F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r>
      <w:tr w:rsidR="00733A18" w:rsidRPr="00975B5A" w14:paraId="3E0530CA"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177CFB7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Фабрика “Школа”</w:t>
            </w:r>
          </w:p>
        </w:tc>
        <w:tc>
          <w:tcPr>
            <w:tcW w:w="1459" w:type="dxa"/>
            <w:tcBorders>
              <w:top w:val="single" w:sz="6" w:space="0" w:color="auto"/>
              <w:left w:val="single" w:sz="6" w:space="0" w:color="auto"/>
              <w:bottom w:val="single" w:sz="6" w:space="0" w:color="auto"/>
              <w:right w:val="single" w:sz="6" w:space="0" w:color="auto"/>
            </w:tcBorders>
          </w:tcPr>
          <w:p w14:paraId="30C72C4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63F9FD1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750</w:t>
            </w:r>
          </w:p>
        </w:tc>
        <w:tc>
          <w:tcPr>
            <w:tcW w:w="1382" w:type="dxa"/>
            <w:tcBorders>
              <w:top w:val="single" w:sz="6" w:space="0" w:color="auto"/>
              <w:left w:val="single" w:sz="6" w:space="0" w:color="auto"/>
              <w:bottom w:val="single" w:sz="6" w:space="0" w:color="auto"/>
              <w:right w:val="single" w:sz="6" w:space="0" w:color="auto"/>
            </w:tcBorders>
          </w:tcPr>
          <w:p w14:paraId="086FA47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r>
      <w:tr w:rsidR="00733A18" w:rsidRPr="00975B5A" w14:paraId="4C407F7F" w14:textId="77777777">
        <w:trPr>
          <w:trHeight w:val="307"/>
        </w:trPr>
        <w:tc>
          <w:tcPr>
            <w:tcW w:w="3552" w:type="dxa"/>
            <w:tcBorders>
              <w:top w:val="single" w:sz="6" w:space="0" w:color="auto"/>
              <w:left w:val="single" w:sz="6" w:space="0" w:color="auto"/>
              <w:bottom w:val="single" w:sz="6" w:space="0" w:color="auto"/>
              <w:right w:val="single" w:sz="6" w:space="0" w:color="auto"/>
            </w:tcBorders>
          </w:tcPr>
          <w:p w14:paraId="682D7AC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Фабрика “Марксист”</w:t>
            </w:r>
          </w:p>
        </w:tc>
        <w:tc>
          <w:tcPr>
            <w:tcW w:w="1459" w:type="dxa"/>
            <w:tcBorders>
              <w:top w:val="single" w:sz="6" w:space="0" w:color="auto"/>
              <w:left w:val="single" w:sz="6" w:space="0" w:color="auto"/>
              <w:bottom w:val="single" w:sz="6" w:space="0" w:color="auto"/>
              <w:right w:val="single" w:sz="6" w:space="0" w:color="auto"/>
            </w:tcBorders>
          </w:tcPr>
          <w:p w14:paraId="33CB92B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23C7297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1750"</w:t>
            </w:r>
          </w:p>
        </w:tc>
        <w:tc>
          <w:tcPr>
            <w:tcW w:w="1382" w:type="dxa"/>
            <w:tcBorders>
              <w:top w:val="single" w:sz="6" w:space="0" w:color="auto"/>
              <w:left w:val="single" w:sz="6" w:space="0" w:color="auto"/>
              <w:bottom w:val="single" w:sz="6" w:space="0" w:color="auto"/>
              <w:right w:val="single" w:sz="6" w:space="0" w:color="auto"/>
            </w:tcBorders>
          </w:tcPr>
          <w:p w14:paraId="2A8F085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r>
    </w:tbl>
    <w:p w14:paraId="61680F5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Из приведенной таблицы видно, что наши фабрики настолько крупны, что за постройку в срок кав[алерийских] седел, в намеченных ВХУ РККА размерах, опасаться не приходится; это обстоятельство просим учитывать при распределении заказов военведа по госорганам.</w:t>
      </w:r>
    </w:p>
    <w:p w14:paraId="70206AA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 председателя правления Заведующий торговым отделом</w:t>
      </w:r>
      <w:r w:rsidRPr="00975B5A">
        <w:rPr>
          <w:rFonts w:ascii="Times New Roman" w:hAnsi="Times New Roman" w:cs="Times New Roman"/>
          <w:color w:val="000000" w:themeColor="text1"/>
          <w:sz w:val="16"/>
          <w:szCs w:val="16"/>
          <w:vertAlign w:val="superscript"/>
        </w:rPr>
        <w:t>1</w:t>
      </w:r>
      <w:r w:rsidRPr="00975B5A">
        <w:rPr>
          <w:rFonts w:ascii="Times New Roman" w:hAnsi="Times New Roman" w:cs="Times New Roman"/>
          <w:color w:val="000000" w:themeColor="text1"/>
          <w:sz w:val="16"/>
          <w:szCs w:val="16"/>
        </w:rPr>
        <w:t>' РГАЭ. Ф. 3429. Оп. 10. Д. 231. Л. 33. Заверенная копия (10711,402).</w:t>
      </w:r>
    </w:p>
    <w:p w14:paraId="26A81C1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A49E08B" w14:textId="77777777" w:rsidR="00CA7779"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F37ED98" w14:textId="77777777" w:rsidR="00CA7779" w:rsidRPr="00975B5A" w:rsidRDefault="00CA777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A2A36E" w14:textId="77777777" w:rsidR="00CA7779" w:rsidRPr="00975B5A" w:rsidRDefault="00CA7779"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ноября 1924 года</w:t>
      </w:r>
      <w:r w:rsidRPr="00975B5A">
        <w:rPr>
          <w:rFonts w:ascii="Times New Roman" w:hAnsi="Times New Roman" w:cs="Times New Roman"/>
          <w:bCs/>
          <w:color w:val="000000" w:themeColor="text1"/>
          <w:sz w:val="16"/>
          <w:szCs w:val="16"/>
        </w:rPr>
        <w:t xml:space="preserve"> на собрании пленума коммунистической фракции ВЦСПС тов. Сталин начал свою речь прежде всего с фактов об Октябрьском восстании, опровергая многие легенды, направленные главным образом на то, чтобы доказать, будто бы в ЦК не было большинства, стоявшего за восстание, что грозил раскол и тому подобное. Все эти выдумки муссируются для того, чтобы вышло так, что «спасителем» положения был Троцкий. Сталин решительно опроверг легенду об особой роли Троцкого в Октябрьской революции. «Я далек от того, — говорил Сталин, — чтобы отрицать несомненно важную роль Троцкого в восстании. Но должен сказать, что никакой особой роли в Октябрьском восстании Троцкий не играл и играть не мог, что, будучи председателем Петроградского Совета, он выполнял лишь волю соответствующих партийных инстанций, руководивших каждым шагом Троцкого (17327).</w:t>
      </w:r>
    </w:p>
    <w:p w14:paraId="5D648A2D" w14:textId="77777777" w:rsidR="00CA7779" w:rsidRPr="00975B5A" w:rsidRDefault="00CA7779"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15CAA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600CF8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AC2C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ноября 1924 Британский премьер Болдуин проинформировал правительство СССР о том, что не будет выполнять договора, заключенные лейбористским правительством (3481).</w:t>
      </w:r>
    </w:p>
    <w:p w14:paraId="243A0AE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C088F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lastRenderedPageBreak/>
        <w:t>За рубежом:</w:t>
      </w:r>
    </w:p>
    <w:p w14:paraId="325473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CCDB6E"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ноября 1924 убит английский генерал-губернатор Судана Ли Стек (4962).</w:t>
      </w:r>
    </w:p>
    <w:p w14:paraId="0A0B04A6"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BE072E" w14:textId="77777777" w:rsidR="004874E4"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0C26565E" w14:textId="77777777" w:rsidR="004874E4" w:rsidRPr="00975B5A" w:rsidRDefault="004874E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C01C8"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20 ноября 1924 г. Повестка Пленума РВС</w:t>
      </w:r>
    </w:p>
    <w:p w14:paraId="6E6D20E2"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Информационный доклад о проделанной реорганизации. </w:t>
      </w:r>
      <w:r w:rsidRPr="00975B5A">
        <w:rPr>
          <w:rFonts w:ascii="Times New Roman" w:hAnsi="Times New Roman" w:cs="Times New Roman"/>
          <w:bCs/>
          <w:iCs/>
          <w:color w:val="000000" w:themeColor="text1"/>
          <w:sz w:val="16"/>
          <w:szCs w:val="16"/>
        </w:rPr>
        <w:t>(Фрунзе, Уншлихт)</w:t>
      </w:r>
      <w:r w:rsidRPr="00975B5A">
        <w:rPr>
          <w:rFonts w:ascii="Times New Roman" w:hAnsi="Times New Roman" w:cs="Times New Roman"/>
          <w:bCs/>
          <w:color w:val="000000" w:themeColor="text1"/>
          <w:sz w:val="16"/>
          <w:szCs w:val="16"/>
        </w:rPr>
        <w:t>.</w:t>
      </w:r>
    </w:p>
    <w:p w14:paraId="6B936606"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нормализации пехоты. </w:t>
      </w:r>
      <w:r w:rsidRPr="00975B5A">
        <w:rPr>
          <w:rFonts w:ascii="Times New Roman" w:hAnsi="Times New Roman" w:cs="Times New Roman"/>
          <w:bCs/>
          <w:iCs/>
          <w:color w:val="000000" w:themeColor="text1"/>
          <w:sz w:val="16"/>
          <w:szCs w:val="16"/>
        </w:rPr>
        <w:t>(Тухачевский)</w:t>
      </w:r>
      <w:r w:rsidRPr="00975B5A">
        <w:rPr>
          <w:rFonts w:ascii="Times New Roman" w:hAnsi="Times New Roman" w:cs="Times New Roman"/>
          <w:bCs/>
          <w:color w:val="000000" w:themeColor="text1"/>
          <w:sz w:val="16"/>
          <w:szCs w:val="16"/>
        </w:rPr>
        <w:t>.</w:t>
      </w:r>
    </w:p>
    <w:p w14:paraId="10BDF1FD"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3. О территориальных формированиях:</w:t>
      </w:r>
    </w:p>
    <w:p w14:paraId="61F9297C"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а) информационные доклады округов об опыте территориальных формирований;</w:t>
      </w:r>
    </w:p>
    <w:p w14:paraId="2EB96B31"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б) расширение территориальной системы в Красной Армии. (Фрунзе).</w:t>
      </w:r>
    </w:p>
    <w:p w14:paraId="1A51F4EB"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бюджете.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552DA519"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кавалерии и ее вооружении. </w:t>
      </w:r>
      <w:r w:rsidRPr="00975B5A">
        <w:rPr>
          <w:rFonts w:ascii="Times New Roman" w:hAnsi="Times New Roman" w:cs="Times New Roman"/>
          <w:bCs/>
          <w:iCs/>
          <w:color w:val="000000" w:themeColor="text1"/>
          <w:sz w:val="16"/>
          <w:szCs w:val="16"/>
        </w:rPr>
        <w:t>(Буденный)</w:t>
      </w:r>
      <w:r w:rsidRPr="00975B5A">
        <w:rPr>
          <w:rFonts w:ascii="Times New Roman" w:hAnsi="Times New Roman" w:cs="Times New Roman"/>
          <w:bCs/>
          <w:color w:val="000000" w:themeColor="text1"/>
          <w:sz w:val="16"/>
          <w:szCs w:val="16"/>
        </w:rPr>
        <w:t>.</w:t>
      </w:r>
    </w:p>
    <w:p w14:paraId="5323A618"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 национальных формированиях. </w:t>
      </w:r>
      <w:r w:rsidRPr="00975B5A">
        <w:rPr>
          <w:rFonts w:ascii="Times New Roman" w:hAnsi="Times New Roman" w:cs="Times New Roman"/>
          <w:bCs/>
          <w:iCs/>
          <w:color w:val="000000" w:themeColor="text1"/>
          <w:sz w:val="16"/>
          <w:szCs w:val="16"/>
        </w:rPr>
        <w:t>(Венцов)</w:t>
      </w:r>
      <w:r w:rsidRPr="00975B5A">
        <w:rPr>
          <w:rFonts w:ascii="Times New Roman" w:hAnsi="Times New Roman" w:cs="Times New Roman"/>
          <w:bCs/>
          <w:color w:val="000000" w:themeColor="text1"/>
          <w:sz w:val="16"/>
          <w:szCs w:val="16"/>
        </w:rPr>
        <w:t>.</w:t>
      </w:r>
    </w:p>
    <w:p w14:paraId="19A7C3C8"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Воздушном флоте. </w:t>
      </w:r>
      <w:r w:rsidRPr="00975B5A">
        <w:rPr>
          <w:rFonts w:ascii="Times New Roman" w:hAnsi="Times New Roman" w:cs="Times New Roman"/>
          <w:bCs/>
          <w:iCs/>
          <w:color w:val="000000" w:themeColor="text1"/>
          <w:sz w:val="16"/>
          <w:szCs w:val="16"/>
        </w:rPr>
        <w:t>(Розенгольц)</w:t>
      </w:r>
      <w:r w:rsidRPr="00975B5A">
        <w:rPr>
          <w:rFonts w:ascii="Times New Roman" w:hAnsi="Times New Roman" w:cs="Times New Roman"/>
          <w:bCs/>
          <w:color w:val="000000" w:themeColor="text1"/>
          <w:sz w:val="16"/>
          <w:szCs w:val="16"/>
        </w:rPr>
        <w:t>.</w:t>
      </w:r>
    </w:p>
    <w:p w14:paraId="540E9A0F"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8. О сети военно-учебных заведений. </w:t>
      </w:r>
      <w:r w:rsidRPr="00975B5A">
        <w:rPr>
          <w:rFonts w:ascii="Times New Roman" w:hAnsi="Times New Roman" w:cs="Times New Roman"/>
          <w:bCs/>
          <w:iCs/>
          <w:color w:val="000000" w:themeColor="text1"/>
          <w:sz w:val="16"/>
          <w:szCs w:val="16"/>
        </w:rPr>
        <w:t>(Якир)</w:t>
      </w:r>
      <w:r w:rsidRPr="00975B5A">
        <w:rPr>
          <w:rFonts w:ascii="Times New Roman" w:hAnsi="Times New Roman" w:cs="Times New Roman"/>
          <w:bCs/>
          <w:color w:val="000000" w:themeColor="text1"/>
          <w:sz w:val="16"/>
          <w:szCs w:val="16"/>
        </w:rPr>
        <w:t>.</w:t>
      </w:r>
    </w:p>
    <w:p w14:paraId="4F391973"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9. О практических шагах по проведению единоначалия. (Бубнов).</w:t>
      </w:r>
    </w:p>
    <w:p w14:paraId="5C922F1C"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О создании нормальных школ в Закавказье. </w:t>
      </w:r>
      <w:r w:rsidRPr="00975B5A">
        <w:rPr>
          <w:rFonts w:ascii="Times New Roman" w:hAnsi="Times New Roman" w:cs="Times New Roman"/>
          <w:bCs/>
          <w:iCs/>
          <w:color w:val="000000" w:themeColor="text1"/>
          <w:sz w:val="16"/>
          <w:szCs w:val="16"/>
        </w:rPr>
        <w:t>(Орджоникидзе)</w:t>
      </w:r>
      <w:r w:rsidRPr="00975B5A">
        <w:rPr>
          <w:rFonts w:ascii="Times New Roman" w:hAnsi="Times New Roman" w:cs="Times New Roman"/>
          <w:bCs/>
          <w:color w:val="000000" w:themeColor="text1"/>
          <w:sz w:val="16"/>
          <w:szCs w:val="16"/>
        </w:rPr>
        <w:t>.</w:t>
      </w:r>
    </w:p>
    <w:p w14:paraId="6F26394F"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11. О ремонтно-закупочном аппарате. </w:t>
      </w:r>
      <w:r w:rsidRPr="00975B5A">
        <w:rPr>
          <w:rFonts w:ascii="Times New Roman" w:hAnsi="Times New Roman" w:cs="Times New Roman"/>
          <w:bCs/>
          <w:iCs/>
          <w:color w:val="000000" w:themeColor="text1"/>
          <w:sz w:val="16"/>
          <w:szCs w:val="16"/>
        </w:rPr>
        <w:t>(Уншлихт, Буденный)</w:t>
      </w:r>
      <w:r w:rsidRPr="00975B5A">
        <w:rPr>
          <w:rFonts w:ascii="Times New Roman" w:hAnsi="Times New Roman" w:cs="Times New Roman"/>
          <w:bCs/>
          <w:color w:val="000000" w:themeColor="text1"/>
          <w:sz w:val="16"/>
          <w:szCs w:val="16"/>
        </w:rPr>
        <w:t>.</w:t>
      </w:r>
    </w:p>
    <w:p w14:paraId="28717A5F"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12. Об инспекторате округов и, в частности инспекции ВУЗов и вневойсковой подготовке. </w:t>
      </w:r>
      <w:r w:rsidRPr="00975B5A">
        <w:rPr>
          <w:rFonts w:ascii="Times New Roman" w:hAnsi="Times New Roman" w:cs="Times New Roman"/>
          <w:bCs/>
          <w:iCs/>
          <w:color w:val="000000" w:themeColor="text1"/>
          <w:sz w:val="16"/>
          <w:szCs w:val="16"/>
        </w:rPr>
        <w:t>(Каменев)</w:t>
      </w:r>
      <w:r w:rsidRPr="00975B5A">
        <w:rPr>
          <w:rFonts w:ascii="Times New Roman" w:hAnsi="Times New Roman" w:cs="Times New Roman"/>
          <w:bCs/>
          <w:color w:val="000000" w:themeColor="text1"/>
          <w:sz w:val="16"/>
          <w:szCs w:val="16"/>
        </w:rPr>
        <w:t>.</w:t>
      </w:r>
    </w:p>
    <w:p w14:paraId="24704CEE"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13. О Строительном управлении. </w:t>
      </w:r>
      <w:r w:rsidRPr="00975B5A">
        <w:rPr>
          <w:rFonts w:ascii="Times New Roman" w:hAnsi="Times New Roman" w:cs="Times New Roman"/>
          <w:bCs/>
          <w:iCs/>
          <w:color w:val="000000" w:themeColor="text1"/>
          <w:sz w:val="16"/>
          <w:szCs w:val="16"/>
        </w:rPr>
        <w:t>(Весник)</w:t>
      </w:r>
      <w:r w:rsidRPr="00975B5A">
        <w:rPr>
          <w:rFonts w:ascii="Times New Roman" w:hAnsi="Times New Roman" w:cs="Times New Roman"/>
          <w:bCs/>
          <w:color w:val="000000" w:themeColor="text1"/>
          <w:sz w:val="16"/>
          <w:szCs w:val="16"/>
        </w:rPr>
        <w:t xml:space="preserve"> (17150).</w:t>
      </w:r>
    </w:p>
    <w:p w14:paraId="034405B4"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Протокол РВС №10</w:t>
      </w:r>
    </w:p>
    <w:p w14:paraId="639B898E"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ремонтно-закупочном аппарате. </w:t>
      </w:r>
      <w:r w:rsidRPr="00975B5A">
        <w:rPr>
          <w:rFonts w:ascii="Times New Roman" w:hAnsi="Times New Roman" w:cs="Times New Roman"/>
          <w:bCs/>
          <w:iCs/>
          <w:color w:val="000000" w:themeColor="text1"/>
          <w:sz w:val="16"/>
          <w:szCs w:val="16"/>
        </w:rPr>
        <w:t>(Левичев, Унишихт, Бубнов, Ворошилов, Буденный)</w:t>
      </w:r>
      <w:r w:rsidRPr="00975B5A">
        <w:rPr>
          <w:rFonts w:ascii="Times New Roman" w:hAnsi="Times New Roman" w:cs="Times New Roman"/>
          <w:bCs/>
          <w:color w:val="000000" w:themeColor="text1"/>
          <w:sz w:val="16"/>
          <w:szCs w:val="16"/>
        </w:rPr>
        <w:t>.</w:t>
      </w:r>
    </w:p>
    <w:p w14:paraId="60F8EB25"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Об уступке лошадей комсоставу кавалерии и артиллерии. </w:t>
      </w:r>
      <w:r w:rsidRPr="00975B5A">
        <w:rPr>
          <w:rFonts w:ascii="Times New Roman" w:hAnsi="Times New Roman" w:cs="Times New Roman"/>
          <w:bCs/>
          <w:iCs/>
          <w:color w:val="000000" w:themeColor="text1"/>
          <w:sz w:val="16"/>
          <w:szCs w:val="16"/>
        </w:rPr>
        <w:t>(Буденный, Ворошилов, Левичев, Уншлихт, Бубнов, Каменев, Фрунзе)</w:t>
      </w:r>
      <w:r w:rsidRPr="00975B5A">
        <w:rPr>
          <w:rFonts w:ascii="Times New Roman" w:hAnsi="Times New Roman" w:cs="Times New Roman"/>
          <w:bCs/>
          <w:color w:val="000000" w:themeColor="text1"/>
          <w:sz w:val="16"/>
          <w:szCs w:val="16"/>
        </w:rPr>
        <w:t>.</w:t>
      </w:r>
    </w:p>
    <w:p w14:paraId="4861E420"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съезде ВНО. </w:t>
      </w:r>
      <w:r w:rsidRPr="00975B5A">
        <w:rPr>
          <w:rFonts w:ascii="Times New Roman" w:hAnsi="Times New Roman" w:cs="Times New Roman"/>
          <w:bCs/>
          <w:iCs/>
          <w:color w:val="000000" w:themeColor="text1"/>
          <w:sz w:val="16"/>
          <w:szCs w:val="16"/>
        </w:rPr>
        <w:t>(Фрунзе, Уншлихт, Бубнов, Каменев, Егоров, Ворошилов)</w:t>
      </w:r>
      <w:r w:rsidRPr="00975B5A">
        <w:rPr>
          <w:rFonts w:ascii="Times New Roman" w:hAnsi="Times New Roman" w:cs="Times New Roman"/>
          <w:bCs/>
          <w:color w:val="000000" w:themeColor="text1"/>
          <w:sz w:val="16"/>
          <w:szCs w:val="16"/>
        </w:rPr>
        <w:t>.</w:t>
      </w:r>
    </w:p>
    <w:p w14:paraId="6E7978DD"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знаках различия для командного, политического и административного состава. </w:t>
      </w:r>
      <w:r w:rsidRPr="00975B5A">
        <w:rPr>
          <w:rFonts w:ascii="Times New Roman" w:hAnsi="Times New Roman" w:cs="Times New Roman"/>
          <w:bCs/>
          <w:iCs/>
          <w:color w:val="000000" w:themeColor="text1"/>
          <w:sz w:val="16"/>
          <w:szCs w:val="16"/>
        </w:rPr>
        <w:t>(Левичев, Бубнов, Уншлихт, Ворошилов, Егоров, Дмитриев, Буденный, Каменев, Ефимов, Фрунзе)</w:t>
      </w:r>
      <w:r w:rsidRPr="00975B5A">
        <w:rPr>
          <w:rFonts w:ascii="Times New Roman" w:hAnsi="Times New Roman" w:cs="Times New Roman"/>
          <w:bCs/>
          <w:color w:val="000000" w:themeColor="text1"/>
          <w:sz w:val="16"/>
          <w:szCs w:val="16"/>
        </w:rPr>
        <w:t>.</w:t>
      </w:r>
    </w:p>
    <w:p w14:paraId="451E9CF0"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Об установлении норм фуражного довольствия. </w:t>
      </w:r>
      <w:r w:rsidRPr="00975B5A">
        <w:rPr>
          <w:rFonts w:ascii="Times New Roman" w:hAnsi="Times New Roman" w:cs="Times New Roman"/>
          <w:bCs/>
          <w:iCs/>
          <w:color w:val="000000" w:themeColor="text1"/>
          <w:sz w:val="16"/>
          <w:szCs w:val="16"/>
        </w:rPr>
        <w:t>(Уншлихт)</w:t>
      </w:r>
      <w:r w:rsidRPr="00975B5A">
        <w:rPr>
          <w:rFonts w:ascii="Times New Roman" w:hAnsi="Times New Roman" w:cs="Times New Roman"/>
          <w:bCs/>
          <w:color w:val="000000" w:themeColor="text1"/>
          <w:sz w:val="16"/>
          <w:szCs w:val="16"/>
        </w:rPr>
        <w:t>.</w:t>
      </w:r>
    </w:p>
    <w:p w14:paraId="42777755"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 повестке дня Пленума РВС Союза. </w:t>
      </w:r>
      <w:r w:rsidRPr="00975B5A">
        <w:rPr>
          <w:rFonts w:ascii="Times New Roman" w:hAnsi="Times New Roman" w:cs="Times New Roman"/>
          <w:bCs/>
          <w:iCs/>
          <w:color w:val="000000" w:themeColor="text1"/>
          <w:sz w:val="16"/>
          <w:szCs w:val="16"/>
        </w:rPr>
        <w:t>(Фрунзе, Ворошилов, Бубнов, Каменев, Уншлихт, Егоров)</w:t>
      </w:r>
      <w:r w:rsidRPr="00975B5A">
        <w:rPr>
          <w:rFonts w:ascii="Times New Roman" w:hAnsi="Times New Roman" w:cs="Times New Roman"/>
          <w:bCs/>
          <w:color w:val="000000" w:themeColor="text1"/>
          <w:sz w:val="16"/>
          <w:szCs w:val="16"/>
        </w:rPr>
        <w:t xml:space="preserve"> (17150).</w:t>
      </w:r>
    </w:p>
    <w:p w14:paraId="7C29D10A"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p>
    <w:p w14:paraId="6B4572A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24D55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D2225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ноября 1924 в Турции с особой жестокостью было подавлено восстание курдов (3481).</w:t>
      </w:r>
    </w:p>
    <w:p w14:paraId="577B455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209C4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11869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902F7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ноября 1924 Упр. заводом 1 и Упр. заводом 1 по техчасти Косткин писали письмо N 37с в ОТБ (Ленинград) через Авиаотдел на запрос о передаче ОТБ Б-1 и сообщали, что машина в постройке и не может быть передана в ОТБ. Писали, что если ОТБ хотело бы получить машину к маю-июню 1925 для опытов, то надо получить заказ ОТБ на составление проекта не позднее 15 декабря с переводом 50% оплаты (2198,119).</w:t>
      </w:r>
    </w:p>
    <w:p w14:paraId="6679D80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Ваш запрос, переданный через инж. Алекс. Ник. ЖУРАВЧЕНКО сообщаем, что самолет Б.1, тот опытный экземпляр, который сейчас строится, не может быть передан Вам для Ваших опытов.</w:t>
      </w:r>
    </w:p>
    <w:p w14:paraId="6B61385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Единственное решение вопроса, которое позволит иметь к маю-июню 1925 опытный самолет для сбрасывания Ваших “объектов”, это выполнение нижеследующего: </w:t>
      </w:r>
    </w:p>
    <w:p w14:paraId="0BBA68F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Получение Нами от Вас заказа на выполнение проекта м комплектом чертежей на приспособление Б.1 под Ваши объекты не позднее 15 декабря с одновременным переводом кредитов /50% от прилагаемой сметы/. При предоставлении чертежай Вам будет предъявлен счет за изготовление всего проекта.</w:t>
      </w:r>
    </w:p>
    <w:p w14:paraId="0959E18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Получение Нами распоряжения от Авиаотдела передвинуть единопрограммный бомбовоз в начало года и произвести изменение его конструкции, согласно утвержденного Вами чертежа. Это распоряжение также должно быть получено нами не позднее 15 декабря с.г.</w:t>
      </w:r>
    </w:p>
    <w:p w14:paraId="582D3C4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Приложение: 6 чертежей, смета и объяснительная записка (2198,80).</w:t>
      </w:r>
    </w:p>
    <w:p w14:paraId="5A6D3F0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1829A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ноября 1924 было еще одно совещание в ГЭУ ВСНХ под пред. Я.М.Гринцера по металлическому самолетостроению и потом - 3 декабря (2185,10).</w:t>
      </w:r>
    </w:p>
    <w:p w14:paraId="3603401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BE8A5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69CD4F1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5F32D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 ноября 1924 британский премьер-министр Болдуин информировал Правительство СССР о том, что будет выполнять условия договоров, заключенных лейбористами (3907,133).</w:t>
      </w:r>
    </w:p>
    <w:p w14:paraId="532F338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D7D94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7B7EE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4A954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ноября 1924 НК УВВС в журнале тех. секции N 19 определил, какие моторы следует закупать за границей для воспроизводства и назвал Райт Т-3 (650 л.с.), Паккард 650 л.с., Юпитер/Бристоль 400 л.с., Роллс-Ройс 680 л.с. и Бердмор 800 л.с. на тяжелом топливе (1028,32).</w:t>
      </w:r>
    </w:p>
    <w:p w14:paraId="564D386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7AAEEC" w14:textId="77777777" w:rsidR="00E63281" w:rsidRPr="00975B5A" w:rsidRDefault="00E63281"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5C958134" w14:textId="77777777" w:rsidR="00E63281" w:rsidRPr="00975B5A" w:rsidRDefault="00E63281"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8A9043"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ноября 1924 года между ГЕФУ, Штольценбергом и обществом «Метахим» был заключен договор о концессионировании самарского химического завода, причем на базе «Метахима» и ГЕФУ вновь учреждалось смешанное акционерное общество «Берсоль», а фирма Штольценберга получала самостоятельную официальную регистрацию в СССР.</w:t>
      </w:r>
    </w:p>
    <w:p w14:paraId="54CD5B84"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договору, заключавшемуся сроком на 20 лет, советская сторона в лице «Метахима» соглашалась предоставить в концессию «химический завод бывш. Ушакова» в Иващенкове под Самарой (ст. Иващенково Самаро-Златоустовской ж. д., ныне — г. Чапаевск Самарской обл.), немецкая сторона (ГЕФУ и фирма «Штольценберг») была обязана организовать на этом заводе к 15 мая 1924 г. производство серной кислоты, каустической соды, хлорной извести, суперфосфата и жидкого хлора, а «иприта и фосгена (ОВ) не позднее шести месяцев после окончания в сыром виде необходимых для этих производств зданий» и бертолетовой соли — к 1 июля 1924 г. Советский Союз вкладывал в дело 5 880 000 золотых рублей, Германия, через ГЕФУ, — 4 460 000 золотых рублей. Значительную долю в производстве завода должна была составлять продукция вполне мирного назначения — сельскохозяйственные удобрения и средства борьбы с[271]вредителями, хлорная известь и прочее; что же касается продукции военной, — то наливные станции «Берсоли» должны были, после выхода завода на полную мощность, снаряжать ежегодно по 500 000 (!) снарядов с ипритом и фосгеном. Рейхсвер вложил в предприятие Штольценберга в общей сложности 24 млн. марок, из которых половина была израсходована на оборудование завода в Иващенкове.</w:t>
      </w:r>
    </w:p>
    <w:p w14:paraId="653CB67C"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Параллельно ВОХИМУ пыталось изыскать в Германии партнеров по организации совместного производства средств химзащиты. Однако переговоры с фирмой «Ауэр» о разработке и производстве «советско-германского» противогаза провалились. На заводе в Иващенкове удалось к концу 1924 года наладить производство суперфосфата, а через год была запущена линия по производству серной кислоты, но в итоге комиссия «Метахима» забраковала оба потока ввиду применявшихся там устаревших технологий и недостаточной безопасности производства. Деятельность немецких специалистов не устроила руководство ВОХИМУ, и советская сторона потребовала отзыва с производства всех присланных фирмой Штольценберга специалистов, ввиду их полной некомпетентности (18263).</w:t>
      </w:r>
    </w:p>
    <w:p w14:paraId="6531A396"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p>
    <w:p w14:paraId="3C5DAAF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707416F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A2417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ноября 1924 Великобритания после убийства в Каире британского губернатора Судана Великобритания выдвинула новые требования (3481).</w:t>
      </w:r>
    </w:p>
    <w:p w14:paraId="5BB691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0827A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lastRenderedPageBreak/>
        <w:t>Жизнь и внутренняя политика:</w:t>
      </w:r>
    </w:p>
    <w:p w14:paraId="01E7131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D4C4E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ноября 1924 состоялась первая широковещательная передача Московского радио (3263,676) - участвовали НКИД Г.Чичерин и НКО А.Луначарский (3481).</w:t>
      </w:r>
    </w:p>
    <w:p w14:paraId="3593BB4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0B9591" w14:textId="77777777" w:rsidR="006F7B68" w:rsidRPr="00975B5A" w:rsidRDefault="006F7B6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ноября 1924 года проведена первая широковещательная передача Московского радио. В эфир вышел первый выпуск «Радиогазеты РОСТА». Начало регулярного радиовещания в СССР (21163).</w:t>
      </w:r>
    </w:p>
    <w:p w14:paraId="54758D81" w14:textId="77777777" w:rsidR="006F7B68" w:rsidRPr="00975B5A" w:rsidRDefault="006F7B68" w:rsidP="00975B5A">
      <w:pPr>
        <w:spacing w:after="0" w:line="240" w:lineRule="auto"/>
        <w:jc w:val="both"/>
        <w:rPr>
          <w:rFonts w:ascii="Times New Roman" w:hAnsi="Times New Roman" w:cs="Times New Roman"/>
          <w:color w:val="000000" w:themeColor="text1"/>
          <w:sz w:val="16"/>
          <w:szCs w:val="16"/>
        </w:rPr>
      </w:pPr>
    </w:p>
    <w:p w14:paraId="7F85457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6C71E4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E081A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ноября 1924 года в Москве в помещении кинотеатра “Шануар” проходило чествование участников планерных состязаний. Призами и грамотами были отмечены 15 планеров. В их числе АВФ-10 Яковлева - “одна из лучших машин переходно-тренировочного назначения” (9647).</w:t>
      </w:r>
    </w:p>
    <w:p w14:paraId="32DA959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A8DAD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ноября 1924 года в Москве в помещении кинотеатра “Шануар” проходило чествование участников состязаний. Призами и грамотами были отмечены 15 планеров. В их числе и АВФ-10 Яковлева - “одна из лучших машин переходно-тренировочного назначения” (9968).</w:t>
      </w:r>
    </w:p>
    <w:p w14:paraId="16DFDA3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C3831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ноября 1924 года в Москве в помещении кинотеатра "Ша нуар" ("Черная кошка") проходило чествование участников состязаний. Призами и грамотами были отмечены 15 планеров. В их числе и АВФ-10 (11981).</w:t>
      </w:r>
    </w:p>
    <w:p w14:paraId="7B87EC2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7B913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277F17B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BCAEE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ноября 1924 г. ыло подготовлено Письмо зав. экономической частью технико-экономического совета ЦК Всероссийского профсоюза рабочих химической промышленности А. Тешкина в организационно-распорядитель</w:t>
      </w:r>
      <w:r w:rsidRPr="00975B5A">
        <w:rPr>
          <w:rFonts w:ascii="Times New Roman" w:hAnsi="Times New Roman" w:cs="Times New Roman"/>
          <w:color w:val="000000" w:themeColor="text1"/>
          <w:sz w:val="16"/>
          <w:szCs w:val="16"/>
        </w:rPr>
        <w:softHyphen/>
        <w:t>ный отдел ЦК РКП(б) о положении на концессионном предприя</w:t>
      </w:r>
      <w:r w:rsidRPr="00975B5A">
        <w:rPr>
          <w:rFonts w:ascii="Times New Roman" w:hAnsi="Times New Roman" w:cs="Times New Roman"/>
          <w:color w:val="000000" w:themeColor="text1"/>
          <w:sz w:val="16"/>
          <w:szCs w:val="16"/>
        </w:rPr>
        <w:softHyphen/>
        <w:t>тии “Берсоль”</w:t>
      </w:r>
    </w:p>
    <w:p w14:paraId="4E8F9AD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Совершенно секретно.</w:t>
      </w:r>
    </w:p>
    <w:p w14:paraId="7633A3F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ответ на Ваш запрос о положении дел на “Берсоле” могу сообщить следующее. Кон</w:t>
      </w:r>
      <w:r w:rsidRPr="00975B5A">
        <w:rPr>
          <w:rFonts w:ascii="Times New Roman" w:hAnsi="Times New Roman" w:cs="Times New Roman"/>
          <w:color w:val="000000" w:themeColor="text1"/>
          <w:sz w:val="16"/>
          <w:szCs w:val="16"/>
        </w:rPr>
        <w:softHyphen/>
        <w:t>цессионное предприятие Русско-германского смешанного акционерного общества “Вер</w:t>
      </w:r>
      <w:r w:rsidRPr="00975B5A">
        <w:rPr>
          <w:rFonts w:ascii="Times New Roman" w:hAnsi="Times New Roman" w:cs="Times New Roman"/>
          <w:color w:val="000000" w:themeColor="text1"/>
          <w:sz w:val="16"/>
          <w:szCs w:val="16"/>
        </w:rPr>
        <w:softHyphen/>
        <w:t>саль” имеет огромное государственное значение. Будучи расположено близ г. Троцка, где на</w:t>
      </w:r>
      <w:r w:rsidRPr="00975B5A">
        <w:rPr>
          <w:rFonts w:ascii="Times New Roman" w:hAnsi="Times New Roman" w:cs="Times New Roman"/>
          <w:color w:val="000000" w:themeColor="text1"/>
          <w:sz w:val="16"/>
          <w:szCs w:val="16"/>
        </w:rPr>
        <w:softHyphen/>
        <w:t>ходится также взрывзавод имени Троцкого (капсюльный и тротиловый), “Берсоль” в буду</w:t>
      </w:r>
      <w:r w:rsidRPr="00975B5A">
        <w:rPr>
          <w:rFonts w:ascii="Times New Roman" w:hAnsi="Times New Roman" w:cs="Times New Roman"/>
          <w:color w:val="000000" w:themeColor="text1"/>
          <w:sz w:val="16"/>
          <w:szCs w:val="16"/>
        </w:rPr>
        <w:softHyphen/>
        <w:t>щем должен составить с последним одно неразрывное целое, вырабатывая для него необхо</w:t>
      </w:r>
      <w:r w:rsidRPr="00975B5A">
        <w:rPr>
          <w:rFonts w:ascii="Times New Roman" w:hAnsi="Times New Roman" w:cs="Times New Roman"/>
          <w:color w:val="000000" w:themeColor="text1"/>
          <w:sz w:val="16"/>
          <w:szCs w:val="16"/>
        </w:rPr>
        <w:softHyphen/>
        <w:t>димые кислоты, а также и бертолетовую соль, которая, как известно, имеет большое приме</w:t>
      </w:r>
      <w:r w:rsidRPr="00975B5A">
        <w:rPr>
          <w:rFonts w:ascii="Times New Roman" w:hAnsi="Times New Roman" w:cs="Times New Roman"/>
          <w:color w:val="000000" w:themeColor="text1"/>
          <w:sz w:val="16"/>
          <w:szCs w:val="16"/>
        </w:rPr>
        <w:softHyphen/>
        <w:t>нение в военной и мирной химпромышленности и которая у нас до сих пор нигде не выраба</w:t>
      </w:r>
      <w:r w:rsidRPr="00975B5A">
        <w:rPr>
          <w:rFonts w:ascii="Times New Roman" w:hAnsi="Times New Roman" w:cs="Times New Roman"/>
          <w:color w:val="000000" w:themeColor="text1"/>
          <w:sz w:val="16"/>
          <w:szCs w:val="16"/>
        </w:rPr>
        <w:softHyphen/>
        <w:t>тывается и в большом количестве ввозится из-за границы.</w:t>
      </w:r>
    </w:p>
    <w:p w14:paraId="3625F24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Вместе с заводом Троцкого, который является крупнейшим предприятием “Берсоль” представляет и солидную пролетарскую базу. “Берсоль” объединяет около 450 чел. рабочих и служащих, членов Союза химиков, не считая строительных рабочих, занятых на сезонных работах. Вообще завод Троцкого и “Берсоль” целиком определяют физиономию г. Троцка как химического рабочего центра, и самарский губотдел Союза химиков находится тут же.</w:t>
      </w:r>
    </w:p>
    <w:p w14:paraId="68CB720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 том, что сделано акционерным обществом “Берсоль”, можно получить представление из прилагаемой при сем вырезки из газеты “Коммуна” от 23 октября 1924 г. Что касает</w:t>
      </w:r>
      <w:r w:rsidRPr="00975B5A">
        <w:rPr>
          <w:rFonts w:ascii="Times New Roman" w:hAnsi="Times New Roman" w:cs="Times New Roman"/>
          <w:color w:val="000000" w:themeColor="text1"/>
          <w:sz w:val="16"/>
          <w:szCs w:val="16"/>
        </w:rPr>
        <w:softHyphen/>
        <w:t>ся того, насколько при этом интересы государства фактически охраняются от концессионе</w:t>
      </w:r>
      <w:r w:rsidRPr="00975B5A">
        <w:rPr>
          <w:rFonts w:ascii="Times New Roman" w:hAnsi="Times New Roman" w:cs="Times New Roman"/>
          <w:color w:val="000000" w:themeColor="text1"/>
          <w:sz w:val="16"/>
          <w:szCs w:val="16"/>
        </w:rPr>
        <w:softHyphen/>
        <w:t>ров и насколько последние выполняют свои обязательства, то есть основания предполагать, что в этом отношении далеко не все обстоит благополучно. Дело в том, что иностранная груп -па концессионеров передала уже от себя все работы по строительству и по монтированию за</w:t>
      </w:r>
      <w:r w:rsidRPr="00975B5A">
        <w:rPr>
          <w:rFonts w:ascii="Times New Roman" w:hAnsi="Times New Roman" w:cs="Times New Roman"/>
          <w:color w:val="000000" w:themeColor="text1"/>
          <w:sz w:val="16"/>
          <w:szCs w:val="16"/>
        </w:rPr>
        <w:softHyphen/>
        <w:t>водов другой, немецкой же, фирме “Штольценберг”, которая и является в настоящее время фактическим хозяином всего строительства “Берсоль” и которая заинтересована лишь в том, как бы побольше нажиться на работах, так как в эксплуатации заводов в будущем она учас</w:t>
      </w:r>
      <w:r w:rsidRPr="00975B5A">
        <w:rPr>
          <w:rFonts w:ascii="Times New Roman" w:hAnsi="Times New Roman" w:cs="Times New Roman"/>
          <w:color w:val="000000" w:themeColor="text1"/>
          <w:sz w:val="16"/>
          <w:szCs w:val="16"/>
        </w:rPr>
        <w:softHyphen/>
        <w:t>тия принимать не будет. Оборудования на вновь отстроенных заводах не введено никакого, восстанавливается только старое; усовершенствований пока никаких. Небольшой суперфос</w:t>
      </w:r>
      <w:r w:rsidRPr="00975B5A">
        <w:rPr>
          <w:rFonts w:ascii="Times New Roman" w:hAnsi="Times New Roman" w:cs="Times New Roman"/>
          <w:color w:val="000000" w:themeColor="text1"/>
          <w:sz w:val="16"/>
          <w:szCs w:val="16"/>
        </w:rPr>
        <w:softHyphen/>
        <w:t>фатный завод восстановлен старый с прежним устарелым и крайне вредным способом про</w:t>
      </w:r>
      <w:r w:rsidRPr="00975B5A">
        <w:rPr>
          <w:rFonts w:ascii="Times New Roman" w:hAnsi="Times New Roman" w:cs="Times New Roman"/>
          <w:color w:val="000000" w:themeColor="text1"/>
          <w:sz w:val="16"/>
          <w:szCs w:val="16"/>
        </w:rPr>
        <w:softHyphen/>
        <w:t>изводства. Зато цемент для постройки заводских труб, а также и чугунные площадки при ап</w:t>
      </w:r>
      <w:r w:rsidRPr="00975B5A">
        <w:rPr>
          <w:rFonts w:ascii="Times New Roman" w:hAnsi="Times New Roman" w:cs="Times New Roman"/>
          <w:color w:val="000000" w:themeColor="text1"/>
          <w:sz w:val="16"/>
          <w:szCs w:val="16"/>
        </w:rPr>
        <w:softHyphen/>
        <w:t>паратах на контактном заводе, которые свободно могли быть приобретены у нас, привезены из-за границы (по словам мастера завода и рабочего-немца).</w:t>
      </w:r>
    </w:p>
    <w:p w14:paraId="5FE1EB7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Взаимоотношения с союзными организациями крайне ненормальны, что объясняется отсутствием на месте в составе дирекции коммунистов, а также и тем, что, как упомянуто выще, фактическим хозяином является строительная фирма “Штольценберг”, которая, как временный подрядчик, не заинтересована в установлении необходимых нормальных отно</w:t>
      </w:r>
      <w:r w:rsidRPr="00975B5A">
        <w:rPr>
          <w:rFonts w:ascii="Times New Roman" w:hAnsi="Times New Roman" w:cs="Times New Roman"/>
          <w:color w:val="000000" w:themeColor="text1"/>
          <w:sz w:val="16"/>
          <w:szCs w:val="16"/>
        </w:rPr>
        <w:softHyphen/>
        <w:t>шений с рабочими организациями. Уполномоченный с вашей стороны и главный техмичее*-кий директор гр-н Ададуров - типичный спец-барин и находится под сильным влиянием своего заместителя (или помощника) немца и фирмы “Штольценберг”. Поэтому губотделу союза и завкому приходится добиваться самых простых вещей только чрезвычайным нажи</w:t>
      </w:r>
      <w:r w:rsidRPr="00975B5A">
        <w:rPr>
          <w:rFonts w:ascii="Times New Roman" w:hAnsi="Times New Roman" w:cs="Times New Roman"/>
          <w:color w:val="000000" w:themeColor="text1"/>
          <w:sz w:val="16"/>
          <w:szCs w:val="16"/>
        </w:rPr>
        <w:softHyphen/>
        <w:t>мом. Так, например, губотделу стоило больших усилий и чуть ли не угроз заставить гр-на Ададурова явиться в помещение союза для переговоров о заключении коллективного] дого</w:t>
      </w:r>
      <w:r w:rsidRPr="00975B5A">
        <w:rPr>
          <w:rFonts w:ascii="Times New Roman" w:hAnsi="Times New Roman" w:cs="Times New Roman"/>
          <w:color w:val="000000" w:themeColor="text1"/>
          <w:sz w:val="16"/>
          <w:szCs w:val="16"/>
        </w:rPr>
        <w:softHyphen/>
        <w:t>вора, который (коллективный) договор) уже после согласования сторонами подвергся су</w:t>
      </w:r>
      <w:r w:rsidRPr="00975B5A">
        <w:rPr>
          <w:rFonts w:ascii="Times New Roman" w:hAnsi="Times New Roman" w:cs="Times New Roman"/>
          <w:color w:val="000000" w:themeColor="text1"/>
          <w:sz w:val="16"/>
          <w:szCs w:val="16"/>
        </w:rPr>
        <w:softHyphen/>
        <w:t>щественным изменениям и оговоркам со стороны представителя иностранной группы. Дру</w:t>
      </w:r>
      <w:r w:rsidRPr="00975B5A">
        <w:rPr>
          <w:rFonts w:ascii="Times New Roman" w:hAnsi="Times New Roman" w:cs="Times New Roman"/>
          <w:color w:val="000000" w:themeColor="text1"/>
          <w:sz w:val="16"/>
          <w:szCs w:val="16"/>
        </w:rPr>
        <w:softHyphen/>
        <w:t>гой характерный факт; Будуч” недовольна постановлением расценочно-конфликтной ко</w:t>
      </w:r>
      <w:r w:rsidRPr="00975B5A">
        <w:rPr>
          <w:rFonts w:ascii="Times New Roman" w:hAnsi="Times New Roman" w:cs="Times New Roman"/>
          <w:color w:val="000000" w:themeColor="text1"/>
          <w:sz w:val="16"/>
          <w:szCs w:val="16"/>
        </w:rPr>
        <w:softHyphen/>
        <w:t>миссии по делу об увольнении дирекцией русского мастера и замены его немцем, дирекция уведомила союз, что она вовсе отказывается от участия в РКК, и только убедившись, что это противоречит Кодексу законов о труде, она взяла свой отказ обратно. Вообще завкому при</w:t>
      </w:r>
      <w:r w:rsidRPr="00975B5A">
        <w:rPr>
          <w:rFonts w:ascii="Times New Roman" w:hAnsi="Times New Roman" w:cs="Times New Roman"/>
          <w:color w:val="000000" w:themeColor="text1"/>
          <w:sz w:val="16"/>
          <w:szCs w:val="16"/>
        </w:rPr>
        <w:softHyphen/>
        <w:t>ходится отстаивать законные права и интересы рабочих с Кодексом законов о труде в руках в буквальном смысле слова О правильно понятом государственном интересе со стороны ди</w:t>
      </w:r>
      <w:r w:rsidRPr="00975B5A">
        <w:rPr>
          <w:rFonts w:ascii="Times New Roman" w:hAnsi="Times New Roman" w:cs="Times New Roman"/>
          <w:color w:val="000000" w:themeColor="text1"/>
          <w:sz w:val="16"/>
          <w:szCs w:val="16"/>
        </w:rPr>
        <w:softHyphen/>
        <w:t>рекции или о том, чтобы идти навстречу рабочим в их справедливых требованиях, нет и ре* чи. Так обстояло, например, с вопросом о фабрично-заводском ученичестве, каковое до сам&lt;*&gt; го последнего времени не было организовано за отсутствием якобы соответствующего поме</w:t>
      </w:r>
      <w:r w:rsidRPr="00975B5A">
        <w:rPr>
          <w:rFonts w:ascii="Times New Roman" w:hAnsi="Times New Roman" w:cs="Times New Roman"/>
          <w:color w:val="000000" w:themeColor="text1"/>
          <w:sz w:val="16"/>
          <w:szCs w:val="16"/>
        </w:rPr>
        <w:softHyphen/>
        <w:t>щения. В приведенных фактах и в ненормальных взаимоотношениях между “Версалем” и союзными организациями мне лично пришлось убедиться в бытность мою в Троцке 18-20 но</w:t>
      </w:r>
      <w:r w:rsidRPr="00975B5A">
        <w:rPr>
          <w:rFonts w:ascii="Times New Roman" w:hAnsi="Times New Roman" w:cs="Times New Roman"/>
          <w:color w:val="000000" w:themeColor="text1"/>
          <w:sz w:val="16"/>
          <w:szCs w:val="16"/>
        </w:rPr>
        <w:softHyphen/>
        <w:t>ября 1924 г. при проведении губконференции союза химиков и посещении завода и дирекции “Берсоль”.</w:t>
      </w:r>
    </w:p>
    <w:p w14:paraId="79129F7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Поэтому считал бы совершенно необходимым, чтобы ЦК РКП(б) срочно послал в “Берсоль” ответственного и авторитетного партийного товарища на правах члена дирек</w:t>
      </w:r>
      <w:r w:rsidRPr="00975B5A">
        <w:rPr>
          <w:rFonts w:ascii="Times New Roman" w:hAnsi="Times New Roman" w:cs="Times New Roman"/>
          <w:color w:val="000000" w:themeColor="text1"/>
          <w:sz w:val="16"/>
          <w:szCs w:val="16"/>
        </w:rPr>
        <w:softHyphen/>
        <w:t>ции, а также усилил аппарат коммунистами и предложил произвести специальное обследо</w:t>
      </w:r>
      <w:r w:rsidRPr="00975B5A">
        <w:rPr>
          <w:rFonts w:ascii="Times New Roman" w:hAnsi="Times New Roman" w:cs="Times New Roman"/>
          <w:color w:val="000000" w:themeColor="text1"/>
          <w:sz w:val="16"/>
          <w:szCs w:val="16"/>
        </w:rPr>
        <w:softHyphen/>
        <w:t>вание всего строительства “Берсоль”.</w:t>
      </w:r>
    </w:p>
    <w:p w14:paraId="5A7CD91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ком[мунистическим] приветом, заведующий экономчастыо ТЭС ЦК ВСРХ А. Тешкин</w:t>
      </w:r>
    </w:p>
    <w:p w14:paraId="02A15C8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РГАСПИ. Ф. 76. Оп. 2. Д. 284. Л. 71-71 об. Подлинник (10711,403).</w:t>
      </w:r>
    </w:p>
    <w:p w14:paraId="0367E66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3FF208A" w14:textId="77777777" w:rsidR="004874E4"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2D90292A" w14:textId="77777777" w:rsidR="004874E4" w:rsidRPr="00975B5A" w:rsidRDefault="004874E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87EF0D"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24 ноября 1924 г. Протокол РВС №11</w:t>
      </w:r>
    </w:p>
    <w:p w14:paraId="0FEA8172"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1. О назначениях: Н.В. Куйбышева, В.К. Путна, Н.Н. Петина и И.П. Уборевича-Губаревича (17150).</w:t>
      </w:r>
    </w:p>
    <w:p w14:paraId="32749CF9"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p>
    <w:p w14:paraId="3EB6DCE4"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0844E7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8150E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ноября 1924 была провозглашена Туркменская ССР (3481).</w:t>
      </w:r>
    </w:p>
    <w:p w14:paraId="3A0A5CE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9BDF3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08CF292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69C3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ноября 1924 произошел контрреволюционный переворот А.Зогу в Албании и она разорвала дипотношения с СССР (3186).</w:t>
      </w:r>
    </w:p>
    <w:p w14:paraId="0A74A6E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32A86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ноября 1924 вышло решение Народного веча в Загребе и присоединении бывших южнословянских провинций Австро-Венгрии с Сердии (3960, 458).</w:t>
      </w:r>
    </w:p>
    <w:p w14:paraId="0A7461A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751812" w14:textId="77777777" w:rsidR="00E46F73" w:rsidRPr="00975B5A" w:rsidRDefault="00E46F73"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45294581" w14:textId="77777777" w:rsidR="00E46F73" w:rsidRPr="00975B5A" w:rsidRDefault="00E46F73"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8DD055" w14:textId="77777777" w:rsidR="00E46F73" w:rsidRPr="00975B5A" w:rsidRDefault="00E46F7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ноября 1924 KLM Fokker F.VII совершает первый рейс из Нидерландов в Голландскую Ост-Индию, продолжительностью 127 часов 16 минут (20354).</w:t>
      </w:r>
    </w:p>
    <w:p w14:paraId="197E4092" w14:textId="77777777" w:rsidR="00E46F73" w:rsidRPr="00975B5A" w:rsidRDefault="00E46F73" w:rsidP="00975B5A">
      <w:pPr>
        <w:spacing w:after="0" w:line="240" w:lineRule="auto"/>
        <w:jc w:val="both"/>
        <w:rPr>
          <w:rFonts w:ascii="Times New Roman" w:hAnsi="Times New Roman" w:cs="Times New Roman"/>
          <w:color w:val="000000" w:themeColor="text1"/>
          <w:sz w:val="16"/>
          <w:szCs w:val="16"/>
        </w:rPr>
      </w:pPr>
    </w:p>
    <w:p w14:paraId="1B7FE5E7" w14:textId="77777777" w:rsidR="00E46F73" w:rsidRPr="00975B5A" w:rsidRDefault="00E46F7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ноября 1924 первый полет Fokker F.VII (20354).</w:t>
      </w:r>
    </w:p>
    <w:p w14:paraId="14A37FA0" w14:textId="77777777" w:rsidR="00E46F73" w:rsidRPr="00975B5A" w:rsidRDefault="00E46F73" w:rsidP="00975B5A">
      <w:pPr>
        <w:spacing w:after="0" w:line="240" w:lineRule="auto"/>
        <w:jc w:val="both"/>
        <w:rPr>
          <w:rFonts w:ascii="Times New Roman" w:hAnsi="Times New Roman" w:cs="Times New Roman"/>
          <w:color w:val="000000" w:themeColor="text1"/>
          <w:sz w:val="16"/>
          <w:szCs w:val="16"/>
        </w:rPr>
      </w:pPr>
    </w:p>
    <w:p w14:paraId="2DD1EC8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696CA44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E632F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С 25 ноября по 9 декабря 1924 г. проходил первый автопробег трех АМО-Ф-15 по маршруту Москва-Ленинград-Псков-Витебск-Смоленск-Рославль-Москва. 2 тыс. км маршрута машины прошли без повреждений и почти без неисправностей. Журнал "Наука и техника" (№ 2) 7 января 1925 г. отмечал, что машины АМО показали на пробеге редкую надежность, экономичность, приспособленность к условиям русских дорог. Грузовики шли с полной полезной нагрузкой, развивая в среднем </w:t>
      </w:r>
      <w:r w:rsidRPr="00975B5A">
        <w:rPr>
          <w:rFonts w:ascii="Times New Roman" w:hAnsi="Times New Roman" w:cs="Times New Roman"/>
          <w:color w:val="000000" w:themeColor="text1"/>
          <w:sz w:val="16"/>
          <w:szCs w:val="16"/>
        </w:rPr>
        <w:lastRenderedPageBreak/>
        <w:t>скорость 25-30 верст в час, а местами - до 50-54. Автопробег был несомненным доказательством успешности производственной работы завода. Но до по-настоящему массового производства было еще далеко. В первые годы производство носило полукустарный и мелкосерийный характер. Чрезвычайно высока была себестоимость автомобилей. Тем не менее до 1931 г., когда выпуск автомобилей АМО-Ф-15 был прекращен, их сделали 6285 шт. Начало было положено, завод работал, накапливался опыт, постепенно формировался стабильный коллектив с хорошим техническим и производственным уровнем, появлялись традиции. Все это создало со временем предпосылки для организации крупного, более эффективного производства, с наименьшими потерями и ошибками, свойственными созданию подобных производств на "голом" месте (11195).</w:t>
      </w:r>
    </w:p>
    <w:p w14:paraId="253D45E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AEAC0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ноября 1924 г. АМО-Ф-15 из первой десятки отправились в испытательный пробег протяженностью 2000 км. Они его успешно выдержали: ни одна машина не имела в пути поломок.</w:t>
      </w:r>
    </w:p>
    <w:p w14:paraId="5A0A09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Еще одним экзаменом для грузовиков АМО стал Всесоюзный испытательный пробег 1925 г., в котором приняли участие многие иностранные фирмы. Он стартовал в Ленинграде 18 августа. Его маршрут шел через Тверь, Москву, Тулу, Харьков, Ростов-на-Дону, Армавир, Пятигорск, Тифлис, Пятигорск, Ростов-на-Дону, Харьков и финишировал в Москве. Грузовым автомобилям предстояло пройти укороченный маршрут Ленинград - Москва- Курск - Москва длиной 1635 км. Две машины АМО под стартовыми номерами "106" (водитель В. И. Ципулин) и "107" (А. С. Рупневский) успешно выдержали испытания. Как писал журнал "Мотор" (1925. № 17-18, с. 316): "Наш завод АМО впервые и весьма серьезно конкурировал с иностранцами... Хорошие результаты, показанные русскими машинами АМО... служат доказательством прочных конструкций не только для эксплуатации по шоссе, но, как показал опыт, по тяжелым фунтовым дорогам" (11244).</w:t>
      </w:r>
    </w:p>
    <w:p w14:paraId="4E0D954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258209" w14:textId="77777777" w:rsidR="008A29B9" w:rsidRPr="00975B5A" w:rsidRDefault="008A29B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25 ноября по 9 декабря 1924 состоялся испытательный пробег трех первых автомобилей АМО Ф-15 по маршруту Москва – Ленинград − Смоленск − Москва, который машины прошли без поломок за 62 ч 29 мин (17494).</w:t>
      </w:r>
    </w:p>
    <w:p w14:paraId="0BFA9606" w14:textId="77777777" w:rsidR="008A29B9" w:rsidRPr="00975B5A" w:rsidRDefault="008A29B9" w:rsidP="00975B5A">
      <w:pPr>
        <w:spacing w:after="0" w:line="240" w:lineRule="auto"/>
        <w:jc w:val="both"/>
        <w:rPr>
          <w:rFonts w:ascii="Times New Roman" w:eastAsia="Times New Roman" w:hAnsi="Times New Roman" w:cs="Times New Roman"/>
          <w:color w:val="000000" w:themeColor="text1"/>
          <w:sz w:val="16"/>
          <w:szCs w:val="16"/>
          <w:lang w:eastAsia="ru-RU"/>
        </w:rPr>
      </w:pPr>
    </w:p>
    <w:p w14:paraId="2754ADE2" w14:textId="77777777" w:rsidR="00120688" w:rsidRPr="003600B8" w:rsidRDefault="00120688" w:rsidP="00120688">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25 ноября 1924 г. для подтверждения качества изготовлен</w:t>
      </w:r>
      <w:r w:rsidRPr="003600B8">
        <w:rPr>
          <w:rStyle w:val="aff"/>
          <w:rFonts w:ascii="Times New Roman" w:hAnsi="Times New Roman" w:cs="Times New Roman"/>
          <w:color w:val="0070C0"/>
          <w:spacing w:val="0"/>
          <w:sz w:val="16"/>
          <w:szCs w:val="16"/>
        </w:rPr>
        <w:softHyphen/>
        <w:t>ных автомобилей был ор</w:t>
      </w:r>
      <w:r w:rsidRPr="003600B8">
        <w:rPr>
          <w:rStyle w:val="aff"/>
          <w:rFonts w:ascii="Times New Roman" w:hAnsi="Times New Roman" w:cs="Times New Roman"/>
          <w:color w:val="0070C0"/>
          <w:spacing w:val="0"/>
          <w:sz w:val="16"/>
          <w:szCs w:val="16"/>
        </w:rPr>
        <w:softHyphen/>
        <w:t>ганизован автопробег трех АМО Ф‑15 (из собранных десяти) из Москвы до Ленингра</w:t>
      </w:r>
      <w:r w:rsidRPr="003600B8">
        <w:rPr>
          <w:rStyle w:val="aff"/>
          <w:rFonts w:ascii="Times New Roman" w:hAnsi="Times New Roman" w:cs="Times New Roman"/>
          <w:color w:val="0070C0"/>
          <w:spacing w:val="0"/>
          <w:sz w:val="16"/>
          <w:szCs w:val="16"/>
        </w:rPr>
        <w:softHyphen/>
        <w:t>да и обратно через Лугу – Псков – Витебск – Смоленск. Расстояние в 2000 км они прошли за 62 ч 29 мин с нагрузкой в кузове 1,64 т. Ав</w:t>
      </w:r>
      <w:r w:rsidRPr="003600B8">
        <w:rPr>
          <w:rStyle w:val="aff"/>
          <w:rFonts w:ascii="Times New Roman" w:hAnsi="Times New Roman" w:cs="Times New Roman"/>
          <w:color w:val="0070C0"/>
          <w:spacing w:val="0"/>
          <w:sz w:val="16"/>
          <w:szCs w:val="16"/>
        </w:rPr>
        <w:softHyphen/>
        <w:t>томобили преодолели маршрут без серьезных происшествий, с кратковременными останов</w:t>
      </w:r>
      <w:r w:rsidRPr="003600B8">
        <w:rPr>
          <w:rStyle w:val="aff"/>
          <w:rFonts w:ascii="Times New Roman" w:hAnsi="Times New Roman" w:cs="Times New Roman"/>
          <w:color w:val="0070C0"/>
          <w:spacing w:val="0"/>
          <w:sz w:val="16"/>
          <w:szCs w:val="16"/>
        </w:rPr>
        <w:softHyphen/>
        <w:t>ками (до 17 мин) на долив расплескавшего</w:t>
      </w:r>
      <w:r w:rsidRPr="003600B8">
        <w:rPr>
          <w:rStyle w:val="aff"/>
          <w:rFonts w:ascii="Times New Roman" w:hAnsi="Times New Roman" w:cs="Times New Roman"/>
          <w:color w:val="0070C0"/>
          <w:spacing w:val="0"/>
          <w:sz w:val="16"/>
          <w:szCs w:val="16"/>
        </w:rPr>
        <w:softHyphen/>
        <w:t>ся масла, закручивание выкрутившихся болтов и замену проколотых колес. 9 декабря они вер</w:t>
      </w:r>
      <w:r w:rsidRPr="003600B8">
        <w:rPr>
          <w:rStyle w:val="aff"/>
          <w:rFonts w:ascii="Times New Roman" w:hAnsi="Times New Roman" w:cs="Times New Roman"/>
          <w:color w:val="0070C0"/>
          <w:spacing w:val="0"/>
          <w:sz w:val="16"/>
          <w:szCs w:val="16"/>
        </w:rPr>
        <w:softHyphen/>
        <w:t>нулись в Москву. Средняя скорость пробега со</w:t>
      </w:r>
      <w:r w:rsidRPr="003600B8">
        <w:rPr>
          <w:rStyle w:val="aff"/>
          <w:rFonts w:ascii="Times New Roman" w:hAnsi="Times New Roman" w:cs="Times New Roman"/>
          <w:color w:val="0070C0"/>
          <w:spacing w:val="0"/>
          <w:sz w:val="16"/>
          <w:szCs w:val="16"/>
        </w:rPr>
        <w:softHyphen/>
        <w:t>ставила 31 км/ч, а максимальная – 54 км/ч (25109).</w:t>
      </w:r>
    </w:p>
    <w:p w14:paraId="769F8F4A" w14:textId="77777777" w:rsidR="00120688" w:rsidRPr="003600B8" w:rsidRDefault="00120688" w:rsidP="00120688">
      <w:pPr>
        <w:spacing w:after="0" w:line="240" w:lineRule="auto"/>
        <w:jc w:val="both"/>
        <w:rPr>
          <w:rFonts w:ascii="Times New Roman" w:hAnsi="Times New Roman" w:cs="Times New Roman"/>
          <w:color w:val="0070C0"/>
          <w:sz w:val="16"/>
          <w:szCs w:val="16"/>
        </w:rPr>
      </w:pPr>
    </w:p>
    <w:p w14:paraId="275A164F" w14:textId="77777777" w:rsidR="00F21E28"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6169C08" w14:textId="77777777" w:rsidR="00F21E28" w:rsidRPr="00975B5A" w:rsidRDefault="00F21E28"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CB5BF" w14:textId="77777777" w:rsidR="00F21E28" w:rsidRPr="00975B5A" w:rsidRDefault="00F21E28" w:rsidP="00975B5A">
      <w:pPr>
        <w:pStyle w:val="ae"/>
        <w:shd w:val="clear" w:color="auto" w:fill="FFFFFF"/>
        <w:spacing w:before="0" w:after="0"/>
        <w:jc w:val="both"/>
        <w:rPr>
          <w:color w:val="000000" w:themeColor="text1"/>
          <w:sz w:val="16"/>
          <w:szCs w:val="16"/>
        </w:rPr>
      </w:pPr>
      <w:r w:rsidRPr="00975B5A">
        <w:rPr>
          <w:rStyle w:val="a7"/>
          <w:b w:val="0"/>
          <w:iCs/>
          <w:color w:val="000000" w:themeColor="text1"/>
          <w:sz w:val="16"/>
          <w:szCs w:val="16"/>
        </w:rPr>
        <w:t>25 ноября 1924 г.</w:t>
      </w:r>
      <w:r w:rsidRPr="00975B5A">
        <w:rPr>
          <w:color w:val="000000" w:themeColor="text1"/>
          <w:sz w:val="16"/>
          <w:szCs w:val="16"/>
        </w:rPr>
        <w:t xml:space="preserve"> Рассмотрение Химкомом результатов исследований ОВ, выполненных проф. А.А.Лихачевым. </w:t>
      </w:r>
      <w:r w:rsidRPr="00975B5A">
        <w:rPr>
          <w:rStyle w:val="af0"/>
          <w:i w:val="0"/>
          <w:color w:val="000000" w:themeColor="text1"/>
          <w:sz w:val="16"/>
          <w:szCs w:val="16"/>
        </w:rPr>
        <w:t xml:space="preserve">«Кроме опытов на кроликах, ставились </w:t>
      </w:r>
      <w:r w:rsidRPr="00975B5A">
        <w:rPr>
          <w:rStyle w:val="a7"/>
          <w:b w:val="0"/>
          <w:iCs/>
          <w:color w:val="000000" w:themeColor="text1"/>
          <w:sz w:val="16"/>
          <w:szCs w:val="16"/>
        </w:rPr>
        <w:t>опыты и над людьми</w:t>
      </w:r>
      <w:r w:rsidRPr="00975B5A">
        <w:rPr>
          <w:rStyle w:val="af0"/>
          <w:i w:val="0"/>
          <w:color w:val="000000" w:themeColor="text1"/>
          <w:sz w:val="16"/>
          <w:szCs w:val="16"/>
        </w:rPr>
        <w:t xml:space="preserve"> смазыванием кожи руки 1% раствором иприта. Получились волдыри, зажившие через месяц, лечение пока не применялось. Продолжалось исследование лакриматоров на студентах, причем обнаружилось явление, затруднявшее исследование: при пребывании в струе воздуха в течение одной минуты невозможно создать невыносимую концентрацию, увеличение же ее влечет конъюнктивит. Ввиду этого меняется методика исследований»</w:t>
      </w:r>
      <w:r w:rsidRPr="00975B5A">
        <w:rPr>
          <w:color w:val="000000" w:themeColor="text1"/>
          <w:sz w:val="16"/>
          <w:szCs w:val="16"/>
        </w:rPr>
        <w:t xml:space="preserve"> (17133).</w:t>
      </w:r>
    </w:p>
    <w:p w14:paraId="21854E3C" w14:textId="77777777" w:rsidR="00F21E28" w:rsidRPr="00975B5A" w:rsidRDefault="00F21E28" w:rsidP="00975B5A">
      <w:pPr>
        <w:pStyle w:val="ae"/>
        <w:shd w:val="clear" w:color="auto" w:fill="FFFFFF"/>
        <w:spacing w:before="0" w:after="0"/>
        <w:jc w:val="both"/>
        <w:rPr>
          <w:color w:val="000000" w:themeColor="text1"/>
          <w:sz w:val="16"/>
          <w:szCs w:val="16"/>
        </w:rPr>
      </w:pPr>
    </w:p>
    <w:p w14:paraId="1217125D" w14:textId="77777777" w:rsidR="00F21E28"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1A2846F7" w14:textId="77777777" w:rsidR="00F21E28" w:rsidRPr="00975B5A" w:rsidRDefault="00F21E28"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3728A8" w14:textId="77777777" w:rsidR="00F21E28" w:rsidRPr="00975B5A" w:rsidRDefault="00F21E28" w:rsidP="00975B5A">
      <w:pPr>
        <w:pStyle w:val="ae"/>
        <w:shd w:val="clear" w:color="auto" w:fill="FFFFFF"/>
        <w:spacing w:before="0" w:after="0"/>
        <w:jc w:val="both"/>
        <w:rPr>
          <w:color w:val="000000" w:themeColor="text1"/>
          <w:sz w:val="16"/>
          <w:szCs w:val="16"/>
        </w:rPr>
      </w:pPr>
      <w:r w:rsidRPr="00975B5A">
        <w:rPr>
          <w:rStyle w:val="a7"/>
          <w:b w:val="0"/>
          <w:iCs/>
          <w:color w:val="000000" w:themeColor="text1"/>
          <w:sz w:val="16"/>
          <w:szCs w:val="16"/>
        </w:rPr>
        <w:t>25 ноября 1924 г.</w:t>
      </w:r>
      <w:r w:rsidRPr="00975B5A">
        <w:rPr>
          <w:color w:val="000000" w:themeColor="text1"/>
          <w:sz w:val="16"/>
          <w:szCs w:val="16"/>
        </w:rPr>
        <w:t xml:space="preserve"> Письмо в Москву начальника артиллерийского отдела Приволжского военного округа (ПриВО) с обобщением практики закапывания химического оружия. Как оказалось, </w:t>
      </w:r>
      <w:r w:rsidRPr="00975B5A">
        <w:rPr>
          <w:rStyle w:val="af0"/>
          <w:i w:val="0"/>
          <w:color w:val="000000" w:themeColor="text1"/>
          <w:sz w:val="16"/>
          <w:szCs w:val="16"/>
        </w:rPr>
        <w:t xml:space="preserve">«в Пермском артскладе ежемесячно обнаруживаются в среднем 3-4 штуки (в иные месяцы и больше) протекающих химснарядов, которые… приходится не разряжая </w:t>
      </w:r>
      <w:r w:rsidRPr="00975B5A">
        <w:rPr>
          <w:rStyle w:val="a7"/>
          <w:b w:val="0"/>
          <w:iCs/>
          <w:color w:val="000000" w:themeColor="text1"/>
          <w:sz w:val="16"/>
          <w:szCs w:val="16"/>
        </w:rPr>
        <w:t>закапывать в землю</w:t>
      </w:r>
      <w:r w:rsidRPr="00975B5A">
        <w:rPr>
          <w:rStyle w:val="af0"/>
          <w:i w:val="0"/>
          <w:color w:val="000000" w:themeColor="text1"/>
          <w:sz w:val="16"/>
          <w:szCs w:val="16"/>
        </w:rPr>
        <w:t>, уничтожая тем самым корпуса снарядов»</w:t>
      </w:r>
      <w:r w:rsidRPr="00975B5A">
        <w:rPr>
          <w:color w:val="000000" w:themeColor="text1"/>
          <w:sz w:val="16"/>
          <w:szCs w:val="16"/>
        </w:rPr>
        <w:t xml:space="preserve">. Последнее соображение особенно важно, поскольку изданный в 1923 году </w:t>
      </w:r>
      <w:r w:rsidRPr="00975B5A">
        <w:rPr>
          <w:rStyle w:val="af0"/>
          <w:i w:val="0"/>
          <w:color w:val="000000" w:themeColor="text1"/>
          <w:sz w:val="16"/>
          <w:szCs w:val="16"/>
        </w:rPr>
        <w:t>«Порядок хранения химических снарядов в артиллерийских складах»</w:t>
      </w:r>
      <w:r w:rsidRPr="00975B5A">
        <w:rPr>
          <w:color w:val="000000" w:themeColor="text1"/>
          <w:sz w:val="16"/>
          <w:szCs w:val="16"/>
        </w:rPr>
        <w:t xml:space="preserve"> требовал сдачи корпусов артхимнарядов после их освобождения от ОВ в народное хозяйство — страна нуждалась в снарядной стали (17133).</w:t>
      </w:r>
    </w:p>
    <w:p w14:paraId="5D1F6DFA" w14:textId="77777777" w:rsidR="00F21E28" w:rsidRPr="00975B5A" w:rsidRDefault="00F21E28" w:rsidP="00975B5A">
      <w:pPr>
        <w:pStyle w:val="ae"/>
        <w:shd w:val="clear" w:color="auto" w:fill="FFFFFF"/>
        <w:spacing w:before="0" w:after="0"/>
        <w:jc w:val="both"/>
        <w:rPr>
          <w:color w:val="000000" w:themeColor="text1"/>
          <w:sz w:val="16"/>
          <w:szCs w:val="16"/>
        </w:rPr>
      </w:pPr>
    </w:p>
    <w:p w14:paraId="19CAEB76" w14:textId="77777777" w:rsidR="00F21E28" w:rsidRPr="00975B5A" w:rsidRDefault="00F21E28"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Cs/>
          <w:color w:val="000000" w:themeColor="text1"/>
          <w:sz w:val="16"/>
          <w:szCs w:val="16"/>
        </w:rPr>
        <w:t>Жизнь и внутреняя политика:</w:t>
      </w:r>
    </w:p>
    <w:p w14:paraId="18B7C6F7" w14:textId="77777777" w:rsidR="00F21E28" w:rsidRPr="00975B5A" w:rsidRDefault="00F21E28"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8B4F1" w14:textId="77777777" w:rsidR="00F21E28" w:rsidRPr="00975B5A" w:rsidRDefault="00F21E28"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hAnsi="Times New Roman" w:cs="Times New Roman"/>
          <w:bCs/>
          <w:color w:val="000000" w:themeColor="text1"/>
          <w:sz w:val="16"/>
          <w:szCs w:val="16"/>
        </w:rPr>
        <w:t xml:space="preserve">25 ноября </w:t>
      </w:r>
      <w:r w:rsidRPr="00975B5A">
        <w:rPr>
          <w:rFonts w:ascii="Times New Roman" w:hAnsi="Times New Roman" w:cs="Times New Roman"/>
          <w:color w:val="000000" w:themeColor="text1"/>
          <w:sz w:val="16"/>
          <w:szCs w:val="16"/>
        </w:rPr>
        <w:t>в 1924 году день начала централизованного горячего водоснабжения в Ленинграде. В этот день горячая вода начала подаваться в дом на Фонтанке, 96. В следующем 1925 году к горячему водоснабжению были подключены баня в переулке Ильича и Обуховская больница. В 1928 году таких зданий было уже 32, а в 1940-м - 420 (14840).</w:t>
      </w:r>
    </w:p>
    <w:p w14:paraId="2F2258C5" w14:textId="77777777" w:rsidR="00F21E28" w:rsidRPr="00975B5A" w:rsidRDefault="00F21E28" w:rsidP="00975B5A">
      <w:pPr>
        <w:spacing w:after="0" w:line="240" w:lineRule="auto"/>
        <w:jc w:val="both"/>
        <w:rPr>
          <w:rFonts w:ascii="Times New Roman" w:hAnsi="Times New Roman" w:cs="Times New Roman"/>
          <w:color w:val="000000" w:themeColor="text1"/>
          <w:sz w:val="16"/>
          <w:szCs w:val="16"/>
        </w:rPr>
      </w:pPr>
    </w:p>
    <w:p w14:paraId="65242A69" w14:textId="77777777" w:rsidR="00E46F73" w:rsidRPr="00975B5A" w:rsidRDefault="00E46F73"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77BEBC4" w14:textId="77777777" w:rsidR="00E46F73" w:rsidRPr="00975B5A" w:rsidRDefault="00E46F73"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D30C8A" w14:textId="77777777" w:rsidR="00E46F73" w:rsidRPr="00975B5A" w:rsidRDefault="00E46F7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ноября 1924 дирижабль LZ 126 введен в эксплуатацию ВМС США как USS Los Angeles (ZR-3) на военно-морской авиабазе Anacostia в Вашингтоне, округ Колумбия (20354).</w:t>
      </w:r>
    </w:p>
    <w:p w14:paraId="6994C77F" w14:textId="77777777" w:rsidR="00E46F73" w:rsidRPr="00975B5A" w:rsidRDefault="00E46F73" w:rsidP="00975B5A">
      <w:pPr>
        <w:spacing w:after="0" w:line="240" w:lineRule="auto"/>
        <w:jc w:val="both"/>
        <w:rPr>
          <w:rFonts w:ascii="Times New Roman" w:hAnsi="Times New Roman" w:cs="Times New Roman"/>
          <w:color w:val="000000" w:themeColor="text1"/>
          <w:sz w:val="16"/>
          <w:szCs w:val="16"/>
        </w:rPr>
      </w:pPr>
    </w:p>
    <w:p w14:paraId="53B4418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542A83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C2D7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ноября 1924 Косткин попросил ангар на аэродроме для сборки бомбовоза Б-1 (2208,222).</w:t>
      </w:r>
    </w:p>
    <w:p w14:paraId="04A8B56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BC090D" w14:textId="77777777" w:rsidR="00E46F73" w:rsidRPr="00975B5A" w:rsidRDefault="00E46F7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ноября 1924 в Ленинграде состоялся первый облет Фоккееров. Его выполнил летчик фирмы господин Майнике, который вскоре поломал при вы</w:t>
      </w:r>
      <w:r w:rsidRPr="00975B5A">
        <w:rPr>
          <w:rFonts w:ascii="Times New Roman" w:hAnsi="Times New Roman" w:cs="Times New Roman"/>
          <w:color w:val="000000" w:themeColor="text1"/>
          <w:sz w:val="16"/>
          <w:szCs w:val="16"/>
        </w:rPr>
        <w:softHyphen/>
        <w:t>нужденной посадке самолет № 4764 - на нем пришлось заменить нижнее крыло. Вероятно, это была первая авария ДХ1 в СССР (21627).</w:t>
      </w:r>
    </w:p>
    <w:p w14:paraId="33B420D9" w14:textId="77777777" w:rsidR="00E46F73" w:rsidRPr="00975B5A" w:rsidRDefault="00E46F73" w:rsidP="00975B5A">
      <w:pPr>
        <w:spacing w:after="0" w:line="240" w:lineRule="auto"/>
        <w:jc w:val="both"/>
        <w:rPr>
          <w:rFonts w:ascii="Times New Roman" w:hAnsi="Times New Roman" w:cs="Times New Roman"/>
          <w:color w:val="000000" w:themeColor="text1"/>
          <w:sz w:val="16"/>
          <w:szCs w:val="16"/>
        </w:rPr>
      </w:pPr>
    </w:p>
    <w:p w14:paraId="5744DADB" w14:textId="77777777" w:rsidR="00E63281" w:rsidRPr="00975B5A" w:rsidRDefault="00E63281"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078CEF9C" w14:textId="77777777" w:rsidR="00E63281" w:rsidRPr="00975B5A" w:rsidRDefault="00E63281"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D0E44D"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ноября 1924 г. вышло постановление РВС СССР «О сети военно-учебных заведений». В соответствии с ним военные школы были укомплектованы подготовленным постоянным составом; увеличился прием в них красноармейцев, а также молодежи в возрасте от 17 до 23 лет; за время учебы курсанты дважды проходили практику в войсках, улучшился их быт. С 1924 г. вузы ВВС, по аналогии, как и сухопутные военные и военно-морские учебные заведения, стали подразделяться на высшие и нормальные учебные заведения (школы). Большинство высших школ в ВВС имели слабо развитую теоретическую программу, нормальные же школы – наоборот. Наибольшую озабоченность у руководства ВВС вызывала подготовка летчиков, которые обучались летному делу последовательно в нескольких школах: 1) Теоретической, 2) Летной, 3) Высшей и 4) Школе воздушной стрельбы и бомбометания. В трех последних школах теории давалось очень мало, а главную часть программы занимали полеты. Прохождение курса установлено было не по принципу последовательного усиления теоретической программы, а по принципу разделения оборудования: 1) классы, 2) учебные самолеты, 3) боевые самолеты, 4) вооружение. К недостаткам, связанным с комплектованием авиашкол из краскомов, относились: 1) неудовлетворительная техническая подготовка (сказывалось, что в основном краскомы были из крестьян), 2) для авиационной специальности требовалось не более трети знаний, ранее полученных краскомом в нормальной сухопутной школе, 3) комплектование авиашкол из краскомов в военное время было недопустимо, 4) некоторые из краскомов не имели призвания к летной работе, 5) из краскомов невозможно было создать большой конкурс (19566)</w:t>
      </w:r>
    </w:p>
    <w:p w14:paraId="1CD33365" w14:textId="77777777" w:rsidR="00E63281" w:rsidRPr="00975B5A" w:rsidRDefault="00E63281" w:rsidP="00975B5A">
      <w:pPr>
        <w:spacing w:after="0" w:line="240" w:lineRule="auto"/>
        <w:jc w:val="both"/>
        <w:rPr>
          <w:rFonts w:ascii="Times New Roman" w:hAnsi="Times New Roman" w:cs="Times New Roman"/>
          <w:color w:val="000000" w:themeColor="text1"/>
          <w:sz w:val="16"/>
          <w:szCs w:val="16"/>
        </w:rPr>
      </w:pPr>
    </w:p>
    <w:p w14:paraId="6D675FD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1D587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C156D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ноября 1924 Великий народный хурал провозгласил Монголию народной республикой и принял конституцию (3186).</w:t>
      </w:r>
    </w:p>
    <w:p w14:paraId="7F2DAC7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3EC8D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ноября 1924 в Урге Великий Народный хурал провозгласил Монголию Народной республикой (МНР) и утвердил конституцию МНР (7748).</w:t>
      </w:r>
    </w:p>
    <w:p w14:paraId="01ACD2E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24A59D" w14:textId="77777777" w:rsidR="00F21E28" w:rsidRPr="00975B5A" w:rsidRDefault="00F21E2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 xml:space="preserve">26 ноября </w:t>
      </w:r>
      <w:r w:rsidRPr="00975B5A">
        <w:rPr>
          <w:rFonts w:ascii="Times New Roman" w:hAnsi="Times New Roman" w:cs="Times New Roman"/>
          <w:color w:val="000000" w:themeColor="text1"/>
          <w:sz w:val="16"/>
          <w:szCs w:val="16"/>
        </w:rPr>
        <w:t>в 1924 году Великим народным хуралом (парламентом) провозглашено создание Монгольской Народной Республики (МНР) и принята первая конституция нового государства. В ноябре 1924 года столица страны Нийслэл-хурээ была переименована в Улан-Батор (Улаанбаатар) и стала резиденцией правительства второй социалистической страны в мире. После отказа от социализма в 1992 году день провозглашения республики остался праздничным, поскольку у власти находится та же партия, которая руководила Монгольской Народной Республикой (14841).</w:t>
      </w:r>
    </w:p>
    <w:p w14:paraId="3EF257DF" w14:textId="77777777" w:rsidR="00F21E28" w:rsidRPr="00975B5A" w:rsidRDefault="00F21E28" w:rsidP="00975B5A">
      <w:pPr>
        <w:spacing w:after="0" w:line="240" w:lineRule="auto"/>
        <w:jc w:val="both"/>
        <w:rPr>
          <w:rFonts w:ascii="Times New Roman" w:hAnsi="Times New Roman" w:cs="Times New Roman"/>
          <w:color w:val="000000" w:themeColor="text1"/>
          <w:sz w:val="16"/>
          <w:szCs w:val="16"/>
        </w:rPr>
      </w:pPr>
    </w:p>
    <w:p w14:paraId="7221DCB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181CC54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C9E1A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29 ноября 1924 Протоколы заседаний Президиума ВСНХ. 6358. Слушали: ходатайство Калужского ГСНХ (поддерживаемое Президи</w:t>
      </w:r>
      <w:r w:rsidRPr="00975B5A">
        <w:rPr>
          <w:rFonts w:ascii="Times New Roman" w:hAnsi="Times New Roman" w:cs="Times New Roman"/>
          <w:color w:val="000000" w:themeColor="text1"/>
          <w:sz w:val="16"/>
          <w:szCs w:val="16"/>
        </w:rPr>
        <w:softHyphen/>
        <w:t>умом ВСНХ РСФСР) о ликвидации его задолженности ГУВПу в сумме 41 260 руб. 24 коп. по Петровскому механическому заводу. Постановили: ходатайство удовлетворить. (РГАЭ. Ф. 3429. Оп. 1. Д. 4981. Л. 64-64 об.) (10711,648).</w:t>
      </w:r>
    </w:p>
    <w:p w14:paraId="35E1C25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E9702E" w14:textId="77777777" w:rsidR="006A2563" w:rsidRPr="00975B5A" w:rsidRDefault="006A256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ноября 1924 года Алексей Петрович Бутузов, кавалер ордена Боевого Красного Знамени, получает доверенность на управление вновь созданного в системе Военно-технического управлении РККА в результате слияния Московского радиотелеграфного завода, электромеханических и часовых мастерских Московского Электромеханического завода (МЭМЗ).</w:t>
      </w:r>
    </w:p>
    <w:p w14:paraId="06814FC2" w14:textId="77777777" w:rsidR="006A2563" w:rsidRPr="00975B5A" w:rsidRDefault="006A256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Военно-Техническое Управление выделило вновь созданному заводу заново отремонтированный трехэтажный каменный корпус у Тверской заставы. Поначалу он имел численность всего 125 производственных рабочих, которые занимались в основном ремонтом и штучным изготовлением телеграфной аппаратуры, радиостанций, проекторов, а также ремонт электровторичных часов для Московского трамвайного управления. Сейчас здесь и находится Второй часовой завод (12237).</w:t>
      </w:r>
    </w:p>
    <w:p w14:paraId="29DD7E0D" w14:textId="77777777" w:rsidR="006A2563" w:rsidRPr="00975B5A" w:rsidRDefault="006A2563" w:rsidP="00975B5A">
      <w:pPr>
        <w:spacing w:after="0" w:line="240" w:lineRule="auto"/>
        <w:jc w:val="both"/>
        <w:rPr>
          <w:rFonts w:ascii="Times New Roman" w:hAnsi="Times New Roman" w:cs="Times New Roman"/>
          <w:color w:val="000000" w:themeColor="text1"/>
          <w:sz w:val="16"/>
          <w:szCs w:val="16"/>
        </w:rPr>
      </w:pPr>
    </w:p>
    <w:p w14:paraId="31397185" w14:textId="77777777" w:rsidR="00F21E28" w:rsidRPr="00975B5A" w:rsidRDefault="00F21E28"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hAnsi="Times New Roman" w:cs="Times New Roman"/>
          <w:bCs/>
          <w:color w:val="000000" w:themeColor="text1"/>
          <w:sz w:val="16"/>
          <w:szCs w:val="16"/>
        </w:rPr>
        <w:t xml:space="preserve">29 ноября </w:t>
      </w:r>
      <w:r w:rsidRPr="00975B5A">
        <w:rPr>
          <w:rFonts w:ascii="Times New Roman" w:hAnsi="Times New Roman" w:cs="Times New Roman"/>
          <w:color w:val="000000" w:themeColor="text1"/>
          <w:sz w:val="16"/>
          <w:szCs w:val="16"/>
        </w:rPr>
        <w:t>в 1924 году основание Второго часового завода в Москве (14844).</w:t>
      </w:r>
    </w:p>
    <w:p w14:paraId="03C4C905" w14:textId="77777777" w:rsidR="00F21E28" w:rsidRPr="00975B5A" w:rsidRDefault="00F21E28" w:rsidP="00975B5A">
      <w:pPr>
        <w:spacing w:after="0" w:line="240" w:lineRule="auto"/>
        <w:jc w:val="both"/>
        <w:rPr>
          <w:rFonts w:ascii="Times New Roman" w:hAnsi="Times New Roman" w:cs="Times New Roman"/>
          <w:color w:val="000000" w:themeColor="text1"/>
          <w:sz w:val="16"/>
          <w:szCs w:val="16"/>
        </w:rPr>
      </w:pPr>
    </w:p>
    <w:p w14:paraId="2F60862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5076E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9E4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ноября 1924 последние части Франции и Бельгии были выведены из Рурской области (3907,133).</w:t>
      </w:r>
    </w:p>
    <w:p w14:paraId="2D01229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8543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Жизнь и внутреняя политика:</w:t>
      </w:r>
    </w:p>
    <w:p w14:paraId="31E2C02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2F194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конце ноября - начале декабря 1924 г. в выступлениях участники Второго съезда работников пенитенциарного дела, проходившего в Москве вырисовывалась безотрадная картина. Отсутствие средств (к 1925 г. только 32 места заключения РСФСР финансировалось из госбюджета, остальные были отданы на довольствие местным бюджетам), перегруженность краткосрочными заключенными и материально-бытовые проблемы предельно ограничивали возможность привлечения осужденных к внутренним работам. Организации труда препятствовал громадный некомплект надзирающего состава и конвоя, вызванный острой нехваткой средств и материально-бытовой неустроенностью. Заработная плата административного и надзирающего состава, как и расходы на заключенных, серьезно колебалась в зависимости от местоположения места заключения и его бюджетного статуса. В госбюджетных учреждениях содержание заключенного обходилось примерно на 25 коп. в день дешевле, чем в такого же класса тюрьмах, финансируемых из местных средств. Выше была и зарплата надзорсостава. Надзиратель в госбюджетном домзаке ("доме заключения") получал в среднем 27,6 руб. в месяц, в то время как его коллега в провинции имел среднюю зарплату в 18 руб. в месяц: на Урале и в Сибири нередки были "зарплаты" и в 10 рублей. Исключение (лишь подтверждавшее эту закономерность), составляли крупные промышленные центры вроде Ленинграда, где средств местного бюджета вполне хватало, чтобы обеспечить надзирателям "фантастический" ежемесячный доход в 39 рублей. </w:t>
      </w:r>
    </w:p>
    <w:p w14:paraId="68CD275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Следствием такого финансового положения пенитенциарной системы была текучесть кадров. Для примера возьмем Урал - один из регионов с низким уровнем заработной платы. Штатная численность обслуживающего персонала мест заключения здесь в начале 1924 г. составляла 780 чел. В течение года уволились 673 человека и вновь был принят на работу 681 сотрудник, причем штат ни разу не был укомплектован полностью. При таком качестве надзора о серьезном трудовом использовании спецконтингента нечего было и думать. Поправить же финансовое положение за счет перераспределения средств в местных бюджетах было невозможно. Отделы мест заключения (ОМЗ) организационно входили в состав административных отделов местных исполкомов. У последних первоочередных статей расхода было много и без "домзаков". Наоборот, большая часть средств, получаемых ОМЗами, немедленно перераспределялась в пользу других отделов, например милиции (12107).</w:t>
      </w:r>
    </w:p>
    <w:p w14:paraId="216AC43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F55D4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B0724B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191AE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ноябре 1924 в ходе испытаний чуть-чуть не разбили И-2 Д.П.Г. - был сильный туман (79,108).</w:t>
      </w:r>
    </w:p>
    <w:p w14:paraId="0A29411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B30C4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ноября 1924 г. начались заводские испытания И-2 Д.П.Г., а с 13 марта 1925 г. - государственные в НОА. Многочисленные дефекты конструкции И-2 (И-7) постепенно изживались. Еще до завершения испыта</w:t>
      </w:r>
      <w:r w:rsidRPr="00975B5A">
        <w:rPr>
          <w:rFonts w:ascii="Times New Roman" w:hAnsi="Times New Roman" w:cs="Times New Roman"/>
          <w:color w:val="000000" w:themeColor="text1"/>
          <w:sz w:val="16"/>
          <w:szCs w:val="16"/>
        </w:rPr>
        <w:softHyphen/>
        <w:t>ний, в конце апреля 1925 г., НТК ВВС выдал заказ на производство опытной серии из 10 экземпляров И-2, хотя максимальная скорость и целый ряд других летных и эксплуатационных характеристик машины еще не был определен. К этому времени Григорович, вы</w:t>
      </w:r>
      <w:r w:rsidRPr="00975B5A">
        <w:rPr>
          <w:rFonts w:ascii="Times New Roman" w:hAnsi="Times New Roman" w:cs="Times New Roman"/>
          <w:color w:val="000000" w:themeColor="text1"/>
          <w:sz w:val="16"/>
          <w:szCs w:val="16"/>
        </w:rPr>
        <w:softHyphen/>
        <w:t>нужденный уйти с завода № 1, уже работал главным конструктором ГАЗ № 3 в Ленинграде (10667).</w:t>
      </w:r>
    </w:p>
    <w:p w14:paraId="4EEA385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98FD9E" w14:textId="77777777" w:rsidR="00215607" w:rsidRPr="003600B8" w:rsidRDefault="00215607" w:rsidP="0021560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ноября 1924 г. начались заводские испытания И-2 Д.П.Г., а с 13 марта 1925 г. — государственные в НИИ ВВС (25035).</w:t>
      </w:r>
    </w:p>
    <w:p w14:paraId="2D46733C" w14:textId="77777777" w:rsidR="00215607" w:rsidRPr="003600B8" w:rsidRDefault="00215607" w:rsidP="00215607">
      <w:pPr>
        <w:spacing w:after="0" w:line="240" w:lineRule="auto"/>
        <w:jc w:val="both"/>
        <w:rPr>
          <w:rFonts w:ascii="Times New Roman" w:hAnsi="Times New Roman" w:cs="Times New Roman"/>
          <w:color w:val="0070C0"/>
          <w:sz w:val="16"/>
          <w:szCs w:val="16"/>
        </w:rPr>
      </w:pPr>
    </w:p>
    <w:p w14:paraId="02BFA0AA" w14:textId="77777777" w:rsidR="00215607" w:rsidRPr="003600B8" w:rsidRDefault="00215607" w:rsidP="0021560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ноябре 1924 г. в ходе одного из испытательных полетов самолет И-2 попал в сильный туман. Только мастерство летчика спасло его и самолет от катастрофы, но с другой стороны и машина показала свои положительные качества (25206).</w:t>
      </w:r>
    </w:p>
    <w:p w14:paraId="0C834166" w14:textId="77777777" w:rsidR="00215607" w:rsidRPr="003600B8" w:rsidRDefault="00215607" w:rsidP="00215607">
      <w:pPr>
        <w:spacing w:after="0" w:line="240" w:lineRule="auto"/>
        <w:jc w:val="both"/>
        <w:rPr>
          <w:rFonts w:ascii="Times New Roman" w:hAnsi="Times New Roman" w:cs="Times New Roman"/>
          <w:color w:val="0070C0"/>
          <w:sz w:val="16"/>
          <w:szCs w:val="16"/>
        </w:rPr>
      </w:pPr>
    </w:p>
    <w:p w14:paraId="460627F3" w14:textId="77777777" w:rsidR="00D860B6" w:rsidRPr="00975B5A" w:rsidRDefault="00D860B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ноябре 1924 г. в ходе одного из испытательных полетов самолет И-2 попал в сильный туман. Только мастерство летчика спасло его и самолет от катастрофы, но с другой стороны и машина показала свои положительные качества (23560).</w:t>
      </w:r>
    </w:p>
    <w:p w14:paraId="753764D9" w14:textId="77777777" w:rsidR="00D860B6" w:rsidRPr="00975B5A" w:rsidRDefault="00D860B6" w:rsidP="00975B5A">
      <w:pPr>
        <w:spacing w:after="0" w:line="240" w:lineRule="auto"/>
        <w:jc w:val="both"/>
        <w:rPr>
          <w:rFonts w:ascii="Times New Roman" w:hAnsi="Times New Roman" w:cs="Times New Roman"/>
          <w:color w:val="000000" w:themeColor="text1"/>
          <w:sz w:val="16"/>
          <w:szCs w:val="16"/>
        </w:rPr>
      </w:pPr>
    </w:p>
    <w:p w14:paraId="0A7F241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ноябре 1924 на ГАЗ-1 началось проектирование боевика (2183,2).</w:t>
      </w:r>
    </w:p>
    <w:p w14:paraId="4A99383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0E5AF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ноябре 1924 Особое техническое бюро по военным изобретениям (Остехбюро) дает ЦАГИ задание на проектирование тяжелого бомбардировщика (71,145).</w:t>
      </w:r>
    </w:p>
    <w:p w14:paraId="08C580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другим данным задание на тяжелый бомбардировщик было выдано только во второй половине 1925.</w:t>
      </w:r>
    </w:p>
    <w:p w14:paraId="1BEF65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8625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ноябре 1924 ГАЗ-1 начал проектирование 4-х моторного бомбовоза для Остехбюро (2183,6).</w:t>
      </w:r>
    </w:p>
    <w:p w14:paraId="3EB1369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870A6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ноябре (хотя плановый год начинался 1 июля) 1924 г. УВВФ определилось с заказами Авиатресту на Р-1. Не «складывая все яйца в одну корзину», решили приобрести 40 машин с «Либерти», столько же - с французскими двигателями «Лоррэн-Дитрих» и 90 — с английскими Сиддли «Пума». Два первых пункта возлагались на таганрогский завод ГАЗ-10, а последний - на ГАЗ-1. Но на практике положение с поставкой двигателей сложилось так, что самолеты с моторами «Либерти» продолжали строить оба предприятия.</w:t>
      </w:r>
    </w:p>
    <w:p w14:paraId="6AA7E8D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Эти двигатели покупали в США и Великобритании. Из Америки поступало примерно 20 штук в месяц, из Англии — от 10 до 50. К июлю 1925 г. из-за океана импортировали 106 двигателей. Обходились они дешево, но их отправляли прямо со складов, где они пролежали по несколько лет. В Москве их приходилось перебирать. Необходимые запчасти приобретали в США и Нидерландах. Моторы в Англии перед отгрузкой перебирали, регулировали и испытывали; их можно было сразу ставить на самолеты.</w:t>
      </w:r>
    </w:p>
    <w:p w14:paraId="469B5F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отсутствии на самолетах вооружения и оборудования отчасти были виноваты сами военные. Дело в том, что в требованиях на поставку отсутствовал конкретный перечень комплектации машин. Более того, отсутствовали и утвержденные образцы вооружения и оборудования (11923).</w:t>
      </w:r>
    </w:p>
    <w:p w14:paraId="5198BB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659163" w14:textId="77777777" w:rsidR="00D860B6" w:rsidRPr="00975B5A" w:rsidRDefault="00D860B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ноября 1924 шли начавшиеся в апреле 1924 г. переговоры с компанией «Вик</w:t>
      </w:r>
      <w:r w:rsidRPr="00975B5A">
        <w:rPr>
          <w:rFonts w:ascii="Times New Roman" w:hAnsi="Times New Roman" w:cs="Times New Roman"/>
          <w:color w:val="000000" w:themeColor="text1"/>
          <w:sz w:val="16"/>
          <w:szCs w:val="16"/>
        </w:rPr>
        <w:softHyphen/>
        <w:t>керс», которая предложила организовать производ</w:t>
      </w:r>
      <w:r w:rsidRPr="00975B5A">
        <w:rPr>
          <w:rFonts w:ascii="Times New Roman" w:hAnsi="Times New Roman" w:cs="Times New Roman"/>
          <w:color w:val="000000" w:themeColor="text1"/>
          <w:sz w:val="16"/>
          <w:szCs w:val="16"/>
        </w:rPr>
        <w:softHyphen/>
        <w:t>ство ее самолетов в России. В долю вошла фирма «Роллс-Ройс», готовая развернуть выпуск необходимых моторов. Англичане предлагали обеспечить кредиты под 60% общей стоимости заказов. Типы самолетов и моторов предоставляли выбрать совет</w:t>
      </w:r>
      <w:r w:rsidRPr="00975B5A">
        <w:rPr>
          <w:rFonts w:ascii="Times New Roman" w:hAnsi="Times New Roman" w:cs="Times New Roman"/>
          <w:color w:val="000000" w:themeColor="text1"/>
          <w:sz w:val="16"/>
          <w:szCs w:val="16"/>
        </w:rPr>
        <w:softHyphen/>
        <w:t>ской стороне. Советское правительство должно было предоставить завод, кото</w:t>
      </w:r>
      <w:r w:rsidRPr="00975B5A">
        <w:rPr>
          <w:rFonts w:ascii="Times New Roman" w:hAnsi="Times New Roman" w:cs="Times New Roman"/>
          <w:color w:val="000000" w:themeColor="text1"/>
          <w:sz w:val="16"/>
          <w:szCs w:val="16"/>
        </w:rPr>
        <w:softHyphen/>
        <w:t>рый потом переоборудовали бы англича</w:t>
      </w:r>
      <w:r w:rsidRPr="00975B5A">
        <w:rPr>
          <w:rFonts w:ascii="Times New Roman" w:hAnsi="Times New Roman" w:cs="Times New Roman"/>
          <w:color w:val="000000" w:themeColor="text1"/>
          <w:sz w:val="16"/>
          <w:szCs w:val="16"/>
        </w:rPr>
        <w:softHyphen/>
        <w:t>не. Рас</w:t>
      </w:r>
      <w:r w:rsidRPr="00975B5A">
        <w:rPr>
          <w:rFonts w:ascii="Times New Roman" w:hAnsi="Times New Roman" w:cs="Times New Roman"/>
          <w:color w:val="000000" w:themeColor="text1"/>
          <w:sz w:val="16"/>
          <w:szCs w:val="16"/>
        </w:rPr>
        <w:softHyphen/>
        <w:t>сматривались варианты с образованием смешанного акционерного общества (при этом две трети денег вкладывала «Вик</w:t>
      </w:r>
      <w:r w:rsidRPr="00975B5A">
        <w:rPr>
          <w:rFonts w:ascii="Times New Roman" w:hAnsi="Times New Roman" w:cs="Times New Roman"/>
          <w:color w:val="000000" w:themeColor="text1"/>
          <w:sz w:val="16"/>
          <w:szCs w:val="16"/>
        </w:rPr>
        <w:softHyphen/>
        <w:t>керс») и со сдачей завода в концессию. В первые несколько лет самолеты намере</w:t>
      </w:r>
      <w:r w:rsidRPr="00975B5A">
        <w:rPr>
          <w:rFonts w:ascii="Times New Roman" w:hAnsi="Times New Roman" w:cs="Times New Roman"/>
          <w:color w:val="000000" w:themeColor="text1"/>
          <w:sz w:val="16"/>
          <w:szCs w:val="16"/>
        </w:rPr>
        <w:softHyphen/>
        <w:t>вались собирать из импортных деталей, а затем перейти на самостоятельное произ</w:t>
      </w:r>
      <w:r w:rsidRPr="00975B5A">
        <w:rPr>
          <w:rFonts w:ascii="Times New Roman" w:hAnsi="Times New Roman" w:cs="Times New Roman"/>
          <w:color w:val="000000" w:themeColor="text1"/>
          <w:sz w:val="16"/>
          <w:szCs w:val="16"/>
        </w:rPr>
        <w:softHyphen/>
        <w:t>водство. Но договориться не удалось. При</w:t>
      </w:r>
      <w:r w:rsidRPr="00975B5A">
        <w:rPr>
          <w:rFonts w:ascii="Times New Roman" w:hAnsi="Times New Roman" w:cs="Times New Roman"/>
          <w:color w:val="000000" w:themeColor="text1"/>
          <w:sz w:val="16"/>
          <w:szCs w:val="16"/>
        </w:rPr>
        <w:softHyphen/>
        <w:t>оритет отдали немецкой фирме «Юнкере» (23513).</w:t>
      </w:r>
    </w:p>
    <w:p w14:paraId="548777DA" w14:textId="77777777" w:rsidR="00D860B6" w:rsidRPr="00975B5A" w:rsidRDefault="00D860B6" w:rsidP="00975B5A">
      <w:pPr>
        <w:spacing w:after="0" w:line="240" w:lineRule="auto"/>
        <w:jc w:val="both"/>
        <w:rPr>
          <w:rFonts w:ascii="Times New Roman" w:hAnsi="Times New Roman" w:cs="Times New Roman"/>
          <w:color w:val="000000" w:themeColor="text1"/>
          <w:sz w:val="16"/>
          <w:szCs w:val="16"/>
        </w:rPr>
      </w:pPr>
    </w:p>
    <w:p w14:paraId="6B65920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ноябре 1924 г. - сентябре 1925 г. разрабатывался технический проект 16-цилиндрового Х-образного двигателя с цилиндрами от «Либерти»; основные расчеты проводились в НАМИ. Конструкция была со</w:t>
      </w:r>
      <w:r w:rsidRPr="00975B5A">
        <w:rPr>
          <w:rFonts w:ascii="Times New Roman" w:hAnsi="Times New Roman" w:cs="Times New Roman"/>
          <w:color w:val="000000" w:themeColor="text1"/>
          <w:sz w:val="16"/>
          <w:szCs w:val="16"/>
        </w:rPr>
        <w:softHyphen/>
        <w:t>чтена чрезмерно сложной, опытный образец не строился.</w:t>
      </w:r>
    </w:p>
    <w:p w14:paraId="32A0D64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Характеристики:</w:t>
      </w:r>
    </w:p>
    <w:p w14:paraId="5F48A49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16-цилндровый, рядный Х-образный, четырехтактный, водяного охлаждения;</w:t>
      </w:r>
    </w:p>
    <w:p w14:paraId="00DE8C4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мощность 500/530 л.с.;</w:t>
      </w:r>
    </w:p>
    <w:p w14:paraId="74B7157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 диаметр цилиндра/ход поршня 127/178 мм;</w:t>
      </w:r>
    </w:p>
    <w:p w14:paraId="2EC05CF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степень сжатия 5,4;</w:t>
      </w:r>
    </w:p>
    <w:p w14:paraId="24BC2F9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безредукторный (77852).</w:t>
      </w:r>
    </w:p>
    <w:p w14:paraId="627AEAA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89F6D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ноября 1924 испытывалс изготовленный в одном экземпляре М-7 (АБ-20) завода “Мотор”, проект которого был выполнен в сентябре. Опытный образец вместо расчетных 20 л.с. показал только 15 л.с.</w:t>
      </w:r>
    </w:p>
    <w:p w14:paraId="67CF89F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Существовал проект усовершенствованного варианта мощностью 30 л.с.</w:t>
      </w:r>
    </w:p>
    <w:p w14:paraId="1FEBDBB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Характеристики:</w:t>
      </w:r>
    </w:p>
    <w:p w14:paraId="3658A3F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2-цилиндровый, двухтактный;</w:t>
      </w:r>
    </w:p>
    <w:p w14:paraId="019631B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безредукторный;</w:t>
      </w:r>
    </w:p>
    <w:p w14:paraId="79FCFE4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мощность 15 л.с.</w:t>
      </w:r>
    </w:p>
    <w:p w14:paraId="79B5009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самолетах не устанавливался (11852).</w:t>
      </w:r>
    </w:p>
    <w:p w14:paraId="2FE4181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7F7C45" w14:textId="77777777" w:rsidR="00215607" w:rsidRPr="003600B8" w:rsidRDefault="00215607" w:rsidP="0021560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ноябре 1924 г. начали проектирование АНТ-4 ТБ-1 со</w:t>
      </w:r>
      <w:r w:rsidRPr="003600B8">
        <w:rPr>
          <w:rFonts w:ascii="Times New Roman" w:hAnsi="Times New Roman" w:cs="Times New Roman"/>
          <w:color w:val="0070C0"/>
          <w:sz w:val="16"/>
          <w:szCs w:val="16"/>
        </w:rPr>
        <w:softHyphen/>
        <w:t>гласно договору с Остехбюро, опытный образец следовало представить через девять месяцев. Срок выдержали, и 26 ноября 1925 г. А.И. Томашевский уже совершил полет на новой машине.</w:t>
      </w:r>
    </w:p>
    <w:p w14:paraId="77CF2839" w14:textId="77777777" w:rsidR="00215607" w:rsidRPr="003600B8" w:rsidRDefault="00215607" w:rsidP="0021560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АНТ-4 представлял собой во всех отношениях передо</w:t>
      </w:r>
      <w:r w:rsidRPr="003600B8">
        <w:rPr>
          <w:rFonts w:ascii="Times New Roman" w:hAnsi="Times New Roman" w:cs="Times New Roman"/>
          <w:color w:val="0070C0"/>
          <w:sz w:val="16"/>
          <w:szCs w:val="16"/>
        </w:rPr>
        <w:softHyphen/>
        <w:t>вую машину. Это был двухмоторный цельнометаллический свободнонесуший моноплан с гофрированной обшивкой, обладавший весьма высокими летными данными. Самоле</w:t>
      </w:r>
      <w:r w:rsidRPr="003600B8">
        <w:rPr>
          <w:rFonts w:ascii="Times New Roman" w:hAnsi="Times New Roman" w:cs="Times New Roman"/>
          <w:color w:val="0070C0"/>
          <w:sz w:val="16"/>
          <w:szCs w:val="16"/>
        </w:rPr>
        <w:softHyphen/>
        <w:t>том заинтересовалось Управление ВВС, которое рассмат</w:t>
      </w:r>
      <w:r w:rsidRPr="003600B8">
        <w:rPr>
          <w:rFonts w:ascii="Times New Roman" w:hAnsi="Times New Roman" w:cs="Times New Roman"/>
          <w:color w:val="0070C0"/>
          <w:sz w:val="16"/>
          <w:szCs w:val="16"/>
        </w:rPr>
        <w:softHyphen/>
        <w:t>ривало ее как перспективный дневной и ночной тяжелый бомбардировшик. С этого момента АНТ-4 получил обоз</w:t>
      </w:r>
      <w:r w:rsidRPr="003600B8">
        <w:rPr>
          <w:rFonts w:ascii="Times New Roman" w:hAnsi="Times New Roman" w:cs="Times New Roman"/>
          <w:color w:val="0070C0"/>
          <w:sz w:val="16"/>
          <w:szCs w:val="16"/>
        </w:rPr>
        <w:softHyphen/>
        <w:t>начение ТБ-1. Второй экземпляр самолета строился уже по техническому заданию Управления ВВС. Он имел немного меньшую нлошадь крыла и другие моторы: вместо англий</w:t>
      </w:r>
      <w:r w:rsidRPr="003600B8">
        <w:rPr>
          <w:rFonts w:ascii="Times New Roman" w:hAnsi="Times New Roman" w:cs="Times New Roman"/>
          <w:color w:val="0070C0"/>
          <w:sz w:val="16"/>
          <w:szCs w:val="16"/>
        </w:rPr>
        <w:softHyphen/>
        <w:t>ских Нэпир «Лайон» поставили немецкие BMW VI. Воору</w:t>
      </w:r>
      <w:r w:rsidRPr="003600B8">
        <w:rPr>
          <w:rFonts w:ascii="Times New Roman" w:hAnsi="Times New Roman" w:cs="Times New Roman"/>
          <w:color w:val="0070C0"/>
          <w:sz w:val="16"/>
          <w:szCs w:val="16"/>
        </w:rPr>
        <w:softHyphen/>
        <w:t>жение складывалось из шести пулеметов в трех спаренных установках и 985 кг бомб на внутренней и наружной подвес</w:t>
      </w:r>
      <w:r w:rsidRPr="003600B8">
        <w:rPr>
          <w:rFonts w:ascii="Times New Roman" w:hAnsi="Times New Roman" w:cs="Times New Roman"/>
          <w:color w:val="0070C0"/>
          <w:sz w:val="16"/>
          <w:szCs w:val="16"/>
        </w:rPr>
        <w:softHyphen/>
        <w:t>ке (24977).</w:t>
      </w:r>
    </w:p>
    <w:p w14:paraId="614705A5" w14:textId="77777777" w:rsidR="00215607" w:rsidRPr="003600B8" w:rsidRDefault="00215607" w:rsidP="00215607">
      <w:pPr>
        <w:spacing w:after="0" w:line="240" w:lineRule="auto"/>
        <w:jc w:val="both"/>
        <w:rPr>
          <w:rFonts w:ascii="Times New Roman" w:hAnsi="Times New Roman" w:cs="Times New Roman"/>
          <w:color w:val="0070C0"/>
          <w:sz w:val="16"/>
          <w:szCs w:val="16"/>
        </w:rPr>
      </w:pPr>
    </w:p>
    <w:p w14:paraId="7CB07D5B" w14:textId="77777777" w:rsidR="00215607" w:rsidRPr="003600B8" w:rsidRDefault="00215607" w:rsidP="0021560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ноябре 1924 года опыт в области цельнометаллического самолетостроения, накопленный конструкто</w:t>
      </w:r>
      <w:r w:rsidRPr="003600B8">
        <w:rPr>
          <w:rFonts w:ascii="Times New Roman" w:hAnsi="Times New Roman" w:cs="Times New Roman"/>
          <w:color w:val="0070C0"/>
          <w:sz w:val="16"/>
          <w:szCs w:val="16"/>
        </w:rPr>
        <w:softHyphen/>
        <w:t>рами ЦАГИ, позволил приступить к созданию двухмоторного тяжелого бомбардировщика АНТ-4 (будущего ТБ-1). «Биография» этого самолета началась гораздо раньше и тесно связана с появлением в 1921 году в Ленинграде Особого технического бюро по воен</w:t>
      </w:r>
      <w:r w:rsidRPr="003600B8">
        <w:rPr>
          <w:rFonts w:ascii="Times New Roman" w:hAnsi="Times New Roman" w:cs="Times New Roman"/>
          <w:color w:val="0070C0"/>
          <w:sz w:val="16"/>
          <w:szCs w:val="16"/>
        </w:rPr>
        <w:softHyphen/>
        <w:t>ным изобретениям (Остехбюро) под руководством В.И. Бекаури.</w:t>
      </w:r>
    </w:p>
    <w:p w14:paraId="19C5F3E9" w14:textId="77777777" w:rsidR="00215607" w:rsidRPr="003600B8" w:rsidRDefault="00215607" w:rsidP="0021560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Работа этого конструкторского коллектива началась с создания авиационных мин и торпед, затем на предприятии стали разрабатывать телеуправляемые самолеты. Если для испытаний можно было приспособить имевшуюся авиатехнику, то для поражения кораблей вероятного противника требовалось средство доставки оружия - самолет большой грузо</w:t>
      </w:r>
      <w:r w:rsidRPr="003600B8">
        <w:rPr>
          <w:rFonts w:ascii="Times New Roman" w:hAnsi="Times New Roman" w:cs="Times New Roman"/>
          <w:color w:val="0070C0"/>
          <w:sz w:val="16"/>
          <w:szCs w:val="16"/>
        </w:rPr>
        <w:softHyphen/>
        <w:t>подъемности.</w:t>
      </w:r>
    </w:p>
    <w:p w14:paraId="5A2B0231" w14:textId="77777777" w:rsidR="00215607" w:rsidRPr="003600B8" w:rsidRDefault="00215607" w:rsidP="0021560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Сначала такую машину хотели заказать в Англии, но они запросили 500 тысяч рублей золотом и определили срок в полтора года. От их услуг отказались, и летом 1924 года Бекаури обратился в ЦАГИ.</w:t>
      </w:r>
    </w:p>
    <w:p w14:paraId="3EFFF5C1" w14:textId="77777777" w:rsidR="00215607" w:rsidRPr="003600B8" w:rsidRDefault="00215607" w:rsidP="0021560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Расчеты показали возможность создания самолета грузоподъемностью 2000 кг и спо</w:t>
      </w:r>
      <w:r w:rsidRPr="003600B8">
        <w:rPr>
          <w:rFonts w:ascii="Times New Roman" w:hAnsi="Times New Roman" w:cs="Times New Roman"/>
          <w:color w:val="0070C0"/>
          <w:sz w:val="16"/>
          <w:szCs w:val="16"/>
        </w:rPr>
        <w:softHyphen/>
        <w:t>собного развивать скорость не менее 165 км/ч, что соответствовало требованиям заказчика.</w:t>
      </w:r>
    </w:p>
    <w:p w14:paraId="7C83D2CA" w14:textId="77777777" w:rsidR="00215607" w:rsidRPr="003600B8" w:rsidRDefault="00215607" w:rsidP="0021560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Разработка машины началась в отделе опытного самолетостроения АГОС под руко</w:t>
      </w:r>
      <w:r w:rsidRPr="003600B8">
        <w:rPr>
          <w:rFonts w:ascii="Times New Roman" w:hAnsi="Times New Roman" w:cs="Times New Roman"/>
          <w:color w:val="0070C0"/>
          <w:sz w:val="16"/>
          <w:szCs w:val="16"/>
        </w:rPr>
        <w:softHyphen/>
        <w:t>водством Туполева. Инженеры ЦАГИ построили АНТ-4 (будущий ТБ-1) за девять месяцев, израсходовав лишь 200 тысяч бумажных рублей.</w:t>
      </w:r>
    </w:p>
    <w:p w14:paraId="683A7BE0" w14:textId="77777777" w:rsidR="00215607" w:rsidRPr="003600B8" w:rsidRDefault="00215607" w:rsidP="0021560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АНТ-4 представлял собой двухмоторный цельнометаллический свободнонесущий моно</w:t>
      </w:r>
      <w:r w:rsidRPr="003600B8">
        <w:rPr>
          <w:rFonts w:ascii="Times New Roman" w:hAnsi="Times New Roman" w:cs="Times New Roman"/>
          <w:color w:val="0070C0"/>
          <w:sz w:val="16"/>
          <w:szCs w:val="16"/>
        </w:rPr>
        <w:softHyphen/>
        <w:t>план с гофрированной обшивкой.</w:t>
      </w:r>
    </w:p>
    <w:p w14:paraId="26AF412E" w14:textId="77777777" w:rsidR="00215607" w:rsidRPr="003600B8" w:rsidRDefault="00215607" w:rsidP="0021560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Основу конструкции составляли фермы из дюралюминиевых и стальных труб, прини</w:t>
      </w:r>
      <w:r w:rsidRPr="003600B8">
        <w:rPr>
          <w:rFonts w:ascii="Times New Roman" w:hAnsi="Times New Roman" w:cs="Times New Roman"/>
          <w:color w:val="0070C0"/>
          <w:sz w:val="16"/>
          <w:szCs w:val="16"/>
        </w:rPr>
        <w:softHyphen/>
        <w:t>мавшие на себя основную нагрузку. Гофрированная обшивка крыла работала лишь на круче</w:t>
      </w:r>
      <w:r w:rsidRPr="003600B8">
        <w:rPr>
          <w:rFonts w:ascii="Times New Roman" w:hAnsi="Times New Roman" w:cs="Times New Roman"/>
          <w:color w:val="0070C0"/>
          <w:sz w:val="16"/>
          <w:szCs w:val="16"/>
        </w:rPr>
        <w:softHyphen/>
        <w:t>ние, фюзеляжа - на изгиб, что существенно, учитывая довольно низкие механические свой</w:t>
      </w:r>
      <w:r w:rsidRPr="003600B8">
        <w:rPr>
          <w:rFonts w:ascii="Times New Roman" w:hAnsi="Times New Roman" w:cs="Times New Roman"/>
          <w:color w:val="0070C0"/>
          <w:sz w:val="16"/>
          <w:szCs w:val="16"/>
        </w:rPr>
        <w:softHyphen/>
        <w:t>ства дюралюминия тех лет, снижало весовую отдачу самолета.</w:t>
      </w:r>
    </w:p>
    <w:p w14:paraId="2C643E68" w14:textId="77777777" w:rsidR="00215607" w:rsidRPr="003600B8" w:rsidRDefault="00215607" w:rsidP="0021560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вскоре после появления этого самолета фирма «Юнкере» пыталась отсудить свои приоритеты в области цельнометаллического самолетостроения. Однако подробное сравнение конструкции планера АНТ-4 и самолетов, строившихся по кон</w:t>
      </w:r>
      <w:r w:rsidRPr="003600B8">
        <w:rPr>
          <w:rFonts w:ascii="Times New Roman" w:hAnsi="Times New Roman" w:cs="Times New Roman"/>
          <w:color w:val="0070C0"/>
          <w:sz w:val="16"/>
          <w:szCs w:val="16"/>
        </w:rPr>
        <w:softHyphen/>
        <w:t>цессии компанией «Юнкере» на заводе в подмосковных Филях, показало, что каркас крыла немецких машин был выполнен в виде пространственной фермы с диагональными раско</w:t>
      </w:r>
      <w:r w:rsidRPr="003600B8">
        <w:rPr>
          <w:rFonts w:ascii="Times New Roman" w:hAnsi="Times New Roman" w:cs="Times New Roman"/>
          <w:color w:val="0070C0"/>
          <w:sz w:val="16"/>
          <w:szCs w:val="16"/>
        </w:rPr>
        <w:softHyphen/>
        <w:t>сами, в углах которых проходили трубчатые пояса. На АНТ-4 набор крыла состоял из фермен</w:t>
      </w:r>
      <w:r w:rsidRPr="003600B8">
        <w:rPr>
          <w:rFonts w:ascii="Times New Roman" w:hAnsi="Times New Roman" w:cs="Times New Roman"/>
          <w:color w:val="0070C0"/>
          <w:sz w:val="16"/>
          <w:szCs w:val="16"/>
        </w:rPr>
        <w:softHyphen/>
        <w:t>ных лонжеронов, воспринимавших изгибающий момент, и нервюр, между которыми распо</w:t>
      </w:r>
      <w:r w:rsidRPr="003600B8">
        <w:rPr>
          <w:rFonts w:ascii="Times New Roman" w:hAnsi="Times New Roman" w:cs="Times New Roman"/>
          <w:color w:val="0070C0"/>
          <w:sz w:val="16"/>
          <w:szCs w:val="16"/>
        </w:rPr>
        <w:softHyphen/>
        <w:t>лагались топливные баки.</w:t>
      </w:r>
    </w:p>
    <w:p w14:paraId="1CBAD434" w14:textId="77777777" w:rsidR="00215607" w:rsidRPr="003600B8" w:rsidRDefault="00215607" w:rsidP="0021560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Ферменным был и фюзеляж. Иным был и шаг гофрированного дюралюминиевого листа, использовавшегося в обшивке.</w:t>
      </w:r>
    </w:p>
    <w:p w14:paraId="466BA01D" w14:textId="77777777" w:rsidR="00215607" w:rsidRPr="003600B8" w:rsidRDefault="00215607" w:rsidP="0021560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Одна из сложнейших задач при разработке самолета была, как всегда, связана с выбо</w:t>
      </w:r>
      <w:r w:rsidRPr="003600B8">
        <w:rPr>
          <w:rFonts w:ascii="Times New Roman" w:hAnsi="Times New Roman" w:cs="Times New Roman"/>
          <w:color w:val="0070C0"/>
          <w:sz w:val="16"/>
          <w:szCs w:val="16"/>
        </w:rPr>
        <w:softHyphen/>
        <w:t>ром двигателей. Своих авиамоторов нужной мощности тогда не было. Поэтому на разных этапах проектирования рассматривались 400-сильные двигатели воздушного охлаждения «Юпитер» компании «Бристоль» и жидкостного охлаждения «Нэпир-Лайон». Поскольку «Юпитеры» необходимо было покупать, а 450-сильные «Нэпир-Лайоны» имелись в наличии и считались более перспективными, на них и сделали ставку.</w:t>
      </w:r>
    </w:p>
    <w:p w14:paraId="29EA4E7B" w14:textId="77777777" w:rsidR="00215607" w:rsidRPr="003600B8" w:rsidRDefault="00215607" w:rsidP="0021560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Требования, предъявлявшиеся к самолету, не имели жестких ограничений, и поэтому с самого начала его разработки было предусмотрено использование АНТ-4 в ВВС в качестве бомбардировщика с соответствующим оборудованием и вооружением, включая оборони</w:t>
      </w:r>
      <w:r w:rsidRPr="003600B8">
        <w:rPr>
          <w:rFonts w:ascii="Times New Roman" w:hAnsi="Times New Roman" w:cs="Times New Roman"/>
          <w:color w:val="0070C0"/>
          <w:sz w:val="16"/>
          <w:szCs w:val="16"/>
        </w:rPr>
        <w:softHyphen/>
        <w:t>тельное (24991).</w:t>
      </w:r>
    </w:p>
    <w:p w14:paraId="1CD18546" w14:textId="77777777" w:rsidR="00215607" w:rsidRPr="003600B8" w:rsidRDefault="00215607" w:rsidP="00215607">
      <w:pPr>
        <w:spacing w:after="0" w:line="240" w:lineRule="auto"/>
        <w:jc w:val="both"/>
        <w:rPr>
          <w:rFonts w:ascii="Times New Roman" w:hAnsi="Times New Roman" w:cs="Times New Roman"/>
          <w:color w:val="0070C0"/>
          <w:sz w:val="16"/>
          <w:szCs w:val="16"/>
        </w:rPr>
      </w:pPr>
    </w:p>
    <w:p w14:paraId="5C7CFA9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ноябре 1924-го для обсуждения основных направлений государственной политики в области металлического самолетостроения в Главном экономическом управлении (ГЭУ) ВСНХ СССР проходило освещение, в котором участвовали специалисты и руководящие работники Управления и Научно-технического комитета ВВС РККА, авиаотдела Главного управления военной промышленности (ГУВП), авиазавода №1, Главметалла, Металлосекции ГЭУ, ЦАГИ (относился тогда к Научно-техническому отделу ВСНХ).</w:t>
      </w:r>
    </w:p>
    <w:p w14:paraId="41A6D46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обсуждении проблемы представители ГАЗ №1 предложили создать базу для развития металлического самолетостроения на своем заводе, ссылаясь на то, что на заводе есть цех, изготовляющий дюраль и прокат, КБ, ведутся соответствующие научные разработки, проектируются самолеты смешанной деревянно-металлической и цельнометаллической конструкции.</w:t>
      </w:r>
    </w:p>
    <w:p w14:paraId="382ED02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Представитель ЦАГИ А.Н.Туполев выступил против этого. Прав он был только в том, что производство металлов, сплавов, проката с точки зрения повышения эффективности производства целесообразнее сосредоточить на специализированных заводах. Но все же главную роль в его позиции играло желание оставить за ЦАГИ ведущую роль в создании металлических самолетов.</w:t>
      </w:r>
    </w:p>
    <w:p w14:paraId="76F3469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Однако после всестороннего обсуждения проблемы большинство участников совещания согласилось с предложением ГАЗ №1, что закрепили соответствующим протоколом (9662).</w:t>
      </w:r>
    </w:p>
    <w:p w14:paraId="6DE92A4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DCE6A4" w14:textId="77777777" w:rsidR="00E90B93" w:rsidRPr="00975B5A" w:rsidRDefault="00E90B93" w:rsidP="00975B5A">
      <w:pPr>
        <w:spacing w:after="0" w:line="240" w:lineRule="auto"/>
        <w:jc w:val="both"/>
        <w:rPr>
          <w:rFonts w:ascii="Times New Roman" w:hAnsi="Times New Roman" w:cs="Times New Roman"/>
          <w:color w:val="000000" w:themeColor="text1"/>
          <w:sz w:val="16"/>
          <w:szCs w:val="16"/>
        </w:rPr>
      </w:pPr>
      <w:bookmarkStart w:id="46" w:name="_Hlk93576687"/>
      <w:bookmarkStart w:id="47" w:name="_Hlk79659105"/>
      <w:r w:rsidRPr="00975B5A">
        <w:rPr>
          <w:rFonts w:ascii="Times New Roman" w:hAnsi="Times New Roman" w:cs="Times New Roman"/>
          <w:color w:val="000000" w:themeColor="text1"/>
          <w:sz w:val="16"/>
          <w:szCs w:val="16"/>
        </w:rPr>
        <w:t>В ноябре 1924 года на ГАЗ-9 было образовано «проекционное бюро», будущий отдел Главного конструктора. Это был важный этап в истории не только этого конкретного завода, но и всей промышленности — предприятия выходили на новый уровень качества работы и готовились сами проектировать двигатели для нашей авиации (22898).</w:t>
      </w:r>
    </w:p>
    <w:p w14:paraId="0F88D6C8" w14:textId="77777777" w:rsidR="00E90B93" w:rsidRPr="00975B5A" w:rsidRDefault="00E90B93" w:rsidP="00975B5A">
      <w:pPr>
        <w:spacing w:after="0" w:line="240" w:lineRule="auto"/>
        <w:jc w:val="both"/>
        <w:rPr>
          <w:rFonts w:ascii="Times New Roman" w:hAnsi="Times New Roman" w:cs="Times New Roman"/>
          <w:color w:val="000000" w:themeColor="text1"/>
          <w:sz w:val="16"/>
          <w:szCs w:val="16"/>
        </w:rPr>
      </w:pPr>
    </w:p>
    <w:bookmarkEnd w:id="46"/>
    <w:p w14:paraId="0FA468C9" w14:textId="77777777" w:rsidR="00E90B93" w:rsidRPr="00975B5A" w:rsidRDefault="00E90B9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ноябре 1924 в Ленинграде с участием меха</w:t>
      </w:r>
      <w:r w:rsidRPr="00975B5A">
        <w:rPr>
          <w:rFonts w:ascii="Times New Roman" w:hAnsi="Times New Roman" w:cs="Times New Roman"/>
          <w:color w:val="000000" w:themeColor="text1"/>
          <w:sz w:val="16"/>
          <w:szCs w:val="16"/>
        </w:rPr>
        <w:softHyphen/>
        <w:t>ников фирмы 1-я эскадрилья приступила к сборке своих «Фоккеров». 26 ноября состоялся первый облет. Его выполнил летчик фирмы господин Майнике, который вскоре поломал при вы</w:t>
      </w:r>
      <w:r w:rsidRPr="00975B5A">
        <w:rPr>
          <w:rFonts w:ascii="Times New Roman" w:hAnsi="Times New Roman" w:cs="Times New Roman"/>
          <w:color w:val="000000" w:themeColor="text1"/>
          <w:sz w:val="16"/>
          <w:szCs w:val="16"/>
        </w:rPr>
        <w:softHyphen/>
        <w:t>нужденной посадке самолет № 4764 - на нем пришлось заменить нижнее крыло. Вероятно, это была первая авария ДХ1 в СССР.</w:t>
      </w:r>
    </w:p>
    <w:p w14:paraId="3154AE5A" w14:textId="77777777" w:rsidR="00E90B93" w:rsidRPr="00975B5A" w:rsidRDefault="00E90B9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Освоение «Фоккеров» в 1-й ОИАЭ шло с переменным успехом. Так, 19 декабря окруж</w:t>
      </w:r>
      <w:r w:rsidRPr="00975B5A">
        <w:rPr>
          <w:rFonts w:ascii="Times New Roman" w:hAnsi="Times New Roman" w:cs="Times New Roman"/>
          <w:color w:val="000000" w:themeColor="text1"/>
          <w:sz w:val="16"/>
          <w:szCs w:val="16"/>
        </w:rPr>
        <w:softHyphen/>
        <w:t>ная комиссия осмотрела 13 машин и на 4 из них (4746, 4791, 4800 и 4801) были выявлены различные дефекты обшивки крыльев. С на</w:t>
      </w:r>
      <w:r w:rsidRPr="00975B5A">
        <w:rPr>
          <w:rFonts w:ascii="Times New Roman" w:hAnsi="Times New Roman" w:cs="Times New Roman"/>
          <w:color w:val="000000" w:themeColor="text1"/>
          <w:sz w:val="16"/>
          <w:szCs w:val="16"/>
        </w:rPr>
        <w:softHyphen/>
        <w:t>чалом полетов в дополнение к дефектам и браку, выявленным комиссиями и техниче</w:t>
      </w:r>
      <w:r w:rsidRPr="00975B5A">
        <w:rPr>
          <w:rFonts w:ascii="Times New Roman" w:hAnsi="Times New Roman" w:cs="Times New Roman"/>
          <w:color w:val="000000" w:themeColor="text1"/>
          <w:sz w:val="16"/>
          <w:szCs w:val="16"/>
        </w:rPr>
        <w:softHyphen/>
        <w:t>ским персоналом, посыпались замечания пи</w:t>
      </w:r>
      <w:r w:rsidRPr="00975B5A">
        <w:rPr>
          <w:rFonts w:ascii="Times New Roman" w:hAnsi="Times New Roman" w:cs="Times New Roman"/>
          <w:color w:val="000000" w:themeColor="text1"/>
          <w:sz w:val="16"/>
          <w:szCs w:val="16"/>
        </w:rPr>
        <w:softHyphen/>
        <w:t>лотов. Они жаловались на недостаточную скороподъемность, из-за чего самолет на петлю шел достаточно вяло и в верхней точке часто зависал и сваливался на крыло, причем, в нескольких случаях такое зависание сопро</w:t>
      </w:r>
      <w:r w:rsidRPr="00975B5A">
        <w:rPr>
          <w:rFonts w:ascii="Times New Roman" w:hAnsi="Times New Roman" w:cs="Times New Roman"/>
          <w:color w:val="000000" w:themeColor="text1"/>
          <w:sz w:val="16"/>
          <w:szCs w:val="16"/>
        </w:rPr>
        <w:softHyphen/>
        <w:t>вождалось остановкой мотора. ДХ1 оказался строг на посадке, да и посадочная скорость по оценке летного состава была слишком вы</w:t>
      </w:r>
      <w:r w:rsidRPr="00975B5A">
        <w:rPr>
          <w:rFonts w:ascii="Times New Roman" w:hAnsi="Times New Roman" w:cs="Times New Roman"/>
          <w:color w:val="000000" w:themeColor="text1"/>
          <w:sz w:val="16"/>
          <w:szCs w:val="16"/>
        </w:rPr>
        <w:softHyphen/>
        <w:t>сокой. В целом, летно-пилотажные характе</w:t>
      </w:r>
      <w:r w:rsidRPr="00975B5A">
        <w:rPr>
          <w:rFonts w:ascii="Times New Roman" w:hAnsi="Times New Roman" w:cs="Times New Roman"/>
          <w:color w:val="000000" w:themeColor="text1"/>
          <w:sz w:val="16"/>
          <w:szCs w:val="16"/>
        </w:rPr>
        <w:softHyphen/>
        <w:t>ристики самолета восторгов не вызывали.</w:t>
      </w:r>
    </w:p>
    <w:p w14:paraId="18B1898A" w14:textId="77777777" w:rsidR="00E90B93" w:rsidRPr="00975B5A" w:rsidRDefault="00E90B9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Много замечаний было по моторам. Пило</w:t>
      </w:r>
      <w:r w:rsidRPr="00975B5A">
        <w:rPr>
          <w:rFonts w:ascii="Times New Roman" w:hAnsi="Times New Roman" w:cs="Times New Roman"/>
          <w:color w:val="000000" w:themeColor="text1"/>
          <w:sz w:val="16"/>
          <w:szCs w:val="16"/>
        </w:rPr>
        <w:softHyphen/>
        <w:t>ты отмечали, что лишь некоторые двигатели имели нормальный расход масла в 4-5 кг/ч и давление в маслосистеме в 8 атмосфер. Боль</w:t>
      </w:r>
      <w:r w:rsidRPr="00975B5A">
        <w:rPr>
          <w:rFonts w:ascii="Times New Roman" w:hAnsi="Times New Roman" w:cs="Times New Roman"/>
          <w:color w:val="000000" w:themeColor="text1"/>
          <w:sz w:val="16"/>
          <w:szCs w:val="16"/>
        </w:rPr>
        <w:softHyphen/>
        <w:t>шинство моторов работали при давлении около двух атмосфер и «жрали» масло так, что двухчасовой полет вполне мог закончить</w:t>
      </w:r>
      <w:r w:rsidRPr="00975B5A">
        <w:rPr>
          <w:rFonts w:ascii="Times New Roman" w:hAnsi="Times New Roman" w:cs="Times New Roman"/>
          <w:color w:val="000000" w:themeColor="text1"/>
          <w:sz w:val="16"/>
          <w:szCs w:val="16"/>
        </w:rPr>
        <w:softHyphen/>
        <w:t>ся вынужденной посадкой. Ненормальная работа двигателей сопровождалась забрыз</w:t>
      </w:r>
      <w:r w:rsidRPr="00975B5A">
        <w:rPr>
          <w:rFonts w:ascii="Times New Roman" w:hAnsi="Times New Roman" w:cs="Times New Roman"/>
          <w:color w:val="000000" w:themeColor="text1"/>
          <w:sz w:val="16"/>
          <w:szCs w:val="16"/>
        </w:rPr>
        <w:softHyphen/>
        <w:t>гиванием свечей и настолько сильным дым</w:t>
      </w:r>
      <w:r w:rsidRPr="00975B5A">
        <w:rPr>
          <w:rFonts w:ascii="Times New Roman" w:hAnsi="Times New Roman" w:cs="Times New Roman"/>
          <w:color w:val="000000" w:themeColor="text1"/>
          <w:sz w:val="16"/>
          <w:szCs w:val="16"/>
        </w:rPr>
        <w:softHyphen/>
        <w:t>лением, что при длительных полетах пилоты боялись угореть. На большинстве моторов в диапазоне 1000-1400 оборотов наблюдалась сильная тряска. Пуск мотора оказался труден и требовал участия нескольких специали</w:t>
      </w:r>
      <w:r w:rsidRPr="00975B5A">
        <w:rPr>
          <w:rFonts w:ascii="Times New Roman" w:hAnsi="Times New Roman" w:cs="Times New Roman"/>
          <w:color w:val="000000" w:themeColor="text1"/>
          <w:sz w:val="16"/>
          <w:szCs w:val="16"/>
        </w:rPr>
        <w:softHyphen/>
        <w:t>стов, то есть, при посадке вне аэродрома пилот не имел возможности самостоятельно</w:t>
      </w:r>
      <w:r w:rsidRPr="00975B5A">
        <w:rPr>
          <w:rFonts w:ascii="Times New Roman" w:hAnsi="Times New Roman" w:cs="Times New Roman"/>
          <w:color w:val="000000" w:themeColor="text1"/>
          <w:sz w:val="16"/>
          <w:szCs w:val="16"/>
        </w:rPr>
        <w:softHyphen/>
        <w:t>го вылета.</w:t>
      </w:r>
    </w:p>
    <w:p w14:paraId="6DF63A9D" w14:textId="77777777" w:rsidR="00E90B93" w:rsidRPr="00975B5A" w:rsidRDefault="00E90B9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Результаты детального визуального осмотра моторного парка оказались обеску</w:t>
      </w:r>
      <w:r w:rsidRPr="00975B5A">
        <w:rPr>
          <w:rFonts w:ascii="Times New Roman" w:hAnsi="Times New Roman" w:cs="Times New Roman"/>
          <w:color w:val="000000" w:themeColor="text1"/>
          <w:sz w:val="16"/>
          <w:szCs w:val="16"/>
        </w:rPr>
        <w:softHyphen/>
        <w:t>раживающими. Все двигатели оказались «старой заготовки» - 1920-21 годов выпуска, что подтверждалось наличием коррозии на носках валов и некоторых других элементах, где ржавчину пытались закрасить. На карте</w:t>
      </w:r>
      <w:r w:rsidRPr="00975B5A">
        <w:rPr>
          <w:rFonts w:ascii="Times New Roman" w:hAnsi="Times New Roman" w:cs="Times New Roman"/>
          <w:color w:val="000000" w:themeColor="text1"/>
          <w:sz w:val="16"/>
          <w:szCs w:val="16"/>
        </w:rPr>
        <w:softHyphen/>
        <w:t>рах двигателей были обнаружены дефекты литья и заглушки, что свидетельствовало о некачественной их отливке. Вместо цельно</w:t>
      </w:r>
      <w:r w:rsidRPr="00975B5A">
        <w:rPr>
          <w:rFonts w:ascii="Times New Roman" w:hAnsi="Times New Roman" w:cs="Times New Roman"/>
          <w:color w:val="000000" w:themeColor="text1"/>
          <w:sz w:val="16"/>
          <w:szCs w:val="16"/>
        </w:rPr>
        <w:softHyphen/>
        <w:t>тянутых медных патрубков всасывающих клапанов стояли паяные. Далеко не все бензо- и маслопроводы оказались первой ка</w:t>
      </w:r>
      <w:r w:rsidRPr="00975B5A">
        <w:rPr>
          <w:rFonts w:ascii="Times New Roman" w:hAnsi="Times New Roman" w:cs="Times New Roman"/>
          <w:color w:val="000000" w:themeColor="text1"/>
          <w:sz w:val="16"/>
          <w:szCs w:val="16"/>
        </w:rPr>
        <w:softHyphen/>
        <w:t>тегории, попадались паяные, причем не се</w:t>
      </w:r>
      <w:r w:rsidRPr="00975B5A">
        <w:rPr>
          <w:rFonts w:ascii="Times New Roman" w:hAnsi="Times New Roman" w:cs="Times New Roman"/>
          <w:color w:val="000000" w:themeColor="text1"/>
          <w:sz w:val="16"/>
          <w:szCs w:val="16"/>
        </w:rPr>
        <w:softHyphen/>
        <w:t>ребром, как полагалось, а белым припоем. Часть водяных труб была сделана из железа и имела закрашенные следы коррозии. Магне</w:t>
      </w:r>
      <w:r w:rsidRPr="00975B5A">
        <w:rPr>
          <w:rFonts w:ascii="Times New Roman" w:hAnsi="Times New Roman" w:cs="Times New Roman"/>
          <w:color w:val="000000" w:themeColor="text1"/>
          <w:sz w:val="16"/>
          <w:szCs w:val="16"/>
        </w:rPr>
        <w:softHyphen/>
        <w:t>то оказались б/у, а система зажигания не позволяла пилоту самостоятельно изменять момент зажигания (21627).</w:t>
      </w:r>
    </w:p>
    <w:p w14:paraId="1A337DD1" w14:textId="77777777" w:rsidR="00E90B93" w:rsidRPr="00975B5A" w:rsidRDefault="00E90B93" w:rsidP="00975B5A">
      <w:pPr>
        <w:spacing w:after="0" w:line="240" w:lineRule="auto"/>
        <w:jc w:val="both"/>
        <w:rPr>
          <w:rFonts w:ascii="Times New Roman" w:hAnsi="Times New Roman" w:cs="Times New Roman"/>
          <w:color w:val="000000" w:themeColor="text1"/>
          <w:sz w:val="16"/>
          <w:szCs w:val="16"/>
        </w:rPr>
      </w:pPr>
    </w:p>
    <w:p w14:paraId="446E7A3E" w14:textId="77777777" w:rsidR="00E90B93" w:rsidRPr="00975B5A" w:rsidRDefault="00E90B93" w:rsidP="00975B5A">
      <w:pPr>
        <w:spacing w:after="0" w:line="240" w:lineRule="auto"/>
        <w:jc w:val="both"/>
        <w:rPr>
          <w:rFonts w:ascii="Times New Roman" w:eastAsia="Times New Roman" w:hAnsi="Times New Roman" w:cs="Times New Roman"/>
          <w:color w:val="000000" w:themeColor="text1"/>
          <w:sz w:val="16"/>
          <w:szCs w:val="16"/>
          <w:lang w:eastAsia="ru-RU"/>
        </w:rPr>
      </w:pPr>
      <w:r w:rsidRPr="00975B5A">
        <w:rPr>
          <w:rFonts w:ascii="Times New Roman" w:eastAsia="Times New Roman" w:hAnsi="Times New Roman" w:cs="Times New Roman"/>
          <w:color w:val="000000" w:themeColor="text1"/>
          <w:sz w:val="16"/>
          <w:szCs w:val="16"/>
          <w:lang w:eastAsia="ru-RU"/>
        </w:rPr>
        <w:lastRenderedPageBreak/>
        <w:t>В ноябре 1924 года при Главном экономическом управлении ВСНХ СССР была создана Комиссия по добыче гелия и других благородных газов. Через год организация получила более короткое и ёмкое название – Гелиевый комитет. Комитет по сути стал координатором работ всех советских организаций, исследовавших тему гелия. А также финансовым центром (21451).</w:t>
      </w:r>
    </w:p>
    <w:bookmarkEnd w:id="47"/>
    <w:p w14:paraId="5D5462A8" w14:textId="77777777" w:rsidR="00E90B93" w:rsidRPr="00975B5A" w:rsidRDefault="00E90B93"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5081B5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30DDD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EFC71E" w14:textId="77777777" w:rsidR="00FC6F3C" w:rsidRPr="00975B5A" w:rsidRDefault="00FC6F3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ноябре 1924 г. «АЕГ» представила новый проект договора о техническом содействии, который содержал компромиссные решения по отдельным спорным пунктам соглашения. КК ВСНХ и Главэлектро посчитали, что данный вариант содержит недостаточно уступок со стороны фирмы, вследствие чего он был отклонен. Доработка договора продолжалась практически в течение всего 1925 г. [там же]. 7 января 1926 г. договор о техническом содействии, заключенный между «АЕГ» и ГЭТ в Берлине, был одобрен Пленумом ГКК и внесен на утверждение в Совет народных комиссаров СССР. Последний одобрил договор 2 февраля 1926 г. [там же, л. 10]. Однако по обоюдному согласию сторон он вступил в силу 1 апреля 1926 г., то есть с момента получения германской стороной первого взноса от ГЭТ за техническую помощь [9, л. 11, 19]. Согласно предмету договора, германская компания предоставляла ГЭТ на территории СССР исключительное право изготавливать по ее образцам продукцию сильноточного производства. Для этой цели «АЕГ» должна была передать советской стороне копии чертежей, технические данные, информацию производственного и лабораторного характера относительно имеющихся у нее разработок, методов производства и выпускаемой продукции [9, л. 21]. Действие договора распространялось исключительно на машиностроительную группу предприятий ГЭТ, в которую входили следующие заводы: Харьковский электромеханический завод, «Электросила», «Динамо», «Электрик», «Электроаппарат», «Электрозавод», «Вольта».</w:t>
      </w:r>
    </w:p>
    <w:p w14:paraId="5AB66BD7" w14:textId="77777777" w:rsidR="00FC6F3C" w:rsidRPr="00975B5A" w:rsidRDefault="00FC6F3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1926/1927 г. (первый год действия договора) акцент был сделан на пересмотр технических параметров уже существующих видов продукции и внесение коренных изменений в их конструкцию. В итоге удалось значительно сократить вес выпускаемых моделей, существенно сэкономить сырье и комплектующие, большая часть которых закупалась за границей. Таким образом, экономились не только материалы, но и иностранная валюта. Внедрение новых методов и способов производства, заимствованных у «АЕГ», позволило электромашиностроительным предприятиям ГЭТ в 1926/1927 г. увеличить выпуск своей продукции на 71%. Производительность труда по отношению к уровню предыдущего года возросла на 17,6%. Число занятых в машиностроительном производстве увеличилось на 16% вместо предусмотренных производственной программой 23%. Снижение себестоимости по отдельным видам продукции было следующим: трансформаторы - 30%, машины переменного тока - 20%, распределительные устройства - 20%, электромоторы - 14,5% [22, с. 78]. Это стало прямым следствием использования технического опыта и методов производства германской фирмы, а также свидетельствовало о том, что советской стороной были верно выбраны основные формы реализации договора о техническом содействии. С учетом приведенных данных руководство ГЭТ определило, что экономический эффект от действия договора в 1926/1927 г. составил 530 088 руб. [5, л. 32 об.; 14, л. 4]. В качестве отчислений «АЕГ» за этот операционный год получила 440 тыс. руб. [13, л. 14 об.]. В 1927/1928 г. технические данные и опыт фирмы применялись ГЭТ преимущественно для организации новых видов производства. В течение этого операционного года «АЕГ» передала ГЭТ 49 955 чертежей и 716 технических отчетов, на заводы концерна за данный операционный год было командировано 76 специалистов советского треста [14, л. 3]. В результате экономический эффект от использования машиностроительными предприятиями ГЭТ материалов, предоставленных самой фирмой или полученных в ходе командировок, составил 1 581 042 руб. Таким образом, продуктивность использования советской стороной договора о техническом содействии возросла по сравнению с периодом с 1 апреля 1926 г. по 1 октября 1927 г. на 197%. Расходы по соглашению с «АЕГ» в 1927/1928 г. равнялись 461 130 руб., то есть по отношению к уровню предыдущего года они возросли лишь на 4,8%. Приведенные выше показатели экономической эффективности являются далеко неполными, поскольку они не учитывают эффект от улучшения качества изделий, повышения квалификации рабочих и служащих, введения норм и методов испытания, экономии собственных средств на исследовательскую работу и постановки новых видов производства, то есть тех пунктов, которые нельзя было оценить в денежном эквиваленте. Необходимо также отметить тот факт, что реализация договора в 1926/1927 г. и 1927/ 1928 г. осуществлялась по двум принципиально разным направлениям. Так, если в первый год действия договора опыт фирмы использовался преимущественно для улучшения имеющихся видов конструкций, то в следующий год основное внимание было сконцентрировано на постановке новых типов и методов производства. Смена приоритетов в использовании технической помощи свидетельствовала о начавшейся индустриализации в области сильноточного производства [5, л. 32-32 об.]. Наряду с положительными результатами технического содействия в 1927/1928 г. были и недочеты. Так, Берлинская концессионная комиссия отмечала, что на предприятиях ГЭТ в неполном объеме использовался опыт «АЕГ», в особенности по линии расчетно-конструкторских работ. Перегруженность программ командируемых стала основной причиной невыполнения специалистами треста необходимого объема работ по изучению современных методов производства. При этом указывалось на отсутствие совместной работы по выполнению одного задания. Другим негативным моментом было недостаточное привлечение специалистов германской компании для работы на заводах ГЭТ [6, л. 2]. В последующие два с половиной года материалы и опыт германской фирмы использовались исключительно для разработки новых моделей электромашин, которые отличались от предыдущих конструкций большей мощностью и экономичностью в использовании материалов. Общий экономический эффект от использования соглашения о техническом содействии с «АЕГ» за 1928/1929 г. и 1929/1930 г. составил 3,5 млн руб. За это время в распоряжение предприятий ГЭТ фирмой было передано 84 459 чертежей и других технических сведений. Однако, по мнению руководства сильноточного треста, опыт компании не удалось использовать в полном объеме. Основной причиной было сокращение количества командируемых в Германию на заводы концерна. За указанный выше период число специалистов ГЭТ, посетивших предприятия «АЕГ», сократилось по сравнению с 1927/1928 г. на 47,2% [14, л. 3].</w:t>
      </w:r>
    </w:p>
    <w:p w14:paraId="2353FBD0" w14:textId="77777777" w:rsidR="00FC6F3C" w:rsidRPr="00975B5A" w:rsidRDefault="00FC6F3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началу 1929 г. советская электропромышленность, в частности ее сильноточная область, все сильней испытывали необходимость привлечения технического опыта американских фирм. Это было следствием возросшей потребности внутреннего рынка в сверхмощных электромашинах и аппаратах. Мировыми лидерами в выпуске данного вида продукции были крупнейшие электроконцерны США. В этой связи в марте 1929 г. ГЭТ заключил договор о техническом содействии в электромашиностроительной отрасли с американской компанией «ДЭК» сроком на 10 лет. Стоимость соглашения составляла 5 млн долл. [там же, л. 2]4. После заключения договора с американским электроконцерном в советской сильноточной отрасли возникла ситуация, когда соглашения о техническом сотрудничестве с «АЕГ» и «ДЭК» по некоторым областям производства дублировали друг друга. Этот момент повлиял бы положительно на развитие электропромышленности сильных токов, предоставив возможность ГЭТ заимствовать самое лучшее по одному и тому же типу изделий как у одной, так и у другой компании, если бы между фирмами не было соглашения об обмене патентами и техническими достижениями. Кроме того, технический уровень «ДЭК» по некоторым видам продукции был выше, чем у «АЕГ», которая сама часто использовала разработки своего заокеанского партнера.</w:t>
      </w:r>
    </w:p>
    <w:p w14:paraId="67F012D5" w14:textId="77777777" w:rsidR="00FC6F3C" w:rsidRPr="00975B5A" w:rsidRDefault="00FC6F3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Принимая во внимание данное положение дел, ВСНХ СССР в мае 1930 г., рассматривая перспективу дальнейшего развития электропромышленности, отмечал необходимость скорейшего перехода на выпуск более совершенных в техническом плане типов изделий и постановки ряда новых производств. Для этой цели планировалось активизировать использование договоров о технической помощи. В отношении сильноточного производства было принято решение о нецелесообразности возобновления соглашения с «АЕГ», действие которого заканчивалось в апреле 1931 года. В качестве аргумента руководство ВСНХ приводило две причины: помощь фирмы практически исчерпала себя в техническом плане, так как советская электропромышленность к этому времени фактически сравнялась по многим видам производства с уровнем компании; стоимость договора была слишком высокой в силу того, что концерн получал долевое отчисление с оборота треста [4, л. 187].</w:t>
      </w:r>
    </w:p>
    <w:p w14:paraId="000F5F08" w14:textId="77777777" w:rsidR="00FC6F3C" w:rsidRPr="00975B5A" w:rsidRDefault="00FC6F3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Несмотря на то что договор о техническом содействии с «АЕГ» не был продлен, ВСНХ высоко оценивал те результаты, которых удалось достичь предприятиям ГЭТ за счет использования опыта и материалов фирмы. В ходе сотрудничества в значительной степени были пополнены технические архивы заводов и треста. За период действия договора германская компания передала ГЭТ 190 673 чертежа и 1 508 технических отчетов, касавшихся конструкций, оборудования, установок, расчетных данных, производственных инструкций и норм. Заводы концерна посетили 290 специалистов треста. В итоге за счет предоставленных «АЕГ» материалов и сведений, полученных на предприятиях фирмы, советской стороной был поставлен ряд новых производств и внедрены новые методы и способы производства. Кроме того, были проведены мероприятия технического и производственного характера по улучшению и рационализации существующих конструкций и видов производств. Эти меры повлияли на улучшение качества изделий, увеличение выпуска продукции, снижение ее себестоимости, сэкономили достаточно времени и средств, которые были бы необходимы в случае проведения лабораторно-исследовательских работ собственными силами [14, л. 3-5]. По данным ГКК, общий экономический эффект от действия договора составил 5,6 млн руб., тогда как первоначально предполагалось, что эта сумма достигнет 3 млн руб., то есть полученный экономический эффект превзошел ожидаемый на 86%. В то же время отчисления «АЕГ» за оказанное техническое содействие равнялись 1,7 млн руб. [там же, л. 3-5]. Договор о техническом содействии с «АЕГ» позволил советской электропромышленности сильных токов достичь передового уровня производства за относительно короткий период времени. Материалы и опыт германской фирмы дали возможность не только наладить выпуск новых видов продукции и усовершенствовать старые модели изделий, но и избежать ошибок и просчетов, которые могли бы возникнуть при самостоятельном решении этих задач. Этот давало советской стороне огромное преимущество перед иностранными компаниями, так как она имела уникальную возможность, учитывая чужие ошибки, заимствовать самые передовые достижения в данной отрасли. В результате успешно реализованного договора о техническом сотрудничестве Советский Союз получил возможность осуществить электрификацию страны на базе новейшего электрооборудования, производимого отечественными предприятиями сильного тока, сократить до минимума импортную зависимость в данной отрасли производства (18647).</w:t>
      </w:r>
    </w:p>
    <w:p w14:paraId="68BD6DBA" w14:textId="77777777" w:rsidR="00FC6F3C" w:rsidRPr="00975B5A" w:rsidRDefault="00FC6F3C" w:rsidP="00975B5A">
      <w:pPr>
        <w:spacing w:after="0" w:line="240" w:lineRule="auto"/>
        <w:jc w:val="both"/>
        <w:rPr>
          <w:rFonts w:ascii="Times New Roman" w:hAnsi="Times New Roman" w:cs="Times New Roman"/>
          <w:color w:val="000000" w:themeColor="text1"/>
          <w:sz w:val="16"/>
          <w:szCs w:val="16"/>
        </w:rPr>
      </w:pPr>
    </w:p>
    <w:p w14:paraId="46275EC6" w14:textId="77777777" w:rsidR="00FC6F3C" w:rsidRPr="00975B5A" w:rsidRDefault="00FC6F3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ноябре 1924 г. 1-я Всесоюзная электротехническая конференция связи на базе ЭТЗСТ в Ленинграде и собравшая 236 участников признала необходимым экстренно пересмотреть «Положение о казенных подрядах и поставках», чего требовала изменившаяся структура собственности в промышленности, преобладание в ключевых отраслях ее, в т.ч. и в электропромышленности, государственных производственных органов. Это делало излишними целый ряд ограничений и гарантий, которые </w:t>
      </w:r>
      <w:r w:rsidRPr="00975B5A">
        <w:rPr>
          <w:rFonts w:ascii="Times New Roman" w:hAnsi="Times New Roman" w:cs="Times New Roman"/>
          <w:color w:val="000000" w:themeColor="text1"/>
          <w:sz w:val="16"/>
          <w:szCs w:val="16"/>
        </w:rPr>
        <w:lastRenderedPageBreak/>
        <w:t>были уместны только в отношении частных поставщиков и подрядчиков. В то же время требовалось осуществлять в значительных объемах авансирование производителей из кредитов, назначаемых по сметам заказчиков-ведомств, а также предоставлять промышленности оборотные средства для образования запасов наиболее ходовых материалов и готовых изделий, которыми можно было бы снабжать потребителей путем продажи за наличный расчет. Господство государственного сектора в электропромышленности диктовала и необходимость сблизить техническую работу объединений и предприятий с работой потребителей из числа ведомств. Это позволяло на всех этапах разработки и производства продукции связи осуществлять согласование производственных и технологических возможностей первых и эксплуатационных потребностей вторых (18297).</w:t>
      </w:r>
    </w:p>
    <w:p w14:paraId="6F6BB01D" w14:textId="77777777" w:rsidR="00FC6F3C" w:rsidRPr="00975B5A" w:rsidRDefault="00FC6F3C" w:rsidP="00975B5A">
      <w:pPr>
        <w:spacing w:after="0" w:line="240" w:lineRule="auto"/>
        <w:jc w:val="both"/>
        <w:rPr>
          <w:rFonts w:ascii="Times New Roman" w:hAnsi="Times New Roman" w:cs="Times New Roman"/>
          <w:color w:val="000000" w:themeColor="text1"/>
          <w:sz w:val="16"/>
          <w:szCs w:val="16"/>
        </w:rPr>
      </w:pPr>
    </w:p>
    <w:p w14:paraId="11502EBE" w14:textId="4666CA2F" w:rsidR="00FC6F3C" w:rsidRPr="00975B5A" w:rsidRDefault="00FC6F3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ноябре 1924 г. международная комиссия, в которой приняли участие специалисты из Голландии, Германии, А нглии и других стран, подписала протокол испытаний тепловоза Э®2. Тем самым был подтвержден приоритет СССР в тепловозостроении. В 1930— 1931 гг. на Коломенском заводе спроектировали и построили грузоманевровые тепловозы серий 0 = "6 и мощ ностью по 600 л.с. Первые отечественные дизельные локомотивы успешно эксплуатировались на участке М осква— Курск</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ротяженностью около 500 км, для чего в Люблино была создана с января 1926 г. опытная тепловозная база. Начальником этой базы был назначен видный тепловозник С.С.Терпугов. Здесь шло накопление сил, изучение построенных тепловозов, производились опыты и переделки машин. На опытной тепловозной базе в Люблино начинал свою инженерную деятельность главный конструктор советских тепловозов первых пятилеток Герой С оциалистического Труда Борис Сергеевич Поздняков (19607).</w:t>
      </w:r>
    </w:p>
    <w:p w14:paraId="4C1DD935" w14:textId="77777777" w:rsidR="00FC6F3C" w:rsidRPr="00975B5A" w:rsidRDefault="00FC6F3C" w:rsidP="00975B5A">
      <w:pPr>
        <w:spacing w:after="0" w:line="240" w:lineRule="auto"/>
        <w:jc w:val="both"/>
        <w:rPr>
          <w:rFonts w:ascii="Times New Roman" w:hAnsi="Times New Roman" w:cs="Times New Roman"/>
          <w:color w:val="000000" w:themeColor="text1"/>
          <w:sz w:val="16"/>
          <w:szCs w:val="16"/>
        </w:rPr>
      </w:pPr>
    </w:p>
    <w:p w14:paraId="3022AA36" w14:textId="77777777" w:rsidR="00FC6F3C" w:rsidRPr="00975B5A" w:rsidRDefault="00FC6F3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ноябре-декабре 1924 г. делегация из Москвы ровела переговоры с фирмами Сименс-Бауюнион и АЭГ, но вопрос о финансировании строительства не был решен{191}.Сименсу не удалось привлечь инвесторов из французских и британских финансовых кругов{192}.Предложение немцев профинансировать строительство без привлечения иностранных кредитов оказалось неприемлемым для советской стороны: Сименс намеревался приобрести московский трамвай, вести это дело по принципу извлечения максимального дохода и на вырученные прибыли соорудить первые, особенно выгодные линии метро. Таким путем рассчитывали постепенно аккумулировать необходимый капитал{193}.Феликс Дойч выдвинул аналогичное предложение и со стороны АЭГ. Его идея озаботиться получением кредита в Лондоне не нашла понимания у советской делегации, поскольку советские власти не были готовы вести переговоры о довоенных долгах{194} (18299).</w:t>
      </w:r>
    </w:p>
    <w:p w14:paraId="3CE898EF" w14:textId="77777777" w:rsidR="00FC6F3C" w:rsidRPr="00975B5A" w:rsidRDefault="00FC6F3C" w:rsidP="00975B5A">
      <w:pPr>
        <w:spacing w:after="0" w:line="240" w:lineRule="auto"/>
        <w:jc w:val="both"/>
        <w:rPr>
          <w:rFonts w:ascii="Times New Roman" w:hAnsi="Times New Roman" w:cs="Times New Roman"/>
          <w:color w:val="000000" w:themeColor="text1"/>
          <w:sz w:val="16"/>
          <w:szCs w:val="16"/>
        </w:rPr>
      </w:pPr>
    </w:p>
    <w:p w14:paraId="423FCEF5" w14:textId="77777777" w:rsidR="003036AA" w:rsidRPr="00975B5A" w:rsidRDefault="003036AA"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ноябре 1924 года НИИ военно-технического совета связи РККА переименован в НИИ связи (НИИС) РККА (10515).</w:t>
      </w:r>
    </w:p>
    <w:p w14:paraId="24F36772" w14:textId="77777777" w:rsidR="003036AA" w:rsidRPr="00975B5A" w:rsidRDefault="003036AA"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D43D1C" w14:textId="77777777" w:rsidR="00FC6F3C" w:rsidRPr="00975B5A" w:rsidRDefault="00FC6F3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ноябре 1924 спускается на воду первый советский теплоход (18404).</w:t>
      </w:r>
    </w:p>
    <w:p w14:paraId="71391397" w14:textId="77777777" w:rsidR="00FC6F3C" w:rsidRPr="00975B5A" w:rsidRDefault="00FC6F3C" w:rsidP="00975B5A">
      <w:pPr>
        <w:spacing w:after="0" w:line="240" w:lineRule="auto"/>
        <w:jc w:val="both"/>
        <w:rPr>
          <w:rFonts w:ascii="Times New Roman" w:hAnsi="Times New Roman" w:cs="Times New Roman"/>
          <w:color w:val="000000" w:themeColor="text1"/>
          <w:sz w:val="16"/>
          <w:szCs w:val="16"/>
        </w:rPr>
      </w:pPr>
    </w:p>
    <w:p w14:paraId="35B17F7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7572E7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EDE017"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ноябре 1924 г. Л.Д.Троцкий в статье, посвященной шестой годовщине Красной Армии писал: "Если труднейшей задачей первого трехлетия было создание революционной конницы, то ныне центральное место в военном строительстве занимают вопросы авиации…". М.В. Фрунзе также считал, что "всякое государство, которое не будет обладать мощным, хорошо организованным и подготовленным воздухофлотом, неизбежно будет обречено на поражение" (24316).</w:t>
      </w:r>
    </w:p>
    <w:p w14:paraId="16BAB9AF"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p>
    <w:p w14:paraId="543AE23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ноябре 1924 год Съезд начальников связи военных округов и командиров частей связи, проходивший под руководством М. В. Фрунзе и разработавший основные положения по вопросам организации связи, организационной структуры и боевой подготовки войск связи (11072).</w:t>
      </w:r>
    </w:p>
    <w:p w14:paraId="720594B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276C4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270B49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CC901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декабря 1924 на конкурс легкомоторных самолетов, организованный ОДВФ, было представлено 23 проекта, из которых пять - премировано - Три друга, Буревестник, Колибри и авиетки С.Д.Черняховского и А.И.Путилова (438,542). Был объявлен летом 1924 (1040,5).</w:t>
      </w:r>
    </w:p>
    <w:p w14:paraId="2AC0CC0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686C8C" w14:textId="77777777" w:rsidR="008643D6" w:rsidRPr="00975B5A" w:rsidRDefault="008643D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декабря 1924 г. на.конкурс проектов логкомоторных самолетов, организован</w:t>
      </w:r>
      <w:r w:rsidRPr="00975B5A">
        <w:rPr>
          <w:rFonts w:ascii="Times New Roman" w:hAnsi="Times New Roman" w:cs="Times New Roman"/>
          <w:color w:val="000000" w:themeColor="text1"/>
          <w:sz w:val="16"/>
          <w:szCs w:val="16"/>
        </w:rPr>
        <w:softHyphen/>
        <w:t>ней ОДВФ, представлено 33 проекта, из коих пять было премировано: двухместная авиетка «Три друга» с мотором Черуб 22 л.с. /авторы: А.А.Семенов, С.В.Горелови и Л.И.Сутугин/, «Буревестник» В.П.Невдачина/, «Колибри» В.Л.Александрова и И.И.Погосокого, авкетки С.Д.Черняховского и А.И.Путилова.</w:t>
      </w:r>
    </w:p>
    <w:p w14:paraId="0418EF49" w14:textId="77777777" w:rsidR="008643D6" w:rsidRPr="00975B5A" w:rsidRDefault="008643D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/"Самолет", 1925 № 2/ (23370).</w:t>
      </w:r>
    </w:p>
    <w:p w14:paraId="4BA06E61" w14:textId="77777777" w:rsidR="008643D6" w:rsidRPr="00975B5A" w:rsidRDefault="008643D6" w:rsidP="00975B5A">
      <w:pPr>
        <w:spacing w:after="0" w:line="240" w:lineRule="auto"/>
        <w:jc w:val="both"/>
        <w:rPr>
          <w:rFonts w:ascii="Times New Roman" w:hAnsi="Times New Roman" w:cs="Times New Roman"/>
          <w:color w:val="000000" w:themeColor="text1"/>
          <w:sz w:val="16"/>
          <w:szCs w:val="16"/>
        </w:rPr>
      </w:pPr>
    </w:p>
    <w:p w14:paraId="2ABF5039" w14:textId="77777777" w:rsidR="00E73229" w:rsidRPr="003600B8" w:rsidRDefault="00E73229" w:rsidP="00E73229">
      <w:pPr>
        <w:shd w:val="clear" w:color="auto" w:fill="FFFFFF"/>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До 1 дека</w:t>
      </w:r>
      <w:r w:rsidRPr="003600B8">
        <w:rPr>
          <w:rFonts w:ascii="Times New Roman" w:hAnsi="Times New Roman" w:cs="Times New Roman"/>
          <w:color w:val="0070C0"/>
          <w:sz w:val="16"/>
          <w:szCs w:val="16"/>
        </w:rPr>
        <w:softHyphen/>
        <w:t>бря 1924 года на летний конкурс легкомоторных самолетов было подано 23 проекта, но ни один из них по мнению жюри не мог без поправок рекомендоваться для постройки. Тем не менее, первую премию в классе одноместных самолетов получил проект авиетки под девизом «С.Ч.» С.Д. Черниховского. Вторую премию присудили авиетке В.П. Невдачина (девиз «Вперед и выше»). Третьим стал проект цельнометаллического самолета «Красный кольчугинец» братьев И.И. Погосского и Е.И. Погосского.</w:t>
      </w:r>
    </w:p>
    <w:p w14:paraId="08756078" w14:textId="77777777" w:rsidR="00E73229" w:rsidRPr="003600B8" w:rsidRDefault="00E73229" w:rsidP="00E73229">
      <w:pPr>
        <w:shd w:val="clear" w:color="auto" w:fill="FFFFFF"/>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классу двухместных самолетов пер</w:t>
      </w:r>
      <w:r w:rsidRPr="003600B8">
        <w:rPr>
          <w:rFonts w:ascii="Times New Roman" w:hAnsi="Times New Roman" w:cs="Times New Roman"/>
          <w:color w:val="0070C0"/>
          <w:sz w:val="16"/>
          <w:szCs w:val="16"/>
        </w:rPr>
        <w:softHyphen/>
        <w:t>вую премию получил проект самолета из кольчугалюминия (сплав, близкий по составу к нынешнему Д1) А.И. Путилова под девизом «Смена дереву». Второй премией отметили проект «Колибри» В.А. Александрова и И.И. Погосского. Также признали удачным проект двухместной авиетки А.А. Семенова, В.И. Горелова и Л.И. Сутугина (девиз «Проч</w:t>
      </w:r>
      <w:r w:rsidRPr="003600B8">
        <w:rPr>
          <w:rFonts w:ascii="Times New Roman" w:hAnsi="Times New Roman" w:cs="Times New Roman"/>
          <w:color w:val="0070C0"/>
          <w:sz w:val="16"/>
          <w:szCs w:val="16"/>
        </w:rPr>
        <w:softHyphen/>
        <w:t>ность, простота и дешевизна - три лучших друга Воздушного флота»).</w:t>
      </w:r>
    </w:p>
    <w:p w14:paraId="1A029331" w14:textId="77777777" w:rsidR="00E73229" w:rsidRPr="003600B8" w:rsidRDefault="00E73229" w:rsidP="00E73229">
      <w:pPr>
        <w:shd w:val="clear" w:color="auto" w:fill="FFFFFF"/>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 представленных на конкурс работ в 1925-28 годах реализовали только три: авиетка С.Д. Черниховского, «Буревестник» В.П. Невдачина и двухместный самолет «Три друга». А также изготовленный на за</w:t>
      </w:r>
      <w:r w:rsidRPr="003600B8">
        <w:rPr>
          <w:rFonts w:ascii="Times New Roman" w:hAnsi="Times New Roman" w:cs="Times New Roman"/>
          <w:color w:val="0070C0"/>
          <w:sz w:val="16"/>
          <w:szCs w:val="16"/>
        </w:rPr>
        <w:softHyphen/>
        <w:t>воде «Большевик» маломощный двигатель АМБ-20 конструкции Л.Я. Пальмен (25006).</w:t>
      </w:r>
    </w:p>
    <w:p w14:paraId="6FD59018" w14:textId="77777777" w:rsidR="00E73229" w:rsidRPr="003600B8" w:rsidRDefault="00E73229" w:rsidP="00E73229">
      <w:pPr>
        <w:spacing w:after="0" w:line="240" w:lineRule="auto"/>
        <w:jc w:val="both"/>
        <w:rPr>
          <w:rFonts w:ascii="Times New Roman" w:hAnsi="Times New Roman" w:cs="Times New Roman"/>
          <w:color w:val="0070C0"/>
          <w:sz w:val="16"/>
          <w:szCs w:val="16"/>
        </w:rPr>
      </w:pPr>
    </w:p>
    <w:p w14:paraId="415EE95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декабря 1924 в Ленинграде открылся первый в России музей авиации и воздухоплавания (237,148).</w:t>
      </w:r>
    </w:p>
    <w:p w14:paraId="712A005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DB80AB" w14:textId="77777777" w:rsidR="00DA7556" w:rsidRPr="00975B5A" w:rsidRDefault="00DA755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декабря 1924 г. в Ленинграде открылся первый в советском союзе аэромузей. В нем собрано большое количество экспонатов как исторически, так и современных, в том числе авиадвигатель М-б, только что выпущенный заводом «Вольвевик».</w:t>
      </w:r>
    </w:p>
    <w:p w14:paraId="1EE3F5C4" w14:textId="77777777" w:rsidR="00DA7556" w:rsidRPr="00975B5A" w:rsidRDefault="00DA755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/'Красная звезда' за 6 декабря 1934; «Даешь мотор», 1925 № 2/ (23370).</w:t>
      </w:r>
    </w:p>
    <w:p w14:paraId="2A582B48" w14:textId="77777777" w:rsidR="00DA7556" w:rsidRPr="00975B5A" w:rsidRDefault="00DA7556" w:rsidP="00975B5A">
      <w:pPr>
        <w:spacing w:after="0" w:line="240" w:lineRule="auto"/>
        <w:jc w:val="both"/>
        <w:rPr>
          <w:rFonts w:ascii="Times New Roman" w:hAnsi="Times New Roman" w:cs="Times New Roman"/>
          <w:color w:val="000000" w:themeColor="text1"/>
          <w:sz w:val="16"/>
          <w:szCs w:val="16"/>
        </w:rPr>
      </w:pPr>
    </w:p>
    <w:p w14:paraId="735D39F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5A84AF1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3DC56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декабря 1924 был подготовлен доклад представителя ВСНХ СССР по эвакуации Е. П. Безменова в Комитет по де- и мобилизации промышленнос</w:t>
      </w:r>
      <w:r w:rsidRPr="00975B5A">
        <w:rPr>
          <w:rFonts w:ascii="Times New Roman" w:hAnsi="Times New Roman" w:cs="Times New Roman"/>
          <w:color w:val="000000" w:themeColor="text1"/>
          <w:sz w:val="16"/>
          <w:szCs w:val="16"/>
        </w:rPr>
        <w:softHyphen/>
        <w:t>ти о работе по эвакуации предприятий</w:t>
      </w:r>
    </w:p>
    <w:p w14:paraId="6FCB7F5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Секретно.</w:t>
      </w:r>
    </w:p>
    <w:p w14:paraId="6CE06AB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Общее положение</w:t>
      </w:r>
    </w:p>
    <w:p w14:paraId="786BE1E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Согласно приказам по ВСНХ СССР от 24 апреля 1924 г. за № 311 и 6 мая 1924 г. за № 329/с мобилизационное отделение АФУ было расформировано и в конце мая к КДМ пе</w:t>
      </w:r>
      <w:r w:rsidRPr="00975B5A">
        <w:rPr>
          <w:rFonts w:ascii="Times New Roman" w:hAnsi="Times New Roman" w:cs="Times New Roman"/>
          <w:color w:val="000000" w:themeColor="text1"/>
          <w:sz w:val="16"/>
          <w:szCs w:val="16"/>
        </w:rPr>
        <w:softHyphen/>
        <w:t>решла вся эвакуационная работа по составлению эвакпланов вывоза заводов и предприятий ВСНХ из зонгугрожаемых вторжением противника.</w:t>
      </w:r>
    </w:p>
    <w:p w14:paraId="5DC61D8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Вся работа по эвакуации регламентирована утвержденным СТО “Положением о выво</w:t>
      </w:r>
      <w:r w:rsidRPr="00975B5A">
        <w:rPr>
          <w:rFonts w:ascii="Times New Roman" w:hAnsi="Times New Roman" w:cs="Times New Roman"/>
          <w:color w:val="000000" w:themeColor="text1"/>
          <w:sz w:val="16"/>
          <w:szCs w:val="16"/>
        </w:rPr>
        <w:softHyphen/>
        <w:t>зе из угрожаемых неприятелем районов ценного имущества учреждений, предприятий и людского контингента” и “Инструкцией органам ВСНХ по вывозу из угрожаемых неприя-телем районов ценного имущества учреждений, предприятий и людского контингента”, утвержденной ВСНХ СССР, которые возлагают на наркомат ВСНХ, в данном случае КДМ, обязанность организовать во всесоюзном масштабе, по всем союзным республикам, произво</w:t>
      </w:r>
      <w:r w:rsidRPr="00975B5A">
        <w:rPr>
          <w:rFonts w:ascii="Times New Roman" w:hAnsi="Times New Roman" w:cs="Times New Roman"/>
          <w:color w:val="000000" w:themeColor="text1"/>
          <w:sz w:val="16"/>
          <w:szCs w:val="16"/>
        </w:rPr>
        <w:softHyphen/>
        <w:t>дство подготовительных работ для составления эвакпланов, установить порядок этих работ, их корректирование и обработку поступающих с мест материалов. Составленные предвари</w:t>
      </w:r>
      <w:r w:rsidRPr="00975B5A">
        <w:rPr>
          <w:rFonts w:ascii="Times New Roman" w:hAnsi="Times New Roman" w:cs="Times New Roman"/>
          <w:color w:val="000000" w:themeColor="text1"/>
          <w:sz w:val="16"/>
          <w:szCs w:val="16"/>
        </w:rPr>
        <w:softHyphen/>
        <w:t>тельные эвакпланы требуют согласования с интересами различных республик, увязки с московским отделом НКПС и наблюдения за проведением их в жизнь.</w:t>
      </w:r>
    </w:p>
    <w:p w14:paraId="1467B05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Требуется составить необходимые инструкции, разъяснения, разработать перечни гру</w:t>
      </w:r>
      <w:r w:rsidRPr="00975B5A">
        <w:rPr>
          <w:rFonts w:ascii="Times New Roman" w:hAnsi="Times New Roman" w:cs="Times New Roman"/>
          <w:color w:val="000000" w:themeColor="text1"/>
          <w:sz w:val="16"/>
          <w:szCs w:val="16"/>
        </w:rPr>
        <w:softHyphen/>
        <w:t>зов и людского контингента, подлежащих вывозу из угрожаемых зон в периоды разгрузки и эвакуации. Необходимо составить списки заводов и предприятий ВСНХ, подлежащих вы</w:t>
      </w:r>
      <w:r w:rsidRPr="00975B5A">
        <w:rPr>
          <w:rFonts w:ascii="Times New Roman" w:hAnsi="Times New Roman" w:cs="Times New Roman"/>
          <w:color w:val="000000" w:themeColor="text1"/>
          <w:sz w:val="16"/>
          <w:szCs w:val="16"/>
        </w:rPr>
        <w:softHyphen/>
        <w:t>возу, установить типы этих вывозов и разбить их на категории как по степени необходимос</w:t>
      </w:r>
      <w:r w:rsidRPr="00975B5A">
        <w:rPr>
          <w:rFonts w:ascii="Times New Roman" w:hAnsi="Times New Roman" w:cs="Times New Roman"/>
          <w:color w:val="000000" w:themeColor="text1"/>
          <w:sz w:val="16"/>
          <w:szCs w:val="16"/>
        </w:rPr>
        <w:softHyphen/>
        <w:t>ти этих заводов для военной обороны страны, так и по роду самих заводов и предприятий, а именно на: а) военные заводы, то есть заводы, непосредственно работающие на оборону; б) заводы гражданские, но имеющие мобилизационное задание от КДМ; в) заводы гражданс</w:t>
      </w:r>
      <w:r w:rsidRPr="00975B5A">
        <w:rPr>
          <w:rFonts w:ascii="Times New Roman" w:hAnsi="Times New Roman" w:cs="Times New Roman"/>
          <w:color w:val="000000" w:themeColor="text1"/>
          <w:sz w:val="16"/>
          <w:szCs w:val="16"/>
        </w:rPr>
        <w:softHyphen/>
        <w:t>кие не мобилизованные; г) частновладельческие заводы и предприятия, работа которых жизненно необходима стране, или же такие, которые, будучи оставлены противнику, могут послужить к усилению военной мощи его.</w:t>
      </w:r>
    </w:p>
    <w:p w14:paraId="68E3D8F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зависимости от вышеназванных категорий заводов и предприятий выработать для каждого отдельного завода, по каждой из четырех зон, очередность вывоза - отдельно для пе</w:t>
      </w:r>
      <w:r w:rsidRPr="00975B5A">
        <w:rPr>
          <w:rFonts w:ascii="Times New Roman" w:hAnsi="Times New Roman" w:cs="Times New Roman"/>
          <w:color w:val="000000" w:themeColor="text1"/>
          <w:sz w:val="16"/>
          <w:szCs w:val="16"/>
        </w:rPr>
        <w:softHyphen/>
        <w:t>риода разфузки и отдельно для периода эвакуации, наметив для каждого отдельного завода и предприятия его эвакуационную базу...</w:t>
      </w:r>
    </w:p>
    <w:p w14:paraId="08071E6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Общая схема распределения территории СССР по районам составления местных эвакпланов</w:t>
      </w:r>
    </w:p>
    <w:p w14:paraId="1426F2E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Для возможности одновременно приступить к проработке материалов для составления 'Эвакпланов на местах по всем союзным республикам и районам, расположенным вдоль 'внешней границы СССР, таковая разбита согласно прилагаемой общей схеме (см. приложе</w:t>
      </w:r>
      <w:r w:rsidRPr="00975B5A">
        <w:rPr>
          <w:rFonts w:ascii="Times New Roman" w:hAnsi="Times New Roman" w:cs="Times New Roman"/>
          <w:color w:val="000000" w:themeColor="text1"/>
          <w:sz w:val="16"/>
          <w:szCs w:val="16"/>
        </w:rPr>
        <w:softHyphen/>
        <w:t>ние 1 ) на 11 районов, из которых некоторые обнимают собой по несколько союзных респуб</w:t>
      </w:r>
      <w:r w:rsidRPr="00975B5A">
        <w:rPr>
          <w:rFonts w:ascii="Times New Roman" w:hAnsi="Times New Roman" w:cs="Times New Roman"/>
          <w:color w:val="000000" w:themeColor="text1"/>
          <w:sz w:val="16"/>
          <w:szCs w:val="16"/>
        </w:rPr>
        <w:softHyphen/>
        <w:t>лик, так:</w:t>
      </w:r>
    </w:p>
    <w:p w14:paraId="354116F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Украинский район включает и Крымскую ССР.</w:t>
      </w:r>
    </w:p>
    <w:p w14:paraId="1D1B623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Закавказский район включает четыре ССР: а) Грузинскую, б) Абхазскую, в) Аджарс</w:t>
      </w:r>
      <w:r w:rsidRPr="00975B5A">
        <w:rPr>
          <w:rFonts w:ascii="Times New Roman" w:hAnsi="Times New Roman" w:cs="Times New Roman"/>
          <w:color w:val="000000" w:themeColor="text1"/>
          <w:sz w:val="16"/>
          <w:szCs w:val="16"/>
        </w:rPr>
        <w:softHyphen/>
        <w:t>кую, г) Армянскую.</w:t>
      </w:r>
    </w:p>
    <w:p w14:paraId="3E93B95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Среднеазиатский включает три ССР: а) Туркестанскую, б) Бухарскую, в) Киргизскую.</w:t>
      </w:r>
    </w:p>
    <w:p w14:paraId="44390A0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Дальневосточный включает две ССР: а) Бурятско-Монгольскую, б) Дальневосточную.</w:t>
      </w:r>
    </w:p>
    <w:p w14:paraId="5B4291D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сего времени Штабом РККА были указаны границы зон, угрожаемых вторжением противника лишь в пределах Западного фронта, от Мурмана до Черного моря, и лишь в октяб</w:t>
      </w:r>
      <w:r w:rsidRPr="00975B5A">
        <w:rPr>
          <w:rFonts w:ascii="Times New Roman" w:hAnsi="Times New Roman" w:cs="Times New Roman"/>
          <w:color w:val="000000" w:themeColor="text1"/>
          <w:sz w:val="16"/>
          <w:szCs w:val="16"/>
        </w:rPr>
        <w:softHyphen/>
        <w:t>ре сего года были сообщены зоны по Северному Кавказу, Закавказью и Дальнему Востоку</w:t>
      </w:r>
    </w:p>
    <w:p w14:paraId="23E118F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Выбор эвакуационной базы</w:t>
      </w:r>
    </w:p>
    <w:p w14:paraId="0D881A0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Вопрос об эвакуационных базах - весьма сложный вопрос, который, кроме технической сложности в выборе целесообразного места в безопасном тылу для вывоза эвакуируемого за</w:t>
      </w:r>
      <w:r w:rsidRPr="00975B5A">
        <w:rPr>
          <w:rFonts w:ascii="Times New Roman" w:hAnsi="Times New Roman" w:cs="Times New Roman"/>
          <w:color w:val="000000" w:themeColor="text1"/>
          <w:sz w:val="16"/>
          <w:szCs w:val="16"/>
        </w:rPr>
        <w:softHyphen/>
        <w:t>вода, затрагивает в большинстве случаев экономические, финансовые и юридические интере</w:t>
      </w:r>
      <w:r w:rsidRPr="00975B5A">
        <w:rPr>
          <w:rFonts w:ascii="Times New Roman" w:hAnsi="Times New Roman" w:cs="Times New Roman"/>
          <w:color w:val="000000" w:themeColor="text1"/>
          <w:sz w:val="16"/>
          <w:szCs w:val="16"/>
        </w:rPr>
        <w:softHyphen/>
        <w:t>сы соседних ССР.</w:t>
      </w:r>
    </w:p>
    <w:p w14:paraId="395BEF1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Так, при войне на западном фронте: а) все заводы и предприятия Белорусской ССР бу</w:t>
      </w:r>
      <w:r w:rsidRPr="00975B5A">
        <w:rPr>
          <w:rFonts w:ascii="Times New Roman" w:hAnsi="Times New Roman" w:cs="Times New Roman"/>
          <w:color w:val="000000" w:themeColor="text1"/>
          <w:sz w:val="16"/>
          <w:szCs w:val="16"/>
        </w:rPr>
        <w:softHyphen/>
        <w:t>дут эвакуированы в РСФСР, б) значительное большинствозаводов и предприятий Украины должны будут эвакуироваться за ее пределы в РСФСР, в) все заводы Молдавской ССР в РСФСР При войне на Южном и Кавказском фронтах все заводы и предприятия Грузию Абхазии, Аджарии и Армении будут эвакуированы в РСФСР. Украина, например, подняла этот вопрос и ходатайствует о пересмотре границ зоны безопасности на ее территории.</w:t>
      </w:r>
    </w:p>
    <w:p w14:paraId="16EF153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Таким образом, вопросе рациональном выборе эвакуационных баз требует дальнейшей разработки, согласования и обсуждения его в высших органах СССР.</w:t>
      </w:r>
    </w:p>
    <w:p w14:paraId="6D0D1DF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Направление вывоза</w:t>
      </w:r>
    </w:p>
    <w:p w14:paraId="2B428D4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Окончательное направление вывозимых грузов должно определиться как результат увязки эвакпланов между КДМ и НКПС после решения вопроса об эвакуационных базах.</w:t>
      </w:r>
    </w:p>
    <w:p w14:paraId="3332B7D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Наличие транспортных средств, могущих быть предоставленными для вывоза</w:t>
      </w:r>
    </w:p>
    <w:p w14:paraId="3BC3347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Вопрос о наличии транспортных средств разделяется на две части, а именно:</w:t>
      </w:r>
    </w:p>
    <w:p w14:paraId="4AC02A5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Наличие средств внешнего транспорта” то есть железнодорожного транспорта НКПС, будет выявлено мобилизационным отделом НКПС в результате увязки эвакпланов с КДМ,</w:t>
      </w:r>
    </w:p>
    <w:p w14:paraId="4924600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Наличие средств внутреннего транспорта, то есть транспорта, находящегося в веде? нии заводов и предприятий ВСНХ, а именно: транспорта заводского железнодорожного, ав</w:t>
      </w:r>
      <w:r w:rsidRPr="00975B5A">
        <w:rPr>
          <w:rFonts w:ascii="Times New Roman" w:hAnsi="Times New Roman" w:cs="Times New Roman"/>
          <w:color w:val="000000" w:themeColor="text1"/>
          <w:sz w:val="16"/>
          <w:szCs w:val="16"/>
        </w:rPr>
        <w:softHyphen/>
        <w:t>томобильного и гужевого, будет выявлено отделом связи и транспорта КДМ, который на ост новании выработанных им транспортных анкет может контролировать наличие средств внутреннего транспорта ВСНХ.</w:t>
      </w:r>
    </w:p>
    <w:p w14:paraId="13840CD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Перечень заводов, подлежащих вывозу.</w:t>
      </w:r>
    </w:p>
    <w:p w14:paraId="4BEE2F7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Работа по составлению этого перечня ведется техническим мобилизационным плановым отделом КДМ, и к настоящему времени выявлены заводы следующих отраслей про</w:t>
      </w:r>
      <w:r w:rsidRPr="00975B5A">
        <w:rPr>
          <w:rFonts w:ascii="Times New Roman" w:hAnsi="Times New Roman" w:cs="Times New Roman"/>
          <w:color w:val="000000" w:themeColor="text1"/>
          <w:sz w:val="16"/>
          <w:szCs w:val="16"/>
        </w:rPr>
        <w:softHyphen/>
        <w:t>мышленности:</w:t>
      </w:r>
    </w:p>
    <w:p w14:paraId="0BA0808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 Ленинградский район, а) гражданская промышленность</w:t>
      </w:r>
    </w:p>
    <w:tbl>
      <w:tblPr>
        <w:tblW w:w="0" w:type="auto"/>
        <w:tblInd w:w="40" w:type="dxa"/>
        <w:tblLayout w:type="fixed"/>
        <w:tblCellMar>
          <w:left w:w="40" w:type="dxa"/>
          <w:right w:w="40" w:type="dxa"/>
        </w:tblCellMar>
        <w:tblLook w:val="0000" w:firstRow="0" w:lastRow="0" w:firstColumn="0" w:lastColumn="0" w:noHBand="0" w:noVBand="0"/>
      </w:tblPr>
      <w:tblGrid>
        <w:gridCol w:w="3110"/>
        <w:gridCol w:w="874"/>
        <w:gridCol w:w="3091"/>
        <w:gridCol w:w="864"/>
      </w:tblGrid>
      <w:tr w:rsidR="00733A18" w:rsidRPr="00975B5A" w14:paraId="547033EA" w14:textId="77777777">
        <w:trPr>
          <w:trHeight w:val="298"/>
        </w:trPr>
        <w:tc>
          <w:tcPr>
            <w:tcW w:w="3110" w:type="dxa"/>
            <w:tcBorders>
              <w:top w:val="single" w:sz="6" w:space="0" w:color="auto"/>
              <w:left w:val="single" w:sz="6" w:space="0" w:color="auto"/>
              <w:bottom w:val="single" w:sz="6" w:space="0" w:color="auto"/>
              <w:right w:val="single" w:sz="6" w:space="0" w:color="auto"/>
            </w:tcBorders>
          </w:tcPr>
          <w:p w14:paraId="276FF57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Машиностроение</w:t>
            </w:r>
          </w:p>
        </w:tc>
        <w:tc>
          <w:tcPr>
            <w:tcW w:w="874" w:type="dxa"/>
            <w:tcBorders>
              <w:top w:val="single" w:sz="6" w:space="0" w:color="auto"/>
              <w:left w:val="single" w:sz="6" w:space="0" w:color="auto"/>
              <w:bottom w:val="single" w:sz="6" w:space="0" w:color="auto"/>
              <w:right w:val="single" w:sz="6" w:space="0" w:color="auto"/>
            </w:tcBorders>
          </w:tcPr>
          <w:p w14:paraId="0D28AD1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заводов</w:t>
            </w:r>
          </w:p>
        </w:tc>
        <w:tc>
          <w:tcPr>
            <w:tcW w:w="3091" w:type="dxa"/>
            <w:tcBorders>
              <w:top w:val="single" w:sz="6" w:space="0" w:color="auto"/>
              <w:left w:val="single" w:sz="6" w:space="0" w:color="auto"/>
              <w:bottom w:val="single" w:sz="6" w:space="0" w:color="auto"/>
              <w:right w:val="single" w:sz="6" w:space="0" w:color="auto"/>
            </w:tcBorders>
          </w:tcPr>
          <w:p w14:paraId="6C84796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Кожевенные</w:t>
            </w:r>
          </w:p>
        </w:tc>
        <w:tc>
          <w:tcPr>
            <w:tcW w:w="864" w:type="dxa"/>
            <w:tcBorders>
              <w:top w:val="single" w:sz="6" w:space="0" w:color="auto"/>
              <w:left w:val="single" w:sz="6" w:space="0" w:color="auto"/>
              <w:bottom w:val="single" w:sz="6" w:space="0" w:color="auto"/>
              <w:right w:val="single" w:sz="6" w:space="0" w:color="auto"/>
            </w:tcBorders>
          </w:tcPr>
          <w:p w14:paraId="3131896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заводов</w:t>
            </w:r>
          </w:p>
        </w:tc>
      </w:tr>
      <w:tr w:rsidR="00733A18" w:rsidRPr="00975B5A" w14:paraId="559B74A1"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6F84848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Тремасс</w:t>
            </w:r>
          </w:p>
        </w:tc>
        <w:tc>
          <w:tcPr>
            <w:tcW w:w="874" w:type="dxa"/>
            <w:tcBorders>
              <w:top w:val="single" w:sz="6" w:space="0" w:color="auto"/>
              <w:left w:val="single" w:sz="6" w:space="0" w:color="auto"/>
              <w:bottom w:val="single" w:sz="6" w:space="0" w:color="auto"/>
              <w:right w:val="single" w:sz="6" w:space="0" w:color="auto"/>
            </w:tcBorders>
          </w:tcPr>
          <w:p w14:paraId="49DC234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заводов</w:t>
            </w:r>
          </w:p>
        </w:tc>
        <w:tc>
          <w:tcPr>
            <w:tcW w:w="3091" w:type="dxa"/>
            <w:tcBorders>
              <w:top w:val="single" w:sz="6" w:space="0" w:color="auto"/>
              <w:left w:val="single" w:sz="6" w:space="0" w:color="auto"/>
              <w:bottom w:val="single" w:sz="6" w:space="0" w:color="auto"/>
              <w:right w:val="single" w:sz="6" w:space="0" w:color="auto"/>
            </w:tcBorders>
          </w:tcPr>
          <w:p w14:paraId="1D43241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Канатные</w:t>
            </w:r>
          </w:p>
        </w:tc>
        <w:tc>
          <w:tcPr>
            <w:tcW w:w="864" w:type="dxa"/>
            <w:tcBorders>
              <w:top w:val="single" w:sz="6" w:space="0" w:color="auto"/>
              <w:left w:val="single" w:sz="6" w:space="0" w:color="auto"/>
              <w:bottom w:val="single" w:sz="6" w:space="0" w:color="auto"/>
              <w:right w:val="single" w:sz="6" w:space="0" w:color="auto"/>
            </w:tcBorders>
          </w:tcPr>
          <w:p w14:paraId="33CCDF3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завод</w:t>
            </w:r>
          </w:p>
        </w:tc>
      </w:tr>
      <w:tr w:rsidR="00733A18" w:rsidRPr="00975B5A" w14:paraId="095512AE"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47D61AC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ГСНХ</w:t>
            </w:r>
          </w:p>
        </w:tc>
        <w:tc>
          <w:tcPr>
            <w:tcW w:w="874" w:type="dxa"/>
            <w:tcBorders>
              <w:top w:val="single" w:sz="6" w:space="0" w:color="auto"/>
              <w:left w:val="single" w:sz="6" w:space="0" w:color="auto"/>
              <w:bottom w:val="single" w:sz="6" w:space="0" w:color="auto"/>
              <w:right w:val="single" w:sz="6" w:space="0" w:color="auto"/>
            </w:tcBorders>
          </w:tcPr>
          <w:p w14:paraId="7BCF344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завода</w:t>
            </w:r>
          </w:p>
        </w:tc>
        <w:tc>
          <w:tcPr>
            <w:tcW w:w="3091" w:type="dxa"/>
            <w:tcBorders>
              <w:top w:val="single" w:sz="6" w:space="0" w:color="auto"/>
              <w:left w:val="single" w:sz="6" w:space="0" w:color="auto"/>
              <w:bottom w:val="single" w:sz="6" w:space="0" w:color="auto"/>
              <w:right w:val="single" w:sz="6" w:space="0" w:color="auto"/>
            </w:tcBorders>
          </w:tcPr>
          <w:p w14:paraId="5714EFF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Текстильные</w:t>
            </w:r>
          </w:p>
        </w:tc>
        <w:tc>
          <w:tcPr>
            <w:tcW w:w="864" w:type="dxa"/>
            <w:tcBorders>
              <w:top w:val="single" w:sz="6" w:space="0" w:color="auto"/>
              <w:left w:val="single" w:sz="6" w:space="0" w:color="auto"/>
              <w:bottom w:val="single" w:sz="6" w:space="0" w:color="auto"/>
              <w:right w:val="single" w:sz="6" w:space="0" w:color="auto"/>
            </w:tcBorders>
          </w:tcPr>
          <w:p w14:paraId="5946B9D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завод"</w:t>
            </w:r>
          </w:p>
        </w:tc>
      </w:tr>
      <w:tr w:rsidR="00733A18" w:rsidRPr="00975B5A" w14:paraId="0517F9A9" w14:textId="77777777">
        <w:trPr>
          <w:trHeight w:val="288"/>
        </w:trPr>
        <w:tc>
          <w:tcPr>
            <w:tcW w:w="3110" w:type="dxa"/>
            <w:tcBorders>
              <w:top w:val="single" w:sz="6" w:space="0" w:color="auto"/>
              <w:left w:val="single" w:sz="6" w:space="0" w:color="auto"/>
              <w:bottom w:val="single" w:sz="6" w:space="0" w:color="auto"/>
              <w:right w:val="single" w:sz="6" w:space="0" w:color="auto"/>
            </w:tcBorders>
          </w:tcPr>
          <w:p w14:paraId="1FBA43F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Северо-Западное промышленное бюро</w:t>
            </w:r>
          </w:p>
        </w:tc>
        <w:tc>
          <w:tcPr>
            <w:tcW w:w="874" w:type="dxa"/>
            <w:tcBorders>
              <w:top w:val="single" w:sz="6" w:space="0" w:color="auto"/>
              <w:left w:val="single" w:sz="6" w:space="0" w:color="auto"/>
              <w:bottom w:val="single" w:sz="6" w:space="0" w:color="auto"/>
              <w:right w:val="single" w:sz="6" w:space="0" w:color="auto"/>
            </w:tcBorders>
          </w:tcPr>
          <w:p w14:paraId="47CD979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заводов</w:t>
            </w:r>
          </w:p>
        </w:tc>
        <w:tc>
          <w:tcPr>
            <w:tcW w:w="3091" w:type="dxa"/>
            <w:tcBorders>
              <w:top w:val="single" w:sz="6" w:space="0" w:color="auto"/>
              <w:left w:val="single" w:sz="6" w:space="0" w:color="auto"/>
              <w:bottom w:val="single" w:sz="6" w:space="0" w:color="auto"/>
              <w:right w:val="single" w:sz="6" w:space="0" w:color="auto"/>
            </w:tcBorders>
          </w:tcPr>
          <w:p w14:paraId="353D85A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Швейные</w:t>
            </w:r>
          </w:p>
        </w:tc>
        <w:tc>
          <w:tcPr>
            <w:tcW w:w="864" w:type="dxa"/>
            <w:tcBorders>
              <w:top w:val="single" w:sz="6" w:space="0" w:color="auto"/>
              <w:left w:val="single" w:sz="6" w:space="0" w:color="auto"/>
              <w:bottom w:val="single" w:sz="6" w:space="0" w:color="auto"/>
              <w:right w:val="single" w:sz="6" w:space="0" w:color="auto"/>
            </w:tcBorders>
          </w:tcPr>
          <w:p w14:paraId="143D0C9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завод</w:t>
            </w:r>
          </w:p>
        </w:tc>
      </w:tr>
      <w:tr w:rsidR="00733A18" w:rsidRPr="00975B5A" w14:paraId="279A71CC"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03D179D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Госпромцветмет</w:t>
            </w:r>
          </w:p>
        </w:tc>
        <w:tc>
          <w:tcPr>
            <w:tcW w:w="874" w:type="dxa"/>
            <w:tcBorders>
              <w:top w:val="single" w:sz="6" w:space="0" w:color="auto"/>
              <w:left w:val="single" w:sz="6" w:space="0" w:color="auto"/>
              <w:bottom w:val="single" w:sz="6" w:space="0" w:color="auto"/>
              <w:right w:val="single" w:sz="6" w:space="0" w:color="auto"/>
            </w:tcBorders>
          </w:tcPr>
          <w:p w14:paraId="163C4F2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завода</w:t>
            </w:r>
          </w:p>
        </w:tc>
        <w:tc>
          <w:tcPr>
            <w:tcW w:w="3091" w:type="dxa"/>
            <w:tcBorders>
              <w:top w:val="single" w:sz="6" w:space="0" w:color="auto"/>
              <w:left w:val="single" w:sz="6" w:space="0" w:color="auto"/>
              <w:bottom w:val="single" w:sz="6" w:space="0" w:color="auto"/>
              <w:right w:val="single" w:sz="6" w:space="0" w:color="auto"/>
            </w:tcBorders>
          </w:tcPr>
          <w:p w14:paraId="22B646E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Пищевые</w:t>
            </w:r>
          </w:p>
        </w:tc>
        <w:tc>
          <w:tcPr>
            <w:tcW w:w="864" w:type="dxa"/>
            <w:tcBorders>
              <w:top w:val="single" w:sz="6" w:space="0" w:color="auto"/>
              <w:left w:val="single" w:sz="6" w:space="0" w:color="auto"/>
              <w:bottom w:val="single" w:sz="6" w:space="0" w:color="auto"/>
              <w:right w:val="single" w:sz="6" w:space="0" w:color="auto"/>
            </w:tcBorders>
          </w:tcPr>
          <w:p w14:paraId="45CB697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завод</w:t>
            </w:r>
          </w:p>
        </w:tc>
      </w:tr>
      <w:tr w:rsidR="00733A18" w:rsidRPr="00975B5A" w14:paraId="62277B82"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6B0C57F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Судостроительные</w:t>
            </w:r>
          </w:p>
        </w:tc>
        <w:tc>
          <w:tcPr>
            <w:tcW w:w="874" w:type="dxa"/>
            <w:tcBorders>
              <w:top w:val="single" w:sz="6" w:space="0" w:color="auto"/>
              <w:left w:val="single" w:sz="6" w:space="0" w:color="auto"/>
              <w:bottom w:val="single" w:sz="6" w:space="0" w:color="auto"/>
              <w:right w:val="single" w:sz="6" w:space="0" w:color="auto"/>
            </w:tcBorders>
          </w:tcPr>
          <w:p w14:paraId="53980CD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завода</w:t>
            </w:r>
          </w:p>
        </w:tc>
        <w:tc>
          <w:tcPr>
            <w:tcW w:w="3091" w:type="dxa"/>
            <w:tcBorders>
              <w:top w:val="single" w:sz="6" w:space="0" w:color="auto"/>
              <w:left w:val="single" w:sz="6" w:space="0" w:color="auto"/>
              <w:bottom w:val="single" w:sz="6" w:space="0" w:color="auto"/>
              <w:right w:val="single" w:sz="6" w:space="0" w:color="auto"/>
            </w:tcBorders>
          </w:tcPr>
          <w:p w14:paraId="0B31EAE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Химические</w:t>
            </w:r>
          </w:p>
        </w:tc>
        <w:tc>
          <w:tcPr>
            <w:tcW w:w="864" w:type="dxa"/>
            <w:tcBorders>
              <w:top w:val="single" w:sz="6" w:space="0" w:color="auto"/>
              <w:left w:val="single" w:sz="6" w:space="0" w:color="auto"/>
              <w:bottom w:val="single" w:sz="6" w:space="0" w:color="auto"/>
              <w:right w:val="single" w:sz="6" w:space="0" w:color="auto"/>
            </w:tcBorders>
          </w:tcPr>
          <w:p w14:paraId="150E56E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завод •</w:t>
            </w:r>
          </w:p>
        </w:tc>
      </w:tr>
      <w:tr w:rsidR="00733A18" w:rsidRPr="00975B5A" w14:paraId="530E9411" w14:textId="77777777">
        <w:trPr>
          <w:trHeight w:val="288"/>
        </w:trPr>
        <w:tc>
          <w:tcPr>
            <w:tcW w:w="3110" w:type="dxa"/>
            <w:tcBorders>
              <w:top w:val="single" w:sz="6" w:space="0" w:color="auto"/>
              <w:left w:val="single" w:sz="6" w:space="0" w:color="auto"/>
              <w:bottom w:val="single" w:sz="6" w:space="0" w:color="auto"/>
              <w:right w:val="single" w:sz="6" w:space="0" w:color="auto"/>
            </w:tcBorders>
          </w:tcPr>
          <w:p w14:paraId="1FBA038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Оптические</w:t>
            </w:r>
          </w:p>
        </w:tc>
        <w:tc>
          <w:tcPr>
            <w:tcW w:w="874" w:type="dxa"/>
            <w:tcBorders>
              <w:top w:val="single" w:sz="6" w:space="0" w:color="auto"/>
              <w:left w:val="single" w:sz="6" w:space="0" w:color="auto"/>
              <w:bottom w:val="single" w:sz="6" w:space="0" w:color="auto"/>
              <w:right w:val="single" w:sz="6" w:space="0" w:color="auto"/>
            </w:tcBorders>
          </w:tcPr>
          <w:p w14:paraId="3E26B2C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1 завод</w:t>
            </w:r>
          </w:p>
        </w:tc>
        <w:tc>
          <w:tcPr>
            <w:tcW w:w="3091" w:type="dxa"/>
            <w:tcBorders>
              <w:top w:val="single" w:sz="6" w:space="0" w:color="auto"/>
              <w:left w:val="single" w:sz="6" w:space="0" w:color="auto"/>
              <w:bottom w:val="single" w:sz="6" w:space="0" w:color="auto"/>
              <w:right w:val="single" w:sz="6" w:space="0" w:color="auto"/>
            </w:tcBorders>
          </w:tcPr>
          <w:p w14:paraId="6DA465F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Текстильные</w:t>
            </w:r>
          </w:p>
        </w:tc>
        <w:tc>
          <w:tcPr>
            <w:tcW w:w="864" w:type="dxa"/>
            <w:tcBorders>
              <w:top w:val="single" w:sz="6" w:space="0" w:color="auto"/>
              <w:left w:val="single" w:sz="6" w:space="0" w:color="auto"/>
              <w:bottom w:val="single" w:sz="6" w:space="0" w:color="auto"/>
              <w:right w:val="single" w:sz="6" w:space="0" w:color="auto"/>
            </w:tcBorders>
          </w:tcPr>
          <w:p w14:paraId="56E9668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завод</w:t>
            </w:r>
          </w:p>
        </w:tc>
      </w:tr>
      <w:tr w:rsidR="00733A18" w:rsidRPr="00975B5A" w14:paraId="5C817E72"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7153404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Слабых токов</w:t>
            </w:r>
          </w:p>
        </w:tc>
        <w:tc>
          <w:tcPr>
            <w:tcW w:w="874" w:type="dxa"/>
            <w:tcBorders>
              <w:top w:val="single" w:sz="6" w:space="0" w:color="auto"/>
              <w:left w:val="single" w:sz="6" w:space="0" w:color="auto"/>
              <w:bottom w:val="single" w:sz="6" w:space="0" w:color="auto"/>
              <w:right w:val="single" w:sz="6" w:space="0" w:color="auto"/>
            </w:tcBorders>
          </w:tcPr>
          <w:p w14:paraId="21D566B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заводов</w:t>
            </w:r>
          </w:p>
        </w:tc>
        <w:tc>
          <w:tcPr>
            <w:tcW w:w="3091" w:type="dxa"/>
            <w:tcBorders>
              <w:top w:val="single" w:sz="6" w:space="0" w:color="auto"/>
              <w:left w:val="single" w:sz="6" w:space="0" w:color="auto"/>
              <w:bottom w:val="single" w:sz="6" w:space="0" w:color="auto"/>
              <w:right w:val="single" w:sz="6" w:space="0" w:color="auto"/>
            </w:tcBorders>
          </w:tcPr>
          <w:p w14:paraId="12D2579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Швейные</w:t>
            </w:r>
          </w:p>
        </w:tc>
        <w:tc>
          <w:tcPr>
            <w:tcW w:w="864" w:type="dxa"/>
            <w:tcBorders>
              <w:top w:val="single" w:sz="6" w:space="0" w:color="auto"/>
              <w:left w:val="single" w:sz="6" w:space="0" w:color="auto"/>
              <w:bottom w:val="single" w:sz="6" w:space="0" w:color="auto"/>
              <w:right w:val="single" w:sz="6" w:space="0" w:color="auto"/>
            </w:tcBorders>
          </w:tcPr>
          <w:p w14:paraId="2A7819C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завод</w:t>
            </w:r>
          </w:p>
        </w:tc>
      </w:tr>
      <w:tr w:rsidR="00733A18" w:rsidRPr="00975B5A" w14:paraId="6D2E88A3"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6EDCBA1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Аккумуляторные</w:t>
            </w:r>
          </w:p>
        </w:tc>
        <w:tc>
          <w:tcPr>
            <w:tcW w:w="874" w:type="dxa"/>
            <w:tcBorders>
              <w:top w:val="single" w:sz="6" w:space="0" w:color="auto"/>
              <w:left w:val="single" w:sz="6" w:space="0" w:color="auto"/>
              <w:bottom w:val="single" w:sz="6" w:space="0" w:color="auto"/>
              <w:right w:val="single" w:sz="6" w:space="0" w:color="auto"/>
            </w:tcBorders>
          </w:tcPr>
          <w:p w14:paraId="24DD27E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завода</w:t>
            </w:r>
          </w:p>
        </w:tc>
        <w:tc>
          <w:tcPr>
            <w:tcW w:w="3091" w:type="dxa"/>
            <w:tcBorders>
              <w:top w:val="single" w:sz="6" w:space="0" w:color="auto"/>
              <w:left w:val="single" w:sz="6" w:space="0" w:color="auto"/>
              <w:bottom w:val="single" w:sz="6" w:space="0" w:color="auto"/>
              <w:right w:val="single" w:sz="6" w:space="0" w:color="auto"/>
            </w:tcBorders>
          </w:tcPr>
          <w:p w14:paraId="534FBCE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Пищевые</w:t>
            </w:r>
          </w:p>
        </w:tc>
        <w:tc>
          <w:tcPr>
            <w:tcW w:w="864" w:type="dxa"/>
            <w:tcBorders>
              <w:top w:val="single" w:sz="6" w:space="0" w:color="auto"/>
              <w:left w:val="single" w:sz="6" w:space="0" w:color="auto"/>
              <w:bottom w:val="single" w:sz="6" w:space="0" w:color="auto"/>
              <w:right w:val="single" w:sz="6" w:space="0" w:color="auto"/>
            </w:tcBorders>
          </w:tcPr>
          <w:p w14:paraId="350DCAE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завод</w:t>
            </w:r>
          </w:p>
        </w:tc>
      </w:tr>
      <w:tr w:rsidR="00733A18" w:rsidRPr="00975B5A" w14:paraId="74EB0550" w14:textId="77777777">
        <w:trPr>
          <w:trHeight w:val="288"/>
        </w:trPr>
        <w:tc>
          <w:tcPr>
            <w:tcW w:w="3110" w:type="dxa"/>
            <w:tcBorders>
              <w:top w:val="single" w:sz="6" w:space="0" w:color="auto"/>
              <w:left w:val="single" w:sz="6" w:space="0" w:color="auto"/>
              <w:bottom w:val="single" w:sz="6" w:space="0" w:color="auto"/>
              <w:right w:val="single" w:sz="6" w:space="0" w:color="auto"/>
            </w:tcBorders>
          </w:tcPr>
          <w:p w14:paraId="2D3CCB4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Электромашинные</w:t>
            </w:r>
          </w:p>
        </w:tc>
        <w:tc>
          <w:tcPr>
            <w:tcW w:w="874" w:type="dxa"/>
            <w:tcBorders>
              <w:top w:val="single" w:sz="6" w:space="0" w:color="auto"/>
              <w:left w:val="single" w:sz="6" w:space="0" w:color="auto"/>
              <w:bottom w:val="single" w:sz="6" w:space="0" w:color="auto"/>
              <w:right w:val="single" w:sz="6" w:space="0" w:color="auto"/>
            </w:tcBorders>
          </w:tcPr>
          <w:p w14:paraId="10502D0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завода</w:t>
            </w:r>
          </w:p>
        </w:tc>
        <w:tc>
          <w:tcPr>
            <w:tcW w:w="3091" w:type="dxa"/>
            <w:tcBorders>
              <w:top w:val="single" w:sz="6" w:space="0" w:color="auto"/>
              <w:left w:val="single" w:sz="6" w:space="0" w:color="auto"/>
              <w:bottom w:val="single" w:sz="6" w:space="0" w:color="auto"/>
              <w:right w:val="single" w:sz="6" w:space="0" w:color="auto"/>
            </w:tcBorders>
          </w:tcPr>
          <w:p w14:paraId="6EDB45A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Химические</w:t>
            </w:r>
          </w:p>
        </w:tc>
        <w:tc>
          <w:tcPr>
            <w:tcW w:w="864" w:type="dxa"/>
            <w:tcBorders>
              <w:top w:val="single" w:sz="6" w:space="0" w:color="auto"/>
              <w:left w:val="single" w:sz="6" w:space="0" w:color="auto"/>
              <w:bottom w:val="single" w:sz="6" w:space="0" w:color="auto"/>
              <w:right w:val="single" w:sz="6" w:space="0" w:color="auto"/>
            </w:tcBorders>
          </w:tcPr>
          <w:p w14:paraId="6D0BB35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завод' •' '^1</w:t>
            </w:r>
          </w:p>
        </w:tc>
      </w:tr>
      <w:tr w:rsidR="00733A18" w:rsidRPr="00975B5A" w14:paraId="4A14121C"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7737B4A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Деревообделочные</w:t>
            </w:r>
          </w:p>
        </w:tc>
        <w:tc>
          <w:tcPr>
            <w:tcW w:w="874" w:type="dxa"/>
            <w:tcBorders>
              <w:top w:val="single" w:sz="6" w:space="0" w:color="auto"/>
              <w:left w:val="single" w:sz="6" w:space="0" w:color="auto"/>
              <w:bottom w:val="single" w:sz="6" w:space="0" w:color="auto"/>
              <w:right w:val="single" w:sz="6" w:space="0" w:color="auto"/>
            </w:tcBorders>
          </w:tcPr>
          <w:p w14:paraId="2F19C4A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завод.</w:t>
            </w:r>
          </w:p>
        </w:tc>
        <w:tc>
          <w:tcPr>
            <w:tcW w:w="3091" w:type="dxa"/>
            <w:tcBorders>
              <w:top w:val="single" w:sz="6" w:space="0" w:color="auto"/>
              <w:left w:val="single" w:sz="6" w:space="0" w:color="auto"/>
              <w:bottom w:val="single" w:sz="6" w:space="0" w:color="auto"/>
              <w:right w:val="single" w:sz="6" w:space="0" w:color="auto"/>
            </w:tcBorders>
          </w:tcPr>
          <w:p w14:paraId="0A9B1D9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Резиновые</w:t>
            </w:r>
          </w:p>
        </w:tc>
        <w:tc>
          <w:tcPr>
            <w:tcW w:w="864" w:type="dxa"/>
            <w:tcBorders>
              <w:top w:val="single" w:sz="6" w:space="0" w:color="auto"/>
              <w:left w:val="single" w:sz="6" w:space="0" w:color="auto"/>
              <w:bottom w:val="single" w:sz="6" w:space="0" w:color="auto"/>
              <w:right w:val="single" w:sz="6" w:space="0" w:color="auto"/>
            </w:tcBorders>
          </w:tcPr>
          <w:p w14:paraId="7BCB875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завод</w:t>
            </w:r>
          </w:p>
        </w:tc>
      </w:tr>
      <w:tr w:rsidR="00733A18" w:rsidRPr="00975B5A" w14:paraId="19B97F2A"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7F079F9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Обозные</w:t>
            </w:r>
          </w:p>
        </w:tc>
        <w:tc>
          <w:tcPr>
            <w:tcW w:w="874" w:type="dxa"/>
            <w:tcBorders>
              <w:top w:val="single" w:sz="6" w:space="0" w:color="auto"/>
              <w:left w:val="single" w:sz="6" w:space="0" w:color="auto"/>
              <w:bottom w:val="single" w:sz="6" w:space="0" w:color="auto"/>
              <w:right w:val="single" w:sz="6" w:space="0" w:color="auto"/>
            </w:tcBorders>
          </w:tcPr>
          <w:p w14:paraId="6282B23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завод</w:t>
            </w:r>
          </w:p>
        </w:tc>
        <w:tc>
          <w:tcPr>
            <w:tcW w:w="3091" w:type="dxa"/>
            <w:tcBorders>
              <w:top w:val="single" w:sz="6" w:space="0" w:color="auto"/>
              <w:left w:val="single" w:sz="6" w:space="0" w:color="auto"/>
              <w:bottom w:val="single" w:sz="6" w:space="0" w:color="auto"/>
              <w:right w:val="single" w:sz="6" w:space="0" w:color="auto"/>
            </w:tcBorders>
          </w:tcPr>
          <w:p w14:paraId="4AFB7E6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Частновладельческие (арендованные)</w:t>
            </w:r>
          </w:p>
        </w:tc>
        <w:tc>
          <w:tcPr>
            <w:tcW w:w="864" w:type="dxa"/>
            <w:tcBorders>
              <w:top w:val="single" w:sz="6" w:space="0" w:color="auto"/>
              <w:left w:val="single" w:sz="6" w:space="0" w:color="auto"/>
              <w:bottom w:val="single" w:sz="6" w:space="0" w:color="auto"/>
              <w:right w:val="single" w:sz="6" w:space="0" w:color="auto"/>
            </w:tcBorders>
          </w:tcPr>
          <w:p w14:paraId="2D2C5B5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завода</w:t>
            </w:r>
          </w:p>
        </w:tc>
      </w:tr>
      <w:tr w:rsidR="00733A18" w:rsidRPr="00975B5A" w14:paraId="31FD64B3" w14:textId="77777777">
        <w:trPr>
          <w:trHeight w:val="298"/>
        </w:trPr>
        <w:tc>
          <w:tcPr>
            <w:tcW w:w="3984" w:type="dxa"/>
            <w:gridSpan w:val="2"/>
            <w:tcBorders>
              <w:top w:val="single" w:sz="6" w:space="0" w:color="auto"/>
              <w:left w:val="single" w:sz="6" w:space="0" w:color="auto"/>
              <w:bottom w:val="single" w:sz="6" w:space="0" w:color="auto"/>
              <w:right w:val="single" w:sz="6" w:space="0" w:color="auto"/>
            </w:tcBorders>
          </w:tcPr>
          <w:p w14:paraId="7C501E3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Итого</w:t>
            </w:r>
          </w:p>
        </w:tc>
        <w:tc>
          <w:tcPr>
            <w:tcW w:w="3955" w:type="dxa"/>
            <w:gridSpan w:val="2"/>
            <w:tcBorders>
              <w:top w:val="single" w:sz="6" w:space="0" w:color="auto"/>
              <w:left w:val="single" w:sz="6" w:space="0" w:color="auto"/>
              <w:bottom w:val="single" w:sz="6" w:space="0" w:color="auto"/>
              <w:right w:val="single" w:sz="6" w:space="0" w:color="auto"/>
            </w:tcBorders>
          </w:tcPr>
          <w:p w14:paraId="28A3E10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66 заводов</w:t>
            </w:r>
          </w:p>
        </w:tc>
      </w:tr>
    </w:tbl>
    <w:p w14:paraId="610CEA9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 Остальные районы</w:t>
      </w:r>
    </w:p>
    <w:p w14:paraId="47915CB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Рассмотрены и составлены перечни заводов по нижеследующим отраслям промышлен</w:t>
      </w:r>
      <w:r w:rsidRPr="00975B5A">
        <w:rPr>
          <w:rFonts w:ascii="Times New Roman" w:hAnsi="Times New Roman" w:cs="Times New Roman"/>
          <w:color w:val="000000" w:themeColor="text1"/>
          <w:sz w:val="16"/>
          <w:szCs w:val="16"/>
        </w:rPr>
        <w:softHyphen/>
        <w:t>ности: 1) металлообрабатывающей, 2) электротехнической, 3) военной по заводам УВП.</w:t>
      </w:r>
    </w:p>
    <w:p w14:paraId="2E9F47A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Вышеназванные выработанные перечни должны быть еще утверждены в соответству</w:t>
      </w:r>
      <w:r w:rsidRPr="00975B5A">
        <w:rPr>
          <w:rFonts w:ascii="Times New Roman" w:hAnsi="Times New Roman" w:cs="Times New Roman"/>
          <w:color w:val="000000" w:themeColor="text1"/>
          <w:sz w:val="16"/>
          <w:szCs w:val="16"/>
        </w:rPr>
        <w:softHyphen/>
        <w:t>ющих инстанциях. По Ленинградскому району они посланы уполномоченному ВСНХ т. Филиппову для ориентировки...</w:t>
      </w:r>
    </w:p>
    <w:p w14:paraId="2F8CA3B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Заключение</w:t>
      </w:r>
    </w:p>
    <w:p w14:paraId="4171795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 вышеизложенное представляет собой схематическое изложение принципов, вло</w:t>
      </w:r>
      <w:r w:rsidRPr="00975B5A">
        <w:rPr>
          <w:rFonts w:ascii="Times New Roman" w:hAnsi="Times New Roman" w:cs="Times New Roman"/>
          <w:color w:val="000000" w:themeColor="text1"/>
          <w:sz w:val="16"/>
          <w:szCs w:val="16"/>
        </w:rPr>
        <w:softHyphen/>
        <w:t>женных в эвакуационную работу КДМ и методов ее практического осуществления, в обста</w:t>
      </w:r>
      <w:r w:rsidRPr="00975B5A">
        <w:rPr>
          <w:rFonts w:ascii="Times New Roman" w:hAnsi="Times New Roman" w:cs="Times New Roman"/>
          <w:color w:val="000000" w:themeColor="text1"/>
          <w:sz w:val="16"/>
          <w:szCs w:val="16"/>
        </w:rPr>
        <w:softHyphen/>
        <w:t>новке текущего дня. Разумеется, изложенным не исчерпывается весь комплекс вопросов, зак</w:t>
      </w:r>
      <w:r w:rsidRPr="00975B5A">
        <w:rPr>
          <w:rFonts w:ascii="Times New Roman" w:hAnsi="Times New Roman" w:cs="Times New Roman"/>
          <w:color w:val="000000" w:themeColor="text1"/>
          <w:sz w:val="16"/>
          <w:szCs w:val="16"/>
        </w:rPr>
        <w:softHyphen/>
        <w:t>люченных в понятии “эвакуационный план промышленности и его планомерное, целесооб</w:t>
      </w:r>
      <w:r w:rsidRPr="00975B5A">
        <w:rPr>
          <w:rFonts w:ascii="Times New Roman" w:hAnsi="Times New Roman" w:cs="Times New Roman"/>
          <w:color w:val="000000" w:themeColor="text1"/>
          <w:sz w:val="16"/>
          <w:szCs w:val="16"/>
        </w:rPr>
        <w:softHyphen/>
        <w:t>разное и согласованное осуществление”. \</w:t>
      </w:r>
    </w:p>
    <w:p w14:paraId="39492B5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Так, я совершенно не касался финансового вопроса- кто, как и где будет снабжать заво</w:t>
      </w:r>
      <w:r w:rsidRPr="00975B5A">
        <w:rPr>
          <w:rFonts w:ascii="Times New Roman" w:hAnsi="Times New Roman" w:cs="Times New Roman"/>
          <w:color w:val="000000" w:themeColor="text1"/>
          <w:sz w:val="16"/>
          <w:szCs w:val="16"/>
        </w:rPr>
        <w:softHyphen/>
        <w:t>ды и предприятия необходимыми денежными средствами. Кто будет составлять финансо</w:t>
      </w:r>
      <w:r w:rsidRPr="00975B5A">
        <w:rPr>
          <w:rFonts w:ascii="Times New Roman" w:hAnsi="Times New Roman" w:cs="Times New Roman"/>
          <w:color w:val="000000" w:themeColor="text1"/>
          <w:sz w:val="16"/>
          <w:szCs w:val="16"/>
        </w:rPr>
        <w:softHyphen/>
        <w:t>вый 'План, его корректировать и следить за отчетностью. Этот вопрос, как касающийся всех наркоматов, подлежит в дальнейшем совместной разработке и утверждению в высших инс</w:t>
      </w:r>
      <w:r w:rsidRPr="00975B5A">
        <w:rPr>
          <w:rFonts w:ascii="Times New Roman" w:hAnsi="Times New Roman" w:cs="Times New Roman"/>
          <w:color w:val="000000" w:themeColor="text1"/>
          <w:sz w:val="16"/>
          <w:szCs w:val="16"/>
        </w:rPr>
        <w:softHyphen/>
        <w:t>танциях. Без своевременной выработки финансового плана эвакуационный план останется лишь на бумаге. Разработанный НКПС проект финансовой инструкции до сего времени не получил утверждения.</w:t>
      </w:r>
    </w:p>
    <w:p w14:paraId="470F900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Вопрос о своевременной заготовке тары для укупорки хрупких частей машин, аппа</w:t>
      </w:r>
      <w:r w:rsidRPr="00975B5A">
        <w:rPr>
          <w:rFonts w:ascii="Times New Roman" w:hAnsi="Times New Roman" w:cs="Times New Roman"/>
          <w:color w:val="000000" w:themeColor="text1"/>
          <w:sz w:val="16"/>
          <w:szCs w:val="16"/>
        </w:rPr>
        <w:softHyphen/>
        <w:t>ратов и инструментов, особенно в первой зоне, не имеющей периода разгрузки, а непосре</w:t>
      </w:r>
      <w:r w:rsidRPr="00975B5A">
        <w:rPr>
          <w:rFonts w:ascii="Times New Roman" w:hAnsi="Times New Roman" w:cs="Times New Roman"/>
          <w:color w:val="000000" w:themeColor="text1"/>
          <w:sz w:val="16"/>
          <w:szCs w:val="16"/>
        </w:rPr>
        <w:softHyphen/>
        <w:t>дственно приступающей к эвакуации, имеет связь с финансовым планом, так как требует предварительных расходов денежных средств на тару и материалы укупорки и их хране</w:t>
      </w:r>
      <w:r w:rsidRPr="00975B5A">
        <w:rPr>
          <w:rFonts w:ascii="Times New Roman" w:hAnsi="Times New Roman" w:cs="Times New Roman"/>
          <w:color w:val="000000" w:themeColor="text1"/>
          <w:sz w:val="16"/>
          <w:szCs w:val="16"/>
        </w:rPr>
        <w:softHyphen/>
        <w:t>ние.</w:t>
      </w:r>
    </w:p>
    <w:p w14:paraId="3B16237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Остается открытым вопрос и о переносе еще в мирное время заводов-уникум, необхо</w:t>
      </w:r>
      <w:r w:rsidRPr="00975B5A">
        <w:rPr>
          <w:rFonts w:ascii="Times New Roman" w:hAnsi="Times New Roman" w:cs="Times New Roman"/>
          <w:color w:val="000000" w:themeColor="text1"/>
          <w:sz w:val="16"/>
          <w:szCs w:val="16"/>
        </w:rPr>
        <w:softHyphen/>
        <w:t>димых для обороны страны и находящихся на окраинах, не дожидаясь наступления эвакуа</w:t>
      </w:r>
      <w:r w:rsidRPr="00975B5A">
        <w:rPr>
          <w:rFonts w:ascii="Times New Roman" w:hAnsi="Times New Roman" w:cs="Times New Roman"/>
          <w:color w:val="000000" w:themeColor="text1"/>
          <w:sz w:val="16"/>
          <w:szCs w:val="16"/>
        </w:rPr>
        <w:softHyphen/>
        <w:t>ционного времени. Разрабатываемые в техническом мобилизационном плановом отделе КДМ типы вывоза заводов и предприятий совершенно не предвидят случая необходимости переноса таких предприятий в тыл для продолжения их производства и в военное время, ка</w:t>
      </w:r>
      <w:r w:rsidRPr="00975B5A">
        <w:rPr>
          <w:rFonts w:ascii="Times New Roman" w:hAnsi="Times New Roman" w:cs="Times New Roman"/>
          <w:color w:val="000000" w:themeColor="text1"/>
          <w:sz w:val="16"/>
          <w:szCs w:val="16"/>
        </w:rPr>
        <w:softHyphen/>
        <w:t>ковые случаи возможны, особенно в пределах крупных промышленных центров, располо</w:t>
      </w:r>
      <w:r w:rsidRPr="00975B5A">
        <w:rPr>
          <w:rFonts w:ascii="Times New Roman" w:hAnsi="Times New Roman" w:cs="Times New Roman"/>
          <w:color w:val="000000" w:themeColor="text1"/>
          <w:sz w:val="16"/>
          <w:szCs w:val="16"/>
        </w:rPr>
        <w:softHyphen/>
        <w:t>женных вблизи от границ.</w:t>
      </w:r>
    </w:p>
    <w:p w14:paraId="5B5B061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Вопрос и о развитии промышленности на окраинах также тесно связан с эвакуацион</w:t>
      </w:r>
      <w:r w:rsidRPr="00975B5A">
        <w:rPr>
          <w:rFonts w:ascii="Times New Roman" w:hAnsi="Times New Roman" w:cs="Times New Roman"/>
          <w:color w:val="000000" w:themeColor="text1"/>
          <w:sz w:val="16"/>
          <w:szCs w:val="16"/>
        </w:rPr>
        <w:softHyphen/>
        <w:t>ной проблемой, и при решении вопроса о постройке новых заводов или восстановлении ста</w:t>
      </w:r>
      <w:r w:rsidRPr="00975B5A">
        <w:rPr>
          <w:rFonts w:ascii="Times New Roman" w:hAnsi="Times New Roman" w:cs="Times New Roman"/>
          <w:color w:val="000000" w:themeColor="text1"/>
          <w:sz w:val="16"/>
          <w:szCs w:val="16"/>
        </w:rPr>
        <w:softHyphen/>
        <w:t>рых, особенно в промышленных центрах, расположенных вблизи границ, необходимо при</w:t>
      </w:r>
      <w:r w:rsidRPr="00975B5A">
        <w:rPr>
          <w:rFonts w:ascii="Times New Roman" w:hAnsi="Times New Roman" w:cs="Times New Roman"/>
          <w:color w:val="000000" w:themeColor="text1"/>
          <w:sz w:val="16"/>
          <w:szCs w:val="16"/>
        </w:rPr>
        <w:softHyphen/>
        <w:t>нимать во внимание и возможности эвакуации этих центров, что при известных условиях мо</w:t>
      </w:r>
      <w:r w:rsidRPr="00975B5A">
        <w:rPr>
          <w:rFonts w:ascii="Times New Roman" w:hAnsi="Times New Roman" w:cs="Times New Roman"/>
          <w:color w:val="000000" w:themeColor="text1"/>
          <w:sz w:val="16"/>
          <w:szCs w:val="16"/>
        </w:rPr>
        <w:softHyphen/>
        <w:t>жет служить мотивом в пользу целесообразности развития промышленности не на окраинах, а внутри страны, и вывоза военных заводов еще в мирное время.</w:t>
      </w:r>
    </w:p>
    <w:p w14:paraId="4E0557E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Указанные вопросы подлежат дальнейшей обработке и углублению в направлении не</w:t>
      </w:r>
      <w:r w:rsidRPr="00975B5A">
        <w:rPr>
          <w:rFonts w:ascii="Times New Roman" w:hAnsi="Times New Roman" w:cs="Times New Roman"/>
          <w:color w:val="000000" w:themeColor="text1"/>
          <w:sz w:val="16"/>
          <w:szCs w:val="16"/>
        </w:rPr>
        <w:softHyphen/>
        <w:t>обходимости привлечения КДМ к обсуждениям в Центре планов развития тех или других промышленных районов, для увязки вопросов, связанных с возможностями эвакуации этих районов.</w:t>
      </w:r>
    </w:p>
    <w:p w14:paraId="3E091D1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По-прежнему остается большим вопросом вопрос о штатах, занятых непосредственно эвакуационной работой, особенно в районах, каковые при принятой схеме несут наиболь</w:t>
      </w:r>
      <w:r w:rsidRPr="00975B5A">
        <w:rPr>
          <w:rFonts w:ascii="Times New Roman" w:hAnsi="Times New Roman" w:cs="Times New Roman"/>
          <w:color w:val="000000" w:themeColor="text1"/>
          <w:sz w:val="16"/>
          <w:szCs w:val="16"/>
        </w:rPr>
        <w:softHyphen/>
        <w:t>шую часть этого труда</w:t>
      </w:r>
    </w:p>
    <w:p w14:paraId="7EACF63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Представитель ВСНХ СССР в Эвакуационной межведомственной комиссии и инженер отдела связи и транспорта Безменов</w:t>
      </w:r>
    </w:p>
    <w:p w14:paraId="4C6E31B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РГАЭ. Ф. 3429. Оп. 10. Д. 208. Л. 19-28 об. Подлинник (10711,404).</w:t>
      </w:r>
    </w:p>
    <w:p w14:paraId="3A75E0A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F44933"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1 декабря 1924 года АО «Радио для всех» переименовано в АО «Радиопередача». Председателем правления общества назначен старый большевик A. B. Шотман (23318).</w:t>
      </w:r>
    </w:p>
    <w:p w14:paraId="38A928E8"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p>
    <w:p w14:paraId="5738D9E2" w14:textId="77777777" w:rsidR="00CB4A03"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3B0BA42B" w14:textId="77777777" w:rsidR="00CB4A03" w:rsidRPr="00975B5A" w:rsidRDefault="00CB4A03"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A5E322" w14:textId="77777777" w:rsidR="00CB4A03" w:rsidRPr="00975B5A" w:rsidRDefault="00CB4A03"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hAnsi="Times New Roman" w:cs="Times New Roman"/>
          <w:bCs/>
          <w:color w:val="000000" w:themeColor="text1"/>
          <w:sz w:val="16"/>
          <w:szCs w:val="16"/>
        </w:rPr>
        <w:t xml:space="preserve">1 декабря </w:t>
      </w:r>
      <w:r w:rsidRPr="00975B5A">
        <w:rPr>
          <w:rFonts w:ascii="Times New Roman" w:hAnsi="Times New Roman" w:cs="Times New Roman"/>
          <w:color w:val="000000" w:themeColor="text1"/>
          <w:sz w:val="16"/>
          <w:szCs w:val="16"/>
        </w:rPr>
        <w:t>в 1924 году в России началось регулярное радиовещание. 1 декабря 1924 г. Совет Труда и Обороны утвердил устав А/О «Радиопередача», главной функцией которого являлась организация «широковещания по радио». С 7 декабря в «Правде» и «Известиях» стали публиковаться программы центрального радиовещания (14847).</w:t>
      </w:r>
    </w:p>
    <w:p w14:paraId="1F075D34" w14:textId="77777777" w:rsidR="00CB4A03" w:rsidRPr="00975B5A" w:rsidRDefault="00CB4A03" w:rsidP="00975B5A">
      <w:pPr>
        <w:spacing w:after="0" w:line="240" w:lineRule="auto"/>
        <w:jc w:val="both"/>
        <w:rPr>
          <w:rFonts w:ascii="Times New Roman" w:hAnsi="Times New Roman" w:cs="Times New Roman"/>
          <w:color w:val="000000" w:themeColor="text1"/>
          <w:sz w:val="16"/>
          <w:szCs w:val="16"/>
        </w:rPr>
      </w:pPr>
    </w:p>
    <w:p w14:paraId="788F6329" w14:textId="77777777" w:rsidR="00CB4A03" w:rsidRPr="00975B5A" w:rsidRDefault="00CB4A03"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hAnsi="Times New Roman" w:cs="Times New Roman"/>
          <w:bCs/>
          <w:color w:val="000000" w:themeColor="text1"/>
          <w:sz w:val="16"/>
          <w:szCs w:val="16"/>
        </w:rPr>
        <w:t xml:space="preserve">1 декабря </w:t>
      </w:r>
      <w:r w:rsidRPr="00975B5A">
        <w:rPr>
          <w:rFonts w:ascii="Times New Roman" w:hAnsi="Times New Roman" w:cs="Times New Roman"/>
          <w:color w:val="000000" w:themeColor="text1"/>
          <w:sz w:val="16"/>
          <w:szCs w:val="16"/>
        </w:rPr>
        <w:t>в 1924 году в Ленинграде открылся первый в стране музей авиации и космонавтики (14847).</w:t>
      </w:r>
    </w:p>
    <w:p w14:paraId="2FDC22D7" w14:textId="77777777" w:rsidR="00CB4A03" w:rsidRPr="00975B5A" w:rsidRDefault="00CB4A03" w:rsidP="00975B5A">
      <w:pPr>
        <w:spacing w:after="0" w:line="240" w:lineRule="auto"/>
        <w:jc w:val="both"/>
        <w:rPr>
          <w:rFonts w:ascii="Times New Roman" w:hAnsi="Times New Roman" w:cs="Times New Roman"/>
          <w:color w:val="000000" w:themeColor="text1"/>
          <w:sz w:val="16"/>
          <w:szCs w:val="16"/>
        </w:rPr>
      </w:pPr>
    </w:p>
    <w:p w14:paraId="2B31713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2D02B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22EC3B"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декабря 1924 в Таллине коммунисты провозгласили создание Эстонской Советской республики и потребовали воссоединения с Россией (4962).</w:t>
      </w:r>
    </w:p>
    <w:p w14:paraId="01CD5586"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D56B119" w14:textId="77777777" w:rsidR="0000701F" w:rsidRPr="00975B5A" w:rsidRDefault="0000701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декабря 1924 в Таллине вспыхнуло восстание. Эстонские коммунисты попытались взять власть. Неудачно. Из примерно 350 повстанцев 125 было убито в перестрелках со служащими вооружённых сил Эстонии. В течение 2—3 месяцев было расстреляно несколько сот рабочих, свыше 2 тысяч человек было арестовано (12629).</w:t>
      </w:r>
    </w:p>
    <w:p w14:paraId="41D4E77F" w14:textId="77777777" w:rsidR="0000701F" w:rsidRPr="00975B5A" w:rsidRDefault="0000701F" w:rsidP="00975B5A">
      <w:pPr>
        <w:spacing w:after="0" w:line="240" w:lineRule="auto"/>
        <w:jc w:val="both"/>
        <w:rPr>
          <w:rFonts w:ascii="Times New Roman" w:hAnsi="Times New Roman" w:cs="Times New Roman"/>
          <w:color w:val="000000" w:themeColor="text1"/>
          <w:sz w:val="16"/>
          <w:szCs w:val="16"/>
        </w:rPr>
      </w:pPr>
    </w:p>
    <w:p w14:paraId="1FC1D4B2" w14:textId="77777777" w:rsidR="00CB4A03"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6A09772B" w14:textId="77777777" w:rsidR="00CB4A03" w:rsidRPr="00975B5A" w:rsidRDefault="00CB4A03"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DA9E8" w14:textId="77777777" w:rsidR="00CB4A03" w:rsidRPr="00975B5A" w:rsidRDefault="00CB4A0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 декабря</w:t>
      </w:r>
      <w:r w:rsidRPr="00975B5A">
        <w:rPr>
          <w:rFonts w:ascii="Times New Roman" w:hAnsi="Times New Roman" w:cs="Times New Roman"/>
          <w:color w:val="000000" w:themeColor="text1"/>
          <w:sz w:val="16"/>
          <w:szCs w:val="16"/>
        </w:rPr>
        <w:t xml:space="preserve"> в 1924 году образовано ОАО "Мурманская судоверфь". Предприятие "Мурманская судоверфь", созданное для ремонта рыбопромысловых судов Северного бассейна, относится к единичному и мелкосерийному производству. Основные направления деятельности: судоремонт; технологическое оборудование для рыбоперерабатывающей промышленности (14848).</w:t>
      </w:r>
    </w:p>
    <w:p w14:paraId="5ADBD15E" w14:textId="77777777" w:rsidR="00CB4A03" w:rsidRPr="00975B5A" w:rsidRDefault="00CB4A03" w:rsidP="00975B5A">
      <w:pPr>
        <w:spacing w:after="0" w:line="240" w:lineRule="auto"/>
        <w:jc w:val="both"/>
        <w:rPr>
          <w:rFonts w:ascii="Times New Roman" w:hAnsi="Times New Roman" w:cs="Times New Roman"/>
          <w:color w:val="000000" w:themeColor="text1"/>
          <w:sz w:val="16"/>
          <w:szCs w:val="16"/>
        </w:rPr>
      </w:pPr>
    </w:p>
    <w:p w14:paraId="3DFBE3C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35F3B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67C9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декабря 1924 было заключено британо-германское торговое соглашение (3907,133).</w:t>
      </w:r>
    </w:p>
    <w:p w14:paraId="7D65B6F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2A12E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323FF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13C4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декабря 1924 в 2 час. в ГЭУ ВСНХ (Варварка, Деловой двор, 7 подъезд, 3-й эт. к. 352) под председательством Я.М.Гринцера состоялось продолжение заседания по вопросу металлического самолетостроения (2185,10).</w:t>
      </w:r>
    </w:p>
    <w:p w14:paraId="4C70934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CE0ECA" w14:textId="77777777" w:rsidR="004874E4"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1D1A1D9F" w14:textId="77777777" w:rsidR="004874E4" w:rsidRPr="00975B5A" w:rsidRDefault="004874E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EF261F"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3 декабря 1924 г. Протокол РВС №12</w:t>
      </w:r>
    </w:p>
    <w:p w14:paraId="2A962012"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Доклад начальника Управления сельского хозяйства Наркомзема РСФСР о перспективном плане восстановления коннозаводства и коневодства. </w:t>
      </w:r>
      <w:r w:rsidRPr="00975B5A">
        <w:rPr>
          <w:rFonts w:ascii="Times New Roman" w:hAnsi="Times New Roman" w:cs="Times New Roman"/>
          <w:bCs/>
          <w:iCs/>
          <w:color w:val="000000" w:themeColor="text1"/>
          <w:sz w:val="16"/>
          <w:szCs w:val="16"/>
        </w:rPr>
        <w:t>(Синицын, Саккен, Буденный, Савченко, Ворошилов, Андреев, Фрунзе)</w:t>
      </w:r>
      <w:r w:rsidRPr="00975B5A">
        <w:rPr>
          <w:rFonts w:ascii="Times New Roman" w:hAnsi="Times New Roman" w:cs="Times New Roman"/>
          <w:bCs/>
          <w:color w:val="000000" w:themeColor="text1"/>
          <w:sz w:val="16"/>
          <w:szCs w:val="16"/>
        </w:rPr>
        <w:t>.</w:t>
      </w:r>
    </w:p>
    <w:p w14:paraId="5C591DD7"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Проект положения об аттестовании военнослужащих начальствующего состава РККА и РККФ и о кандидатских списках. </w:t>
      </w:r>
      <w:r w:rsidRPr="00975B5A">
        <w:rPr>
          <w:rFonts w:ascii="Times New Roman" w:hAnsi="Times New Roman" w:cs="Times New Roman"/>
          <w:bCs/>
          <w:iCs/>
          <w:color w:val="000000" w:themeColor="text1"/>
          <w:sz w:val="16"/>
          <w:szCs w:val="16"/>
        </w:rPr>
        <w:t>(Левичев, Бубнов, Ворошилов, Егоров, Каменев, Буденный, Фрунзе)</w:t>
      </w:r>
      <w:r w:rsidRPr="00975B5A">
        <w:rPr>
          <w:rFonts w:ascii="Times New Roman" w:hAnsi="Times New Roman" w:cs="Times New Roman"/>
          <w:bCs/>
          <w:color w:val="000000" w:themeColor="text1"/>
          <w:sz w:val="16"/>
          <w:szCs w:val="16"/>
        </w:rPr>
        <w:t>.</w:t>
      </w:r>
    </w:p>
    <w:p w14:paraId="61DAAFFF"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 норме диетических пайков для Красного воздушного флота. </w:t>
      </w:r>
      <w:r w:rsidRPr="00975B5A">
        <w:rPr>
          <w:rFonts w:ascii="Times New Roman" w:hAnsi="Times New Roman" w:cs="Times New Roman"/>
          <w:bCs/>
          <w:iCs/>
          <w:color w:val="000000" w:themeColor="text1"/>
          <w:sz w:val="16"/>
          <w:szCs w:val="16"/>
        </w:rPr>
        <w:t>(Утилихт, Баранов)</w:t>
      </w:r>
      <w:r w:rsidRPr="00975B5A">
        <w:rPr>
          <w:rFonts w:ascii="Times New Roman" w:hAnsi="Times New Roman" w:cs="Times New Roman"/>
          <w:bCs/>
          <w:color w:val="000000" w:themeColor="text1"/>
          <w:sz w:val="16"/>
          <w:szCs w:val="16"/>
        </w:rPr>
        <w:t>.</w:t>
      </w:r>
    </w:p>
    <w:p w14:paraId="1D9EC33F"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Строительном управлении. </w:t>
      </w:r>
      <w:r w:rsidRPr="00975B5A">
        <w:rPr>
          <w:rFonts w:ascii="Times New Roman" w:hAnsi="Times New Roman" w:cs="Times New Roman"/>
          <w:bCs/>
          <w:iCs/>
          <w:color w:val="000000" w:themeColor="text1"/>
          <w:sz w:val="16"/>
          <w:szCs w:val="16"/>
        </w:rPr>
        <w:t>(Весник)</w:t>
      </w:r>
      <w:r w:rsidRPr="00975B5A">
        <w:rPr>
          <w:rFonts w:ascii="Times New Roman" w:hAnsi="Times New Roman" w:cs="Times New Roman"/>
          <w:bCs/>
          <w:color w:val="000000" w:themeColor="text1"/>
          <w:sz w:val="16"/>
          <w:szCs w:val="16"/>
        </w:rPr>
        <w:t>.</w:t>
      </w:r>
    </w:p>
    <w:p w14:paraId="6EB51A28"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слиянии функции морского строительного отдела с Военно-строительным управлением РККА. </w:t>
      </w:r>
      <w:r w:rsidRPr="00975B5A">
        <w:rPr>
          <w:rFonts w:ascii="Times New Roman" w:hAnsi="Times New Roman" w:cs="Times New Roman"/>
          <w:bCs/>
          <w:iCs/>
          <w:color w:val="000000" w:themeColor="text1"/>
          <w:sz w:val="16"/>
          <w:szCs w:val="16"/>
        </w:rPr>
        <w:t>(Весник, Власьев, Зоф)</w:t>
      </w:r>
      <w:r w:rsidRPr="00975B5A">
        <w:rPr>
          <w:rFonts w:ascii="Times New Roman" w:hAnsi="Times New Roman" w:cs="Times New Roman"/>
          <w:bCs/>
          <w:color w:val="000000" w:themeColor="text1"/>
          <w:sz w:val="16"/>
          <w:szCs w:val="16"/>
        </w:rPr>
        <w:t>.</w:t>
      </w:r>
    </w:p>
    <w:p w14:paraId="34B95B4E"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9. О сверхкомплекте, образовавшемся при призыве 1902 г. </w:t>
      </w:r>
      <w:r w:rsidRPr="00975B5A">
        <w:rPr>
          <w:rFonts w:ascii="Times New Roman" w:hAnsi="Times New Roman" w:cs="Times New Roman"/>
          <w:bCs/>
          <w:iCs/>
          <w:color w:val="000000" w:themeColor="text1"/>
          <w:sz w:val="16"/>
          <w:szCs w:val="16"/>
        </w:rPr>
        <w:t>(Пугачев, Левичев, Малиновский, Фрунзе, Егоров, Уншлихт)</w:t>
      </w:r>
      <w:r w:rsidRPr="00975B5A">
        <w:rPr>
          <w:rFonts w:ascii="Times New Roman" w:hAnsi="Times New Roman" w:cs="Times New Roman"/>
          <w:bCs/>
          <w:color w:val="000000" w:themeColor="text1"/>
          <w:sz w:val="16"/>
          <w:szCs w:val="16"/>
        </w:rPr>
        <w:t>.</w:t>
      </w:r>
    </w:p>
    <w:p w14:paraId="45F09308"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О понижении норм приварочного довольствия. </w:t>
      </w:r>
      <w:r w:rsidRPr="00975B5A">
        <w:rPr>
          <w:rFonts w:ascii="Times New Roman" w:hAnsi="Times New Roman" w:cs="Times New Roman"/>
          <w:bCs/>
          <w:iCs/>
          <w:color w:val="000000" w:themeColor="text1"/>
          <w:sz w:val="16"/>
          <w:szCs w:val="16"/>
        </w:rPr>
        <w:t>(Уншлихт, Ворошилов, Бубнов, Фрунзе, Егоров)</w:t>
      </w:r>
      <w:r w:rsidRPr="00975B5A">
        <w:rPr>
          <w:rFonts w:ascii="Times New Roman" w:hAnsi="Times New Roman" w:cs="Times New Roman"/>
          <w:bCs/>
          <w:color w:val="000000" w:themeColor="text1"/>
          <w:sz w:val="16"/>
          <w:szCs w:val="16"/>
        </w:rPr>
        <w:t>.</w:t>
      </w:r>
    </w:p>
    <w:p w14:paraId="39456FA0"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11. Ходатайство т. Розенгольца.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37D81F2C"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12. Ходатайство членов РВС Балтфлота и Черноморского флота.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7930B0D9"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13. О представителе БССР в РВС Союза.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5BFD7B2D"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14. Об уполномоченных РВС Союза при правительствах Туркменской и Узбекской республик.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 xml:space="preserve"> (17150).</w:t>
      </w:r>
    </w:p>
    <w:p w14:paraId="266B616A"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p>
    <w:p w14:paraId="0084E0D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04B2A74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C8C68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декабря 1924 г. был подготовлен Протокол № 3ас заседания техническо-производственного коми</w:t>
      </w:r>
      <w:r w:rsidRPr="00975B5A">
        <w:rPr>
          <w:rFonts w:ascii="Times New Roman" w:hAnsi="Times New Roman" w:cs="Times New Roman"/>
          <w:color w:val="000000" w:themeColor="text1"/>
          <w:sz w:val="16"/>
          <w:szCs w:val="16"/>
        </w:rPr>
        <w:softHyphen/>
        <w:t>тета при Технико-производственном управлении ГУВП по результатам изготовления железных орудийных гильз</w:t>
      </w:r>
    </w:p>
    <w:p w14:paraId="35743B8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Секретно</w:t>
      </w:r>
    </w:p>
    <w:p w14:paraId="471CA3E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Присутствовали; члены техкомас С. Г. Тер-Акопянц, Г. Н. Куманин, Я. И. Каневский, П. Т. Калиновский.</w:t>
      </w:r>
    </w:p>
    <w:p w14:paraId="30C7AF8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Приглашенные: от 1-т отдела-Н. Н. Филипповский, [от] Пермского завода - инженер Иванов, [от} Адм[инистративно-]орг(анизационного] упр[авления] - т. Шахов.</w:t>
      </w:r>
    </w:p>
    <w:p w14:paraId="77A692A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Председатель:С; Г. .ТергАкопянц. .::&lt;</w:t>
      </w:r>
    </w:p>
    <w:p w14:paraId="4C54259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Слушали: 1. Доклад инженера Пермского орудийного завода Иванова о работах по из</w:t>
      </w:r>
      <w:r w:rsidRPr="00975B5A">
        <w:rPr>
          <w:rFonts w:ascii="Times New Roman" w:hAnsi="Times New Roman" w:cs="Times New Roman"/>
          <w:color w:val="000000" w:themeColor="text1"/>
          <w:sz w:val="16"/>
          <w:szCs w:val="16"/>
        </w:rPr>
        <w:softHyphen/>
        <w:t>готовлению 48-линейных и 3-дюймовых железных гильз. Докладчик сообщил, что работы Пермского орудийного завода в области изготовления железных орудийных гильз заключа</w:t>
      </w:r>
      <w:r w:rsidRPr="00975B5A">
        <w:rPr>
          <w:rFonts w:ascii="Times New Roman" w:hAnsi="Times New Roman" w:cs="Times New Roman"/>
          <w:color w:val="000000" w:themeColor="text1"/>
          <w:sz w:val="16"/>
          <w:szCs w:val="16"/>
        </w:rPr>
        <w:softHyphen/>
        <w:t>лись в следующем: 1) в выработке мер против ржавления гильз согласно постановлению тех-) кома по протоколу от 26 марта с. г. за № 11/с; 2) в изготовлении железных гильз для 3-дюймового полевого орудия и 3) в передаче для испытания на ГАП ранее изготовленных 48-линейных гильз, опыты с которыми на заводе дали удовлетворительные результаты.</w:t>
      </w:r>
    </w:p>
    <w:p w14:paraId="533322D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Означенные работы дали следующее:</w:t>
      </w:r>
    </w:p>
    <w:p w14:paraId="6BCC7E2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различные способы, испробованные заводом, для предохранения гильз от ржавле</w:t>
      </w:r>
      <w:r w:rsidRPr="00975B5A">
        <w:rPr>
          <w:rFonts w:ascii="Times New Roman" w:hAnsi="Times New Roman" w:cs="Times New Roman"/>
          <w:color w:val="000000" w:themeColor="text1"/>
          <w:sz w:val="16"/>
          <w:szCs w:val="16"/>
        </w:rPr>
        <w:softHyphen/>
        <w:t>ния, в том числе и обработка гильз сернистым натром, рекомендованная инженером Филшн повым, удовлетворительных результатов не дали. С другой стороны, железная луженая 48-линейная гильза, выдержавшая 40 выстрелов и хранимая в течение четырех месяцев в не</w:t>
      </w:r>
      <w:r w:rsidRPr="00975B5A">
        <w:rPr>
          <w:rFonts w:ascii="Times New Roman" w:hAnsi="Times New Roman" w:cs="Times New Roman"/>
          <w:color w:val="000000" w:themeColor="text1"/>
          <w:sz w:val="16"/>
          <w:szCs w:val="16"/>
        </w:rPr>
        <w:softHyphen/>
        <w:t>отапливаемом помещении, не обнаружила сколько-нибудь заметных следов ржавчины;</w:t>
      </w:r>
    </w:p>
    <w:p w14:paraId="1F10752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3-дюймовые гильзы, изготовленные заводом из белого железа, были испытаны стрельбой на заводском полигоне и дали удовлетворительные результаты. Это делает жела</w:t>
      </w:r>
      <w:r w:rsidRPr="00975B5A">
        <w:rPr>
          <w:rFonts w:ascii="Times New Roman" w:hAnsi="Times New Roman" w:cs="Times New Roman"/>
          <w:color w:val="000000" w:themeColor="text1"/>
          <w:sz w:val="16"/>
          <w:szCs w:val="16"/>
        </w:rPr>
        <w:softHyphen/>
        <w:t>тельным изготовление нескольких штук таких гильз для их подробного испьггания;</w:t>
      </w:r>
    </w:p>
    <w:p w14:paraId="556B7B6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сведений о результатах испытания 48-линейных гильз на ГАПе завод еще не имеет.;</w:t>
      </w:r>
    </w:p>
    <w:p w14:paraId="1769687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Представитель 2-го отдела Н. Н. Филипповский сообщил, что, по частным сведениям, имеющимся в отделе, при испытании этих гильз на ГАПе были замечены некоторые дефек</w:t>
      </w:r>
      <w:r w:rsidRPr="00975B5A">
        <w:rPr>
          <w:rFonts w:ascii="Times New Roman" w:hAnsi="Times New Roman" w:cs="Times New Roman"/>
          <w:color w:val="000000" w:themeColor="text1"/>
          <w:sz w:val="16"/>
          <w:szCs w:val="16"/>
        </w:rPr>
        <w:softHyphen/>
        <w:t>ты. Ввиду этого Н. Н. Филипповский находит необходимым предварительно испытания “а ГАПе 3-дюймовых гильз произвести их подробное испытание стрельбой на самом заводе.</w:t>
      </w:r>
    </w:p>
    <w:p w14:paraId="41D9A5D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обмене мнений по докладу инженера Иванова было высказано, что недостижение за-” водом надежных средств против ржавления гильз не должно приостанавливать его дальнейшей работы в деле изготовления гильз. Иметь вполне выработанные методы изготовления железных гильз весьма важно для военного времени, когда длительного хранения гильз ожидать нельзя, а потребность в железных гильзах, в силу недостатка меди, может оказаться весьма большой. Для окончательного решения вопроса о дальнейших работах по изготовлению железных гильз необ</w:t>
      </w:r>
      <w:r w:rsidRPr="00975B5A">
        <w:rPr>
          <w:rFonts w:ascii="Times New Roman" w:hAnsi="Times New Roman" w:cs="Times New Roman"/>
          <w:color w:val="000000" w:themeColor="text1"/>
          <w:sz w:val="16"/>
          <w:szCs w:val="16"/>
        </w:rPr>
        <w:softHyphen/>
        <w:t>ходимо получить заключение АУ об испытанных на ГАПе 48-линейных гильзах.</w:t>
      </w:r>
    </w:p>
    <w:p w14:paraId="55BB6E8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Постановили: 1. Просить Пермский орудийный завод изготовить 10 штук 3-дюймовых полевых железных гильз и подвергнуть их детальному испытанию стрельбой на заводском полигоне.</w:t>
      </w:r>
    </w:p>
    <w:p w14:paraId="128B6FC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Запросить АУ о результатах испытания на ГАПе 48[-линейных] железных гильз и о приемлемости их на снабжение армии.</w:t>
      </w:r>
    </w:p>
    <w:p w14:paraId="0A4C1D7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По получении ответа АУ поставить на обсуждение вопрос о дальнейших опытах из-готовления железных гильз и средствах, потребных на их производство.</w:t>
      </w:r>
    </w:p>
    <w:p w14:paraId="2513B8A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Предложтъ Пермскому орудийному заводу продолжать работы по изысканию спо</w:t>
      </w:r>
      <w:r w:rsidRPr="00975B5A">
        <w:rPr>
          <w:rFonts w:ascii="Times New Roman" w:hAnsi="Times New Roman" w:cs="Times New Roman"/>
          <w:color w:val="000000" w:themeColor="text1"/>
          <w:sz w:val="16"/>
          <w:szCs w:val="16"/>
        </w:rPr>
        <w:softHyphen/>
        <w:t>собов предохранения железных гильз от ржавления.</w:t>
      </w:r>
    </w:p>
    <w:p w14:paraId="009F7E4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председателя С. Тер-Акопянц Члены: Я. Каневский, Г Кумани, П. Калиновский ГА РФ. Ф. Р-5446. Оп. 55. Д. 1548. Л. 22-22 об. Заверенная копия (10711,408).</w:t>
      </w:r>
    </w:p>
    <w:p w14:paraId="01BCA96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BAFFE7" w14:textId="77777777" w:rsidR="0003088F" w:rsidRPr="00975B5A" w:rsidRDefault="0003088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4 декабря 1924 г. тепловоз Юэ001 на транспортных скатах отправился в Двинск (ныне Даугавпилс), где был переставлен на собственные колесные пары и совершил несколько обкаточных поездок по Латвийской железной дороге, имевшей русскую колею. 20 января 1925 года Юэ001 сделал первый рейс по территории Советского Союза, проведя поезд массой 980 т от Себежа до Великих Лук, а 23 января прибыл в Москву.</w:t>
      </w:r>
    </w:p>
    <w:p w14:paraId="49F80417" w14:textId="77777777" w:rsidR="0003088F" w:rsidRPr="00975B5A" w:rsidRDefault="0003088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Далее тепловоз подвергался эксплуатационным испытаниям и модернизировался, избавляясь от «детских болезней». В течение 1925 года он совершал опытные поездки по Октябрьской, Московско-Казанской, Московско-Курской железным дорогам, а также сделал рейс на Кавказ, в ходе которого побывал в Тбилиси, Ереване, Махачкале. В 1928 г. на нём был установлен новый холодильник с достаточно развитой поверхностью, что дало возможность избавиться от тендера. Второй существенной переделкой явилось подключение параллельно обмоткам возбуждения тяговых электродвигателей резисторов, то есть введение ослабления возбуждения. Это позволило удлинить гиперболическую часть тяговой характеристики тепловоза, благодаря чему последний мог работать с постоянной мощностью при более высоких скоростях (выше 35 км/ч); в результате при конструкционной скорости 50 км/ч и движении по площадке максимально возможная масса поезда возросла с 525 до 850 т, то есть на 62 %. Тепловоз работал надежно, с к. п. д. 23 — 26 %; при скорости 16 — 17 км/ч он реализовывал усилие тяги около 15 000 кгс, имел общую массу 125 т, сцепную массу 92 т и длину по буферам 14 221 мм.</w:t>
      </w:r>
    </w:p>
    <w:p w14:paraId="4AC1B64E" w14:textId="77777777" w:rsidR="0003088F" w:rsidRPr="00975B5A" w:rsidRDefault="0003088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Ээл2 имел определенные недостатки, многократно модернизировался, особенно холодильник, но проработал с поездами до 1954 года, когда был выведен из поездной работы ввиду морального устаревания. В компоновке Э-эл2 просматриваются черты современного маневрового тепловоза: вспомогательные машины размещены со стороны главного генератора, с противоположной стороны — холодильная камера; кабина машиниста сдвинута назад относительно части агрегатов, прикрытых капотом.</w:t>
      </w:r>
    </w:p>
    <w:p w14:paraId="047BA0E9" w14:textId="77777777" w:rsidR="0003088F" w:rsidRPr="00975B5A" w:rsidRDefault="0003088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Ю. В. Ломоносов, находясь в эмиграции, фактически стал одним из отцов тепловозостроения в США и в Европе. Конструкция Э-эл2 была подробно описана в мировой технической литературе, поэтому сам факт его создания стал началом волны разработки и строительства магистральных и маневровых тепловозов в разных странах, в том числе в США и Германии (19608).</w:t>
      </w:r>
    </w:p>
    <w:p w14:paraId="15D8C491" w14:textId="77777777" w:rsidR="0003088F" w:rsidRPr="00975B5A" w:rsidRDefault="0003088F" w:rsidP="00975B5A">
      <w:pPr>
        <w:spacing w:after="0" w:line="240" w:lineRule="auto"/>
        <w:jc w:val="both"/>
        <w:rPr>
          <w:rFonts w:ascii="Times New Roman" w:hAnsi="Times New Roman" w:cs="Times New Roman"/>
          <w:color w:val="000000" w:themeColor="text1"/>
          <w:sz w:val="16"/>
          <w:szCs w:val="16"/>
        </w:rPr>
      </w:pPr>
    </w:p>
    <w:p w14:paraId="37F9B1D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012748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211BA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декабря 1924 были арестованы члены Ленинградского центра (3481).</w:t>
      </w:r>
    </w:p>
    <w:p w14:paraId="202E58B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0F412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3D4222C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3CB79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декабря 1924 г. Копп, член коллегии НКИД, поднял вопрос о возможности совместного (СССР и Германия) давления на Польшу, «если Германия не намерена отказываться от своих притязаний на Верхнюю Силезию и коридор». Затем с послом трижды встречался Чичерин. 25 декабря 1924 г. от имени советского правительства он предложил Берлину заключить двустороннее политическое соглашение на основе взаимных обязательств «не вступать ни в политические, ни в экономические блоки, договоры, соглашения или комбинации с третьими державами против другой договаривающейся стороны. СССР и Германия обязуются в дальнейшем координировать свои действия по вопросу о вступлении в Лигу Наций или о посылке в Лигу Наций своего наблюдателя (ДВП СССР, т. VIII, с. 785.). Вновь в целях оказания давления друг на друга стороны, учитывая спорность границ Польши с ее соседями (Германия, СССР, Литва, Чехословакия), пытались использовать «польскую карту». Возникла формула «оттеснения Польши в ее этнографические границы» (Ахтамзян А. А. Указ. соч. С. 132—134.). 24 февраля 1925 г. Председатель Совнаркома СССР А. И. Рыков в обстоятельной беседе с Брокдорфом-Ранцау вновь предложил заключить политическое соглашение с намеком на военный союз (Walsdorff Manfred. Op. cit. S. 223-225.). Но Берлин молчал. Причина молчания заключалась в том, что как раз в это время Германия вела довольно интенсивные переговоры с Англией и Францией. 9 февраля 1925 г. Берлин сделал им предложение о гарантийном пакте. Однако предварительным условием заключения пакта в Лондоне и Париже считали вступление Германии в Лигу Наций. Заключением гарантийного пакта и вступлением Германии в Лигу Наций Англия стремилась ликвидировать политическую гегемонию Франции в Европе и добиться организации сплоченного единого противостояния Запада Советскому Союзу. 20 февраля 1925 г. английский министр иностранных дел О. Чемберлен в секретной записке писал, что Европа разделилась на три лагеря: победителя, побежденных и Россию. Россия исчезла из числа великих держав Европы, став угрожающей, не поддающейся учету, обособленной. «Именно из-за России и вопреки ей, — писал Чемберлен, — было необходимо определить политику безопасности Великобритании» (Локарнская конференция... С. 41—43.). В ходе интенсивных контактов германского посла с Чичериным и Литвиновым в марте-апреле 1925 г. затрагивался весь комплекс вопросов, интересовавших оба государства. Ключевым был вопрос о Лиге Наций, в особенности об обязательствах согласно ст. 16, 17 ее Устава (статута) (Согласно ст. 16 статута Лиги Наций все ее члены обязаны были немедленно прервать все торговые и финансовые отношения с государством — членом Лиги, если бы оно при выяснении спора с другим государством прибегло к войне. В этом случае Совету Лиги вменялась выработка предложений членам Лиги для их участия в войсках, «предназначенных для поддержания уважения к обязательствам Лиги». Ст. 17 приглашала государства, не являвшиеся членами Лиги Наций, в случае их участия в «споре» с другим государством подчиниться статуту Лиги. Если же «приглашенное государство» в целях урегулирования спора прибегнуло бы к войне против члена Лиги, то к нему были бы «применимы» постановления ст. 16. (Версальский мирный договор. М., 1925, с. 7-15).) в случае вступления Германии в Лигу. 9 Марта 1926 г. Чичерин попытался использовать военное сотрудничество Москвы и Берлина в политических целях. Он указал, что поскольку на Востоке, — где Москва после неудачных попыток экспорта революции в Европу намеревалась усилить свою активность, — предстоит конфронтация с британскими интересами, то СССР рассчитывает на тесное военное сотрудничество с Германией. В начале апреля 1925 г. Чичерин в беседе с Ранцау, говоря о намерении Германии заключить с Западом гарантийный пакт и вступить в Лигу Наций, указал, что это «есть лишь составная часть общей комбинации, означающей объединение с Антантой против нас» (ДВП СССР, т. VIII, с. 211.). Однако Штреземан неуклонно прокладывал Германии «путь на Запад». 25 апреля он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0D5C9F8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61FA28" w14:textId="77777777" w:rsidR="00CB4A03"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AC695C5" w14:textId="77777777" w:rsidR="00CB4A03" w:rsidRPr="00975B5A" w:rsidRDefault="00CB4A03"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6C53BF" w14:textId="77777777" w:rsidR="00CB4A03" w:rsidRPr="00975B5A" w:rsidRDefault="00CB4A03"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декабря 1924 Член Коллегии НТО Ю.Флаксерман писал В ГЛАВНОЕ УПРАВЛЕНИЯ ВОЕННОЙ ПРОМЫШЛЕННОСТИ тов. П.А.БОГДАНОВУ</w:t>
      </w:r>
    </w:p>
    <w:p w14:paraId="79D5B487" w14:textId="77777777" w:rsidR="00CB4A03" w:rsidRPr="00975B5A" w:rsidRDefault="00CB4A03"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Уважаемый Петр Алексеевич,</w:t>
      </w:r>
    </w:p>
    <w:p w14:paraId="167B9FD9" w14:textId="77777777" w:rsidR="00CB4A03" w:rsidRPr="00975B5A" w:rsidRDefault="00CB4A03"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 время последнего Вашего осмотра ЦАГИ Вы обещали притти на помощь его Опытному Заводу по Металлическому Самолетостроению, предоставлением станков из числа бездей</w:t>
      </w:r>
      <w:r w:rsidRPr="00975B5A">
        <w:rPr>
          <w:rFonts w:ascii="Times New Roman" w:hAnsi="Times New Roman" w:cs="Times New Roman"/>
          <w:color w:val="000000" w:themeColor="text1"/>
          <w:sz w:val="16"/>
          <w:szCs w:val="16"/>
        </w:rPr>
        <w:softHyphen/>
        <w:t>ствующих на заводазх, находящихся в ведении ГУВП.</w:t>
      </w:r>
    </w:p>
    <w:p w14:paraId="1FB0049A" w14:textId="77777777" w:rsidR="00CB4A03" w:rsidRPr="00975B5A" w:rsidRDefault="00CB4A03"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Прилагая список необходимых станков, очень прошу Вас дать соответствующее распоряжение.</w:t>
      </w:r>
    </w:p>
    <w:p w14:paraId="3EAD4756" w14:textId="77777777" w:rsidR="00CB4A03" w:rsidRPr="00975B5A" w:rsidRDefault="00CB4A03"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Желательно, чтобы представителю ЦАГИ - Толокнову С.М. была бы дана возможность посмотреть станки для определения их пригодности и выбора.</w:t>
      </w:r>
    </w:p>
    <w:p w14:paraId="18967B59" w14:textId="77777777" w:rsidR="00CB4A03" w:rsidRPr="00975B5A" w:rsidRDefault="00CB4A03"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Член Коллегии НТО Ю.Флаксерман,</w:t>
      </w:r>
    </w:p>
    <w:p w14:paraId="6006B549" w14:textId="77777777" w:rsidR="00CB4A03" w:rsidRPr="00975B5A" w:rsidRDefault="00CB4A03"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ЦГАОР, ф. НТО ВСНХ - 3429, оп. 60 1924, д. 1054, л. 175 (10997).</w:t>
      </w:r>
    </w:p>
    <w:p w14:paraId="7C6594F2" w14:textId="77777777" w:rsidR="00CB4A03" w:rsidRPr="00975B5A" w:rsidRDefault="00CB4A03"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F257D3" w14:textId="77777777" w:rsidR="008C30CA" w:rsidRPr="00975B5A" w:rsidRDefault="008C30C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5 по 24 декабря 1924 г. покрашенный серебрянкой и отлакирован</w:t>
      </w:r>
      <w:r w:rsidRPr="00975B5A">
        <w:rPr>
          <w:rFonts w:ascii="Times New Roman" w:hAnsi="Times New Roman" w:cs="Times New Roman"/>
          <w:color w:val="000000" w:themeColor="text1"/>
          <w:sz w:val="16"/>
          <w:szCs w:val="16"/>
        </w:rPr>
        <w:softHyphen/>
        <w:t>ный третий опытный образец Фоккер D.XIII с успехом показали на 9-м Парижском авиасалоне, и о нем в хвалебных тонах написал «Флайт» — самый авторитетный авиационный журнал того времени. А 16 июля 1925 г. он уста</w:t>
      </w:r>
      <w:r w:rsidRPr="00975B5A">
        <w:rPr>
          <w:rFonts w:ascii="Times New Roman" w:hAnsi="Times New Roman" w:cs="Times New Roman"/>
          <w:color w:val="000000" w:themeColor="text1"/>
          <w:sz w:val="16"/>
          <w:szCs w:val="16"/>
        </w:rPr>
        <w:softHyphen/>
        <w:t>новил сразу несколько официально зареги</w:t>
      </w:r>
      <w:r w:rsidRPr="00975B5A">
        <w:rPr>
          <w:rFonts w:ascii="Times New Roman" w:hAnsi="Times New Roman" w:cs="Times New Roman"/>
          <w:color w:val="000000" w:themeColor="text1"/>
          <w:sz w:val="16"/>
          <w:szCs w:val="16"/>
        </w:rPr>
        <w:softHyphen/>
        <w:t>стрированных мировых рекордов. На корот</w:t>
      </w:r>
      <w:r w:rsidRPr="00975B5A">
        <w:rPr>
          <w:rFonts w:ascii="Times New Roman" w:hAnsi="Times New Roman" w:cs="Times New Roman"/>
          <w:color w:val="000000" w:themeColor="text1"/>
          <w:sz w:val="16"/>
          <w:szCs w:val="16"/>
        </w:rPr>
        <w:softHyphen/>
        <w:t>кой базе получили скорость 265,7 км/ч с гру</w:t>
      </w:r>
      <w:r w:rsidRPr="00975B5A">
        <w:rPr>
          <w:rFonts w:ascii="Times New Roman" w:hAnsi="Times New Roman" w:cs="Times New Roman"/>
          <w:color w:val="000000" w:themeColor="text1"/>
          <w:sz w:val="16"/>
          <w:szCs w:val="16"/>
        </w:rPr>
        <w:softHyphen/>
        <w:t>зом 500 кг, а на дистанции 200 км — 264,2 км/ч с грузом 250 и 500 кг. Видимо, именно на нем же разогнались до 280 км/ч без груза.</w:t>
      </w:r>
    </w:p>
    <w:p w14:paraId="7D201AD5" w14:textId="77777777" w:rsidR="008C30CA" w:rsidRPr="00975B5A" w:rsidRDefault="008C30C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Но с рекламой фирма явно перестаралась, и Фоккер D.XIII заинтересовал не потенциаль</w:t>
      </w:r>
      <w:r w:rsidRPr="00975B5A">
        <w:rPr>
          <w:rFonts w:ascii="Times New Roman" w:hAnsi="Times New Roman" w:cs="Times New Roman"/>
          <w:color w:val="000000" w:themeColor="text1"/>
          <w:sz w:val="16"/>
          <w:szCs w:val="16"/>
        </w:rPr>
        <w:softHyphen/>
        <w:t>ных покупателей, а контрольную комиссию, проверявшую соблюдение Версальского дого</w:t>
      </w:r>
      <w:r w:rsidRPr="00975B5A">
        <w:rPr>
          <w:rFonts w:ascii="Times New Roman" w:hAnsi="Times New Roman" w:cs="Times New Roman"/>
          <w:color w:val="000000" w:themeColor="text1"/>
          <w:sz w:val="16"/>
          <w:szCs w:val="16"/>
        </w:rPr>
        <w:softHyphen/>
        <w:t>вора: поставку отследили и груз арестовали в Германии. Тогда правительство в Берлине и Рейхсвер договорились с СССР о передаче этих самолетов в Россию (23004).</w:t>
      </w:r>
    </w:p>
    <w:p w14:paraId="53B24DC5" w14:textId="77777777" w:rsidR="008C30CA" w:rsidRPr="00975B5A" w:rsidRDefault="008C30CA" w:rsidP="00975B5A">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5A195AA7" w14:textId="71EE5271" w:rsidR="00E73229" w:rsidRPr="00975B5A" w:rsidRDefault="00E73229" w:rsidP="00E73229">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975B5A">
        <w:rPr>
          <w:rFonts w:ascii="Times New Roman" w:hAnsi="Times New Roman" w:cs="Times New Roman"/>
          <w:i/>
          <w:iCs/>
          <w:color w:val="000000" w:themeColor="text1"/>
          <w:sz w:val="16"/>
          <w:szCs w:val="16"/>
        </w:rPr>
        <w:t>:</w:t>
      </w:r>
    </w:p>
    <w:p w14:paraId="19B79642" w14:textId="77777777" w:rsidR="00E73229" w:rsidRPr="00975B5A" w:rsidRDefault="00E73229" w:rsidP="00E7322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898823" w14:textId="77777777" w:rsidR="00E73229" w:rsidRPr="003600B8" w:rsidRDefault="00E73229" w:rsidP="00E7322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декабря 1924 г. приказом РВСР № 1465 был введен в действие штат Во</w:t>
      </w:r>
      <w:r w:rsidRPr="003600B8">
        <w:rPr>
          <w:rFonts w:ascii="Times New Roman" w:hAnsi="Times New Roman" w:cs="Times New Roman"/>
          <w:color w:val="0070C0"/>
          <w:sz w:val="16"/>
          <w:szCs w:val="16"/>
        </w:rPr>
        <w:softHyphen/>
        <w:t>енной Теоретической Школы Красного Воздушного Флота (РГВА. Ф. 4. Оп. 3. Д. 2163. Л. 1101 об. - 1109 об.) (24967).</w:t>
      </w:r>
    </w:p>
    <w:p w14:paraId="7C3863EE" w14:textId="77777777" w:rsidR="00E73229" w:rsidRPr="003600B8" w:rsidRDefault="00E73229" w:rsidP="00E73229">
      <w:pPr>
        <w:spacing w:after="0" w:line="240" w:lineRule="auto"/>
        <w:jc w:val="both"/>
        <w:rPr>
          <w:rFonts w:ascii="Times New Roman" w:hAnsi="Times New Roman" w:cs="Times New Roman"/>
          <w:color w:val="0070C0"/>
          <w:sz w:val="16"/>
          <w:szCs w:val="16"/>
        </w:rPr>
      </w:pPr>
    </w:p>
    <w:p w14:paraId="6010098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24AD6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0AAE17"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декабря 1924 созданы Палехские художественные мастерские (4962).</w:t>
      </w:r>
    </w:p>
    <w:p w14:paraId="70C59BD1"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F79DAE" w14:textId="77777777" w:rsidR="0000701F" w:rsidRPr="00975B5A" w:rsidRDefault="0000701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декабря 1924 в старинном русском селе Палех (в 64 километрах от Иванова) "на базе" иконописного промысла образовалась Палехская артель древней живописи по выпуску шкатулок с лаковыми миниатюрами в традициях средневековых владимиро-суздальских иконописцев (12629).</w:t>
      </w:r>
    </w:p>
    <w:p w14:paraId="216906B0" w14:textId="77777777" w:rsidR="0000701F" w:rsidRPr="00975B5A" w:rsidRDefault="0000701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3245AF" w14:textId="77777777" w:rsidR="00CB4A03" w:rsidRPr="00975B5A" w:rsidRDefault="00CB4A0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5 декабря</w:t>
      </w:r>
      <w:r w:rsidRPr="00975B5A">
        <w:rPr>
          <w:rFonts w:ascii="Times New Roman" w:hAnsi="Times New Roman" w:cs="Times New Roman"/>
          <w:color w:val="000000" w:themeColor="text1"/>
          <w:sz w:val="16"/>
          <w:szCs w:val="16"/>
        </w:rPr>
        <w:t xml:space="preserve"> в 1924 году в поселке Палех Ивановской области несколько палехских художников объединились в Артель древней живописи по росписи папье-маше (Художественно-производственные мастерские в Палехе). Уже с первых лет существования Артели встал вопрос о подготовке специалистов. Вскоре в Артели появились первые ученики. Принятого на испытания подсаживали к мастеру и тот «под рукой» наставника учился искусству палехской росписи. В 1928 году в Палехе открылась профессионально-техническая школа древней живописи с четырехгодичным сроком обучения. В 1935 году ее преобразовали в художественный техникум. В 1936 году техникум был переведен в систему Всесоюзного комитета по делам искусств и стал называться училищем. Разработал программу преподавания палехского мастерства Николай Михайлович Зиновьев. Он родился в деревне Дягилево Владимирской губернии. В 1906 году закончил учебно-иконописные мастерские Комитета попечительства о русской иконописи в Палехе. В 1906-1915 годах работал в Москве по найму в иконописных мастерских. В 1926 году вступил в палехскую Артель древней живописи, преподавал в профшколе с 1928 по 1970 год. Свой творческий опыт и опыт коллектива художников - палешан он обобщил в книге «Искусство Палеха» (1968). Современный Палех - один из признанных центров лаковой миниатюры. Палешане создали новый стиль миниатюрного письма, отличающийся особой тонкостью художественных приемов (14851).</w:t>
      </w:r>
    </w:p>
    <w:p w14:paraId="04A829D0" w14:textId="77777777" w:rsidR="00CB4A03" w:rsidRPr="00975B5A" w:rsidRDefault="00CB4A03" w:rsidP="00975B5A">
      <w:pPr>
        <w:spacing w:after="0" w:line="240" w:lineRule="auto"/>
        <w:jc w:val="both"/>
        <w:rPr>
          <w:rFonts w:ascii="Times New Roman" w:hAnsi="Times New Roman" w:cs="Times New Roman"/>
          <w:color w:val="000000" w:themeColor="text1"/>
          <w:sz w:val="16"/>
          <w:szCs w:val="16"/>
        </w:rPr>
      </w:pPr>
    </w:p>
    <w:p w14:paraId="4258BED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19F2E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BD504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декабря 1924 И-1 (И-7, И II) с Либерти 400 нр Д.П.Г. - одностоечный биплан с фюзеляжем типа монокок на шпангоутах с фанерной обшивкой на заклепках - поднялся в ходе заводских испытаний, которые шли по 13 марта 1925, на 5000 м за 11:30 мин. (2278).</w:t>
      </w:r>
    </w:p>
    <w:p w14:paraId="23BD41C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7FE52A"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декабря 1924 г. на опытном самолете И-2 был выполнен полет на замер скороподъемности – он поднялся на высоту 5000 м за 11,5 мин., что по мировым меркам было хорошим результатом. Например, новейшие французские истребители Девуатин D.12C1 (первый полет в июне этого года) и Гурду-Лезер GL.32C1 (в то время только проектировался, первый полет – март 1925 г.) достигали такой высоты за 14,2 и 12,0 минуты соответственно (23560).</w:t>
      </w:r>
    </w:p>
    <w:p w14:paraId="24875B92"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p>
    <w:p w14:paraId="6C8E83BC" w14:textId="77777777" w:rsidR="00E73229" w:rsidRPr="003600B8" w:rsidRDefault="00E73229" w:rsidP="00E7322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декабря 1924 г. на опытном самолете И-2 был выполнен полет на замер скороподъемности – он поднялся на высоту 5000 м за 11,5 мин., что по мировым меркам было хорошим результатом. Например, новейшие французские истребители Девуатин D.12C1 (первый полет в июне этого года) и Гурду-Лезер GL.32C1 (в то время только проектировался, первый полет – март 1925 г.) достигали такой высоты за 14,2 и 12,0 минуты соответственно (25206).</w:t>
      </w:r>
    </w:p>
    <w:p w14:paraId="3260AAED" w14:textId="77777777" w:rsidR="00E73229" w:rsidRPr="003600B8" w:rsidRDefault="00E73229" w:rsidP="00E73229">
      <w:pPr>
        <w:spacing w:after="0" w:line="240" w:lineRule="auto"/>
        <w:jc w:val="both"/>
        <w:rPr>
          <w:rFonts w:ascii="Times New Roman" w:hAnsi="Times New Roman" w:cs="Times New Roman"/>
          <w:color w:val="0070C0"/>
          <w:sz w:val="16"/>
          <w:szCs w:val="16"/>
        </w:rPr>
      </w:pPr>
    </w:p>
    <w:p w14:paraId="2E92546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декабря 1924. Протокол № 13 заседания Президиума РВС СССР. 1. О закупке моторов за границей (Уншлихт, Гусев, Баранов, Богданов, Ширямов, Павлов, Розенголъц). 1) Принять к сведению заявление ГУВП о том, что в 1924/1925 г. может быть выполнен заказ лишь на 120 моторов “Либерти” и 20 моторов “Испано-Сюиза” и, кроме того, сданы УВВС в счет за</w:t>
      </w:r>
      <w:r w:rsidRPr="00975B5A">
        <w:rPr>
          <w:rFonts w:ascii="Times New Roman" w:hAnsi="Times New Roman" w:cs="Times New Roman"/>
          <w:color w:val="000000" w:themeColor="text1"/>
          <w:sz w:val="16"/>
          <w:szCs w:val="16"/>
        </w:rPr>
        <w:softHyphen/>
        <w:t>долженности по заказу 1923/1924 г. 80 моторов “Либерти” и 10 моторов “Испано-Сюиза”; 2) вместо первоначально заказа УВВС ГУВПу на 1924/1925 г. 40 разведывательных аппаратов под моторы “Лоррен-Дитрих” и 40 разведывательных аппаратов под моторы “Либерти” фиксировать заказ УВВС ГУВПу на 1924/1925 г. 80 разведывательных аппаратов под мото</w:t>
      </w:r>
      <w:r w:rsidRPr="00975B5A">
        <w:rPr>
          <w:rFonts w:ascii="Times New Roman" w:hAnsi="Times New Roman" w:cs="Times New Roman"/>
          <w:color w:val="000000" w:themeColor="text1"/>
          <w:sz w:val="16"/>
          <w:szCs w:val="16"/>
        </w:rPr>
        <w:softHyphen/>
        <w:t>ры “Лоррен-Дитрих”; 3) утвердить приложенный предварительный проект закупки моторов на I и II кварталы 1924/1925 г., в том числе разрешить немедленные закупки из остатков кре</w:t>
      </w:r>
      <w:r w:rsidRPr="00975B5A">
        <w:rPr>
          <w:rFonts w:ascii="Times New Roman" w:hAnsi="Times New Roman" w:cs="Times New Roman"/>
          <w:color w:val="000000" w:themeColor="text1"/>
          <w:sz w:val="16"/>
          <w:szCs w:val="16"/>
        </w:rPr>
        <w:softHyphen/>
        <w:t>дитов 1923/1924 г. 100 моторов ПУМа, 75 моторов БМВ “4”, 50 моторов “Лоррен”, 15 мото</w:t>
      </w:r>
      <w:r w:rsidRPr="00975B5A">
        <w:rPr>
          <w:rFonts w:ascii="Times New Roman" w:hAnsi="Times New Roman" w:cs="Times New Roman"/>
          <w:color w:val="000000" w:themeColor="text1"/>
          <w:sz w:val="16"/>
          <w:szCs w:val="16"/>
        </w:rPr>
        <w:softHyphen/>
        <w:t>ров “Фиат” и 50 моторов “Непир”; 4) перед реализацией закупки моторов, отнесенных на второй квартал, уполномоченному РВС Союза при Наркомвнешторге и Управлению воен</w:t>
      </w:r>
      <w:r w:rsidRPr="00975B5A">
        <w:rPr>
          <w:rFonts w:ascii="Times New Roman" w:hAnsi="Times New Roman" w:cs="Times New Roman"/>
          <w:color w:val="000000" w:themeColor="text1"/>
          <w:sz w:val="16"/>
          <w:szCs w:val="16"/>
        </w:rPr>
        <w:softHyphen/>
        <w:t>ных воздушных сил доложить РВС Союза о ходе реализации заказа моторов по прошлым за</w:t>
      </w:r>
      <w:r w:rsidRPr="00975B5A">
        <w:rPr>
          <w:rFonts w:ascii="Times New Roman" w:hAnsi="Times New Roman" w:cs="Times New Roman"/>
          <w:color w:val="000000" w:themeColor="text1"/>
          <w:sz w:val="16"/>
          <w:szCs w:val="16"/>
        </w:rPr>
        <w:softHyphen/>
        <w:t>казам; 5) предложить Наркомвнешторгу добиваться максимальных коммерческих гарантий при закупке моторов, в частности введения пункта о неустойках, а также о праве отказаться от закупки, в случае недобросовестности поставщика или недоброкачественности поставлен</w:t>
      </w:r>
      <w:r w:rsidRPr="00975B5A">
        <w:rPr>
          <w:rFonts w:ascii="Times New Roman" w:hAnsi="Times New Roman" w:cs="Times New Roman"/>
          <w:color w:val="000000" w:themeColor="text1"/>
          <w:sz w:val="16"/>
          <w:szCs w:val="16"/>
        </w:rPr>
        <w:softHyphen/>
        <w:t>ных материалов, причем расчет с поставщиком должен быть организован на таких началах, чтобы при нашем отказе от заказа в силу неисполнения договора мы не потерпели бы убыт</w:t>
      </w:r>
      <w:r w:rsidRPr="00975B5A">
        <w:rPr>
          <w:rFonts w:ascii="Times New Roman" w:hAnsi="Times New Roman" w:cs="Times New Roman"/>
          <w:color w:val="000000" w:themeColor="text1"/>
          <w:sz w:val="16"/>
          <w:szCs w:val="16"/>
        </w:rPr>
        <w:softHyphen/>
        <w:t>ка; 6) предложить УВВС обратить внимание на тщательность и практичность выработки тех нических условий приема моторов. Признать желательным создание авторитетной комис</w:t>
      </w:r>
      <w:r w:rsidRPr="00975B5A">
        <w:rPr>
          <w:rFonts w:ascii="Times New Roman" w:hAnsi="Times New Roman" w:cs="Times New Roman"/>
          <w:color w:val="000000" w:themeColor="text1"/>
          <w:sz w:val="16"/>
          <w:szCs w:val="16"/>
        </w:rPr>
        <w:softHyphen/>
        <w:t>сии с привлечением представителей ГУ ВП для выработки основных требований, предъявля</w:t>
      </w:r>
      <w:r w:rsidRPr="00975B5A">
        <w:rPr>
          <w:rFonts w:ascii="Times New Roman" w:hAnsi="Times New Roman" w:cs="Times New Roman"/>
          <w:color w:val="000000" w:themeColor="text1"/>
          <w:sz w:val="16"/>
          <w:szCs w:val="16"/>
        </w:rPr>
        <w:softHyphen/>
        <w:t>емых к отдельным типам моторов; 7) признать желательным участие ГУВПа в закупке мото</w:t>
      </w:r>
      <w:r w:rsidRPr="00975B5A">
        <w:rPr>
          <w:rFonts w:ascii="Times New Roman" w:hAnsi="Times New Roman" w:cs="Times New Roman"/>
          <w:color w:val="000000" w:themeColor="text1"/>
          <w:sz w:val="16"/>
          <w:szCs w:val="16"/>
        </w:rPr>
        <w:softHyphen/>
        <w:t>ров за границей. Поручить УВВС совместно с ГУВПом и Авиатрестом выработать формы этого участия; 8) обязать Управление ВВС не позже 20 декабря 1924 г. заключить с ГУВПом договор на самолеты, моторы и вооружение. (РГВА. Ф. 4. Оп. 18. Д. 9. Л. 74-75,76.) (10711,632).</w:t>
      </w:r>
    </w:p>
    <w:p w14:paraId="3EBCC1B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60829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декабря 1924 года вышло специальное постановление Президиума РВС СССР, которым УВВС было разрешено закупить за границей 710 моторов, включая 150 “СидлейПума”, 50 “Нэпир” (Англия), 270 “Лоррен-Дитрих”, 15 “Фиат” (Франция), 150 “Либерти” (США), 75 “БМВ–IV” (Германия). Правда, это не снизило напряженность в авиационных частях, и был сделан дополнительный заказ на 1740 двигателей (РГВА. Ф. 4. Оп. 1. Д. 91. Л. 237; Д. 1481. Л. 22; Д. 267, Л. 85.). Кроме того, советскому авиационному атташе в Париже Л.Г. Минову удалось закупить около 4000 авиамоторов “Рон” (Там же. Ф. 33988. Оп. 3. Д. 131. Л.), хранившихся еще с конца Первой мировой войны на складах чешского коммерсанта А. Оплатека в предместье Парижа, к которым официальные власти не имели прямого отношения. Несмотря на столь масштабные закупки самых современных по тому времени авиационных моторов, практическая реализация самих заказов зачастую затягивалась на многие месяцы, сопровождаясь многочисленными финансовыми тяжбами и бюрократической волокитой, из-за чего двигатели поступали в части с опозданием и их по-прежнему не хватало. Поэтому закупки авиационных двигателей не только продолжались, но и носили масштабный характер (11174).</w:t>
      </w:r>
    </w:p>
    <w:p w14:paraId="137DBC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33F62B" w14:textId="77777777" w:rsidR="00E73229" w:rsidRPr="003600B8" w:rsidRDefault="00E73229" w:rsidP="00E7322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декабря 1924 года специальным постановлением Президиума РВС СССР управлению ВВС было разрешено закупить еще 710 авиамоторов, включая 150 «Сидней-Пума», 50 «Нэпир», 270 «Лоррен-Дитрих», 15 «Фиат», 150 «Либерти», 75 «БМВ-IV». Вскоре пришлось сделать заказ еще на 1740 двигателей. Военному атташе в Париже Л.Г. Миронову удалось в 1925 году раздобыть по случаю около 4000 завалявшихся на частном складе ротативных моторов «Рон»; приобретенные практически по цене металлолома; они под «именем» М-2 на несколько лет вперед обеспечили полеты советской учебной авиации.</w:t>
      </w:r>
    </w:p>
    <w:p w14:paraId="0277A39F" w14:textId="77777777" w:rsidR="00E73229" w:rsidRPr="003600B8" w:rsidRDefault="00E73229" w:rsidP="00E7322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Дело в том, что с финансовой точки зрения, покупать авиатехнику за границей было выгоднее. На отечественных заводах хоть и воспроизводили иностранные образцы, но делали это по своим кустарным технологиям. Например, из-за отсутствия мощных прессов, сорокапятикилограммовые коленчатые валы для двигателя М-5 вытачивали из заготовок весом едва ли не в тонну. В результате «мотор отечественной конструкции» обходился стране в три раза дороже, чем точно такой же американский «Либерти», и был тяжелее на 20 %, а самолет Р-1 стоил в полтора раза больше, чем доставленный из Англии «очень похожий» DX9. Не говоря о разнице в качестве продукции (25028).</w:t>
      </w:r>
    </w:p>
    <w:p w14:paraId="42CCAFA0" w14:textId="77777777" w:rsidR="00E73229" w:rsidRPr="003600B8" w:rsidRDefault="00E73229" w:rsidP="00E73229">
      <w:pPr>
        <w:spacing w:after="0" w:line="240" w:lineRule="auto"/>
        <w:jc w:val="both"/>
        <w:rPr>
          <w:rFonts w:ascii="Times New Roman" w:hAnsi="Times New Roman" w:cs="Times New Roman"/>
          <w:color w:val="0070C0"/>
          <w:sz w:val="16"/>
          <w:szCs w:val="16"/>
        </w:rPr>
      </w:pPr>
    </w:p>
    <w:p w14:paraId="59B68EA9" w14:textId="77777777" w:rsidR="004874E4"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4B8BE0C1" w14:textId="77777777" w:rsidR="004874E4" w:rsidRPr="00975B5A" w:rsidRDefault="004874E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3A3383"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6 декабря 1924 г. Протокол РВС №13</w:t>
      </w:r>
    </w:p>
    <w:p w14:paraId="63D71BE7"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О закупке моторов за границей. </w:t>
      </w:r>
      <w:r w:rsidRPr="00975B5A">
        <w:rPr>
          <w:rFonts w:ascii="Times New Roman" w:hAnsi="Times New Roman" w:cs="Times New Roman"/>
          <w:bCs/>
          <w:iCs/>
          <w:color w:val="000000" w:themeColor="text1"/>
          <w:sz w:val="16"/>
          <w:szCs w:val="16"/>
        </w:rPr>
        <w:t>(Уншлихт, Гусев, Баранов, Богданов, Ширямов, Павлов, Розенгольц)</w:t>
      </w:r>
      <w:r w:rsidRPr="00975B5A">
        <w:rPr>
          <w:rFonts w:ascii="Times New Roman" w:hAnsi="Times New Roman" w:cs="Times New Roman"/>
          <w:bCs/>
          <w:color w:val="000000" w:themeColor="text1"/>
          <w:sz w:val="16"/>
          <w:szCs w:val="16"/>
        </w:rPr>
        <w:t xml:space="preserve"> (17150).</w:t>
      </w:r>
    </w:p>
    <w:p w14:paraId="4E565BA9"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p>
    <w:p w14:paraId="3AA5D128" w14:textId="3646CDF2" w:rsidR="00E73229" w:rsidRPr="00975B5A" w:rsidRDefault="00E73229" w:rsidP="00E73229">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 политика</w:t>
      </w:r>
      <w:r w:rsidRPr="00975B5A">
        <w:rPr>
          <w:rFonts w:ascii="Times New Roman" w:hAnsi="Times New Roman" w:cs="Times New Roman"/>
          <w:i/>
          <w:iCs/>
          <w:color w:val="000000" w:themeColor="text1"/>
          <w:sz w:val="16"/>
          <w:szCs w:val="16"/>
        </w:rPr>
        <w:t>:</w:t>
      </w:r>
    </w:p>
    <w:p w14:paraId="0655B052" w14:textId="77777777" w:rsidR="00E73229" w:rsidRPr="00975B5A" w:rsidRDefault="00E73229" w:rsidP="00E7322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5206D5" w14:textId="77777777" w:rsidR="00E73229" w:rsidRPr="003600B8" w:rsidRDefault="00E73229" w:rsidP="00E7322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6 декабря 1924 г. начались совещания в Париже при участии Л. Б. Красина. Как ни странно, первоначально «камнем преткновения», вызвавшим задержку решения вопроса передачи кораблей, стал вопрос их ремонта в Тулоне. Правительство Франции соглашалось немедленно вернуть эскадру безо всяких выплат и компенсации затрат на ее содержание, но при условии проведения всех работ по восстановлению кораблей в своем порту. По его мнению, это являлось бы достаточно разумной «компенсацией» затрат из бюджета Франции на их содержание в 1921-1924 годах. Но в январе 1925 года А. Н. Крылов сообщил советнику посольства Дафтяну, «что мы этого предложения принять не можем» (25564).</w:t>
      </w:r>
    </w:p>
    <w:p w14:paraId="10DCE2BD" w14:textId="77777777" w:rsidR="00E73229" w:rsidRPr="003600B8" w:rsidRDefault="00E73229" w:rsidP="00E73229">
      <w:pPr>
        <w:spacing w:after="0" w:line="240" w:lineRule="auto"/>
        <w:jc w:val="both"/>
        <w:rPr>
          <w:rFonts w:ascii="Times New Roman" w:hAnsi="Times New Roman" w:cs="Times New Roman"/>
          <w:color w:val="0070C0"/>
          <w:sz w:val="16"/>
          <w:szCs w:val="16"/>
        </w:rPr>
      </w:pPr>
    </w:p>
    <w:p w14:paraId="0EB78462" w14:textId="77777777" w:rsidR="00AD372D" w:rsidRPr="00975B5A" w:rsidRDefault="00AD372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15E4F23" w14:textId="77777777" w:rsidR="00AD372D" w:rsidRPr="00975B5A" w:rsidRDefault="00AD372D"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ED766D" w14:textId="77777777" w:rsidR="00AD372D" w:rsidRPr="00975B5A" w:rsidRDefault="00AD372D" w:rsidP="00975B5A">
      <w:pPr>
        <w:spacing w:after="0" w:line="240" w:lineRule="auto"/>
        <w:jc w:val="both"/>
        <w:rPr>
          <w:rFonts w:ascii="Times New Roman" w:hAnsi="Times New Roman" w:cs="Times New Roman"/>
          <w:color w:val="000000" w:themeColor="text1"/>
          <w:sz w:val="16"/>
          <w:szCs w:val="16"/>
          <w:shd w:val="clear" w:color="auto" w:fill="FFFFFF"/>
        </w:rPr>
      </w:pPr>
      <w:r w:rsidRPr="00975B5A">
        <w:rPr>
          <w:rFonts w:ascii="Times New Roman" w:hAnsi="Times New Roman" w:cs="Times New Roman"/>
          <w:color w:val="000000" w:themeColor="text1"/>
          <w:sz w:val="16"/>
          <w:szCs w:val="16"/>
          <w:shd w:val="clear" w:color="auto" w:fill="FFFFFF"/>
        </w:rPr>
        <w:t>7 декабря 1924 Г.Д. Красинский, занимавшийся вопросами Арктики только с 1922 года, когда его утвердили особо уполномоченным СТО по Карскому морскому пути, и одним из первых познакомился с проектом Брунса и сразу же самым рьяным его сторонником и защитником, направил НКИД Чичерину письмо, в котором выразил резко отрицательную по отношению к происходившему позицию. Проявляя полную осведомленность, писал: «Георгий Васильевич, разрешите мне высказать свои сомнения в правильности подхода к проекту трансполярного перелета, проявленного Бюро съездов Госплана… Предполагается, что соответствующие заключения будут оформлены лишь в середине февраля сего года. При этом надо учесть: а) основные, организационно-финансовые вопросы проектом не затрагиваются, следовательно, они не получат своего исчерпывающего освещения в Госплане; б) научные задачи, связанные с перелетом, могут быть с одинаковым успехом намечены ПОСЛЕ решения деловой стороны вопроса, как и ДО НЕГО.</w:t>
      </w:r>
    </w:p>
    <w:p w14:paraId="59E51980" w14:textId="77777777" w:rsidR="00AD372D" w:rsidRPr="00975B5A" w:rsidRDefault="00AD372D" w:rsidP="00975B5A">
      <w:pPr>
        <w:pStyle w:val="ae"/>
        <w:shd w:val="clear" w:color="auto" w:fill="FFFFFF"/>
        <w:spacing w:before="0" w:after="0"/>
        <w:jc w:val="both"/>
        <w:rPr>
          <w:color w:val="000000" w:themeColor="text1"/>
          <w:sz w:val="16"/>
          <w:szCs w:val="16"/>
        </w:rPr>
      </w:pPr>
      <w:r w:rsidRPr="00975B5A">
        <w:rPr>
          <w:color w:val="000000" w:themeColor="text1"/>
          <w:sz w:val="16"/>
          <w:szCs w:val="16"/>
        </w:rPr>
        <w:lastRenderedPageBreak/>
        <w:t>Лишь по трем моментам, затронутым в проекте, наши учреждения смогут дать свои заключения: метеорологические условия… конструкция дирижабля… сеть гидрометеорологических радиостанций на пути перелета… Уйдет на это около трех месяцев. Тем самым разбивается предположение авторов проекта о совершении пробного перелета весной наступающего года. Но и через три месяца вы не будете иметь той исчерпывающей схемы организации дела, которая вам нужна.</w:t>
      </w:r>
    </w:p>
    <w:p w14:paraId="45101E8A" w14:textId="77777777" w:rsidR="00AD372D" w:rsidRPr="00975B5A" w:rsidRDefault="00AD372D" w:rsidP="00975B5A">
      <w:pPr>
        <w:pStyle w:val="ae"/>
        <w:shd w:val="clear" w:color="auto" w:fill="FFFFFF"/>
        <w:spacing w:before="0" w:after="0"/>
        <w:jc w:val="both"/>
        <w:rPr>
          <w:color w:val="000000" w:themeColor="text1"/>
          <w:sz w:val="16"/>
          <w:szCs w:val="16"/>
        </w:rPr>
      </w:pPr>
      <w:r w:rsidRPr="00975B5A">
        <w:rPr>
          <w:color w:val="000000" w:themeColor="text1"/>
          <w:sz w:val="16"/>
          <w:szCs w:val="16"/>
        </w:rPr>
        <w:t xml:space="preserve">Я полагаю, что к проекту следует подойти иначе. Речь идет об испытательном, а затем регулярных полетах. Рассматривать их одновременно нет необходимости, ибо установление постоянных рейсов полностью зависит от результатов первого перелета. Актуальными являются лишь те условия, которые связаны с пробными полетами. Нужно установить: формы организации и финансирования предприятия, техническую схему операции (дирижабль, снабжение, базы, мууринг-мачты и т. п.)…» </w:t>
      </w:r>
      <w:r w:rsidRPr="00975B5A">
        <w:rPr>
          <w:color w:val="000000" w:themeColor="text1"/>
          <w:sz w:val="16"/>
          <w:szCs w:val="16"/>
          <w:shd w:val="clear" w:color="auto" w:fill="FFFFFF"/>
        </w:rPr>
        <w:t>(20467).</w:t>
      </w:r>
    </w:p>
    <w:p w14:paraId="16706236" w14:textId="77777777" w:rsidR="00AD372D" w:rsidRPr="00975B5A" w:rsidRDefault="00AD372D" w:rsidP="00975B5A">
      <w:pPr>
        <w:spacing w:after="0" w:line="240" w:lineRule="auto"/>
        <w:jc w:val="both"/>
        <w:rPr>
          <w:rFonts w:ascii="Times New Roman" w:hAnsi="Times New Roman" w:cs="Times New Roman"/>
          <w:color w:val="000000" w:themeColor="text1"/>
          <w:sz w:val="16"/>
          <w:szCs w:val="16"/>
        </w:rPr>
      </w:pPr>
    </w:p>
    <w:p w14:paraId="62074E1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4D4ABCB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3595F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декабря 1924 на парламентских выборах в германии коммунисты и национал-социалисты потерпели относительное поражение, а социал-демократы и консервативные националисты - улучшили позиции (3907,133).</w:t>
      </w:r>
    </w:p>
    <w:p w14:paraId="6DC6D90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80D982" w14:textId="77777777" w:rsidR="00CB4A03" w:rsidRPr="00975B5A" w:rsidRDefault="00CB4A03"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hAnsi="Times New Roman" w:cs="Times New Roman"/>
          <w:bCs/>
          <w:color w:val="000000" w:themeColor="text1"/>
          <w:sz w:val="16"/>
          <w:szCs w:val="16"/>
        </w:rPr>
        <w:t xml:space="preserve">7 декабря </w:t>
      </w:r>
      <w:r w:rsidRPr="00975B5A">
        <w:rPr>
          <w:rFonts w:ascii="Times New Roman" w:hAnsi="Times New Roman" w:cs="Times New Roman"/>
          <w:color w:val="000000" w:themeColor="text1"/>
          <w:sz w:val="16"/>
          <w:szCs w:val="16"/>
        </w:rPr>
        <w:t>в 1924 году на парламентских выборах в Германии коммунисты терпят относительное поражение (45 мест) в сравнении с социал-демократами (131 место). Консервативные националисты также улучшаюи свои позиции (103 места), в то время как положение национал-социалистов ухудшается (14 мест). Центристская партия завоевывает 69 мест в парламенте (14853).</w:t>
      </w:r>
    </w:p>
    <w:p w14:paraId="6A24FC5B" w14:textId="77777777" w:rsidR="00CB4A03" w:rsidRPr="00975B5A" w:rsidRDefault="00CB4A03" w:rsidP="00975B5A">
      <w:pPr>
        <w:spacing w:after="0" w:line="240" w:lineRule="auto"/>
        <w:jc w:val="both"/>
        <w:rPr>
          <w:rFonts w:ascii="Times New Roman" w:hAnsi="Times New Roman" w:cs="Times New Roman"/>
          <w:color w:val="000000" w:themeColor="text1"/>
          <w:sz w:val="16"/>
          <w:szCs w:val="16"/>
        </w:rPr>
      </w:pPr>
    </w:p>
    <w:p w14:paraId="27F22EB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0F7DB6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A8067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декабря 1924 согласно журнала полетов летчиков ГАЗ-1 состоялся полет на И-7 с М-15 400 нр Д.П.Г. на высоту и летал А.И.Жуков. за 34 мин полета достиг высоты 5500 м (2208,131).</w:t>
      </w:r>
    </w:p>
    <w:p w14:paraId="3C0C97C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ВЫПИСКА</w:t>
      </w:r>
    </w:p>
    <w:p w14:paraId="4A26E4D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из журнала полетов летчиков ГАЗ № 1</w:t>
      </w:r>
    </w:p>
    <w:p w14:paraId="5125CD2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декабря 1924 г.</w:t>
      </w:r>
    </w:p>
    <w:p w14:paraId="323BD16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Полет на высоту на с-те И-7 с мотором М5 400 нр</w:t>
      </w:r>
    </w:p>
    <w:p w14:paraId="3BDCD81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Пилот - Жуков А.И.</w:t>
      </w:r>
    </w:p>
    <w:p w14:paraId="225A163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Продолжительность полета - 34 мин.</w:t>
      </w:r>
    </w:p>
    <w:p w14:paraId="7512F02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Температ. Воздуха - 7 гр.</w:t>
      </w:r>
    </w:p>
    <w:p w14:paraId="72930C0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Ветер Западный</w:t>
      </w:r>
    </w:p>
    <w:p w14:paraId="0E40A9D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Облачность - ясно.</w:t>
      </w:r>
    </w:p>
    <w:p w14:paraId="61C002A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Подъем в 14:15</w:t>
      </w:r>
    </w:p>
    <w:p w14:paraId="1E32BC4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Подъем на 5000 м</w:t>
      </w:r>
    </w:p>
    <w:p w14:paraId="1B6EA49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Нагрузка 386 кг</w:t>
      </w:r>
    </w:p>
    <w:p w14:paraId="7EAC63A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Общ. прод. раб. двиг. 40 мт.</w:t>
      </w:r>
    </w:p>
    <w:p w14:paraId="36771B9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под"еме скорость держал от 135 до 150 кл. при 1500-1530 оборот. мотора, примерно. На 3000 мт. дал высотный газ и мотор заглох, пришлось его закрыть. Нагрев воды держался нэ 500 мт. 95°, при планировании упал до 50°. Стрелка счетчика оборотов стала прыгать по циферблату, поэтому было трудно точно установить обороты мотора. Зарядку аккумулятора было трудно увидеть, благодаря тесноты, работа мотора была плохая, благодаря пере</w:t>
      </w:r>
      <w:r w:rsidRPr="00975B5A">
        <w:rPr>
          <w:rFonts w:ascii="Times New Roman" w:hAnsi="Times New Roman" w:cs="Times New Roman"/>
          <w:color w:val="000000" w:themeColor="text1"/>
          <w:sz w:val="16"/>
          <w:szCs w:val="16"/>
        </w:rPr>
        <w:softHyphen/>
        <w:t>грева полной тяги не было. При под"еме я радиатор не выдвигал до 700 мт. и посему с места выбросило много воды, почему и дер</w:t>
      </w:r>
      <w:r w:rsidRPr="00975B5A">
        <w:rPr>
          <w:rFonts w:ascii="Times New Roman" w:hAnsi="Times New Roman" w:cs="Times New Roman"/>
          <w:color w:val="000000" w:themeColor="text1"/>
          <w:sz w:val="16"/>
          <w:szCs w:val="16"/>
        </w:rPr>
        <w:softHyphen/>
        <w:t>жалась высокая температура. По моим соображениям я не выдвигал радиатор сознательно, т.к. температура воздуха была - 7 гр. издесь убедился, что - либо мала площадь радипьора, или мало во</w:t>
      </w:r>
      <w:r w:rsidRPr="00975B5A">
        <w:rPr>
          <w:rFonts w:ascii="Times New Roman" w:hAnsi="Times New Roman" w:cs="Times New Roman"/>
          <w:color w:val="000000" w:themeColor="text1"/>
          <w:sz w:val="16"/>
          <w:szCs w:val="16"/>
        </w:rPr>
        <w:softHyphen/>
        <w:t>ды и плохая схема циркуляции. К этому убеждению я пришел совершенно после совершенных мною 6-ти полетов. При пробе мотора на месте, я почувствовал, что рули глубины стали очень туго ходить, я сбавил гаг и подозвал моториста, Владимира ДНЕПРОВА, осмотреть их, что он и сделал, и ничего по до зрительного не обнаружил. Когда обороты мотора были сбавлены, то рули стали опять легко ходить. После всего этого я спокойно вырулил на старт и поднялся. В момент скручивания радиатора в метрах 700 я по</w:t>
      </w:r>
      <w:r w:rsidRPr="00975B5A">
        <w:rPr>
          <w:rFonts w:ascii="Times New Roman" w:hAnsi="Times New Roman" w:cs="Times New Roman"/>
          <w:color w:val="000000" w:themeColor="text1"/>
          <w:sz w:val="16"/>
          <w:szCs w:val="16"/>
        </w:rPr>
        <w:softHyphen/>
        <w:t>чувствовал, что рули глубины стали опять заедать. Но и все-таки решил продолжать полет, благо он он был в одном режиме подъема и вскоре убедился, что сделал непростую работу, которая могла быть катастрофической (2208,131).</w:t>
      </w:r>
    </w:p>
    <w:p w14:paraId="126A2C5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8DAC85"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декабря 1924 г. полет на набор высоты на опытном самолете И-2 выполнил ранее отказавшийся летать на нем А.И. Жуков. У него результаты были гораздо хуже, чем в предыдущем полете 6 декабря – на набор 5500 м он затратил 34 минуты и вновь оценил машину отрицательно, поставив вопрос о дальнейшем запрете испытаний (23560).</w:t>
      </w:r>
    </w:p>
    <w:p w14:paraId="39203253"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p>
    <w:p w14:paraId="4AA3F8C3" w14:textId="77777777" w:rsidR="00E73229" w:rsidRPr="003600B8" w:rsidRDefault="00E73229" w:rsidP="00E7322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декабря 1924 г.</w:t>
      </w:r>
      <w:r w:rsidRPr="003600B8">
        <w:rPr>
          <w:rFonts w:ascii="Times New Roman" w:hAnsi="Times New Roman" w:cs="Times New Roman"/>
          <w:b/>
          <w:bCs/>
          <w:color w:val="0070C0"/>
          <w:sz w:val="16"/>
          <w:szCs w:val="16"/>
        </w:rPr>
        <w:t> </w:t>
      </w:r>
      <w:r w:rsidRPr="003600B8">
        <w:rPr>
          <w:rFonts w:ascii="Times New Roman" w:hAnsi="Times New Roman" w:cs="Times New Roman"/>
          <w:color w:val="0070C0"/>
          <w:sz w:val="16"/>
          <w:szCs w:val="16"/>
        </w:rPr>
        <w:t>полет на набор высоты на опытном самолете И-2 выполнил ранее отказавшийся летать на нем А.И. Жуков. У него результаты были гораздо хуже, чем в предыдущем полете 6 декабря – на набор 5500 м он затратил 34 минуты и вновь оценил машину отрицательно, поставив вопрос о дальнейшем запрете испытаний (25206).</w:t>
      </w:r>
    </w:p>
    <w:p w14:paraId="0F8B3805" w14:textId="77777777" w:rsidR="00E73229" w:rsidRPr="003600B8" w:rsidRDefault="00E73229" w:rsidP="00E73229">
      <w:pPr>
        <w:spacing w:after="0" w:line="240" w:lineRule="auto"/>
        <w:jc w:val="both"/>
        <w:rPr>
          <w:rFonts w:ascii="Times New Roman" w:hAnsi="Times New Roman" w:cs="Times New Roman"/>
          <w:color w:val="0070C0"/>
          <w:sz w:val="16"/>
          <w:szCs w:val="16"/>
        </w:rPr>
      </w:pPr>
    </w:p>
    <w:p w14:paraId="0E33360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5DACAE7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AEEC9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декабря 1924. Протокол № 14 заседания Президиума РВС СССР. Об образцах оружия (Бу</w:t>
      </w:r>
      <w:r w:rsidRPr="00975B5A">
        <w:rPr>
          <w:rFonts w:ascii="Times New Roman" w:hAnsi="Times New Roman" w:cs="Times New Roman"/>
          <w:color w:val="000000" w:themeColor="text1"/>
          <w:sz w:val="16"/>
          <w:szCs w:val="16"/>
        </w:rPr>
        <w:softHyphen/>
        <w:t>денный, Унгшшхт, Богданов, Шулъга, Тухачевский, Фрунзе, Садлуцкий). Поручить комиссии т. Буденного в двухнедельный срок с дополнительным привлечением ряда специалистов-ар</w:t>
      </w:r>
      <w:r w:rsidRPr="00975B5A">
        <w:rPr>
          <w:rFonts w:ascii="Times New Roman" w:hAnsi="Times New Roman" w:cs="Times New Roman"/>
          <w:color w:val="000000" w:themeColor="text1"/>
          <w:sz w:val="16"/>
          <w:szCs w:val="16"/>
        </w:rPr>
        <w:softHyphen/>
        <w:t>тиллеристов, не только техников, но и строевых начальников, проверить еще раз расчеты сто</w:t>
      </w:r>
      <w:r w:rsidRPr="00975B5A">
        <w:rPr>
          <w:rFonts w:ascii="Times New Roman" w:hAnsi="Times New Roman" w:cs="Times New Roman"/>
          <w:color w:val="000000" w:themeColor="text1"/>
          <w:sz w:val="16"/>
          <w:szCs w:val="16"/>
        </w:rPr>
        <w:softHyphen/>
        <w:t>имости облегченного пулемета Максима, а также дать оценки пулеметов Максима и Виккерса (ручных) с точки зрения чисто строевого использования. Просить ГУВП в двухнедельный срок представить в комиссию т. Буденного совершенно точный калькуляционный расчет стоимости производства пулеметов Виккерса и Максима, как станковых, так ручных. Пред</w:t>
      </w:r>
      <w:r w:rsidRPr="00975B5A">
        <w:rPr>
          <w:rFonts w:ascii="Times New Roman" w:hAnsi="Times New Roman" w:cs="Times New Roman"/>
          <w:color w:val="000000" w:themeColor="text1"/>
          <w:sz w:val="16"/>
          <w:szCs w:val="16"/>
        </w:rPr>
        <w:softHyphen/>
        <w:t>ложить ГУВП немедленно приступить к изготовлению 10 пулеметов (пробных) образца Максима-Колесникова. Признать необходимым изготовление образцов автоматических винтовок, представленных т. Федоровым, Токаревым, Дегтяревым, Коноваловыми и Колес-никовым, по 10 экз. каждой не позднее 1 мая 1925 г. (РГВА. Ф. 4. Оп. 18. Д. 9. Л. 82-83.) (10711,632).</w:t>
      </w:r>
    </w:p>
    <w:p w14:paraId="05B74E6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467378" w14:textId="77777777" w:rsidR="0003088F" w:rsidRPr="00975B5A" w:rsidRDefault="0003088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декабря 1924 г. был подписан приказ народного комиссара путей сообщения “Об испытании тепловозов” (№ 2349). Он весьма примечателен, приведем его лишь с некоторыми малозначительными сокращениями и с орфографией оригинала. В нём говорилось: "Одним из самых крупных достижении современной техники является замена паровоза тепловозом. Первые мощные тепловозы на земном шаре, Ю1 № 001 и 002 в январе станут на опыты в пути, которые будут производишься между Москвой и Грозным, а также на Лепи- накан и Красноводск.</w:t>
      </w:r>
    </w:p>
    <w:p w14:paraId="7DC89E14" w14:textId="77777777" w:rsidR="0003088F" w:rsidRPr="00975B5A" w:rsidRDefault="0003088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Главным Руководителем этих опытов, за силой постановления СНК ош 29 марта 23 года и СТО от Л января 1924 года, состоит проф. 10.В. Ломоносов, который... является ответственным за эти опыты лицом. Посему в его распоряжения, касающиеся производства опытов и ремонта тепловоза, никто не имеет права вмешиваться. Руководителем опытов назначаю инженера Н.А. Добровольского с правами Начальника дороги по отношению личного состава опытного поезда и опытных кредитов, а его заместителем и 1-м помощником — шов. С. С. Терпугова.</w:t>
      </w:r>
    </w:p>
    <w:p w14:paraId="14655D27" w14:textId="77777777" w:rsidR="0003088F" w:rsidRPr="00975B5A" w:rsidRDefault="0003088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Вся техническая Европа и Америка с интересом следит за опытами над тепловозами, которые предпринимает СССР. В этом вопросе мы идем впереди других стран, которые пришлют своих представителей для участия в опытах. Я твердо верю, что все железнодорожники в сознании такой ответственности приложат с своей стороны все силы, чтобы выдержать этот экзамен... Я. Рудзутак... " (19610).</w:t>
      </w:r>
    </w:p>
    <w:p w14:paraId="0FB36CA0" w14:textId="77777777" w:rsidR="0003088F" w:rsidRPr="00975B5A" w:rsidRDefault="0003088F" w:rsidP="00975B5A">
      <w:pPr>
        <w:spacing w:after="0" w:line="240" w:lineRule="auto"/>
        <w:jc w:val="both"/>
        <w:rPr>
          <w:rFonts w:ascii="Times New Roman" w:hAnsi="Times New Roman" w:cs="Times New Roman"/>
          <w:color w:val="000000" w:themeColor="text1"/>
          <w:sz w:val="16"/>
          <w:szCs w:val="16"/>
        </w:rPr>
      </w:pPr>
    </w:p>
    <w:p w14:paraId="715AE63A" w14:textId="77777777" w:rsidR="004874E4"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473F3070" w14:textId="77777777" w:rsidR="004874E4" w:rsidRPr="00975B5A" w:rsidRDefault="004874E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320BC8"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8 декабря 1924 г. Протокол РВС №14</w:t>
      </w:r>
    </w:p>
    <w:p w14:paraId="40FAE25B"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 Положение о Народном комиссариате по военным и морским делам и протест начальника Морских сил.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73CA89B5"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Утверждение окончательной редакции резолюции Комиссии по воспитанию и обучению. </w:t>
      </w:r>
      <w:r w:rsidRPr="00975B5A">
        <w:rPr>
          <w:rFonts w:ascii="Times New Roman" w:hAnsi="Times New Roman" w:cs="Times New Roman"/>
          <w:bCs/>
          <w:iCs/>
          <w:color w:val="000000" w:themeColor="text1"/>
          <w:sz w:val="16"/>
          <w:szCs w:val="16"/>
        </w:rPr>
        <w:t>(Фрунзе, Ворошилов, Левичев, Каменев, Мехоношин)</w:t>
      </w:r>
      <w:r w:rsidRPr="00975B5A">
        <w:rPr>
          <w:rFonts w:ascii="Times New Roman" w:hAnsi="Times New Roman" w:cs="Times New Roman"/>
          <w:bCs/>
          <w:color w:val="000000" w:themeColor="text1"/>
          <w:sz w:val="16"/>
          <w:szCs w:val="16"/>
        </w:rPr>
        <w:t>.</w:t>
      </w:r>
    </w:p>
    <w:p w14:paraId="3C11DDFD"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сохранении в г. Тифлисе при штабе ККА школы физического развития. </w:t>
      </w:r>
      <w:r w:rsidRPr="00975B5A">
        <w:rPr>
          <w:rFonts w:ascii="Times New Roman" w:hAnsi="Times New Roman" w:cs="Times New Roman"/>
          <w:bCs/>
          <w:iCs/>
          <w:color w:val="000000" w:themeColor="text1"/>
          <w:sz w:val="16"/>
          <w:szCs w:val="16"/>
        </w:rPr>
        <w:t>(Мехоношин, Левичев, Каменев, Фрунзе)</w:t>
      </w:r>
      <w:r w:rsidRPr="00975B5A">
        <w:rPr>
          <w:rFonts w:ascii="Times New Roman" w:hAnsi="Times New Roman" w:cs="Times New Roman"/>
          <w:bCs/>
          <w:color w:val="000000" w:themeColor="text1"/>
          <w:sz w:val="16"/>
          <w:szCs w:val="16"/>
        </w:rPr>
        <w:t>.</w:t>
      </w:r>
    </w:p>
    <w:p w14:paraId="147E08DB"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Об оплате строевых начальников, переводимых на административно-хозяйственные должности. </w:t>
      </w:r>
      <w:r w:rsidRPr="00975B5A">
        <w:rPr>
          <w:rFonts w:ascii="Times New Roman" w:hAnsi="Times New Roman" w:cs="Times New Roman"/>
          <w:bCs/>
          <w:iCs/>
          <w:color w:val="000000" w:themeColor="text1"/>
          <w:sz w:val="16"/>
          <w:szCs w:val="16"/>
        </w:rPr>
        <w:t>(Уншлихт, Левичев, Ворошилов, Лукин)</w:t>
      </w:r>
      <w:r w:rsidRPr="00975B5A">
        <w:rPr>
          <w:rFonts w:ascii="Times New Roman" w:hAnsi="Times New Roman" w:cs="Times New Roman"/>
          <w:bCs/>
          <w:color w:val="000000" w:themeColor="text1"/>
          <w:sz w:val="16"/>
          <w:szCs w:val="16"/>
        </w:rPr>
        <w:t>.</w:t>
      </w:r>
    </w:p>
    <w:p w14:paraId="42267A26"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Об образцах оружия. </w:t>
      </w:r>
      <w:r w:rsidRPr="00975B5A">
        <w:rPr>
          <w:rFonts w:ascii="Times New Roman" w:hAnsi="Times New Roman" w:cs="Times New Roman"/>
          <w:bCs/>
          <w:iCs/>
          <w:color w:val="000000" w:themeColor="text1"/>
          <w:sz w:val="16"/>
          <w:szCs w:val="16"/>
        </w:rPr>
        <w:t>(Буденный, Уншлихт, Богданов, Шульга, Тухачевский, Фрунзе, Садлуцкий)</w:t>
      </w:r>
      <w:r w:rsidRPr="00975B5A">
        <w:rPr>
          <w:rFonts w:ascii="Times New Roman" w:hAnsi="Times New Roman" w:cs="Times New Roman"/>
          <w:bCs/>
          <w:color w:val="000000" w:themeColor="text1"/>
          <w:sz w:val="16"/>
          <w:szCs w:val="16"/>
        </w:rPr>
        <w:t xml:space="preserve"> (17150).</w:t>
      </w:r>
    </w:p>
    <w:p w14:paraId="5928CD4F"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p>
    <w:p w14:paraId="0D5930C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1B238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252B9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декабря 1924 на НОА закончились гос. испытания ДН9А (Р-1) с мотором Сидлей-Пума, которые шли с 15 октября 1924 и самолет был признан соответствующим назначению и был дан заказ на 130 машин (2278).</w:t>
      </w:r>
    </w:p>
    <w:p w14:paraId="36073E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07592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декабря 1924 г. испытания Р-1 с двигателем Сидлей-Пума завершились В целом самолет признали удачным. Но отчет о результатах испытаний двигался по инстанциям долго. Когда на заводе уже стояли первые серийные самолеты, еще не было известно, какие изменения потребует от них УВВС по сравнению с опытным образцом. Первые четыре серийных Р-1СП, пока без вооружения, прибыли на Центральный аэродром в январе 1925 г. Один самолет испытывали по полной программе, остальные - по сокращенной. Машины летали с винтами трех типов: одним английским фирмы «Дэвис» и двумя отечественными конструкции Дьячкова с завода ГАЗ-8. Один из дьячковских винтов оказался лучшим. С ним получили скорость 171 км/ч, с английским - 166 км/ч. К началу января 1925 г. деревянные части двух первых серий уже были готовы, но моторов и винтов не хватало. Такая быстрота объяснялась тем, что в ход пошли узлы стоявших без моторов Р-1. Все свободные площади на заводе были заняты готовой продукцией. 10 января руководство ГАЗ-1 решило разобрать коробки крыльев на 15 Р-2 и приостановить сборку 30 машин, которые надо было завершить в конце месяца. Завод предъявил претензии УВВС, которое по договору обязывалось поставить двигатели и пропеллеры, требуя оплатить вынужденную разборку готовых самолетов (11923).</w:t>
      </w:r>
    </w:p>
    <w:p w14:paraId="67F41BA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D705B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602B14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57669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декабря 1924 г. закончился первый автопробег трех АМО-Ф-15 по маршруту Москва-Ленинград-Псков-Витебск-Смоленск-Рославль-Москва, который проходил с 25 ноября по. 2 тыс. км маршрута машины прошли без повреждений и почти без неисправностей. Журнал "Наука и техника" (№ 2) 7 января 1925 г. отмечал, что машины АМО показали на пробеге редкую надежность, экономичность, приспособленность к условиям русских дорог. Грузовики шли с полной полезной нагрузкой, развивая в среднем скорость 25-30 верст в час, а местами - до 50-54. Автопробег был несомненным доказательством успешности производственной работы завода. Но до по-настоящему массового производства было еще далеко. В первые годы производство носило полукустарный и мелкосерийный характер. Чрезвычайно высока была себестоимость автомобилей. Тем не менее до 1931 г., когда выпуск автомобилей АМО-Ф-15 был прекращен, их сделали 6285 шт. Начало было положено, завод работал, накапливался опыт, постепенно формировался стабильный коллектив с хорошим техническим и производственным уровнем, появлялись традиции. Все это создало со временем предпосылки для организации крупного, более эффективного производства, с наименьшими потерями и ошибками, свойственными созданию подобных производств на "голом" месте (11195).</w:t>
      </w:r>
    </w:p>
    <w:p w14:paraId="6408072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080C1C" w14:textId="77777777" w:rsidR="008A29B9" w:rsidRPr="00975B5A" w:rsidRDefault="008A29B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декабря 1924</w:t>
      </w:r>
    </w:p>
    <w:p w14:paraId="06C561F2" w14:textId="77777777" w:rsidR="008A29B9" w:rsidRPr="00975B5A" w:rsidRDefault="008A29B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Источник: </w:t>
      </w:r>
    </w:p>
    <w:p w14:paraId="5D4B373C" w14:textId="77777777" w:rsidR="008A29B9" w:rsidRPr="00975B5A" w:rsidRDefault="008A29B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Стенограммы заседаний Политбюро ЦК РКП(б)-ВКП(б) 1923-1938 гг. Москва. РОССПЭН. 2007. Том 1 1923-1926 гг. Стр. 250</w:t>
      </w:r>
    </w:p>
    <w:p w14:paraId="2992ED16" w14:textId="77777777" w:rsidR="008A29B9" w:rsidRPr="00975B5A" w:rsidRDefault="008A29B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Архив: </w:t>
      </w:r>
    </w:p>
    <w:p w14:paraId="049E3B3D" w14:textId="77777777" w:rsidR="008A29B9" w:rsidRPr="00975B5A" w:rsidRDefault="008A29B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РГАСПИ. Ф. 17. Оп. 3. Д. 463. Л. 1. Подлинник. Машинопись.</w:t>
      </w:r>
    </w:p>
    <w:p w14:paraId="45534942" w14:textId="77777777" w:rsidR="008A29B9" w:rsidRPr="00975B5A" w:rsidRDefault="008A29B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заседании присутствовали: член Политбюро — Л.Б. Каменев, кандидаты в члены Политбюро — В.М. Молотов, М.И. Калинин, Ф.Э. Дзержинский, кандидат в члены ЦК — И.Т. Смилга, член ЦКК — В.В. Куйбышев.</w:t>
      </w:r>
    </w:p>
    <w:p w14:paraId="272E485D" w14:textId="77777777" w:rsidR="008A29B9" w:rsidRPr="00975B5A" w:rsidRDefault="008A29B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Слушали:</w:t>
      </w:r>
    </w:p>
    <w:p w14:paraId="359AD407" w14:textId="77777777" w:rsidR="008A29B9" w:rsidRPr="00975B5A" w:rsidRDefault="008A29B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 1. Информационный доклад по металлопромышленности. (ПБ от 19.06., протокол № 4, п. 18 и ПБ от 17.08, протокол № И, п. 6) (Дзержинский, Смилга, Викснен, Правдин, Брюханов, Судаков, Владимиров, Дыбец, Манцев, Бунгш, Максимов, Куйбышев).</w:t>
      </w:r>
    </w:p>
    <w:p w14:paraId="0FC4EBE2" w14:textId="77777777" w:rsidR="008A29B9" w:rsidRPr="00975B5A" w:rsidRDefault="008A29B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Постановили:</w:t>
      </w:r>
    </w:p>
    <w:p w14:paraId="109A00B1" w14:textId="77777777" w:rsidR="008A29B9" w:rsidRPr="00975B5A" w:rsidRDefault="008A29B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Принять к сведению доклад т. Дзержинского.</w:t>
      </w:r>
    </w:p>
    <w:p w14:paraId="7F1933A1" w14:textId="77777777" w:rsidR="008A29B9" w:rsidRPr="00975B5A" w:rsidRDefault="008A29B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Вопрос о постановке доклада о металлопромышленности на пленуме ЦК обсудить на одном из заседаний Политбюро перед пленумом.</w:t>
      </w:r>
    </w:p>
    <w:p w14:paraId="04DEA393" w14:textId="77777777" w:rsidR="008A29B9" w:rsidRPr="00975B5A" w:rsidRDefault="008A29B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Приостановить действие постановления СТО от 10.IX. с.г. об ассигновании 10 500 000 руб. и постановления Политбюро (протокол № 21, п.4 от 4.IX. об ассигновании пяти миллионов рублей на коммерческое судостроение).</w:t>
      </w:r>
    </w:p>
    <w:p w14:paraId="6C35EA15" w14:textId="77777777" w:rsidR="008A29B9" w:rsidRPr="00975B5A" w:rsidRDefault="008A29B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 Рассмотреть в Высшей правительственной комиссии весь вопрос о заказах на судостроительных заводах, как военных, так и коммерческих судов по совокупности, с докладом в Политбюро в четверг 25 сентября.</w:t>
      </w:r>
    </w:p>
    <w:p w14:paraId="6B6223DC" w14:textId="77777777" w:rsidR="008A29B9" w:rsidRPr="00975B5A" w:rsidRDefault="008A29B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 На рассмотрение этой же комиссии передать ходатайство Главметалла об ассигновании дополнительно 2 033 000 руб.</w:t>
      </w:r>
    </w:p>
    <w:p w14:paraId="2F068F0E" w14:textId="77777777" w:rsidR="008A29B9" w:rsidRPr="00975B5A" w:rsidRDefault="008A29B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 Назначить на время отсутствия т. Дзержинского председателем комиссии Политбюро по металлопромышленности тов. Куйбышева и членом — т. Пятакова.</w:t>
      </w:r>
    </w:p>
    <w:p w14:paraId="29AAE7BA" w14:textId="77777777" w:rsidR="008A29B9" w:rsidRPr="00975B5A" w:rsidRDefault="008A29B9"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ж) Дать месячный срок для прохождения производственной программы по металлопромышленности через Госплан и СТО (18041).</w:t>
      </w:r>
    </w:p>
    <w:p w14:paraId="1C8883AB" w14:textId="77777777" w:rsidR="008A29B9" w:rsidRPr="00975B5A" w:rsidRDefault="008A29B9" w:rsidP="00975B5A">
      <w:pPr>
        <w:pStyle w:val="ae"/>
        <w:shd w:val="clear" w:color="auto" w:fill="FFFFFF"/>
        <w:spacing w:before="0" w:after="0"/>
        <w:jc w:val="both"/>
        <w:rPr>
          <w:color w:val="000000" w:themeColor="text1"/>
          <w:sz w:val="16"/>
          <w:szCs w:val="16"/>
        </w:rPr>
      </w:pPr>
    </w:p>
    <w:p w14:paraId="3C2FFA5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7A3661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90910A"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декабря 1924 неизвестные попытались убить патриарха всея Руси Тихона, ворвавшись к нему в келью в Донском монастыре (патриарха спас, закрыв его грудью, келейник Я. Полозов) (4962).</w:t>
      </w:r>
    </w:p>
    <w:p w14:paraId="2F19232C"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67103F" w14:textId="77777777" w:rsidR="0003088F" w:rsidRPr="00975B5A" w:rsidRDefault="0003088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 декабря 1924. Сообщение начальника 6-го отделения Секретного отдела ОГПУ Е. А. Тучкова: "Во вторник, 9 декабря, в 8 час. 15 мин. вечера в квартиру б[ывшего]. патриарха Тихона проникли злоумышленники, которые тремя выстрелами из револьвера убили келейника (прислужника) Тихона - Я. А. Полозова. Немедленно по сообщению о случившимся на место происшествия прибыла милиция и следственные власти, которые произвели предварительное дознание и осмотр трупа. Убийцами были похищены две ценные шубы, принадлежащие Тихону. Приняты меры к розыску" (18700).</w:t>
      </w:r>
    </w:p>
    <w:p w14:paraId="76E722BD" w14:textId="77777777" w:rsidR="0003088F" w:rsidRPr="00975B5A" w:rsidRDefault="0003088F" w:rsidP="00975B5A">
      <w:pPr>
        <w:spacing w:after="0" w:line="240" w:lineRule="auto"/>
        <w:jc w:val="both"/>
        <w:rPr>
          <w:rFonts w:ascii="Times New Roman" w:hAnsi="Times New Roman" w:cs="Times New Roman"/>
          <w:color w:val="000000" w:themeColor="text1"/>
          <w:sz w:val="16"/>
          <w:szCs w:val="16"/>
        </w:rPr>
      </w:pPr>
    </w:p>
    <w:p w14:paraId="1C2CB58F" w14:textId="77777777" w:rsidR="00CB4A03" w:rsidRPr="00975B5A" w:rsidRDefault="00CB4A0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9 декабря</w:t>
      </w:r>
      <w:r w:rsidRPr="00975B5A">
        <w:rPr>
          <w:rFonts w:ascii="Times New Roman" w:hAnsi="Times New Roman" w:cs="Times New Roman"/>
          <w:color w:val="000000" w:themeColor="text1"/>
          <w:sz w:val="16"/>
          <w:szCs w:val="16"/>
        </w:rPr>
        <w:t xml:space="preserve"> в 1924 году в московском Донском монастыре совершено покушение на патриарха Московского и Всея Руси Тихона. В тот день на пороге приемной Святейшего появились два непрошеных гостя, один из которых неожиданно устремился к патриарху. К нему наперерез бросился келейник Яков Полозов, после чего раздался выстрел, и келейник, успев заслонить собой патриарха, упал. Нападавшие, не забыв прихватить с собой висевшую на вешалке кельи шубу, поспешили ретироваться. Патриарх же, едва ли осознавая смысл произошедшего, кричал вдогонку убегавшим: «Вернитесь, вы человека убили!..» В появившейся на следующий день крохотной газетной заметке промелькнуло сообщение о происшествии — у эксплуататора трудового народа украли шубу. Могила Якова Полозова располагается у южной стены Малого собора Донского монастыря, а в самом храме у этой же стены — мощи святителя Тихона (14855).</w:t>
      </w:r>
    </w:p>
    <w:p w14:paraId="7A3DDD07" w14:textId="77777777" w:rsidR="00CB4A03" w:rsidRPr="00975B5A" w:rsidRDefault="00CB4A03" w:rsidP="00975B5A">
      <w:pPr>
        <w:spacing w:after="0" w:line="240" w:lineRule="auto"/>
        <w:jc w:val="both"/>
        <w:rPr>
          <w:rFonts w:ascii="Times New Roman" w:hAnsi="Times New Roman" w:cs="Times New Roman"/>
          <w:color w:val="000000" w:themeColor="text1"/>
          <w:sz w:val="16"/>
          <w:szCs w:val="16"/>
        </w:rPr>
      </w:pPr>
    </w:p>
    <w:p w14:paraId="32554A9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D1B057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AE00DF"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10-15 декабря 1924 года в связи с повреждением шасси при посадке самолет И-1 (ИЛ-400 б. И.Л.-3) сдан на ГАЗ № 1 для ремонта. 16 февраля 1925 года самолет предъявлен для дальнейших испытаний (6924, 108).</w:t>
      </w:r>
    </w:p>
    <w:p w14:paraId="0E6445E7"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DA6F0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декабря 1924 в связи с повреждением шасси ИЛ-400б был возвращен на завод для ремонта и устра</w:t>
      </w:r>
      <w:r w:rsidRPr="00975B5A">
        <w:rPr>
          <w:rFonts w:ascii="Times New Roman" w:hAnsi="Times New Roman" w:cs="Times New Roman"/>
          <w:color w:val="000000" w:themeColor="text1"/>
          <w:sz w:val="16"/>
          <w:szCs w:val="16"/>
        </w:rPr>
        <w:softHyphen/>
        <w:t>нения выявленных недостатков в органах управления, топливной системе, в системе охлаждения двигателя. По требованию ВВС на самолете установили вооружение, вместо выдвижного радиатора - радиатор Ламблена. Взлетный вес самолета увеличился до 1492 кг (10667).</w:t>
      </w:r>
    </w:p>
    <w:p w14:paraId="51E3588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C746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декабря 1924 НК УВВС ввел в план в порядке заказа Р-1 ЛД (2183,2).</w:t>
      </w:r>
    </w:p>
    <w:p w14:paraId="0CF001D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83738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декабря 1924 состоялось совещание НК Авиаотдела ГУВП под пред. Дубенского и слушали и приняли:</w:t>
      </w:r>
    </w:p>
    <w:p w14:paraId="43F363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План опытного строительства на 1924-25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5245"/>
      </w:tblGrid>
      <w:tr w:rsidR="00733A18" w:rsidRPr="00975B5A" w14:paraId="451EFBD1" w14:textId="77777777">
        <w:tc>
          <w:tcPr>
            <w:tcW w:w="1951" w:type="dxa"/>
          </w:tcPr>
          <w:p w14:paraId="6B448E4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Самолетостроение</w:t>
            </w:r>
          </w:p>
        </w:tc>
        <w:tc>
          <w:tcPr>
            <w:tcW w:w="5245" w:type="dxa"/>
          </w:tcPr>
          <w:p w14:paraId="4013729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975B5A" w14:paraId="66B00CE0" w14:textId="77777777">
        <w:tc>
          <w:tcPr>
            <w:tcW w:w="1951" w:type="dxa"/>
          </w:tcPr>
          <w:p w14:paraId="50AF64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 </w:t>
            </w:r>
          </w:p>
        </w:tc>
        <w:tc>
          <w:tcPr>
            <w:tcW w:w="5245" w:type="dxa"/>
          </w:tcPr>
          <w:p w14:paraId="73A6F27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2-х местный истребитель под мотор Нэпир</w:t>
            </w:r>
          </w:p>
        </w:tc>
      </w:tr>
      <w:tr w:rsidR="00733A18" w:rsidRPr="00975B5A" w14:paraId="364E1D94" w14:textId="77777777">
        <w:tc>
          <w:tcPr>
            <w:tcW w:w="1951" w:type="dxa"/>
          </w:tcPr>
          <w:p w14:paraId="0AEAEB2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2. </w:t>
            </w:r>
          </w:p>
        </w:tc>
        <w:tc>
          <w:tcPr>
            <w:tcW w:w="5245" w:type="dxa"/>
          </w:tcPr>
          <w:p w14:paraId="714D1C9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Самолет переходного типа под БМВ 3а 185 нр</w:t>
            </w:r>
          </w:p>
        </w:tc>
      </w:tr>
      <w:tr w:rsidR="00733A18" w:rsidRPr="00975B5A" w14:paraId="6F68A3E7" w14:textId="77777777">
        <w:tc>
          <w:tcPr>
            <w:tcW w:w="1951" w:type="dxa"/>
          </w:tcPr>
          <w:p w14:paraId="6DD1791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3. </w:t>
            </w:r>
          </w:p>
        </w:tc>
        <w:tc>
          <w:tcPr>
            <w:tcW w:w="5245" w:type="dxa"/>
          </w:tcPr>
          <w:p w14:paraId="181EC49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Морской разведчик (проектирование и постройка под Лоррен-Дитрих)</w:t>
            </w:r>
          </w:p>
        </w:tc>
      </w:tr>
      <w:tr w:rsidR="00733A18" w:rsidRPr="00975B5A" w14:paraId="4582579F" w14:textId="77777777">
        <w:tc>
          <w:tcPr>
            <w:tcW w:w="1951" w:type="dxa"/>
          </w:tcPr>
          <w:p w14:paraId="1C64C6F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4. </w:t>
            </w:r>
          </w:p>
        </w:tc>
        <w:tc>
          <w:tcPr>
            <w:tcW w:w="5245" w:type="dxa"/>
          </w:tcPr>
          <w:p w14:paraId="6131908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Боевик (проектирование и постройка под Либерти)</w:t>
            </w:r>
          </w:p>
        </w:tc>
      </w:tr>
      <w:tr w:rsidR="00733A18" w:rsidRPr="00975B5A" w14:paraId="070C5021" w14:textId="77777777">
        <w:tc>
          <w:tcPr>
            <w:tcW w:w="1951" w:type="dxa"/>
          </w:tcPr>
          <w:p w14:paraId="34683AA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5. </w:t>
            </w:r>
          </w:p>
        </w:tc>
        <w:tc>
          <w:tcPr>
            <w:tcW w:w="5245" w:type="dxa"/>
          </w:tcPr>
          <w:p w14:paraId="1D9F65A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Проект миноносца</w:t>
            </w:r>
          </w:p>
        </w:tc>
      </w:tr>
      <w:tr w:rsidR="00733A18" w:rsidRPr="00975B5A" w14:paraId="4F97A70D" w14:textId="77777777">
        <w:tc>
          <w:tcPr>
            <w:tcW w:w="1951" w:type="dxa"/>
          </w:tcPr>
          <w:p w14:paraId="7E6AB0E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Моторостроение</w:t>
            </w:r>
          </w:p>
        </w:tc>
        <w:tc>
          <w:tcPr>
            <w:tcW w:w="5245" w:type="dxa"/>
          </w:tcPr>
          <w:p w14:paraId="5E110FC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975B5A" w14:paraId="1439B716" w14:textId="77777777">
        <w:tc>
          <w:tcPr>
            <w:tcW w:w="1951" w:type="dxa"/>
          </w:tcPr>
          <w:p w14:paraId="07F0826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 xml:space="preserve">1. </w:t>
            </w:r>
          </w:p>
        </w:tc>
        <w:tc>
          <w:tcPr>
            <w:tcW w:w="5245" w:type="dxa"/>
          </w:tcPr>
          <w:p w14:paraId="30C86E3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Усовершенствование Либерти</w:t>
            </w:r>
          </w:p>
        </w:tc>
      </w:tr>
      <w:tr w:rsidR="00733A18" w:rsidRPr="00975B5A" w14:paraId="24944AC1" w14:textId="77777777">
        <w:tc>
          <w:tcPr>
            <w:tcW w:w="1951" w:type="dxa"/>
          </w:tcPr>
          <w:p w14:paraId="05317E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2. </w:t>
            </w:r>
          </w:p>
        </w:tc>
        <w:tc>
          <w:tcPr>
            <w:tcW w:w="5245" w:type="dxa"/>
          </w:tcPr>
          <w:p w14:paraId="56DAD7C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Мотор РАМ</w:t>
            </w:r>
          </w:p>
        </w:tc>
      </w:tr>
      <w:tr w:rsidR="00733A18" w:rsidRPr="00975B5A" w14:paraId="1ED59EAD" w14:textId="77777777">
        <w:tc>
          <w:tcPr>
            <w:tcW w:w="1951" w:type="dxa"/>
          </w:tcPr>
          <w:p w14:paraId="68048B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3. </w:t>
            </w:r>
          </w:p>
        </w:tc>
        <w:tc>
          <w:tcPr>
            <w:tcW w:w="5245" w:type="dxa"/>
          </w:tcPr>
          <w:p w14:paraId="11705E1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Учебный мотор 100 нр (2210)</w:t>
            </w:r>
          </w:p>
        </w:tc>
      </w:tr>
    </w:tbl>
    <w:p w14:paraId="043506E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Эта программа начала разрабатываться и была предварительно принята 17 ноября 1924 (2278).</w:t>
      </w:r>
    </w:p>
    <w:p w14:paraId="01576EC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Авиаотдел ГУВП</w:t>
      </w:r>
    </w:p>
    <w:p w14:paraId="12421A2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ПРОТОКОЛ СОВЕЩАНИЯ НАУЧНОГО КОМИТЕТА.</w:t>
      </w:r>
    </w:p>
    <w:p w14:paraId="0CF2B4D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Председательствовал: П.С.Дубенский</w:t>
      </w:r>
    </w:p>
    <w:p w14:paraId="5610A3E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Секретарствовал: А.И.Гутман.</w:t>
      </w:r>
    </w:p>
    <w:p w14:paraId="576D173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ПРИСУТСТВОВАЛИ:</w:t>
      </w:r>
    </w:p>
    <w:p w14:paraId="0F2195C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Вр.Зам.Нач.ВВС. - С.А.МЕЖЕНИНОВ</w:t>
      </w:r>
    </w:p>
    <w:p w14:paraId="167B5DC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Помощник Пред. Н.К. - Г.К.ЛИННО</w:t>
      </w:r>
    </w:p>
    <w:p w14:paraId="15C9E33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 Учебн.Отдела - К.Ф.КАПУСТЯН</w:t>
      </w:r>
    </w:p>
    <w:p w14:paraId="7D1E0D0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 Снабжения - ГОЛУБОВ</w:t>
      </w:r>
    </w:p>
    <w:p w14:paraId="04E73FF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 Н.А.М.И. - Н.Р.ВРИЛЛИНГ</w:t>
      </w:r>
    </w:p>
    <w:p w14:paraId="368D4F4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Пред.Техн.Секции - Е.И.ТАТАРЧЕНКО</w:t>
      </w:r>
    </w:p>
    <w:p w14:paraId="6627364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 Авиаотдела ГУВП - Б.Ф.ГОНЧАРОВ</w:t>
      </w:r>
    </w:p>
    <w:p w14:paraId="09591ED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Слушали:</w:t>
      </w:r>
    </w:p>
    <w:p w14:paraId="3B005BD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План Опытного Строительства на 1924-25 г.</w:t>
      </w:r>
    </w:p>
    <w:p w14:paraId="17D13DF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СПРАВКА: Протокол Совещания у Нач. В.В.С. № 3/сс от 4 декабря</w:t>
      </w:r>
    </w:p>
    <w:p w14:paraId="514349A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ПРИЛОЖЕНИЕ № 1:</w:t>
      </w:r>
    </w:p>
    <w:p w14:paraId="1D6C8CF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I. Доклад Б.Ф.Гончарова. Опытное строительство в.24 г.</w:t>
      </w:r>
    </w:p>
    <w:p w14:paraId="6868B3A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Копия совещания Н.К. от 1 Октября 24 г.</w:t>
      </w:r>
    </w:p>
    <w:p w14:paraId="13C0D1E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Сводная таблица расходов ГУВП на опытн.строит. 24 г</w:t>
      </w:r>
    </w:p>
    <w:p w14:paraId="67425D2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Проект сметы ГУВП на опытн.строит.на 24-25 г. - Е.И. Татарченко.</w:t>
      </w:r>
    </w:p>
    <w:p w14:paraId="77FC2B6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Постановили: </w:t>
      </w:r>
    </w:p>
    <w:p w14:paraId="201B16B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Принять следующий план опытного строительства:</w:t>
      </w:r>
    </w:p>
    <w:p w14:paraId="4A44538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Самолетостроение.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1672"/>
      </w:tblGrid>
      <w:tr w:rsidR="00733A18" w:rsidRPr="00975B5A" w14:paraId="2191BF38" w14:textId="77777777">
        <w:tc>
          <w:tcPr>
            <w:tcW w:w="5636" w:type="dxa"/>
          </w:tcPr>
          <w:p w14:paraId="3A467B4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Самолетостроение</w:t>
            </w:r>
          </w:p>
        </w:tc>
        <w:tc>
          <w:tcPr>
            <w:tcW w:w="1672" w:type="dxa"/>
          </w:tcPr>
          <w:p w14:paraId="3CF5177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975B5A" w14:paraId="5BEE8389" w14:textId="77777777">
        <w:tc>
          <w:tcPr>
            <w:tcW w:w="5636" w:type="dxa"/>
          </w:tcPr>
          <w:p w14:paraId="6F61876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2-х местный истребитель под мотор Нэпир</w:t>
            </w:r>
          </w:p>
        </w:tc>
        <w:tc>
          <w:tcPr>
            <w:tcW w:w="1672" w:type="dxa"/>
          </w:tcPr>
          <w:p w14:paraId="0B94863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32 000</w:t>
            </w:r>
          </w:p>
        </w:tc>
      </w:tr>
      <w:tr w:rsidR="00733A18" w:rsidRPr="00975B5A" w14:paraId="673D6A1B" w14:textId="77777777">
        <w:tc>
          <w:tcPr>
            <w:tcW w:w="5636" w:type="dxa"/>
          </w:tcPr>
          <w:p w14:paraId="6839138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Самолет переходного типа под БМВ 3а 185 нр</w:t>
            </w:r>
          </w:p>
        </w:tc>
        <w:tc>
          <w:tcPr>
            <w:tcW w:w="1672" w:type="dxa"/>
          </w:tcPr>
          <w:p w14:paraId="70AE3B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26 000</w:t>
            </w:r>
          </w:p>
        </w:tc>
      </w:tr>
      <w:tr w:rsidR="00733A18" w:rsidRPr="00975B5A" w14:paraId="4E1C80D7" w14:textId="77777777">
        <w:tc>
          <w:tcPr>
            <w:tcW w:w="5636" w:type="dxa"/>
          </w:tcPr>
          <w:p w14:paraId="3A1C6F7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Морской разведчик (проектирование и постройка под Лоррен-Дитрих)</w:t>
            </w:r>
          </w:p>
        </w:tc>
        <w:tc>
          <w:tcPr>
            <w:tcW w:w="1672" w:type="dxa"/>
          </w:tcPr>
          <w:p w14:paraId="6FEC0F8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40 000</w:t>
            </w:r>
          </w:p>
        </w:tc>
      </w:tr>
      <w:tr w:rsidR="00733A18" w:rsidRPr="00975B5A" w14:paraId="766B69D8" w14:textId="77777777">
        <w:tc>
          <w:tcPr>
            <w:tcW w:w="5636" w:type="dxa"/>
          </w:tcPr>
          <w:p w14:paraId="368787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Боевик (проектирование и постройка под Либерти)</w:t>
            </w:r>
          </w:p>
        </w:tc>
        <w:tc>
          <w:tcPr>
            <w:tcW w:w="1672" w:type="dxa"/>
          </w:tcPr>
          <w:p w14:paraId="0853157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45 000</w:t>
            </w:r>
          </w:p>
        </w:tc>
      </w:tr>
      <w:tr w:rsidR="00733A18" w:rsidRPr="00975B5A" w14:paraId="423B6172" w14:textId="77777777">
        <w:tc>
          <w:tcPr>
            <w:tcW w:w="5636" w:type="dxa"/>
          </w:tcPr>
          <w:p w14:paraId="11C867B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Проект миноносца</w:t>
            </w:r>
          </w:p>
        </w:tc>
        <w:tc>
          <w:tcPr>
            <w:tcW w:w="1672" w:type="dxa"/>
          </w:tcPr>
          <w:p w14:paraId="503FFF8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18 000</w:t>
            </w:r>
          </w:p>
        </w:tc>
      </w:tr>
      <w:tr w:rsidR="00733A18" w:rsidRPr="00975B5A" w14:paraId="4FDA5DE0" w14:textId="77777777">
        <w:tc>
          <w:tcPr>
            <w:tcW w:w="5636" w:type="dxa"/>
          </w:tcPr>
          <w:p w14:paraId="7B16261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Моторостроение</w:t>
            </w:r>
          </w:p>
        </w:tc>
        <w:tc>
          <w:tcPr>
            <w:tcW w:w="1672" w:type="dxa"/>
          </w:tcPr>
          <w:p w14:paraId="1BC0D5E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975B5A" w14:paraId="7DCF3AD9" w14:textId="77777777">
        <w:tc>
          <w:tcPr>
            <w:tcW w:w="5636" w:type="dxa"/>
          </w:tcPr>
          <w:p w14:paraId="0750303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Усовершенствование Либерти</w:t>
            </w:r>
          </w:p>
        </w:tc>
        <w:tc>
          <w:tcPr>
            <w:tcW w:w="1672" w:type="dxa"/>
          </w:tcPr>
          <w:p w14:paraId="2A579A8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10 000</w:t>
            </w:r>
          </w:p>
        </w:tc>
      </w:tr>
      <w:tr w:rsidR="00733A18" w:rsidRPr="00975B5A" w14:paraId="002DB5C2" w14:textId="77777777">
        <w:tc>
          <w:tcPr>
            <w:tcW w:w="5636" w:type="dxa"/>
          </w:tcPr>
          <w:p w14:paraId="12119DE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Мотор РАМ</w:t>
            </w:r>
          </w:p>
        </w:tc>
        <w:tc>
          <w:tcPr>
            <w:tcW w:w="1672" w:type="dxa"/>
          </w:tcPr>
          <w:p w14:paraId="48E47A1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18 000</w:t>
            </w:r>
          </w:p>
        </w:tc>
      </w:tr>
      <w:tr w:rsidR="00733A18" w:rsidRPr="00975B5A" w14:paraId="7F0E557B" w14:textId="77777777">
        <w:tc>
          <w:tcPr>
            <w:tcW w:w="5636" w:type="dxa"/>
          </w:tcPr>
          <w:p w14:paraId="74A2735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Учебный мотор 100 нр (2210)</w:t>
            </w:r>
          </w:p>
        </w:tc>
        <w:tc>
          <w:tcPr>
            <w:tcW w:w="1672" w:type="dxa"/>
          </w:tcPr>
          <w:p w14:paraId="172EF23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40 000</w:t>
            </w:r>
          </w:p>
        </w:tc>
      </w:tr>
      <w:tr w:rsidR="00733A18" w:rsidRPr="00975B5A" w14:paraId="415F8215" w14:textId="77777777">
        <w:tc>
          <w:tcPr>
            <w:tcW w:w="5636" w:type="dxa"/>
          </w:tcPr>
          <w:p w14:paraId="63F2506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Разные расходы</w:t>
            </w:r>
          </w:p>
        </w:tc>
        <w:tc>
          <w:tcPr>
            <w:tcW w:w="1672" w:type="dxa"/>
          </w:tcPr>
          <w:p w14:paraId="6203A86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36 000</w:t>
            </w:r>
          </w:p>
        </w:tc>
      </w:tr>
      <w:tr w:rsidR="00733A18" w:rsidRPr="00975B5A" w14:paraId="4EB2213D" w14:textId="77777777">
        <w:tc>
          <w:tcPr>
            <w:tcW w:w="5636" w:type="dxa"/>
          </w:tcPr>
          <w:p w14:paraId="080E283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Всего</w:t>
            </w:r>
          </w:p>
        </w:tc>
        <w:tc>
          <w:tcPr>
            <w:tcW w:w="1672" w:type="dxa"/>
          </w:tcPr>
          <w:p w14:paraId="222A600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265 000</w:t>
            </w:r>
          </w:p>
        </w:tc>
      </w:tr>
    </w:tbl>
    <w:p w14:paraId="22B20C4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Исключенное из сметы "усовершенствование одноместного истребителя" произвести на одном из самолетов, серии, заказываемой УВВС</w:t>
      </w:r>
    </w:p>
    <w:p w14:paraId="238F02C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Приспособление ДН9А под мотор Лоррен -Дитрих произвести в порядке заказа.</w:t>
      </w:r>
    </w:p>
    <w:p w14:paraId="406B2C9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Проект истребителя Ольховского принять. Постройку его в 1925 не производить.</w:t>
      </w:r>
    </w:p>
    <w:p w14:paraId="6A9B817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В счет заказа моторов РОН 120 НР допустить постройку 3 моторов НАМИ в 100 НР.</w:t>
      </w:r>
    </w:p>
    <w:p w14:paraId="6AC18FE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Остаток из сметы 1923-24 г. в 4.000 рубл. и 11 000 руб. отпущенных на постройку истребителя Ольховского использовать на разные расходы.</w:t>
      </w:r>
    </w:p>
    <w:p w14:paraId="1EBBB36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Ввиду недостаточности отпущенных кредитов ГУВП"у изыскать 100.000 руб. для усиления средств на опытное строительство.</w:t>
      </w:r>
    </w:p>
    <w:p w14:paraId="21DDEEE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Постройку моторов Н.Р.Б. в 100 НР и Никулина произвести ш обеспечении УВВС твердым кредитом из сумм ОДВФ на нужды развития моторостроения (2210,324).</w:t>
      </w:r>
    </w:p>
    <w:p w14:paraId="5A23CDA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ПРИЛОЖЕНИЕ № У</w:t>
      </w:r>
    </w:p>
    <w:p w14:paraId="2A94FAB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КРЕДИТЫ ОДВФ.</w:t>
      </w:r>
    </w:p>
    <w:p w14:paraId="3063657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опытное моторостроение,</w:t>
      </w:r>
    </w:p>
    <w:p w14:paraId="70398E4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Мотор РАМ</w:t>
      </w:r>
      <w:r w:rsidRPr="00975B5A">
        <w:rPr>
          <w:rFonts w:ascii="Times New Roman" w:hAnsi="Times New Roman" w:cs="Times New Roman"/>
          <w:color w:val="000000" w:themeColor="text1"/>
          <w:sz w:val="16"/>
          <w:szCs w:val="16"/>
        </w:rPr>
        <w:tab/>
        <w:t>5000</w:t>
      </w:r>
    </w:p>
    <w:p w14:paraId="6B133AA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Мотор Старостина</w:t>
      </w:r>
      <w:r w:rsidRPr="00975B5A">
        <w:rPr>
          <w:rFonts w:ascii="Times New Roman" w:hAnsi="Times New Roman" w:cs="Times New Roman"/>
          <w:color w:val="000000" w:themeColor="text1"/>
          <w:sz w:val="16"/>
          <w:szCs w:val="16"/>
        </w:rPr>
        <w:tab/>
        <w:t>40.000</w:t>
      </w:r>
    </w:p>
    <w:p w14:paraId="5BBD762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Испытания заграничных моторов</w:t>
      </w:r>
      <w:r w:rsidRPr="00975B5A">
        <w:rPr>
          <w:rFonts w:ascii="Times New Roman" w:hAnsi="Times New Roman" w:cs="Times New Roman"/>
          <w:color w:val="000000" w:themeColor="text1"/>
          <w:sz w:val="16"/>
          <w:szCs w:val="16"/>
        </w:rPr>
        <w:tab/>
        <w:t>25000</w:t>
      </w:r>
    </w:p>
    <w:p w14:paraId="0E698DA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Постройка Либерти 60 гр.</w:t>
      </w:r>
      <w:r w:rsidRPr="00975B5A">
        <w:rPr>
          <w:rFonts w:ascii="Times New Roman" w:hAnsi="Times New Roman" w:cs="Times New Roman"/>
          <w:color w:val="000000" w:themeColor="text1"/>
          <w:sz w:val="16"/>
          <w:szCs w:val="16"/>
        </w:rPr>
        <w:tab/>
        <w:t>15000</w:t>
      </w:r>
    </w:p>
    <w:p w14:paraId="026C2C5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Проект переходного типа</w:t>
      </w:r>
      <w:r w:rsidRPr="00975B5A">
        <w:rPr>
          <w:rFonts w:ascii="Times New Roman" w:hAnsi="Times New Roman" w:cs="Times New Roman"/>
          <w:color w:val="000000" w:themeColor="text1"/>
          <w:sz w:val="16"/>
          <w:szCs w:val="16"/>
        </w:rPr>
        <w:tab/>
        <w:t>10000</w:t>
      </w:r>
    </w:p>
    <w:p w14:paraId="0AECE17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Проект и начало постройки мотора 600-700 НР</w:t>
      </w:r>
      <w:r w:rsidRPr="00975B5A">
        <w:rPr>
          <w:rFonts w:ascii="Times New Roman" w:hAnsi="Times New Roman" w:cs="Times New Roman"/>
          <w:color w:val="000000" w:themeColor="text1"/>
          <w:sz w:val="16"/>
          <w:szCs w:val="16"/>
        </w:rPr>
        <w:tab/>
        <w:t>50000</w:t>
      </w:r>
    </w:p>
    <w:p w14:paraId="3C91608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ВСЕГО: 150.000 рублей (2188,287).</w:t>
      </w:r>
    </w:p>
    <w:p w14:paraId="3030050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3DB5B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0371BF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BDC9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декабря 1924 ЦК назначил начальником ВВС П.И.Баранова (505,69) вместо А.П.Розенгольца, у которого он был помошником с августа 1924 (505,69).</w:t>
      </w:r>
    </w:p>
    <w:p w14:paraId="34DD7C0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П.И.Баранов стал с декабря 1924 (c 10 - 66,108) начальником УВВС РККА (108,20) сменив А.П.Розенгольца, который был не только Нач. РКК КВФ, но и Пред. Совета по ГА. Потом А.П.Р. попал на дипломатическую работу в Англии и возглавлял НКВТ. Арестовали в 1937 и расстреляли в марте 1938 по делу об антисоветском правотроцкистском блоке (2764,12).</w:t>
      </w:r>
    </w:p>
    <w:p w14:paraId="2FECF19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B13380"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 декабря 1924 г. На должность начальника Военных воздушных сил РККА исполнять обязанности было возложено на члена партии с 1912 г. П.И. Баранова, а 2 марта 1925 г. он стал начальником ВВС РККА и членом РВС СССР. П.И. Баранов во время гражданской войны командовал одной из армий. В КВФ состоял с августа 1923 г., где в течение почти полутора лет руководил мобилизационным отделом и отделом Гражданского воздушного флота (ГВФ). П.И. Баранов был знаком И.В. Сталину и М.В. Фрунзе по Восточному фронту гражданской войны. На высшей авиационной должности П.И. Баранов с еще большей энергией продолжил перестройку ВВС в соответствии с указаниями М.В. Фрунзе. При новом начальнике ВВС ускорилось увольнение из воздушного флота в запас сторонников Л.Д. Троцкого, одновременно укрепилось партийное руководство авиачастями и была уточнена организационная структура ВВС (24307).</w:t>
      </w:r>
    </w:p>
    <w:p w14:paraId="0C11865A"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p>
    <w:p w14:paraId="51C6117E" w14:textId="77777777" w:rsidR="00E73229" w:rsidRPr="003600B8" w:rsidRDefault="00E73229" w:rsidP="00E7322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декабря 1924 г. на П. И. Баранова было возложено исполнение обязан</w:t>
      </w:r>
      <w:r w:rsidRPr="003600B8">
        <w:rPr>
          <w:rFonts w:ascii="Times New Roman" w:hAnsi="Times New Roman" w:cs="Times New Roman"/>
          <w:color w:val="0070C0"/>
          <w:sz w:val="16"/>
          <w:szCs w:val="16"/>
        </w:rPr>
        <w:softHyphen/>
        <w:t>ностей Начальника Военных Воздушных сил РККА, а со 2 марта 1925 г. Прези</w:t>
      </w:r>
      <w:r w:rsidRPr="003600B8">
        <w:rPr>
          <w:rFonts w:ascii="Times New Roman" w:hAnsi="Times New Roman" w:cs="Times New Roman"/>
          <w:color w:val="0070C0"/>
          <w:sz w:val="16"/>
          <w:szCs w:val="16"/>
        </w:rPr>
        <w:softHyphen/>
        <w:t>диум РВС СССР назначил его Начальником Военных Воздушных сил РККА и членом РВС СССР (Начальник Военных воздушных сил РККА И Вестник ВФ. - 1925. -№ 2. - С. 9) (24967).</w:t>
      </w:r>
    </w:p>
    <w:p w14:paraId="3699EE4F" w14:textId="77777777" w:rsidR="00E73229" w:rsidRPr="003600B8" w:rsidRDefault="00E73229" w:rsidP="00E73229">
      <w:pPr>
        <w:spacing w:after="0" w:line="240" w:lineRule="auto"/>
        <w:jc w:val="both"/>
        <w:rPr>
          <w:rFonts w:ascii="Times New Roman" w:hAnsi="Times New Roman" w:cs="Times New Roman"/>
          <w:color w:val="0070C0"/>
          <w:sz w:val="16"/>
          <w:szCs w:val="16"/>
        </w:rPr>
      </w:pPr>
    </w:p>
    <w:p w14:paraId="2FFCF2CA" w14:textId="77777777" w:rsidR="0049519B"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5FB0D6C" w14:textId="77777777" w:rsidR="0049519B" w:rsidRPr="00975B5A" w:rsidRDefault="0049519B"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3E9A23" w14:textId="77777777" w:rsidR="0049519B" w:rsidRPr="00975B5A" w:rsidRDefault="0049519B"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hAnsi="Times New Roman" w:cs="Times New Roman"/>
          <w:bCs/>
          <w:color w:val="000000" w:themeColor="text1"/>
          <w:sz w:val="16"/>
          <w:szCs w:val="16"/>
        </w:rPr>
        <w:t xml:space="preserve">10 декабря </w:t>
      </w:r>
      <w:r w:rsidRPr="00975B5A">
        <w:rPr>
          <w:rFonts w:ascii="Times New Roman" w:hAnsi="Times New Roman" w:cs="Times New Roman"/>
          <w:color w:val="000000" w:themeColor="text1"/>
          <w:sz w:val="16"/>
          <w:szCs w:val="16"/>
        </w:rPr>
        <w:t>в 1924 году проведена экспериментальная трансляция концерта по проводам из Нижнего Новгорода в Москву (14856).</w:t>
      </w:r>
    </w:p>
    <w:p w14:paraId="0BAC0982" w14:textId="77777777" w:rsidR="0049519B" w:rsidRPr="00975B5A" w:rsidRDefault="0049519B" w:rsidP="00975B5A">
      <w:pPr>
        <w:spacing w:after="0" w:line="240" w:lineRule="auto"/>
        <w:jc w:val="both"/>
        <w:rPr>
          <w:rFonts w:ascii="Times New Roman" w:hAnsi="Times New Roman" w:cs="Times New Roman"/>
          <w:color w:val="000000" w:themeColor="text1"/>
          <w:sz w:val="16"/>
          <w:szCs w:val="16"/>
        </w:rPr>
      </w:pPr>
    </w:p>
    <w:p w14:paraId="61F57D1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1CBE1E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A5FD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декабря 1924 были прерваны гос. испытания ИЛ 400бис, которые начались 15 октября 1924, и машину вернули на завод для установки пулеметов и мелкого ремонта. Вновь поступила на испытания и контрольный полет был выполнен 16 февраля 1925 (2278).</w:t>
      </w:r>
    </w:p>
    <w:p w14:paraId="6BFC477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4E59C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декабря 1924 по ГАЗ-1 вышло распоряжение, запретившее полеты на И 2 или И 7 Д.П.Г. вследствие опасности (2278).</w:t>
      </w:r>
    </w:p>
    <w:p w14:paraId="00D6EDF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2208C7"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декабря 1924 г. на ГАЗ-1 видимо по настоянию летчика-испытателя А.И. Жукова вышло распоряжение, запретившее полеты на И-2 вследствие их опасности (23560).</w:t>
      </w:r>
    </w:p>
    <w:p w14:paraId="7EB79F25"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p>
    <w:p w14:paraId="7B5E348B" w14:textId="77777777" w:rsidR="00C825C1" w:rsidRPr="003600B8" w:rsidRDefault="00C825C1" w:rsidP="00C825C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 декабря 1924 г. на ГАЗ-1 видимо по настоянию летчика-испытателя А.И. Жукова вышло распоряжение, запретившее полеты на И-2 вследствие их опасности (25206).</w:t>
      </w:r>
    </w:p>
    <w:p w14:paraId="6812A763" w14:textId="77777777" w:rsidR="00C825C1" w:rsidRPr="003600B8" w:rsidRDefault="00C825C1" w:rsidP="00C825C1">
      <w:pPr>
        <w:spacing w:after="0" w:line="240" w:lineRule="auto"/>
        <w:jc w:val="both"/>
        <w:rPr>
          <w:rFonts w:ascii="Times New Roman" w:hAnsi="Times New Roman" w:cs="Times New Roman"/>
          <w:color w:val="0070C0"/>
          <w:sz w:val="16"/>
          <w:szCs w:val="16"/>
        </w:rPr>
      </w:pPr>
    </w:p>
    <w:p w14:paraId="50736821" w14:textId="77777777" w:rsidR="0003088F" w:rsidRPr="00975B5A" w:rsidRDefault="0003088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766EA68F" w14:textId="77777777" w:rsidR="0003088F" w:rsidRPr="00975B5A" w:rsidRDefault="0003088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F8A8D3" w14:textId="77777777" w:rsidR="0003088F" w:rsidRPr="00975B5A" w:rsidRDefault="0003088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декабря 1924. Газета "Вечерняя Москва" сообщала: "В начале будущей недели Московская международная телефонная станция переводится в новое, специально подготовленное помещение в дом 27 по Мясницкой. Новое здание оборудовано по последнему слову техники и занимает два этажа площадью 200 квадратных сажены. Для разговоров устроено десять совершенно изолированных будок для публики и одна - для представителей прессы (18700).</w:t>
      </w:r>
    </w:p>
    <w:p w14:paraId="17715749" w14:textId="77777777" w:rsidR="0003088F" w:rsidRPr="00975B5A" w:rsidRDefault="0003088F" w:rsidP="00975B5A">
      <w:pPr>
        <w:spacing w:after="0" w:line="240" w:lineRule="auto"/>
        <w:jc w:val="both"/>
        <w:rPr>
          <w:rFonts w:ascii="Times New Roman" w:hAnsi="Times New Roman" w:cs="Times New Roman"/>
          <w:color w:val="000000" w:themeColor="text1"/>
          <w:sz w:val="16"/>
          <w:szCs w:val="16"/>
        </w:rPr>
      </w:pPr>
    </w:p>
    <w:p w14:paraId="722E3A92" w14:textId="77777777" w:rsidR="0003088F" w:rsidRPr="00975B5A" w:rsidRDefault="0003088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7289F5F0" w14:textId="77777777" w:rsidR="0003088F" w:rsidRPr="00975B5A" w:rsidRDefault="0003088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ACDE9E" w14:textId="77777777" w:rsidR="0003088F" w:rsidRPr="00975B5A" w:rsidRDefault="0003088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декабря 1924 года Политбюро поручило Красину сообщить западным державам о том, что СССР будет приветствовать предоставление ему в Лиге наций статуса наблюдателя, аналогичного статусу США. В то же время члены большевистского руководства не отказывались от подстегивания иностранных коммунистов к активным действиям, мало заботясь о дипломатических последствиях.</w:t>
      </w:r>
    </w:p>
    <w:p w14:paraId="4FE51290" w14:textId="77777777" w:rsidR="0003088F" w:rsidRPr="00975B5A" w:rsidRDefault="0003088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Серьезные осложнения в советско-германских отношениях вызвала публикация в газете КПГ «Роте Фане» писем Сталина и Зиновьева немецким коммунистам. Министр иностранных дел Штреземан 30 ноября 1924 года назвал эти факты недопустимым вмешательством во внутренние дела своей страны. Посол СССР в Германии Крестинский предлагал в этой связи даже вывести Сталина из членов Президиума ЦИК (т. е. лишить его государственного статуса), чтобы урегулировать этот конфликт (18416).</w:t>
      </w:r>
    </w:p>
    <w:p w14:paraId="2205FCE0" w14:textId="77777777" w:rsidR="0003088F" w:rsidRPr="00975B5A" w:rsidRDefault="0003088F" w:rsidP="00975B5A">
      <w:pPr>
        <w:spacing w:after="0" w:line="240" w:lineRule="auto"/>
        <w:jc w:val="both"/>
        <w:rPr>
          <w:rFonts w:ascii="Times New Roman" w:hAnsi="Times New Roman" w:cs="Times New Roman"/>
          <w:color w:val="000000" w:themeColor="text1"/>
          <w:sz w:val="16"/>
          <w:szCs w:val="16"/>
        </w:rPr>
      </w:pPr>
    </w:p>
    <w:p w14:paraId="5AC2D9B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0263D9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16492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декабря 1924 француз л А.Боннэ на самолете SIMB V2 Фербоа установил мировой рекорд, достигнув скорости 448.171 км/час (4207,34).</w:t>
      </w:r>
    </w:p>
    <w:p w14:paraId="300097C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DD2C9" w14:textId="77777777" w:rsidR="00C825C1" w:rsidRPr="003600B8" w:rsidRDefault="00C825C1" w:rsidP="00C825C1">
      <w:pPr>
        <w:spacing w:after="0" w:line="240" w:lineRule="auto"/>
        <w:jc w:val="both"/>
        <w:rPr>
          <w:rStyle w:val="aff"/>
          <w:rFonts w:ascii="Times New Roman" w:hAnsi="Times New Roman" w:cs="Times New Roman"/>
          <w:color w:val="0070C0"/>
          <w:spacing w:val="0"/>
          <w:sz w:val="16"/>
          <w:szCs w:val="16"/>
        </w:rPr>
      </w:pPr>
      <w:bookmarkStart w:id="48" w:name="_Hlk63147152"/>
      <w:r w:rsidRPr="003600B8">
        <w:rPr>
          <w:rStyle w:val="aff"/>
          <w:rFonts w:ascii="Times New Roman" w:hAnsi="Times New Roman" w:cs="Times New Roman"/>
          <w:color w:val="0070C0"/>
          <w:spacing w:val="0"/>
          <w:sz w:val="16"/>
          <w:szCs w:val="16"/>
        </w:rPr>
        <w:t xml:space="preserve">11 декабря 1924 г. французский пилот А. Боннэ на самолете </w:t>
      </w:r>
      <w:r w:rsidRPr="003600B8">
        <w:rPr>
          <w:rStyle w:val="aff"/>
          <w:rFonts w:ascii="Times New Roman" w:hAnsi="Times New Roman" w:cs="Times New Roman"/>
          <w:color w:val="0070C0"/>
          <w:spacing w:val="0"/>
          <w:sz w:val="16"/>
          <w:szCs w:val="16"/>
          <w:lang w:val="en-US"/>
        </w:rPr>
        <w:t>V</w:t>
      </w:r>
      <w:r w:rsidRPr="003600B8">
        <w:rPr>
          <w:rStyle w:val="aff"/>
          <w:rFonts w:ascii="Times New Roman" w:hAnsi="Times New Roman" w:cs="Times New Roman"/>
          <w:color w:val="0070C0"/>
          <w:spacing w:val="0"/>
          <w:sz w:val="16"/>
          <w:szCs w:val="16"/>
        </w:rPr>
        <w:t xml:space="preserve">-2 достиг скорости 448,171 км/ч. </w:t>
      </w:r>
      <w:r w:rsidRPr="003600B8">
        <w:rPr>
          <w:rStyle w:val="aff"/>
          <w:rFonts w:ascii="Times New Roman" w:hAnsi="Times New Roman" w:cs="Times New Roman"/>
          <w:color w:val="0070C0"/>
          <w:spacing w:val="0"/>
          <w:sz w:val="16"/>
          <w:szCs w:val="16"/>
          <w:lang w:val="en-US"/>
        </w:rPr>
        <w:t>V</w:t>
      </w:r>
      <w:r w:rsidRPr="003600B8">
        <w:rPr>
          <w:rStyle w:val="aff"/>
          <w:rFonts w:ascii="Times New Roman" w:hAnsi="Times New Roman" w:cs="Times New Roman"/>
          <w:color w:val="0070C0"/>
          <w:spacing w:val="0"/>
          <w:sz w:val="16"/>
          <w:szCs w:val="16"/>
        </w:rPr>
        <w:t xml:space="preserve">-2 был также известен в мире под названием «Фербоа» или просто «Рэйсер». После установления нового рекорда машину в честь создателя, инженера Юбера, стали называть «Бернар-Юбер». Самолет </w:t>
      </w:r>
      <w:r w:rsidRPr="003600B8">
        <w:rPr>
          <w:rStyle w:val="aff"/>
          <w:rFonts w:ascii="Times New Roman" w:hAnsi="Times New Roman" w:cs="Times New Roman"/>
          <w:color w:val="0070C0"/>
          <w:spacing w:val="0"/>
          <w:sz w:val="16"/>
          <w:szCs w:val="16"/>
          <w:lang w:val="en-US"/>
        </w:rPr>
        <w:t>V</w:t>
      </w:r>
      <w:r w:rsidRPr="003600B8">
        <w:rPr>
          <w:rStyle w:val="aff"/>
          <w:rFonts w:ascii="Times New Roman" w:hAnsi="Times New Roman" w:cs="Times New Roman"/>
          <w:color w:val="0070C0"/>
          <w:spacing w:val="0"/>
          <w:sz w:val="16"/>
          <w:szCs w:val="16"/>
        </w:rPr>
        <w:t>-2 принадлежал Промышленному деревометаллическому обще</w:t>
      </w:r>
      <w:r w:rsidRPr="003600B8">
        <w:rPr>
          <w:rStyle w:val="aff"/>
          <w:rFonts w:ascii="Times New Roman" w:hAnsi="Times New Roman" w:cs="Times New Roman"/>
          <w:color w:val="0070C0"/>
          <w:spacing w:val="0"/>
          <w:sz w:val="16"/>
          <w:szCs w:val="16"/>
        </w:rPr>
        <w:softHyphen/>
        <w:t>ству (</w:t>
      </w:r>
      <w:r w:rsidRPr="003600B8">
        <w:rPr>
          <w:rStyle w:val="aff"/>
          <w:rFonts w:ascii="Times New Roman" w:hAnsi="Times New Roman" w:cs="Times New Roman"/>
          <w:color w:val="0070C0"/>
          <w:spacing w:val="0"/>
          <w:sz w:val="16"/>
          <w:szCs w:val="16"/>
          <w:lang w:val="en-US"/>
        </w:rPr>
        <w:t>SIMB</w:t>
      </w:r>
      <w:r w:rsidRPr="003600B8">
        <w:rPr>
          <w:rStyle w:val="aff"/>
          <w:rFonts w:ascii="Times New Roman" w:hAnsi="Times New Roman" w:cs="Times New Roman"/>
          <w:color w:val="0070C0"/>
          <w:spacing w:val="0"/>
          <w:sz w:val="16"/>
          <w:szCs w:val="16"/>
        </w:rPr>
        <w:t>). в г. Курнев.</w:t>
      </w:r>
    </w:p>
    <w:p w14:paraId="38BC428F" w14:textId="77777777" w:rsidR="00C825C1" w:rsidRPr="003600B8" w:rsidRDefault="00C825C1" w:rsidP="00C825C1">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Он был показан публике на Парижской авиа</w:t>
      </w:r>
      <w:r w:rsidRPr="003600B8">
        <w:rPr>
          <w:rStyle w:val="aff"/>
          <w:rFonts w:ascii="Times New Roman" w:hAnsi="Times New Roman" w:cs="Times New Roman"/>
          <w:color w:val="0070C0"/>
          <w:spacing w:val="0"/>
          <w:sz w:val="16"/>
          <w:szCs w:val="16"/>
        </w:rPr>
        <w:softHyphen/>
        <w:t xml:space="preserve">ционной выставке еще в 1922 г. под обозначением </w:t>
      </w:r>
      <w:r w:rsidRPr="003600B8">
        <w:rPr>
          <w:rStyle w:val="aff"/>
          <w:rFonts w:ascii="Times New Roman" w:hAnsi="Times New Roman" w:cs="Times New Roman"/>
          <w:color w:val="0070C0"/>
          <w:spacing w:val="0"/>
          <w:sz w:val="16"/>
          <w:szCs w:val="16"/>
          <w:lang w:val="en-US"/>
        </w:rPr>
        <w:t>V</w:t>
      </w:r>
      <w:r w:rsidRPr="003600B8">
        <w:rPr>
          <w:rStyle w:val="aff"/>
          <w:rFonts w:ascii="Times New Roman" w:hAnsi="Times New Roman" w:cs="Times New Roman"/>
          <w:color w:val="0070C0"/>
          <w:spacing w:val="0"/>
          <w:sz w:val="16"/>
          <w:szCs w:val="16"/>
        </w:rPr>
        <w:t>-1. Самолет-моноплан имел прекрасные формы и плавные обводы, вызвал всеобщее восхищение. В его конструкции не было использовано ни одно</w:t>
      </w:r>
      <w:r w:rsidRPr="003600B8">
        <w:rPr>
          <w:rStyle w:val="aff"/>
          <w:rFonts w:ascii="Times New Roman" w:hAnsi="Times New Roman" w:cs="Times New Roman"/>
          <w:color w:val="0070C0"/>
          <w:spacing w:val="0"/>
          <w:sz w:val="16"/>
          <w:szCs w:val="16"/>
        </w:rPr>
        <w:softHyphen/>
        <w:t xml:space="preserve">го подкоса и ни одной растяжки. Первоначально </w:t>
      </w:r>
      <w:r w:rsidRPr="003600B8">
        <w:rPr>
          <w:rStyle w:val="aff"/>
          <w:rFonts w:ascii="Times New Roman" w:hAnsi="Times New Roman" w:cs="Times New Roman"/>
          <w:color w:val="0070C0"/>
          <w:spacing w:val="0"/>
          <w:sz w:val="16"/>
          <w:szCs w:val="16"/>
          <w:lang w:val="en-US"/>
        </w:rPr>
        <w:t>V</w:t>
      </w:r>
      <w:r w:rsidRPr="003600B8">
        <w:rPr>
          <w:rStyle w:val="aff"/>
          <w:rFonts w:ascii="Times New Roman" w:hAnsi="Times New Roman" w:cs="Times New Roman"/>
          <w:color w:val="0070C0"/>
          <w:spacing w:val="0"/>
          <w:sz w:val="16"/>
          <w:szCs w:val="16"/>
        </w:rPr>
        <w:t>-1 создавал</w:t>
      </w:r>
      <w:r w:rsidRPr="003600B8">
        <w:rPr>
          <w:rStyle w:val="aff"/>
          <w:rFonts w:ascii="Times New Roman" w:hAnsi="Times New Roman" w:cs="Times New Roman"/>
          <w:color w:val="0070C0"/>
          <w:spacing w:val="0"/>
          <w:sz w:val="16"/>
          <w:szCs w:val="16"/>
        </w:rPr>
        <w:softHyphen/>
        <w:t>ся как самолет-истребитель, и Юберу потребовалось почти два года, чтобы сделать из него рекордный самолет. В ноябре 1924 г. самолет достиг скорости 393 км/ч, установив тем самым нацио</w:t>
      </w:r>
      <w:r w:rsidRPr="003600B8">
        <w:rPr>
          <w:rStyle w:val="aff"/>
          <w:rFonts w:ascii="Times New Roman" w:hAnsi="Times New Roman" w:cs="Times New Roman"/>
          <w:color w:val="0070C0"/>
          <w:spacing w:val="0"/>
          <w:sz w:val="16"/>
          <w:szCs w:val="16"/>
        </w:rPr>
        <w:softHyphen/>
        <w:t>нальный рекорд. Чтобы достичь наибольшей скорости, строит</w:t>
      </w:r>
      <w:r w:rsidRPr="003600B8">
        <w:rPr>
          <w:rStyle w:val="aff"/>
          <w:rFonts w:ascii="Times New Roman" w:hAnsi="Times New Roman" w:cs="Times New Roman"/>
          <w:color w:val="0070C0"/>
          <w:spacing w:val="0"/>
          <w:sz w:val="16"/>
          <w:szCs w:val="16"/>
        </w:rPr>
        <w:softHyphen/>
        <w:t>ся новый самолет с уменьшенным размахом крыла. Радиаторы, установленные на нижней поверхности крыла, занимали его по</w:t>
      </w:r>
      <w:r w:rsidRPr="003600B8">
        <w:rPr>
          <w:rStyle w:val="aff"/>
          <w:rFonts w:ascii="Times New Roman" w:hAnsi="Times New Roman" w:cs="Times New Roman"/>
          <w:color w:val="0070C0"/>
          <w:spacing w:val="0"/>
          <w:sz w:val="16"/>
          <w:szCs w:val="16"/>
        </w:rPr>
        <w:softHyphen/>
        <w:t>ловину, поэтому добавочное сопротивление было невелико.</w:t>
      </w:r>
    </w:p>
    <w:p w14:paraId="2952441D" w14:textId="77777777" w:rsidR="00C825C1" w:rsidRPr="003600B8" w:rsidRDefault="00C825C1" w:rsidP="00C825C1">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 xml:space="preserve">Построенный гоночный самолет </w:t>
      </w:r>
      <w:r w:rsidRPr="003600B8">
        <w:rPr>
          <w:rStyle w:val="aff"/>
          <w:rFonts w:ascii="Times New Roman" w:hAnsi="Times New Roman" w:cs="Times New Roman"/>
          <w:color w:val="0070C0"/>
          <w:spacing w:val="0"/>
          <w:sz w:val="16"/>
          <w:szCs w:val="16"/>
          <w:lang w:val="en-US"/>
        </w:rPr>
        <w:t>V</w:t>
      </w:r>
      <w:r w:rsidRPr="003600B8">
        <w:rPr>
          <w:rStyle w:val="aff"/>
          <w:rFonts w:ascii="Times New Roman" w:hAnsi="Times New Roman" w:cs="Times New Roman"/>
          <w:color w:val="0070C0"/>
          <w:spacing w:val="0"/>
          <w:sz w:val="16"/>
          <w:szCs w:val="16"/>
        </w:rPr>
        <w:t>-2 был создан специально для побития рекорда скорости на базе 1 или 3 км. В связи с тем, что все прочие характеристики этой машины были принесены в жертву высокой скорости, она оказалась очень сложной в пило</w:t>
      </w:r>
      <w:r w:rsidRPr="003600B8">
        <w:rPr>
          <w:rStyle w:val="aff"/>
          <w:rFonts w:ascii="Times New Roman" w:hAnsi="Times New Roman" w:cs="Times New Roman"/>
          <w:color w:val="0070C0"/>
          <w:spacing w:val="0"/>
          <w:sz w:val="16"/>
          <w:szCs w:val="16"/>
        </w:rPr>
        <w:softHyphen/>
        <w:t>тировании. Достаточно сказать, что удельная нагрузка на крыло составляла 108 кг/кв.м, а скорость отрыва от земли на взлете превышала 150 км/ч. Для посадки самолету требовалась дистан</w:t>
      </w:r>
      <w:r w:rsidRPr="003600B8">
        <w:rPr>
          <w:rStyle w:val="aff"/>
          <w:rFonts w:ascii="Times New Roman" w:hAnsi="Times New Roman" w:cs="Times New Roman"/>
          <w:color w:val="0070C0"/>
          <w:spacing w:val="0"/>
          <w:sz w:val="16"/>
          <w:szCs w:val="16"/>
        </w:rPr>
        <w:softHyphen/>
        <w:t>ция в 3 км. Тем не менее, Боннэ успешно справился с управле</w:t>
      </w:r>
      <w:r w:rsidRPr="003600B8">
        <w:rPr>
          <w:rStyle w:val="aff"/>
          <w:rFonts w:ascii="Times New Roman" w:hAnsi="Times New Roman" w:cs="Times New Roman"/>
          <w:color w:val="0070C0"/>
          <w:spacing w:val="0"/>
          <w:sz w:val="16"/>
          <w:szCs w:val="16"/>
        </w:rPr>
        <w:softHyphen/>
        <w:t>нием, и показанный им результат стал блестящим достижени</w:t>
      </w:r>
      <w:r w:rsidRPr="003600B8">
        <w:rPr>
          <w:rStyle w:val="aff"/>
          <w:rFonts w:ascii="Times New Roman" w:hAnsi="Times New Roman" w:cs="Times New Roman"/>
          <w:color w:val="0070C0"/>
          <w:spacing w:val="0"/>
          <w:sz w:val="16"/>
          <w:szCs w:val="16"/>
        </w:rPr>
        <w:softHyphen/>
        <w:t>ем французской авиации, что вызвало большое беспокойство в авиационных кругах Америки (25675).</w:t>
      </w:r>
    </w:p>
    <w:p w14:paraId="540BD00B" w14:textId="77777777" w:rsidR="00C825C1" w:rsidRPr="003600B8" w:rsidRDefault="00C825C1" w:rsidP="00C825C1">
      <w:pPr>
        <w:spacing w:after="0" w:line="240" w:lineRule="auto"/>
        <w:jc w:val="both"/>
        <w:rPr>
          <w:rFonts w:ascii="Times New Roman" w:hAnsi="Times New Roman" w:cs="Times New Roman"/>
          <w:color w:val="0070C0"/>
          <w:sz w:val="16"/>
          <w:szCs w:val="16"/>
        </w:rPr>
      </w:pPr>
    </w:p>
    <w:p w14:paraId="1FC87BFF" w14:textId="77777777" w:rsidR="001E3990" w:rsidRPr="00975B5A" w:rsidRDefault="001E399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949A313" w14:textId="77777777" w:rsidR="001E3990" w:rsidRPr="00975B5A" w:rsidRDefault="001E399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EB4E2E" w14:textId="77777777" w:rsidR="00AD372D" w:rsidRPr="00975B5A" w:rsidRDefault="00AD372D" w:rsidP="00975B5A">
      <w:pPr>
        <w:spacing w:after="0" w:line="240" w:lineRule="auto"/>
        <w:jc w:val="both"/>
        <w:rPr>
          <w:rFonts w:ascii="Times New Roman" w:hAnsi="Times New Roman" w:cs="Times New Roman"/>
          <w:color w:val="000000" w:themeColor="text1"/>
          <w:sz w:val="16"/>
          <w:szCs w:val="16"/>
          <w:shd w:val="clear" w:color="auto" w:fill="FFFFFF"/>
        </w:rPr>
      </w:pPr>
      <w:r w:rsidRPr="00975B5A">
        <w:rPr>
          <w:rFonts w:ascii="Times New Roman" w:hAnsi="Times New Roman" w:cs="Times New Roman"/>
          <w:color w:val="000000" w:themeColor="text1"/>
          <w:sz w:val="16"/>
          <w:szCs w:val="16"/>
          <w:shd w:val="clear" w:color="auto" w:fill="FFFFFF"/>
        </w:rPr>
        <w:t>12 декабря 1924 Военное бюро Госплана пришло к заключению, вроде бы признававшему ценность проекта Брунса — «одобренный целым рядом ученых и исследователей, не может быть оспорен в части принципиальной». Более того, соглашалось и с иным: «Корабли типа «цеппелин», несомненно, являются мощным оружием поражения. Они крайне желательны на вооружении нашего воздушного флота. Целый ряд метеорологических и радиостанций, связанных рейсами «цеппелинов», — это значит получить сильное влияние в целой области». То есть в Северной Сибири, в Арктике. Но тут же бюро отвергло возможность осуществления проекта. «Что касается сметы Наркомвоенмора текущего бюджетного года, — приходило бюро к окончательному выводу, — то мы не видим каких-либо возможностей ассигнования… Поэтому мы считаем, что весь этот вопрос может быть разрешен только в смысле производства всех работ за счет иностранного капитала…».</w:t>
      </w:r>
    </w:p>
    <w:p w14:paraId="38230CC2" w14:textId="77777777" w:rsidR="00AD372D" w:rsidRPr="00975B5A" w:rsidRDefault="00AD372D" w:rsidP="00975B5A">
      <w:pPr>
        <w:pStyle w:val="ae"/>
        <w:shd w:val="clear" w:color="auto" w:fill="FFFFFF"/>
        <w:spacing w:before="0" w:after="0"/>
        <w:jc w:val="both"/>
        <w:rPr>
          <w:color w:val="000000" w:themeColor="text1"/>
          <w:sz w:val="16"/>
          <w:szCs w:val="16"/>
        </w:rPr>
      </w:pPr>
      <w:r w:rsidRPr="00975B5A">
        <w:rPr>
          <w:color w:val="000000" w:themeColor="text1"/>
          <w:sz w:val="16"/>
          <w:szCs w:val="16"/>
        </w:rPr>
        <w:t>Еще более своеобразное возражение содержалось в ответе, подписанном начальником Морских сил СССР Э.С. Панцержанским, комиссаром В.И. Зофом и начальником штаба рабоче-крестьянского красного флота Г.А. Степановым. Они категорически отвергли проект из стратегических соображений обороны страны. «Постройка ряда опорных пунктов на Севере для дирижаблей: 1) при невозможности надежного контроля за ними вследствие отдаленности и необитаемости Севера всегда будет угрозой для СССР; 2) они могут быть использованы враждебными нам государствами для своих агрессивных намерений, открывая хороший доступ в наш тыл (Сибирь). Кроме того, мы сами не можем использовать эти опорные пункты, т. к. дирижабли будут находиться в руках Германии».</w:t>
      </w:r>
    </w:p>
    <w:p w14:paraId="33AD4458" w14:textId="466B816B" w:rsidR="00AD372D" w:rsidRPr="00975B5A" w:rsidRDefault="00AD372D" w:rsidP="00975B5A">
      <w:pPr>
        <w:pStyle w:val="ae"/>
        <w:shd w:val="clear" w:color="auto" w:fill="FFFFFF"/>
        <w:spacing w:before="0" w:after="0"/>
        <w:jc w:val="both"/>
        <w:rPr>
          <w:color w:val="000000" w:themeColor="text1"/>
          <w:sz w:val="16"/>
          <w:szCs w:val="16"/>
        </w:rPr>
      </w:pPr>
      <w:r w:rsidRPr="00975B5A">
        <w:rPr>
          <w:color w:val="000000" w:themeColor="text1"/>
          <w:sz w:val="16"/>
          <w:szCs w:val="16"/>
        </w:rPr>
        <w:t>Столь же однозначно отвергли проект Брунса в Главном гидрографическом управлении, в Русском географическом обществе, на которых тон задал Ю.М. Шокальский. В своем же негативном отношении он исходил из того, что «при рекогносцировке интерес представляет сектор от Таймыра до Шпицбергена (Карское и Баренцево моря), но освещение района близ полюса неинтересно, так как известно, что там только лед». И добавил, раскрывая понятый им истинный смысл устремлений Ф. Нансена, его настойчивость в продвижении проекта: «Упоминаемое в проекте существование Земли Гарриса можно считать уже опровергнутым на основании результатов обработки новых данных о приливах»</w:t>
      </w:r>
      <w:r w:rsidR="00CA1277">
        <w:rPr>
          <w:color w:val="000000" w:themeColor="text1"/>
          <w:sz w:val="16"/>
          <w:szCs w:val="16"/>
        </w:rPr>
        <w:t xml:space="preserve"> </w:t>
      </w:r>
      <w:r w:rsidRPr="00975B5A">
        <w:rPr>
          <w:color w:val="000000" w:themeColor="text1"/>
          <w:sz w:val="16"/>
          <w:szCs w:val="16"/>
          <w:shd w:val="clear" w:color="auto" w:fill="FFFFFF"/>
        </w:rPr>
        <w:t>(20467).</w:t>
      </w:r>
    </w:p>
    <w:bookmarkEnd w:id="48"/>
    <w:p w14:paraId="1923C3F4" w14:textId="77777777" w:rsidR="00AD372D" w:rsidRPr="00975B5A" w:rsidRDefault="00AD372D" w:rsidP="00975B5A">
      <w:pPr>
        <w:spacing w:after="0" w:line="240" w:lineRule="auto"/>
        <w:jc w:val="both"/>
        <w:rPr>
          <w:rFonts w:ascii="Times New Roman" w:hAnsi="Times New Roman" w:cs="Times New Roman"/>
          <w:color w:val="000000" w:themeColor="text1"/>
          <w:sz w:val="16"/>
          <w:szCs w:val="16"/>
        </w:rPr>
      </w:pPr>
    </w:p>
    <w:p w14:paraId="3945A579" w14:textId="417806B0" w:rsidR="00C9663E" w:rsidRPr="00975B5A" w:rsidRDefault="00C9663E"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0DEBABBD" w14:textId="77777777" w:rsidR="00C9663E" w:rsidRPr="00975B5A" w:rsidRDefault="00C9663E"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FC343FD" w14:textId="77777777" w:rsidR="00C825C1" w:rsidRPr="003600B8" w:rsidRDefault="00C825C1" w:rsidP="00C825C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 декабря 1924 года Г. В. Чичерин написал М. В. Фрунзе: «Интересно упомянуть, что Эррио ни одним словом не упомянул о каких-либо ограничениях или условиях относительно увода судов в те или иные порты».</w:t>
      </w:r>
    </w:p>
    <w:p w14:paraId="411408FE" w14:textId="77777777" w:rsidR="00C825C1" w:rsidRPr="003600B8" w:rsidRDefault="00C825C1" w:rsidP="00C825C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Советские представители на переговорах заявили, что готовы принять все расходы по содержанию кораблей на себя, если правительство Франции гарантирует их возвращение в СССР (25564).</w:t>
      </w:r>
    </w:p>
    <w:p w14:paraId="38A9C813" w14:textId="77777777" w:rsidR="00C825C1" w:rsidRPr="003600B8" w:rsidRDefault="00C825C1" w:rsidP="00C825C1">
      <w:pPr>
        <w:spacing w:after="0" w:line="240" w:lineRule="auto"/>
        <w:jc w:val="both"/>
        <w:rPr>
          <w:rFonts w:ascii="Times New Roman" w:hAnsi="Times New Roman" w:cs="Times New Roman"/>
          <w:color w:val="0070C0"/>
          <w:sz w:val="16"/>
          <w:szCs w:val="16"/>
        </w:rPr>
      </w:pPr>
    </w:p>
    <w:p w14:paraId="21CBDA9B" w14:textId="3FE9F869"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248E24F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2C8A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декабря 1924 было принято Положение О награждении лиц высшего командного состава РККА и РКВФ почетным революционным оружием (3960, 484).</w:t>
      </w:r>
    </w:p>
    <w:p w14:paraId="53D4712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2AD6D5" w14:textId="77777777" w:rsidR="00C80DB4" w:rsidRPr="00975B5A" w:rsidRDefault="00C80DB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декабря 1924 года Постановлением ЦИК СССР было утверждено Положение «О награждении лиц высшего комсостава РККА и флота Почетным революционным оружием», которым учреждалось общесоюзное оружие двух видов: холодное и огнестрельное. То есть, помимо шашки (в ВМФ – кортика), учреждалось еще и огнестрельное оружие – револьвер с прикрепленным к его рукоятке знаком ордена Красного Знамени и серебряной накладкой с надписью: «Честному воину РККА от ЦИК Союза ССР» (21163).</w:t>
      </w:r>
    </w:p>
    <w:p w14:paraId="2B80A204" w14:textId="77777777" w:rsidR="00C80DB4" w:rsidRPr="00975B5A" w:rsidRDefault="00C80DB4" w:rsidP="00975B5A">
      <w:pPr>
        <w:spacing w:after="0" w:line="240" w:lineRule="auto"/>
        <w:jc w:val="both"/>
        <w:rPr>
          <w:rFonts w:ascii="Times New Roman" w:hAnsi="Times New Roman" w:cs="Times New Roman"/>
          <w:color w:val="000000" w:themeColor="text1"/>
          <w:sz w:val="16"/>
          <w:szCs w:val="16"/>
        </w:rPr>
      </w:pPr>
    </w:p>
    <w:p w14:paraId="180580A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2625ED0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01DA6A" w14:textId="77777777" w:rsidR="0049519B" w:rsidRPr="00975B5A" w:rsidRDefault="0049519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 xml:space="preserve">12 декабря </w:t>
      </w:r>
      <w:r w:rsidRPr="00975B5A">
        <w:rPr>
          <w:rFonts w:ascii="Times New Roman" w:hAnsi="Times New Roman" w:cs="Times New Roman"/>
          <w:color w:val="000000" w:themeColor="text1"/>
          <w:sz w:val="16"/>
          <w:szCs w:val="16"/>
        </w:rPr>
        <w:t>в 1924 году радиостанция московских профсоюзов впервые провела опыт трансляции по радио концерта симфонического оркестра из Колонного зала Дома союзов в Москве (14858).</w:t>
      </w:r>
    </w:p>
    <w:p w14:paraId="1A24DDF1" w14:textId="77777777" w:rsidR="0049519B" w:rsidRPr="00975B5A" w:rsidRDefault="0049519B" w:rsidP="00975B5A">
      <w:pPr>
        <w:spacing w:after="0" w:line="240" w:lineRule="auto"/>
        <w:jc w:val="both"/>
        <w:rPr>
          <w:rFonts w:ascii="Times New Roman" w:hAnsi="Times New Roman" w:cs="Times New Roman"/>
          <w:color w:val="000000" w:themeColor="text1"/>
          <w:sz w:val="16"/>
          <w:szCs w:val="16"/>
        </w:rPr>
      </w:pPr>
    </w:p>
    <w:p w14:paraId="13631A5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12 декабря 1924 г. ЦИК СССР принимает постановление, согласно которому на всей территории СССР устанавливается единообразный порядок производства, торговли, хранения, пользования, учета и перевозки всех видов оружия, огнестрельных припасов, разрывных снарядов и взрывчатых веществ. Контроль за выполнением данного постановления возлагается на органы милиции и ОГПУ (10303).</w:t>
      </w:r>
    </w:p>
    <w:p w14:paraId="5BF5CF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2DCEF0"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декабря 1924 г. ЦИК и СНК СССР приняли постановление «О порядке производства, торговли, хранения, пользования, учета и перевозки оружия, огне- стрельных припасов, разрывных снарядов и взрывчатых веществ» . В данном постановлении вооружение, находившееся на территории СССР, подразделялось на три категории:</w:t>
      </w:r>
    </w:p>
    <w:p w14:paraId="7868768B"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Тип военных и военно-морских образцов, принятых на вооружение Рабоче-Крестьянской Красной Армии и Рабоче-Крестьянского Красного Флота:</w:t>
      </w:r>
    </w:p>
    <w:p w14:paraId="5A98BCE4"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Винтовки, карабины, револьверы, пистолеты, пулеметы, автоматические ружья, патроны ко всем перечисленным видам оружия, а также отдельные части этих предметов.</w:t>
      </w:r>
    </w:p>
    <w:p w14:paraId="30934B93"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Орудия всякого рода, стреляющие разрывными снарядами, в том числе и минометы.</w:t>
      </w:r>
    </w:p>
    <w:p w14:paraId="1DC70A97"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Ручные гранаты и бомбы, мины, бомбы для метания со станка, с летательных и воздухоплавательных аппаратов, снаряды, заряды, патроны к орудиям и все прочие метательные и иные разрывные снаряды осколочного и фугасного действия.</w:t>
      </w:r>
    </w:p>
    <w:p w14:paraId="77EE0191"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Всякого рода порох, взрывчатые вещества и детонирующие средства, за исключением охотничьего пороха, а также применяемых для подрывных работ взрывчатых веществ и детонирующих средств.</w:t>
      </w:r>
    </w:p>
    <w:p w14:paraId="00BF1928"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Шашки, сабли, кортики, кинжалы, пики военных образцов.</w:t>
      </w:r>
    </w:p>
    <w:p w14:paraId="3E34C236"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Тип образцов, могущих быть использованными на вооружении Рабоче-Крестьянской Красной Армии и Рабоче-Крестьянского Красного Флота:</w:t>
      </w:r>
    </w:p>
    <w:p w14:paraId="090B71AE"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Всякие предметы оружия (с патронами к ним) перечисленные в п.1 категории «А», тех образцов, которые в установленном порядке будут отнесены к категории «Б».</w:t>
      </w:r>
    </w:p>
    <w:p w14:paraId="1714D9E9"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Взрывчатые вещества и детонирующие средства, применяемые для подрывных работ.</w:t>
      </w:r>
    </w:p>
    <w:p w14:paraId="15F86DE1"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Предметы оружия кавказских и азиатских образцов - кинжалы, ятаганы, клычи, палаши и прочее боевое рубящее и колющее оружие.</w:t>
      </w:r>
    </w:p>
    <w:p w14:paraId="769C06FC"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Тип образцов, которые не могли использоваться на вооружении Рабоче-Крестьянской Красной Армии и Рабоче-Крестьянского Красного Флота:</w:t>
      </w:r>
    </w:p>
    <w:p w14:paraId="5AC4DEDE"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Револьверы и пистолеты с патронами к ним тех образцов, которые не входят в категории «А» и «Б».</w:t>
      </w:r>
    </w:p>
    <w:p w14:paraId="4DA6C516"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Охотничьи ружья, не исключая и автоматические, - гладкоствольные, нарезные, пистонные, кремневые, фитильные и с откидными стволами (штуцерного типа), нарезные ружья со скользящими, опускающимися или поднимающимися затворами, которые не подходят к винтовочным, но могут подходить к револьверным патронам, двух- и многострельные ружья для стрельбы дробью и пулей, патроны к оружию, перечисленному в настоящем пункте.</w:t>
      </w:r>
    </w:p>
    <w:p w14:paraId="11E3C00D"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Охотничий порох.</w:t>
      </w:r>
    </w:p>
    <w:p w14:paraId="694B6B24"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Холодное охотничье оружие образцов, не входящих в категории «А» и «Б».</w:t>
      </w:r>
    </w:p>
    <w:p w14:paraId="0D5A3BAB"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рассматриваемым Постановлением, предметы, относящиеся к категории «А», разрешалось приобретать лишь органам Народного Комиссариата по военным и морским делам СССР. Таким образом, оружие военного образца было изъято из гражданского оборота. Но в исключительных случаях ОГПУ и Революционному военному совету было предоставлено право отпускать отдельным организациям и лицам (без права передачи другим лицам и организациям) предметы вооружения, указанные в п. 1 категории «А».</w:t>
      </w:r>
    </w:p>
    <w:p w14:paraId="59AFBEB3"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Постановлением было установлено, что для изготовления, приобретения, использования и хранения оружия всех указанных трех категорий требовалось разрешение органов ОГПУ и милиции. При этом приобретение, хранение, использование предметов вооружения, перечисленных в п.п. 2 и 3 категории «Б», осуществлялось на основании разрешения органов ОГПУ по согласованию с Революционным военным советом страны, а охотничьего огнестрельного оружия - с разрешения подотделов милиции административных отделов губернских и областных исполнительных комитетов (18514). </w:t>
      </w:r>
    </w:p>
    <w:p w14:paraId="4633BFFB"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p>
    <w:p w14:paraId="6CE9BA10" w14:textId="77777777" w:rsidR="00C825C1" w:rsidRPr="00975B5A" w:rsidRDefault="00C825C1" w:rsidP="00C825C1">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декабря 1924 года состоялась первая в СССР трансляция симфонического концерта из Колонного зала Дома Союзов. В программе «Интернационал», сюита Грига «Пер Гюнт», марш из оперы Верди «Аида».</w:t>
      </w:r>
    </w:p>
    <w:p w14:paraId="5D93E2BC" w14:textId="77777777" w:rsidR="00C825C1" w:rsidRPr="00975B5A" w:rsidRDefault="00C825C1" w:rsidP="00C825C1">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Этот зал на протяжении 70 лет станет основной концертной площадкой Всесоюзного радио, откуда будут вестись прямые трансляции концертов, праздничных музыкально-литературных вечеров, площадкой для публичных выступлений музыкальных коллективов Всесоюзного радио (23318).</w:t>
      </w:r>
    </w:p>
    <w:p w14:paraId="0D6E27EF" w14:textId="77777777" w:rsidR="00C825C1" w:rsidRPr="00975B5A" w:rsidRDefault="00C825C1" w:rsidP="00C825C1">
      <w:pPr>
        <w:spacing w:after="0" w:line="240" w:lineRule="auto"/>
        <w:jc w:val="both"/>
        <w:rPr>
          <w:rFonts w:ascii="Times New Roman" w:hAnsi="Times New Roman" w:cs="Times New Roman"/>
          <w:color w:val="000000" w:themeColor="text1"/>
          <w:sz w:val="16"/>
          <w:szCs w:val="16"/>
        </w:rPr>
      </w:pPr>
    </w:p>
    <w:p w14:paraId="4A58C9B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4B3E460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11FD6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декабря 1924 Хуан де ля Сиевра выполнил первый перелет на винтокрылом аппарате с одного аэродрома на другой - 12 км за 8:12 (3481).</w:t>
      </w:r>
    </w:p>
    <w:p w14:paraId="6033E18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5F5128" w14:textId="20FE01F7" w:rsidR="0049519B" w:rsidRPr="00975B5A" w:rsidRDefault="0049519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 xml:space="preserve">12 декабря </w:t>
      </w:r>
      <w:r w:rsidRPr="00975B5A">
        <w:rPr>
          <w:rFonts w:ascii="Times New Roman" w:hAnsi="Times New Roman" w:cs="Times New Roman"/>
          <w:color w:val="000000" w:themeColor="text1"/>
          <w:sz w:val="16"/>
          <w:szCs w:val="16"/>
        </w:rPr>
        <w:t>в 1924 году испанец Хуан де ла Сьерва совершает первый в мире перелет на винтокрылом летательном аппарате с одного аэродрома на другой. Пилотируя автожир «Сьерва» «С.6», он пролетает 12 километров, разделяющих аэродромы Куатро Вьентос и Гетафе, за 8 минут 12 секунд. «C.6А» - фюзеляж от самолета «Avro» «504К», ротативный двигатель «Ле Рон» «9Ja» мощностью 110л. с., поднялся в воздух в мае 1924 года. Элероны были смонтированы на консольных лонжеронах, и четырехлопастный винт диаметром 11м имел горизонтальные шарниры. При использовании троса для раскрутки винта скорость его вращения для уменьшения длины разбега должна была составлять не менее 60 оборотов в минуту, а когда аппарат находился в воздухе, то винт должен был вращаться со скоростью 140 оборотов</w:t>
      </w:r>
      <w:r w:rsidR="00C80DB4" w:rsidRPr="00975B5A">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в</w:t>
      </w:r>
      <w:r w:rsidR="00C80DB4" w:rsidRPr="00975B5A">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минуту (14858).</w:t>
      </w:r>
    </w:p>
    <w:p w14:paraId="00B93AF6" w14:textId="77777777" w:rsidR="0049519B" w:rsidRPr="00975B5A" w:rsidRDefault="0049519B" w:rsidP="00975B5A">
      <w:pPr>
        <w:spacing w:after="0" w:line="240" w:lineRule="auto"/>
        <w:jc w:val="both"/>
        <w:rPr>
          <w:rFonts w:ascii="Times New Roman" w:hAnsi="Times New Roman" w:cs="Times New Roman"/>
          <w:color w:val="000000" w:themeColor="text1"/>
          <w:sz w:val="16"/>
          <w:szCs w:val="16"/>
        </w:rPr>
      </w:pPr>
    </w:p>
    <w:p w14:paraId="29A7C69C" w14:textId="77777777" w:rsidR="00C80DB4" w:rsidRPr="00975B5A" w:rsidRDefault="00C80DB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 декабря 1924 автожир Cierva C.6 совершает первый полет, пилотируемый капитаном Хоакином Лоригой, на расстояние 10,5 км (7 статутных миль) от аэродрома Куатро Вьентос до Хетафе, Испания, за восемь минут (20354).</w:t>
      </w:r>
    </w:p>
    <w:p w14:paraId="247B2178" w14:textId="77777777" w:rsidR="00C80DB4" w:rsidRPr="00975B5A" w:rsidRDefault="00C80DB4" w:rsidP="00975B5A">
      <w:pPr>
        <w:spacing w:after="0" w:line="240" w:lineRule="auto"/>
        <w:jc w:val="both"/>
        <w:rPr>
          <w:rFonts w:ascii="Times New Roman" w:hAnsi="Times New Roman" w:cs="Times New Roman"/>
          <w:color w:val="000000" w:themeColor="text1"/>
          <w:sz w:val="16"/>
          <w:szCs w:val="16"/>
        </w:rPr>
      </w:pPr>
    </w:p>
    <w:p w14:paraId="32523102" w14:textId="77777777" w:rsidR="00C80DB4" w:rsidRPr="00975B5A" w:rsidRDefault="00C80DB4" w:rsidP="00975B5A">
      <w:pPr>
        <w:spacing w:after="0" w:line="240" w:lineRule="auto"/>
        <w:jc w:val="both"/>
        <w:rPr>
          <w:rFonts w:ascii="Times New Roman" w:hAnsi="Times New Roman" w:cs="Times New Roman"/>
          <w:color w:val="000000" w:themeColor="text1"/>
          <w:sz w:val="16"/>
          <w:szCs w:val="16"/>
        </w:rPr>
      </w:pPr>
    </w:p>
    <w:p w14:paraId="5D179129" w14:textId="77777777" w:rsidR="00CB2A35" w:rsidRPr="00975B5A" w:rsidRDefault="00CB2A3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6C28A8A9" w14:textId="77777777" w:rsidR="00CB2A35" w:rsidRPr="00975B5A" w:rsidRDefault="00CB2A3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DB4DBC"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декабря 1924 г. тепловоз 001 на технологических колесных парах и составе поезда прибыл из Эслингена (Германия) в Двинск (ныне Даугавпилс, Латвия), где была стыковая станция с путями русской (то есть широкой) и западноевропейской колеи. За день до этого сюда же из Москвы прибыли Ломоносов и представители НКПС. В Двинске тепловоз поставили на собственные колесные пары. Затем он совершал опытные поездки до Рсжицы (Резекме) (19610).</w:t>
      </w:r>
    </w:p>
    <w:p w14:paraId="6E420654"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p>
    <w:p w14:paraId="75F9A70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975B5A">
        <w:rPr>
          <w:rFonts w:ascii="Times New Roman" w:hAnsi="Times New Roman" w:cs="Times New Roman"/>
          <w:i/>
          <w:iCs/>
          <w:color w:val="000000" w:themeColor="text1"/>
          <w:sz w:val="16"/>
          <w:szCs w:val="16"/>
        </w:rPr>
        <w:t>За</w:t>
      </w:r>
      <w:r w:rsidRPr="00975B5A">
        <w:rPr>
          <w:rFonts w:ascii="Times New Roman" w:hAnsi="Times New Roman" w:cs="Times New Roman"/>
          <w:i/>
          <w:iCs/>
          <w:color w:val="000000" w:themeColor="text1"/>
          <w:sz w:val="16"/>
          <w:szCs w:val="16"/>
          <w:lang w:val="en-US"/>
        </w:rPr>
        <w:t xml:space="preserve"> </w:t>
      </w:r>
      <w:r w:rsidRPr="00975B5A">
        <w:rPr>
          <w:rFonts w:ascii="Times New Roman" w:hAnsi="Times New Roman" w:cs="Times New Roman"/>
          <w:i/>
          <w:iCs/>
          <w:color w:val="000000" w:themeColor="text1"/>
          <w:sz w:val="16"/>
          <w:szCs w:val="16"/>
        </w:rPr>
        <w:t>рубежом</w:t>
      </w:r>
      <w:r w:rsidRPr="00975B5A">
        <w:rPr>
          <w:rFonts w:ascii="Times New Roman" w:hAnsi="Times New Roman" w:cs="Times New Roman"/>
          <w:i/>
          <w:iCs/>
          <w:color w:val="000000" w:themeColor="text1"/>
          <w:sz w:val="16"/>
          <w:szCs w:val="16"/>
          <w:lang w:val="en-US"/>
        </w:rPr>
        <w:t>:</w:t>
      </w:r>
    </w:p>
    <w:p w14:paraId="058A4BC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58AEC9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975B5A">
        <w:rPr>
          <w:rFonts w:ascii="Times New Roman" w:hAnsi="Times New Roman" w:cs="Times New Roman"/>
          <w:color w:val="000000" w:themeColor="text1"/>
          <w:sz w:val="16"/>
          <w:szCs w:val="16"/>
          <w:lang w:val="en-US"/>
        </w:rPr>
        <w:t>December 13, 1924 The NM-1, an all-metal airplane, was flown at the Naval Aircraft Factory. This aircraft was designed and built for the purpose of developing metal construction for naval airplanes and was intended for Marine Corps expeditionary use (1090).</w:t>
      </w:r>
    </w:p>
    <w:p w14:paraId="5DA30CA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32984E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декабря 1924 первый полет выполнил первый американский цельнометаллический самолет NM-1 (1090).</w:t>
      </w:r>
    </w:p>
    <w:p w14:paraId="7ADBDB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C8297A" w14:textId="77777777" w:rsidR="00494A1B" w:rsidRPr="00975B5A" w:rsidRDefault="00494A1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декабря 1924 - Первый в мире перелет на вертолете. Перелет с одного аэродрома на другой на вертолете «Аутожиро» совершил испанец Хуан де ла Сьерва. Расстояние между аэродромами Куантро Вьентос и Гетафе составляло 12 км. Перелет продолжался 8 минут 12 секунд (22705).</w:t>
      </w:r>
    </w:p>
    <w:p w14:paraId="04EC104E" w14:textId="77777777" w:rsidR="00494A1B" w:rsidRPr="00975B5A" w:rsidRDefault="00494A1B" w:rsidP="00975B5A">
      <w:pPr>
        <w:spacing w:after="0" w:line="240" w:lineRule="auto"/>
        <w:jc w:val="both"/>
        <w:rPr>
          <w:rFonts w:ascii="Times New Roman" w:hAnsi="Times New Roman" w:cs="Times New Roman"/>
          <w:color w:val="000000" w:themeColor="text1"/>
          <w:sz w:val="16"/>
          <w:szCs w:val="16"/>
        </w:rPr>
      </w:pPr>
    </w:p>
    <w:p w14:paraId="5F929B5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декабря 1924 была неудачный опыт стыковки самолета с дирижаблем. Обломали винт о трапецию (3481).</w:t>
      </w:r>
    </w:p>
    <w:p w14:paraId="165D9E1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69127" w14:textId="77777777" w:rsidR="0049519B" w:rsidRPr="00975B5A" w:rsidRDefault="0049519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13 декабря</w:t>
      </w:r>
      <w:r w:rsidRPr="00975B5A">
        <w:rPr>
          <w:rFonts w:ascii="Times New Roman" w:hAnsi="Times New Roman" w:cs="Times New Roman"/>
          <w:color w:val="000000" w:themeColor="text1"/>
          <w:sz w:val="16"/>
          <w:szCs w:val="16"/>
        </w:rPr>
        <w:t xml:space="preserve"> в 1924 году попытка стыковки дирижабля и самолета, предпринятая первым лейтенантом Клайдом В.Финтером, заканчивается неудачей, когда пропеллер аэроплана повреждается при ударе о стыковочную трапецию (14859).</w:t>
      </w:r>
    </w:p>
    <w:p w14:paraId="657B52DE" w14:textId="77777777" w:rsidR="0049519B" w:rsidRPr="00975B5A" w:rsidRDefault="0049519B" w:rsidP="00975B5A">
      <w:pPr>
        <w:spacing w:after="0" w:line="240" w:lineRule="auto"/>
        <w:jc w:val="both"/>
        <w:rPr>
          <w:rFonts w:ascii="Times New Roman" w:hAnsi="Times New Roman" w:cs="Times New Roman"/>
          <w:color w:val="000000" w:themeColor="text1"/>
          <w:sz w:val="16"/>
          <w:szCs w:val="16"/>
        </w:rPr>
      </w:pPr>
    </w:p>
    <w:p w14:paraId="7E858AB0" w14:textId="77777777" w:rsidR="00494A1B" w:rsidRPr="00975B5A" w:rsidRDefault="00494A1B"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 декабря 1924 в ходе раннего эксперимента с истребителями и дирижаблями лейтенант Клайд Флинтер безуспешно пытается состыковать свой Sperry Messenger с дирижаблем армии США TC-3 (20354).</w:t>
      </w:r>
    </w:p>
    <w:p w14:paraId="64267566" w14:textId="77777777" w:rsidR="00494A1B" w:rsidRPr="00975B5A" w:rsidRDefault="00494A1B" w:rsidP="00975B5A">
      <w:pPr>
        <w:spacing w:after="0" w:line="240" w:lineRule="auto"/>
        <w:jc w:val="both"/>
        <w:rPr>
          <w:rFonts w:ascii="Times New Roman" w:hAnsi="Times New Roman" w:cs="Times New Roman"/>
          <w:color w:val="000000" w:themeColor="text1"/>
          <w:sz w:val="16"/>
          <w:szCs w:val="16"/>
        </w:rPr>
      </w:pPr>
    </w:p>
    <w:p w14:paraId="38A31C46" w14:textId="77777777" w:rsidR="00C9663E" w:rsidRPr="00975B5A" w:rsidRDefault="00C9663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48087FD" w14:textId="77777777" w:rsidR="00C9663E" w:rsidRPr="00975B5A" w:rsidRDefault="00C9663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1A30D9"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декабря 1924 г. с введением запрета на дальнейшие летные испытания истребителя И-2 и ухудшением погоды, которая стала препятствовать полетам, был начат основной второй этап прочностных испытаний самолета, для чего использовали единственный пока опытный образец на полетные нагрузки – т.е. не доводя до разрушения (23560).</w:t>
      </w:r>
    </w:p>
    <w:p w14:paraId="27D0BE7D"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p>
    <w:p w14:paraId="1A48C960" w14:textId="77777777" w:rsidR="00C825C1" w:rsidRPr="003600B8" w:rsidRDefault="00C825C1" w:rsidP="00C825C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 декабря 1924 г. с введением запрета на дальнейшие летные испытания истребителя И-2 и ухудшением погоды, которая стала препятствовать полетам, был начат основной второй этап прочностных испытаний самолета, для чего использовали единственный пока опытный образец на полетные нагрузки – т.е. не доводя до разрушения (25206).</w:t>
      </w:r>
    </w:p>
    <w:p w14:paraId="75621EA5" w14:textId="77777777" w:rsidR="00C825C1" w:rsidRPr="003600B8" w:rsidRDefault="00C825C1" w:rsidP="00C825C1">
      <w:pPr>
        <w:spacing w:after="0" w:line="240" w:lineRule="auto"/>
        <w:jc w:val="both"/>
        <w:rPr>
          <w:rFonts w:ascii="Times New Roman" w:hAnsi="Times New Roman" w:cs="Times New Roman"/>
          <w:color w:val="0070C0"/>
          <w:sz w:val="16"/>
          <w:szCs w:val="16"/>
        </w:rPr>
      </w:pPr>
    </w:p>
    <w:p w14:paraId="276FCDFC" w14:textId="77777777" w:rsidR="008A1630" w:rsidRPr="00975B5A" w:rsidRDefault="008A163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73E10B2" w14:textId="77777777" w:rsidR="008A1630" w:rsidRPr="00975B5A" w:rsidRDefault="008A163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1BAAC3" w14:textId="77777777" w:rsidR="008A1630" w:rsidRPr="00975B5A" w:rsidRDefault="008A163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 декабря 1924 Мартин МО-1 запускается с использованием катапульты с пороховым приводом, установленной на башне линкора ВМС США USS Mississippi (BB-41) (20354).</w:t>
      </w:r>
    </w:p>
    <w:p w14:paraId="0572A388" w14:textId="77777777" w:rsidR="008A1630" w:rsidRPr="00975B5A" w:rsidRDefault="008A1630" w:rsidP="00975B5A">
      <w:pPr>
        <w:spacing w:after="0" w:line="240" w:lineRule="auto"/>
        <w:jc w:val="both"/>
        <w:rPr>
          <w:rFonts w:ascii="Times New Roman" w:hAnsi="Times New Roman" w:cs="Times New Roman"/>
          <w:color w:val="000000" w:themeColor="text1"/>
          <w:sz w:val="16"/>
          <w:szCs w:val="16"/>
        </w:rPr>
      </w:pPr>
    </w:p>
    <w:p w14:paraId="4726F65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CC59D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2AE5C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декабре 1924 на ГАЗ-1 прибыла комиссия из Авиаотдела ГУВП под председательством Б.Ф.Гончарова для осмотра бомбовоза Б-1 и имела 2 заседания 15 декабря и 3 января 1925 (2198,97).</w:t>
      </w:r>
    </w:p>
    <w:p w14:paraId="7CBE638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FE0B0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декабря 1924 состоялось заседание Техсекции НК (журнал 17с) по вопросу о самолетах Остехбюро.</w:t>
      </w:r>
    </w:p>
    <w:p w14:paraId="62F9566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Постановили:</w:t>
      </w:r>
    </w:p>
    <w:p w14:paraId="1275290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Постройку опытного самолета ГАЗ-1 по заданиям Остехбюро с установкой ВМГ из 2хЛиберти 400 нр и 2хФиат 650 нр в согласии с ГАЗ-1 считать возможной.</w:t>
      </w:r>
    </w:p>
    <w:p w14:paraId="33B3C96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Вынесение окончательного суждения о целесообразности схем ГАЗ-1 отложить до получения чертежей и расчетов всего самолета." (2208,182).</w:t>
      </w:r>
    </w:p>
    <w:p w14:paraId="134383A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1DD5A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декабря 1924 г. был направлен ПРОТОКОЛ № 1</w:t>
      </w:r>
    </w:p>
    <w:p w14:paraId="339A9F3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совещания по вопросу постановки на русских заводах производства металлических самоле</w:t>
      </w:r>
      <w:r w:rsidRPr="00975B5A">
        <w:rPr>
          <w:rFonts w:ascii="Times New Roman" w:hAnsi="Times New Roman" w:cs="Times New Roman"/>
          <w:color w:val="000000" w:themeColor="text1"/>
          <w:sz w:val="16"/>
          <w:szCs w:val="16"/>
        </w:rPr>
        <w:softHyphen/>
        <w:t>тов из сплава легких металлов - кольчуг-аллюмина и дукс-аллюмина от 19-го ноября 1924 г.</w:t>
      </w:r>
    </w:p>
    <w:p w14:paraId="4DDBE81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ПРИСУТСТВУЮТ: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48"/>
        <w:gridCol w:w="2448"/>
      </w:tblGrid>
      <w:tr w:rsidR="00733A18" w:rsidRPr="00975B5A" w14:paraId="56DB8A71" w14:textId="77777777">
        <w:tc>
          <w:tcPr>
            <w:tcW w:w="2448" w:type="dxa"/>
            <w:tcBorders>
              <w:top w:val="single" w:sz="12" w:space="0" w:color="auto"/>
            </w:tcBorders>
          </w:tcPr>
          <w:p w14:paraId="08646B2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 Госпромцветмет"а</w:t>
            </w:r>
          </w:p>
        </w:tc>
        <w:tc>
          <w:tcPr>
            <w:tcW w:w="2448" w:type="dxa"/>
            <w:tcBorders>
              <w:top w:val="single" w:sz="12" w:space="0" w:color="auto"/>
            </w:tcBorders>
          </w:tcPr>
          <w:p w14:paraId="0F7000C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т.Григорович</w:t>
            </w:r>
          </w:p>
        </w:tc>
      </w:tr>
      <w:tr w:rsidR="00733A18" w:rsidRPr="00975B5A" w14:paraId="1068B1E0" w14:textId="77777777">
        <w:tc>
          <w:tcPr>
            <w:tcW w:w="2448" w:type="dxa"/>
          </w:tcPr>
          <w:p w14:paraId="3F5B065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 Управл. Воен. Возд. Флота</w:t>
            </w:r>
          </w:p>
        </w:tc>
        <w:tc>
          <w:tcPr>
            <w:tcW w:w="2448" w:type="dxa"/>
          </w:tcPr>
          <w:p w14:paraId="220E0F2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т.Никифоров</w:t>
            </w:r>
          </w:p>
        </w:tc>
      </w:tr>
      <w:tr w:rsidR="00733A18" w:rsidRPr="00975B5A" w14:paraId="563281D7" w14:textId="77777777">
        <w:tc>
          <w:tcPr>
            <w:tcW w:w="2448" w:type="dxa"/>
          </w:tcPr>
          <w:p w14:paraId="1B7C9C4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 Авиоотдела ГУВП"а</w:t>
            </w:r>
          </w:p>
        </w:tc>
        <w:tc>
          <w:tcPr>
            <w:tcW w:w="2448" w:type="dxa"/>
          </w:tcPr>
          <w:p w14:paraId="1683B7E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т.Ольховский</w:t>
            </w:r>
          </w:p>
        </w:tc>
      </w:tr>
      <w:tr w:rsidR="00733A18" w:rsidRPr="00975B5A" w14:paraId="167D67D3" w14:textId="77777777">
        <w:tc>
          <w:tcPr>
            <w:tcW w:w="2448" w:type="dxa"/>
          </w:tcPr>
          <w:p w14:paraId="6AABF10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 Авиазавода № 1 ОДВФ</w:t>
            </w:r>
          </w:p>
        </w:tc>
        <w:tc>
          <w:tcPr>
            <w:tcW w:w="2448" w:type="dxa"/>
          </w:tcPr>
          <w:p w14:paraId="614B07F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т.Косткин, т .Поликарпов</w:t>
            </w:r>
          </w:p>
        </w:tc>
      </w:tr>
      <w:tr w:rsidR="00733A18" w:rsidRPr="00975B5A" w14:paraId="27AD346D" w14:textId="77777777">
        <w:tc>
          <w:tcPr>
            <w:tcW w:w="2448" w:type="dxa"/>
          </w:tcPr>
          <w:p w14:paraId="6404BC0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 НТО ВСНХ</w:t>
            </w:r>
          </w:p>
        </w:tc>
        <w:tc>
          <w:tcPr>
            <w:tcW w:w="2448" w:type="dxa"/>
          </w:tcPr>
          <w:p w14:paraId="24AD4E9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т.Флаксерман</w:t>
            </w:r>
          </w:p>
        </w:tc>
      </w:tr>
      <w:tr w:rsidR="00733A18" w:rsidRPr="00975B5A" w14:paraId="20135CF6" w14:textId="77777777">
        <w:tc>
          <w:tcPr>
            <w:tcW w:w="2448" w:type="dxa"/>
          </w:tcPr>
          <w:p w14:paraId="3AC1023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 ЦАГИ НТО</w:t>
            </w:r>
          </w:p>
        </w:tc>
        <w:tc>
          <w:tcPr>
            <w:tcW w:w="2448" w:type="dxa"/>
          </w:tcPr>
          <w:p w14:paraId="197E5F1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т.Озеров, т.Туполев</w:t>
            </w:r>
          </w:p>
        </w:tc>
      </w:tr>
      <w:tr w:rsidR="00733A18" w:rsidRPr="00975B5A" w14:paraId="26A11736" w14:textId="77777777">
        <w:tc>
          <w:tcPr>
            <w:tcW w:w="2448" w:type="dxa"/>
          </w:tcPr>
          <w:p w14:paraId="21E20E2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 Научн. Комитета УВВС</w:t>
            </w:r>
          </w:p>
        </w:tc>
        <w:tc>
          <w:tcPr>
            <w:tcW w:w="2448" w:type="dxa"/>
          </w:tcPr>
          <w:p w14:paraId="7845BE4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т.Сидорин</w:t>
            </w:r>
          </w:p>
        </w:tc>
      </w:tr>
      <w:tr w:rsidR="00733A18" w:rsidRPr="00975B5A" w14:paraId="3858085D" w14:textId="77777777">
        <w:tc>
          <w:tcPr>
            <w:tcW w:w="2448" w:type="dxa"/>
          </w:tcPr>
          <w:p w14:paraId="0D044AA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 ГЭУ ВСНХ</w:t>
            </w:r>
          </w:p>
        </w:tc>
        <w:tc>
          <w:tcPr>
            <w:tcW w:w="2448" w:type="dxa"/>
          </w:tcPr>
          <w:p w14:paraId="78B0F94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т.Гринцер</w:t>
            </w:r>
          </w:p>
        </w:tc>
      </w:tr>
      <w:tr w:rsidR="00733A18" w:rsidRPr="00975B5A" w14:paraId="63B2CD75" w14:textId="77777777">
        <w:tc>
          <w:tcPr>
            <w:tcW w:w="2448" w:type="dxa"/>
            <w:tcBorders>
              <w:bottom w:val="single" w:sz="12" w:space="0" w:color="auto"/>
            </w:tcBorders>
          </w:tcPr>
          <w:p w14:paraId="24459D1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 Главметалла</w:t>
            </w:r>
          </w:p>
        </w:tc>
        <w:tc>
          <w:tcPr>
            <w:tcW w:w="2448" w:type="dxa"/>
            <w:tcBorders>
              <w:bottom w:val="single" w:sz="12" w:space="0" w:color="auto"/>
            </w:tcBorders>
          </w:tcPr>
          <w:p w14:paraId="1DA87C3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т.Бромлей</w:t>
            </w:r>
          </w:p>
        </w:tc>
      </w:tr>
    </w:tbl>
    <w:p w14:paraId="5D80DC2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 - Гринцер</w:t>
      </w:r>
    </w:p>
    <w:p w14:paraId="338B2F3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Секретарь - Мольков.</w:t>
      </w:r>
    </w:p>
    <w:p w14:paraId="7D9F49C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Председательствующий сообщает, что вопрос о построй</w:t>
      </w:r>
      <w:r w:rsidRPr="00975B5A">
        <w:rPr>
          <w:rFonts w:ascii="Times New Roman" w:hAnsi="Times New Roman" w:cs="Times New Roman"/>
          <w:color w:val="000000" w:themeColor="text1"/>
          <w:sz w:val="16"/>
          <w:szCs w:val="16"/>
        </w:rPr>
        <w:softHyphen/>
        <w:t>ке металлических самолетов внесен на обсуждение РЭУ ВСНХ Начальником ГУВП"а тов. Богдановым</w:t>
      </w:r>
    </w:p>
    <w:p w14:paraId="62DDB68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Из ознакомления с материалами видно, что в Респуб</w:t>
      </w:r>
      <w:r w:rsidRPr="00975B5A">
        <w:rPr>
          <w:rFonts w:ascii="Times New Roman" w:hAnsi="Times New Roman" w:cs="Times New Roman"/>
          <w:color w:val="000000" w:themeColor="text1"/>
          <w:sz w:val="16"/>
          <w:szCs w:val="16"/>
        </w:rPr>
        <w:softHyphen/>
        <w:t>лике существуют параллельные организации, пытающиеся самостоятельно разрешить вопрос металлического самолетостроения.</w:t>
      </w:r>
    </w:p>
    <w:p w14:paraId="6EB10AA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Для всестороннего обсуждения этого вопроса необхо</w:t>
      </w:r>
      <w:r w:rsidRPr="00975B5A">
        <w:rPr>
          <w:rFonts w:ascii="Times New Roman" w:hAnsi="Times New Roman" w:cs="Times New Roman"/>
          <w:color w:val="000000" w:themeColor="text1"/>
          <w:sz w:val="16"/>
          <w:szCs w:val="16"/>
        </w:rPr>
        <w:softHyphen/>
        <w:t>димо наметить нижеследующее :</w:t>
      </w:r>
    </w:p>
    <w:p w14:paraId="18F3655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Строятся ли в дчнний момент и на каких заводах металлические самолеты.</w:t>
      </w:r>
    </w:p>
    <w:p w14:paraId="4C829F9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Выписываются ли металлические самолеты из-за границы.</w:t>
      </w:r>
    </w:p>
    <w:p w14:paraId="4A30D1B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Потребность играны в металлических самолетах и на них твердые заказы со стороны заинтересованных</w:t>
      </w:r>
    </w:p>
    <w:p w14:paraId="4DEA81B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Как разрешен вопрос о производство металла для самолетостроения</w:t>
      </w:r>
    </w:p>
    <w:p w14:paraId="387E5B3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Какие организационные формы необходимо создать для правильной постановки производства металлических са</w:t>
      </w:r>
      <w:r w:rsidRPr="00975B5A">
        <w:rPr>
          <w:rFonts w:ascii="Times New Roman" w:hAnsi="Times New Roman" w:cs="Times New Roman"/>
          <w:color w:val="000000" w:themeColor="text1"/>
          <w:sz w:val="16"/>
          <w:szCs w:val="16"/>
        </w:rPr>
        <w:softHyphen/>
        <w:t>молетов и основного металла для их постройки /кольчуг-аллюмина и дукс-аллюмина/.</w:t>
      </w:r>
    </w:p>
    <w:p w14:paraId="627D0BE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Председательствующей просит в пределах поставленных вопросов осветить заинтересованным ведомствам и учрежде</w:t>
      </w:r>
      <w:r w:rsidRPr="00975B5A">
        <w:rPr>
          <w:rFonts w:ascii="Times New Roman" w:hAnsi="Times New Roman" w:cs="Times New Roman"/>
          <w:color w:val="000000" w:themeColor="text1"/>
          <w:sz w:val="16"/>
          <w:szCs w:val="16"/>
        </w:rPr>
        <w:softHyphen/>
        <w:t>ниям положение металлического самолетостроения и произ</w:t>
      </w:r>
      <w:r w:rsidRPr="00975B5A">
        <w:rPr>
          <w:rFonts w:ascii="Times New Roman" w:hAnsi="Times New Roman" w:cs="Times New Roman"/>
          <w:color w:val="000000" w:themeColor="text1"/>
          <w:sz w:val="16"/>
          <w:szCs w:val="16"/>
        </w:rPr>
        <w:softHyphen/>
        <w:t>водства металла.</w:t>
      </w:r>
    </w:p>
    <w:p w14:paraId="723E004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Представитель ЦАГИ и научного Комитета УВВС проф. Сидорин обращает вниыаниз на то, что Совещанию придется во время обсуждения вопросов о производстве сплавов дур-аллмина для металлического самолетостроения столк</w:t>
      </w:r>
      <w:r w:rsidRPr="00975B5A">
        <w:rPr>
          <w:rFonts w:ascii="Times New Roman" w:hAnsi="Times New Roman" w:cs="Times New Roman"/>
          <w:color w:val="000000" w:themeColor="text1"/>
          <w:sz w:val="16"/>
          <w:szCs w:val="16"/>
        </w:rPr>
        <w:softHyphen/>
        <w:t>нуться с двумя именами: - инженеров Буталова и Музелевского, которые начали первые в России организацию произ</w:t>
      </w:r>
      <w:r w:rsidRPr="00975B5A">
        <w:rPr>
          <w:rFonts w:ascii="Times New Roman" w:hAnsi="Times New Roman" w:cs="Times New Roman"/>
          <w:color w:val="000000" w:themeColor="text1"/>
          <w:sz w:val="16"/>
          <w:szCs w:val="16"/>
        </w:rPr>
        <w:softHyphen/>
        <w:t>водства легкого металла; 1) инженер Буталов - кольчуг-аллмина на заводе Госпромцветмета Главметалла, 2) инж. Музелевскип - дукс-аллюминий и играк металла на завода № 1 имени ОДВФ Авиоотдела ГУВП"а /завод бывш. Дукс/. Эта кон-кункуренция 2-х инженеров привела к созданию двух самостоя</w:t>
      </w:r>
      <w:r w:rsidRPr="00975B5A">
        <w:rPr>
          <w:rFonts w:ascii="Times New Roman" w:hAnsi="Times New Roman" w:cs="Times New Roman"/>
          <w:color w:val="000000" w:themeColor="text1"/>
          <w:sz w:val="16"/>
          <w:szCs w:val="16"/>
        </w:rPr>
        <w:softHyphen/>
        <w:t>тельных металлургических производств дураллюмина в СССР - в Москве на заводе бывш. ДУКС и на Кольчугинском заводе при ст. Пакша Северной ж.д. Этими моментами была поредопределена дальнейшая борьба за право строить .металлические самолеты на том или другом заводе, не изжитая до настоя</w:t>
      </w:r>
      <w:r w:rsidRPr="00975B5A">
        <w:rPr>
          <w:rFonts w:ascii="Times New Roman" w:hAnsi="Times New Roman" w:cs="Times New Roman"/>
          <w:color w:val="000000" w:themeColor="text1"/>
          <w:sz w:val="16"/>
          <w:szCs w:val="16"/>
        </w:rPr>
        <w:softHyphen/>
        <w:t>щего времени.</w:t>
      </w:r>
    </w:p>
    <w:p w14:paraId="4F9E2E9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Представитель Авиазавода № 1 ОДВ - бывш. ДУКС тов. Косткин зачитывает докладную записку о производстве лег</w:t>
      </w:r>
      <w:r w:rsidRPr="00975B5A">
        <w:rPr>
          <w:rFonts w:ascii="Times New Roman" w:hAnsi="Times New Roman" w:cs="Times New Roman"/>
          <w:color w:val="000000" w:themeColor="text1"/>
          <w:sz w:val="16"/>
          <w:szCs w:val="16"/>
        </w:rPr>
        <w:softHyphen/>
        <w:t>ких сплавов типа дура-аллюминия и игрек-металл на заводе бывш. ДУКС, основные выводы каковой следующие: 1) для ГУВП"а особый интерес имеет производимая в этой области работа на заводе № 1, как достигшая значительного развития, а именно:</w:t>
      </w:r>
    </w:p>
    <w:p w14:paraId="026F102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полученк вполне удовлетворительные результаты опытной работы в смысле высокого качества изгозгавляемых сплавов;</w:t>
      </w:r>
    </w:p>
    <w:p w14:paraId="79CAACA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начато развертывание работы в смысле перехода к массовому производству: построено здание для ли</w:t>
      </w:r>
      <w:r w:rsidRPr="00975B5A">
        <w:rPr>
          <w:rFonts w:ascii="Times New Roman" w:hAnsi="Times New Roman" w:cs="Times New Roman"/>
          <w:color w:val="000000" w:themeColor="text1"/>
          <w:sz w:val="16"/>
          <w:szCs w:val="16"/>
        </w:rPr>
        <w:softHyphen/>
        <w:t>тейной и прокатной и заканчивается его оборудование; организованы химическая и металлографическая лаборатории,</w:t>
      </w:r>
    </w:p>
    <w:p w14:paraId="6F4FA89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Чрезвычайно важным в работе завода № 1 обстоятель</w:t>
      </w:r>
      <w:r w:rsidRPr="00975B5A">
        <w:rPr>
          <w:rFonts w:ascii="Times New Roman" w:hAnsi="Times New Roman" w:cs="Times New Roman"/>
          <w:color w:val="000000" w:themeColor="text1"/>
          <w:sz w:val="16"/>
          <w:szCs w:val="16"/>
        </w:rPr>
        <w:softHyphen/>
        <w:t>ством является возможность самого тесного сотрудничества и комбинирования с опытным строительством полуметаллических и металлических самолетов.</w:t>
      </w:r>
    </w:p>
    <w:p w14:paraId="5E0392B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Все эти положения говорят за необходимость самой серьезной поддержки работы завода № 1 в смысле создания для дальнейиено его развития необходимой материальной базы</w:t>
      </w:r>
    </w:p>
    <w:p w14:paraId="4A20DCB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Ввиду сложности по существу вопроса о легких спла</w:t>
      </w:r>
      <w:r w:rsidRPr="00975B5A">
        <w:rPr>
          <w:rFonts w:ascii="Times New Roman" w:hAnsi="Times New Roman" w:cs="Times New Roman"/>
          <w:color w:val="000000" w:themeColor="text1"/>
          <w:sz w:val="16"/>
          <w:szCs w:val="16"/>
        </w:rPr>
        <w:softHyphen/>
        <w:t>вах и важности правильного его разрешения для военной про</w:t>
      </w:r>
      <w:r w:rsidRPr="00975B5A">
        <w:rPr>
          <w:rFonts w:ascii="Times New Roman" w:hAnsi="Times New Roman" w:cs="Times New Roman"/>
          <w:color w:val="000000" w:themeColor="text1"/>
          <w:sz w:val="16"/>
          <w:szCs w:val="16"/>
        </w:rPr>
        <w:softHyphen/>
        <w:t>мышленности, необходимо способствовать максимальному выявлению инициативы мест /как заводов, так и научно-исследовательских учреждений/, с соответствующим планированием их работы органами ГУВП'а и УВВС</w:t>
      </w:r>
    </w:p>
    <w:p w14:paraId="69C0F91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Представитель Госпромцветмета инж. Григорович сооб</w:t>
      </w:r>
      <w:r w:rsidRPr="00975B5A">
        <w:rPr>
          <w:rFonts w:ascii="Times New Roman" w:hAnsi="Times New Roman" w:cs="Times New Roman"/>
          <w:color w:val="000000" w:themeColor="text1"/>
          <w:sz w:val="16"/>
          <w:szCs w:val="16"/>
        </w:rPr>
        <w:softHyphen/>
        <w:t>щает, что производство на Кольчугинском завода дура-аллюминия под именем кольчуг-аллюминий налажено. Завод спе</w:t>
      </w:r>
      <w:r w:rsidRPr="00975B5A">
        <w:rPr>
          <w:rFonts w:ascii="Times New Roman" w:hAnsi="Times New Roman" w:cs="Times New Roman"/>
          <w:color w:val="000000" w:themeColor="text1"/>
          <w:sz w:val="16"/>
          <w:szCs w:val="16"/>
        </w:rPr>
        <w:softHyphen/>
        <w:t>циально приспособлен для производства цветных металлов и их сплавов. Наличие прокатного оборудования и мощных да</w:t>
      </w:r>
      <w:r w:rsidRPr="00975B5A">
        <w:rPr>
          <w:rFonts w:ascii="Times New Roman" w:hAnsi="Times New Roman" w:cs="Times New Roman"/>
          <w:color w:val="000000" w:themeColor="text1"/>
          <w:sz w:val="16"/>
          <w:szCs w:val="16"/>
        </w:rPr>
        <w:softHyphen/>
        <w:t>вильных прессов на заводах Госпромцветмета позволяет лег</w:t>
      </w:r>
      <w:r w:rsidRPr="00975B5A">
        <w:rPr>
          <w:rFonts w:ascii="Times New Roman" w:hAnsi="Times New Roman" w:cs="Times New Roman"/>
          <w:color w:val="000000" w:themeColor="text1"/>
          <w:sz w:val="16"/>
          <w:szCs w:val="16"/>
        </w:rPr>
        <w:softHyphen/>
        <w:t>ко разрешить задачу производства и обработки в полуфабри</w:t>
      </w:r>
      <w:r w:rsidRPr="00975B5A">
        <w:rPr>
          <w:rFonts w:ascii="Times New Roman" w:hAnsi="Times New Roman" w:cs="Times New Roman"/>
          <w:color w:val="000000" w:themeColor="text1"/>
          <w:sz w:val="16"/>
          <w:szCs w:val="16"/>
        </w:rPr>
        <w:softHyphen/>
        <w:t>кат и готовые изделия металла кольчуг-аллюмина. Опытные плавки и прокатка дали хорошие результаты, что и подтвер</w:t>
      </w:r>
      <w:r w:rsidRPr="00975B5A">
        <w:rPr>
          <w:rFonts w:ascii="Times New Roman" w:hAnsi="Times New Roman" w:cs="Times New Roman"/>
          <w:color w:val="000000" w:themeColor="text1"/>
          <w:sz w:val="16"/>
          <w:szCs w:val="16"/>
        </w:rPr>
        <w:softHyphen/>
        <w:t>ждено лабораторными исследованиями. В настоящее время производится заготовка кольчугаллюмина для опытного ме</w:t>
      </w:r>
      <w:r w:rsidRPr="00975B5A">
        <w:rPr>
          <w:rFonts w:ascii="Times New Roman" w:hAnsi="Times New Roman" w:cs="Times New Roman"/>
          <w:color w:val="000000" w:themeColor="text1"/>
          <w:sz w:val="16"/>
          <w:szCs w:val="16"/>
        </w:rPr>
        <w:softHyphen/>
        <w:t>таллического самолетостроения, ведущегося институтом ЦАГИ НТО ВСНХ</w:t>
      </w:r>
    </w:p>
    <w:p w14:paraId="2B214E5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Представител ь ЦАГИ т. Туполев полагает, что метал</w:t>
      </w:r>
      <w:r w:rsidRPr="00975B5A">
        <w:rPr>
          <w:rFonts w:ascii="Times New Roman" w:hAnsi="Times New Roman" w:cs="Times New Roman"/>
          <w:color w:val="000000" w:themeColor="text1"/>
          <w:sz w:val="16"/>
          <w:szCs w:val="16"/>
        </w:rPr>
        <w:softHyphen/>
        <w:t>лическое самолетостроение должно опираться на крупную ме</w:t>
      </w:r>
      <w:r w:rsidRPr="00975B5A">
        <w:rPr>
          <w:rFonts w:ascii="Times New Roman" w:hAnsi="Times New Roman" w:cs="Times New Roman"/>
          <w:color w:val="000000" w:themeColor="text1"/>
          <w:sz w:val="16"/>
          <w:szCs w:val="16"/>
        </w:rPr>
        <w:softHyphen/>
        <w:t>таллургическую базу, каковой могут быть только заводы РОСпромцветмета - Кольчугинский и Красный Выборжец, имеющие длительный опыт по производству сплавов и цветных метал</w:t>
      </w:r>
      <w:r w:rsidRPr="00975B5A">
        <w:rPr>
          <w:rFonts w:ascii="Times New Roman" w:hAnsi="Times New Roman" w:cs="Times New Roman"/>
          <w:color w:val="000000" w:themeColor="text1"/>
          <w:sz w:val="16"/>
          <w:szCs w:val="16"/>
        </w:rPr>
        <w:softHyphen/>
        <w:t>лов и их прокатки, специально металлическое самолетостроение в серийном масштабе лучше всего поставить на кольчугинском заводе, имеющем свободные площади до -13.000 кв.м. каковые могут быть использованы для сборки самолетов. кольчугинский завод уже дал отдельные экземпляры продукции как то: изготовил аэросани из кольчуг-аллюминия, каковые по испытании дали хорошие результаты, в настоящее время завод готовит серию аэросаней, необходимып штат квалифи</w:t>
      </w:r>
      <w:r w:rsidRPr="00975B5A">
        <w:rPr>
          <w:rFonts w:ascii="Times New Roman" w:hAnsi="Times New Roman" w:cs="Times New Roman"/>
          <w:color w:val="000000" w:themeColor="text1"/>
          <w:sz w:val="16"/>
          <w:szCs w:val="16"/>
        </w:rPr>
        <w:softHyphen/>
        <w:t>цированной рабочей силы польчугинский завод имеет, и нужно только всемерно поддержать дело строительства, начатое и ведущееся с достаточной энергией.</w:t>
      </w:r>
    </w:p>
    <w:p w14:paraId="37C7F93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эаслупгании докладов заинтересованных учреждений Председательствующий предлагает представить к-следующему заседанию нижеследующие материалы : о количестве металлических самолетов, кои могутбыть заказаны русским заводам, и о ремонтных об"екгах (10996).</w:t>
      </w:r>
    </w:p>
    <w:p w14:paraId="0DAF712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944F9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декабря 1924 Юнкерс на договорных началах с СССР открыл линию Баку - Энзели - Тегеран на Ю-13 (438,543).</w:t>
      </w:r>
    </w:p>
    <w:p w14:paraId="3ABE21B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1FEC08"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15 декабря 1924 фирма «Юнкерс» начала воздушное сообщение с Тегераном, на этот раз по короткому маршруту – из Баку. Полёты выполнялись два раза в неделю. «В Тегеран прилетели три аэроплана, в Энзели (иранский порт на берегу Каспийского моря) один гидроплан… Открытая линия является частью восточной линии, </w:t>
      </w:r>
      <w:r w:rsidRPr="00975B5A">
        <w:rPr>
          <w:rFonts w:ascii="Times New Roman" w:hAnsi="Times New Roman" w:cs="Times New Roman"/>
          <w:color w:val="000000" w:themeColor="text1"/>
          <w:sz w:val="16"/>
          <w:szCs w:val="16"/>
        </w:rPr>
        <w:lastRenderedPageBreak/>
        <w:t>обусловленной по договору «Юнкерса» с правительством СССР», – сообщала газета «Красная Звезда» 19 декабря 1924 г. Продолжить маршрут от Баку до Москвы должны были советские авиаперевозчики (19062).</w:t>
      </w:r>
    </w:p>
    <w:p w14:paraId="02AEA921"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p>
    <w:p w14:paraId="45BF4E00" w14:textId="77777777" w:rsidR="00415F3E" w:rsidRPr="00975B5A" w:rsidRDefault="00415F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декабря 1924 г. открылась новая международная воздушная линия Баку-Энзели-Тегерам, организованная немецким обществом Юнкере на договорных иачалах с правительством СССР. Линия обслуживалась немецкими самолетами Ю-13</w:t>
      </w:r>
    </w:p>
    <w:p w14:paraId="57202C77" w14:textId="77777777" w:rsidR="00415F3E" w:rsidRPr="00975B5A" w:rsidRDefault="00415F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/«Красная звезда» за 19 декабря 1923/ (23370).</w:t>
      </w:r>
    </w:p>
    <w:p w14:paraId="0856C29A" w14:textId="77777777" w:rsidR="00415F3E" w:rsidRPr="00975B5A" w:rsidRDefault="00415F3E" w:rsidP="00975B5A">
      <w:pPr>
        <w:spacing w:after="0" w:line="240" w:lineRule="auto"/>
        <w:jc w:val="both"/>
        <w:rPr>
          <w:rFonts w:ascii="Times New Roman" w:hAnsi="Times New Roman" w:cs="Times New Roman"/>
          <w:color w:val="000000" w:themeColor="text1"/>
          <w:sz w:val="16"/>
          <w:szCs w:val="16"/>
        </w:rPr>
      </w:pPr>
    </w:p>
    <w:p w14:paraId="019B0FA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34B39FF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0D40C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декабря 1924 СССР предупредил США о неоднократных нарушениях своих территориальных вод (2100).</w:t>
      </w:r>
    </w:p>
    <w:p w14:paraId="197A44B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AA970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57138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9D902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декабря [434] 1924 года летчику Клайду Финтероу удалось с двух попыток зацепиться за перекладину, опущенную из гондолы дирижабля ТС-3. После этого он отцепился и благополучно посадил самолет уже на аэродроме. Ради справедливости скажем, что армейское воздухоплавание практически никак не воспользовалось результатами этих испытаний. Только в 1926 году аналогичный эксперимент был произведен с дирижаблем ТС-7. Таким образом, перед морским воздухоплаванием замаячила альтернатива — освоить стыковку или отказаться от хорошо продуманного плана Тискотта. В 1928 году планировалось испытать технику взлета и посадки на “Лос-Анджелесе”, но работы по переделке нижней части оболочки дирижабля начались только осенью, а в декабре изготовлена и смонтирована зацепная трапеция, которая была очень прочной и могла принимать достаточно тяжелые самолеты. Для испытаний выбрали самолет Воут UO-1, имевший зацепной крюк с системой автоматической фиксации, установленный на верхнем крыле. Замок теоретически должен был срабатывать тогда, когда разница в скорости перекладины и крюка не превышала 8 км/ч. На самом деле оказалось, что этот показатель должен быть еще меньше. Это выяснилось 3 июня 1929 года при первой попытке произвести сцепку в воздухе. Летчик А. Гортон сделал пятнадцать заходов, но ему удалось только четырежды коснуться перекладины трапеции и всего лишь один раз кратковременно повиснуть на ней. Завихрение воздуха под оболочкой оказалось более сильным, нежели предполагалось, и медленное приближение к перекладине сзади было невозможно. Гортон придумал новый способ подхода к перекладине. Он начинал подлет к дирижаблю сзади сбоку, поднимался со скольжением в сторону воздушного корабля и приближался с избытком потребной мощности двигателя, при которой самолет не мог уже легко провалиться вниз, едва крюк оказывался над перекладиной (11324).</w:t>
      </w:r>
    </w:p>
    <w:p w14:paraId="0EAF298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D96E05"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15 декабря</w:t>
      </w:r>
      <w:r w:rsidRPr="00975B5A">
        <w:rPr>
          <w:rFonts w:ascii="Times New Roman" w:hAnsi="Times New Roman" w:cs="Times New Roman"/>
          <w:color w:val="000000" w:themeColor="text1"/>
          <w:sz w:val="16"/>
          <w:szCs w:val="16"/>
        </w:rPr>
        <w:t xml:space="preserve"> в 1924 году первый удачный эксперимент по стыковке дирижабля и самолета между армейским мягким дирижаблем «ТС-3» и бипланом Сперри (Мессенджер). Первая попытка стыковки дирижабля и самолета, предпринятая первым лейтенантом Клайдом В. Финтером, заканчивается неудачей, пропеллер аэроплана повреждается при ударе о стыковочную трапецию. Летные эксперименты начались в 1924 году. Трапецию смонтировали под гондолой армейского дирижабля «ТС-7», и 3 октября истребитель «Messenger» отцепился от дирижабля и совершил самостоятельную посадку. Обратная операция была впервые совершена 15 декабря 1924 года. Пилот самолета Клайд Финтер сначала подвел свою машину к дирижаблю снизу и зацепился за трапецию, однако скорость истребителя была выше скорости полета авианосца, и в механизме крюка сработал предохранитель, освобождающий захват. После нескольких безуспешных попыток Финтер при подлете к трапеции свел к минимуму время нахождения самолета в спутной струе (завихрения воздуха от дирижабля). Прием сработал - впервые в истории авиации машина повисла на трапеции летающего авианосца. Спроектированный в 1921 г. инженерным отделом авиационной службы Армии США одноместный биплан Мессенджер предназначался для использования в качестве самолета связи между наземными командирами передовых частей и штабами (14861).</w:t>
      </w:r>
    </w:p>
    <w:p w14:paraId="605E9C51"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p>
    <w:p w14:paraId="747BEFA8" w14:textId="77777777" w:rsidR="008A1630" w:rsidRPr="00975B5A" w:rsidRDefault="008A163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декабря 1924 - Стыковка дирижабля и самолета. Первая попытка стыковки дирижабля и самолета, предпринятая первым лейтенантом Клайдом В. Финтером, заканчивается неудачей, пропеллер аэроплана повреждается при ударе о стыковочную трапецию.</w:t>
      </w:r>
    </w:p>
    <w:p w14:paraId="51A5EC60" w14:textId="77777777" w:rsidR="008A1630" w:rsidRPr="00975B5A" w:rsidRDefault="008A163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Летные эксперименты начались в 1924 году. Трапецию смонтировали под гондолой армейского дирижабля ТС-7, и 3 октября истребитель Sperry M-1 Messenger отцепился от дирижабля и совершил самостоятельную посадку. Обратная операция была впервые совершена 15 декабря 1924 года. Пилот самолета Клайд Финтер сначала подвел свою машину к дирижаблю снизу и зацепился за трапецию, однако скорость истребителя была выше скорости полета авианосца, и в механизме крюка сработал предохранитель, освобождающий захват. После нескольких безуспешных попыток Финтер при подлете к трапеции свел к минимуму время нахождения самолета в спутной струе (завихрения воздуха от дирижабля). Прием сработал - впервые в истории авиации машина повисла на трапеции летающего авианосца.</w:t>
      </w:r>
    </w:p>
    <w:p w14:paraId="656A11E3" w14:textId="77777777" w:rsidR="008A1630" w:rsidRPr="00975B5A" w:rsidRDefault="008A1630"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Спроектированный в 1921г. инженерным отделом авиационной службы Армии США одноместный биплан Мессенджер предназначался для использования в качестве самолета связи между наземными командирами передовых частей и штабами (22702).</w:t>
      </w:r>
    </w:p>
    <w:p w14:paraId="313D2AB3" w14:textId="77777777" w:rsidR="008A1630" w:rsidRPr="00975B5A" w:rsidRDefault="008A1630" w:rsidP="00975B5A">
      <w:pPr>
        <w:spacing w:after="0" w:line="240" w:lineRule="auto"/>
        <w:jc w:val="both"/>
        <w:rPr>
          <w:rFonts w:ascii="Times New Roman" w:hAnsi="Times New Roman" w:cs="Times New Roman"/>
          <w:color w:val="000000" w:themeColor="text1"/>
          <w:sz w:val="16"/>
          <w:szCs w:val="16"/>
        </w:rPr>
      </w:pPr>
    </w:p>
    <w:p w14:paraId="63CC381B" w14:textId="77777777" w:rsidR="00C825C1" w:rsidRPr="003600B8" w:rsidRDefault="00C825C1" w:rsidP="00C825C1">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15 декабря 1924 г. на аэродроме Скотт- Филд, Иллинойс, лейтенант Клайд Финтероу (</w:t>
      </w:r>
      <w:r w:rsidRPr="003600B8">
        <w:rPr>
          <w:rStyle w:val="aff"/>
          <w:rFonts w:ascii="Times New Roman" w:hAnsi="Times New Roman" w:cs="Times New Roman"/>
          <w:color w:val="0070C0"/>
          <w:spacing w:val="0"/>
          <w:sz w:val="16"/>
          <w:szCs w:val="16"/>
          <w:lang w:val="en-US"/>
        </w:rPr>
        <w:t>Clyde</w:t>
      </w:r>
      <w:r w:rsidRPr="003600B8">
        <w:rPr>
          <w:rStyle w:val="aff"/>
          <w:rFonts w:ascii="Times New Roman" w:hAnsi="Times New Roman" w:cs="Times New Roman"/>
          <w:color w:val="0070C0"/>
          <w:spacing w:val="0"/>
          <w:sz w:val="16"/>
          <w:szCs w:val="16"/>
        </w:rPr>
        <w:t xml:space="preserve"> </w:t>
      </w:r>
      <w:r w:rsidRPr="003600B8">
        <w:rPr>
          <w:rStyle w:val="aff"/>
          <w:rFonts w:ascii="Times New Roman" w:hAnsi="Times New Roman" w:cs="Times New Roman"/>
          <w:color w:val="0070C0"/>
          <w:spacing w:val="0"/>
          <w:sz w:val="16"/>
          <w:szCs w:val="16"/>
          <w:lang w:val="en-US"/>
        </w:rPr>
        <w:t>Winterow</w:t>
      </w:r>
      <w:r w:rsidRPr="003600B8">
        <w:rPr>
          <w:rStyle w:val="aff"/>
          <w:rFonts w:ascii="Times New Roman" w:hAnsi="Times New Roman" w:cs="Times New Roman"/>
          <w:color w:val="0070C0"/>
          <w:spacing w:val="0"/>
          <w:sz w:val="16"/>
          <w:szCs w:val="16"/>
        </w:rPr>
        <w:t>) поднял самолёт в воздух, приблизился к дирижаблю ТС-3 и со второй попытки сумел зацепиться за перекладину. Самолёт оставался на пере</w:t>
      </w:r>
      <w:r w:rsidRPr="003600B8">
        <w:rPr>
          <w:rStyle w:val="aff"/>
          <w:rFonts w:ascii="Times New Roman" w:hAnsi="Times New Roman" w:cs="Times New Roman"/>
          <w:color w:val="0070C0"/>
          <w:spacing w:val="0"/>
          <w:sz w:val="16"/>
          <w:szCs w:val="16"/>
        </w:rPr>
        <w:softHyphen/>
        <w:t>кладине, пока дирижабль совершал поворот. Затем пилот разомкнул механизм фиксации, освободился и посадил самолёт на аэродроме.</w:t>
      </w:r>
    </w:p>
    <w:p w14:paraId="2C914A50" w14:textId="77777777" w:rsidR="00C825C1" w:rsidRPr="003600B8" w:rsidRDefault="00C825C1" w:rsidP="00C825C1">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Несмотря на положительный результат этого показательного полёта, ар</w:t>
      </w:r>
      <w:r w:rsidRPr="003600B8">
        <w:rPr>
          <w:rStyle w:val="aff"/>
          <w:rFonts w:ascii="Times New Roman" w:hAnsi="Times New Roman" w:cs="Times New Roman"/>
          <w:color w:val="0070C0"/>
          <w:spacing w:val="0"/>
          <w:sz w:val="16"/>
          <w:szCs w:val="16"/>
        </w:rPr>
        <w:softHyphen/>
        <w:t>мейское воздухоплавание не воспользовалось им, и программа воздушного авиа</w:t>
      </w:r>
      <w:r w:rsidRPr="003600B8">
        <w:rPr>
          <w:rStyle w:val="aff"/>
          <w:rFonts w:ascii="Times New Roman" w:hAnsi="Times New Roman" w:cs="Times New Roman"/>
          <w:color w:val="0070C0"/>
          <w:spacing w:val="0"/>
          <w:sz w:val="16"/>
          <w:szCs w:val="16"/>
        </w:rPr>
        <w:softHyphen/>
        <w:t>носца была закрыта. Позже, в 1926 году, аналогичный эксперимент повторили с дирижаблем ТС-7. Но в отличие от военно-морских сил армия США не смогла сформулировать для дирижаблей оперативные задачи, и в 1937 году решила из</w:t>
      </w:r>
      <w:r w:rsidRPr="003600B8">
        <w:rPr>
          <w:rStyle w:val="aff"/>
          <w:rFonts w:ascii="Times New Roman" w:hAnsi="Times New Roman" w:cs="Times New Roman"/>
          <w:color w:val="0070C0"/>
          <w:spacing w:val="0"/>
          <w:sz w:val="16"/>
          <w:szCs w:val="16"/>
        </w:rPr>
        <w:softHyphen/>
        <w:t>бавиться от воздухоплавания в своей структуре. Приказом от 1 июня все армей</w:t>
      </w:r>
      <w:r w:rsidRPr="003600B8">
        <w:rPr>
          <w:rStyle w:val="aff"/>
          <w:rFonts w:ascii="Times New Roman" w:hAnsi="Times New Roman" w:cs="Times New Roman"/>
          <w:color w:val="0070C0"/>
          <w:spacing w:val="0"/>
          <w:sz w:val="16"/>
          <w:szCs w:val="16"/>
        </w:rPr>
        <w:softHyphen/>
        <w:t>ские дирижабли, включая экипажи, наземный персонал и оборудование были пе</w:t>
      </w:r>
      <w:r w:rsidRPr="003600B8">
        <w:rPr>
          <w:rStyle w:val="aff"/>
          <w:rFonts w:ascii="Times New Roman" w:hAnsi="Times New Roman" w:cs="Times New Roman"/>
          <w:color w:val="0070C0"/>
          <w:spacing w:val="0"/>
          <w:sz w:val="16"/>
          <w:szCs w:val="16"/>
        </w:rPr>
        <w:softHyphen/>
        <w:t>реданы флоту (25618).</w:t>
      </w:r>
    </w:p>
    <w:p w14:paraId="5CDCA51E" w14:textId="77777777" w:rsidR="00C825C1" w:rsidRPr="003600B8" w:rsidRDefault="00C825C1" w:rsidP="00C825C1">
      <w:pPr>
        <w:spacing w:after="0" w:line="240" w:lineRule="auto"/>
        <w:jc w:val="both"/>
        <w:rPr>
          <w:rFonts w:ascii="Times New Roman" w:hAnsi="Times New Roman" w:cs="Times New Roman"/>
          <w:color w:val="0070C0"/>
          <w:sz w:val="16"/>
          <w:szCs w:val="16"/>
        </w:rPr>
      </w:pPr>
    </w:p>
    <w:p w14:paraId="289FBBD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 декабря 1924 в США самолет Sperry Messenger подцепился под дирижабль TC-3 (3101).</w:t>
      </w:r>
    </w:p>
    <w:p w14:paraId="12F647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1A3C2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15 декабря 1924 по 15 января 1925 в Германии был правительственный кризис (3907,133).</w:t>
      </w:r>
    </w:p>
    <w:p w14:paraId="42825C3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187EB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2CC269C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FF63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середине декабря 1924 были подготовлены Справки Особого отдела ОГПУ СССР о работе военной промышленности №159 О работе ГУВП</w:t>
      </w:r>
    </w:p>
    <w:p w14:paraId="317490E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 ранее 20 декабря 1924 г.)</w:t>
      </w:r>
    </w:p>
    <w:p w14:paraId="5FE8360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 авиапромышленности</w:t>
      </w:r>
    </w:p>
    <w:p w14:paraId="6A6E70C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Производственная программа 1923/24 г. боевых самолетов и моторов ие выполнена Сдано всего лишь 17 самолетов из 245; моторов -ни одного из 100шт. Программа учебных самолетов и моторов выполнена почти полностью, но зато стоимость продукции моторов Рон неимоверно высока (6920 руб.)” в то время когда тот же мотор за границей с запчастя</w:t>
      </w:r>
      <w:r w:rsidRPr="00975B5A">
        <w:rPr>
          <w:rFonts w:ascii="Times New Roman" w:hAnsi="Times New Roman" w:cs="Times New Roman"/>
          <w:color w:val="000000" w:themeColor="text1"/>
          <w:sz w:val="16"/>
          <w:szCs w:val="16"/>
        </w:rPr>
        <w:softHyphen/>
        <w:t>ми и инструментом можно купить за 60 руб. Нецелесообразность производства этих моторов как устаревших и дорогих очевидна но ГУВП по формальным мотивам на предложение ОО отнесся отрицательно. Причиной невыполнения программы; было недостаточное руковод</w:t>
      </w:r>
      <w:r w:rsidRPr="00975B5A">
        <w:rPr>
          <w:rFonts w:ascii="Times New Roman" w:hAnsi="Times New Roman" w:cs="Times New Roman"/>
          <w:color w:val="000000" w:themeColor="text1"/>
          <w:sz w:val="16"/>
          <w:szCs w:val="16"/>
        </w:rPr>
        <w:softHyphen/>
        <w:t>ство со стороны авиаотдела, который игнорировался заводами, фактически работающими са</w:t>
      </w:r>
      <w:r w:rsidRPr="00975B5A">
        <w:rPr>
          <w:rFonts w:ascii="Times New Roman" w:hAnsi="Times New Roman" w:cs="Times New Roman"/>
          <w:color w:val="000000" w:themeColor="text1"/>
          <w:sz w:val="16"/>
          <w:szCs w:val="16"/>
        </w:rPr>
        <w:softHyphen/>
        <w:t>мостийно, На Обуховском заводе выявлена группировка спецов, занимавшаяся срывом ави</w:t>
      </w:r>
      <w:r w:rsidRPr="00975B5A">
        <w:rPr>
          <w:rFonts w:ascii="Times New Roman" w:hAnsi="Times New Roman" w:cs="Times New Roman"/>
          <w:color w:val="000000" w:themeColor="text1"/>
          <w:sz w:val="16"/>
          <w:szCs w:val="16"/>
        </w:rPr>
        <w:softHyphen/>
        <w:t>амоторостроения, связанная с монархистами. Произведены аресты и ведется разработка! Преступная деятельность в этом отношении прекращена Брак достигал 90%, убытки - миллионные. Производство моторов сейчас налаживается.</w:t>
      </w:r>
    </w:p>
    <w:p w14:paraId="29E97D4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ГАЗ № 1 (быв. Дукс) производство самолетов происходило все время без черте</w:t>
      </w:r>
      <w:r w:rsidRPr="00975B5A">
        <w:rPr>
          <w:rFonts w:ascii="Times New Roman" w:hAnsi="Times New Roman" w:cs="Times New Roman"/>
          <w:color w:val="000000" w:themeColor="text1"/>
          <w:sz w:val="16"/>
          <w:szCs w:val="16"/>
        </w:rPr>
        <w:softHyphen/>
        <w:t>жей, ввиду чего самолеты индивидуальны, части не взаимозаменяемы, много брака и т.п. Тех</w:t>
      </w:r>
      <w:r w:rsidRPr="00975B5A">
        <w:rPr>
          <w:rFonts w:ascii="Times New Roman" w:hAnsi="Times New Roman" w:cs="Times New Roman"/>
          <w:color w:val="000000" w:themeColor="text1"/>
          <w:sz w:val="16"/>
          <w:szCs w:val="16"/>
        </w:rPr>
        <w:softHyphen/>
        <w:t>нический надзор за производством недостаточен. Выявлена недоброкачественность материт алов, служивших причиной аварий самолетов как при сдаче, так и в частях. Непрочность ко</w:t>
      </w:r>
      <w:r w:rsidRPr="00975B5A">
        <w:rPr>
          <w:rFonts w:ascii="Times New Roman" w:hAnsi="Times New Roman" w:cs="Times New Roman"/>
          <w:color w:val="000000" w:themeColor="text1"/>
          <w:sz w:val="16"/>
          <w:szCs w:val="16"/>
        </w:rPr>
        <w:softHyphen/>
        <w:t>лес, расчалок, ветрянок. Указанное подтвердилось произведенным ОО следствием (дело ава</w:t>
      </w:r>
      <w:r w:rsidRPr="00975B5A">
        <w:rPr>
          <w:rFonts w:ascii="Times New Roman" w:hAnsi="Times New Roman" w:cs="Times New Roman"/>
          <w:color w:val="000000" w:themeColor="text1"/>
          <w:sz w:val="16"/>
          <w:szCs w:val="16"/>
        </w:rPr>
        <w:softHyphen/>
        <w:t>рии Российского). При постройке опытных истребителей на почве конкуренции спецов са</w:t>
      </w:r>
      <w:r w:rsidRPr="00975B5A">
        <w:rPr>
          <w:rFonts w:ascii="Times New Roman" w:hAnsi="Times New Roman" w:cs="Times New Roman"/>
          <w:color w:val="000000" w:themeColor="text1"/>
          <w:sz w:val="16"/>
          <w:szCs w:val="16"/>
        </w:rPr>
        <w:softHyphen/>
        <w:t>молеты подвергались порче и до сего времени не закончены. Завод перегружен разного рода заказами - разведчики, истребители разных типов, бомбовозы, тренировочные и масса под</w:t>
      </w:r>
      <w:r w:rsidRPr="00975B5A">
        <w:rPr>
          <w:rFonts w:ascii="Times New Roman" w:hAnsi="Times New Roman" w:cs="Times New Roman"/>
          <w:color w:val="000000" w:themeColor="text1"/>
          <w:sz w:val="16"/>
          <w:szCs w:val="16"/>
        </w:rPr>
        <w:softHyphen/>
        <w:t>собного производства как для себя, так и для других заводов. Эта универсальность и отсут</w:t>
      </w:r>
      <w:r w:rsidRPr="00975B5A">
        <w:rPr>
          <w:rFonts w:ascii="Times New Roman" w:hAnsi="Times New Roman" w:cs="Times New Roman"/>
          <w:color w:val="000000" w:themeColor="text1"/>
          <w:sz w:val="16"/>
          <w:szCs w:val="16"/>
        </w:rPr>
        <w:softHyphen/>
        <w:t>ствие до сего времени руководства сорвет выполнение программы и текущего года То же и в отношении моторостроения. Уже теперь очевидно, что даже при самых благоприятных условиях программа может быть выполнена лишь не более 60%.</w:t>
      </w:r>
    </w:p>
    <w:p w14:paraId="7D76DCD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Правление образовавшегося Авиатреста в силу незнакомства с этой отраслью промыш</w:t>
      </w:r>
      <w:r w:rsidRPr="00975B5A">
        <w:rPr>
          <w:rFonts w:ascii="Times New Roman" w:hAnsi="Times New Roman" w:cs="Times New Roman"/>
          <w:color w:val="000000" w:themeColor="text1"/>
          <w:sz w:val="16"/>
          <w:szCs w:val="16"/>
        </w:rPr>
        <w:softHyphen/>
        <w:t>ленности оставляет на руководящих постах прежний состав спецов-дельцов, заботящихся о своих личных выгодах, что вызывает недовольство всех заводов к авиаотделу. Требование ОО об удалении этих спецов оставлено безрезультатно.</w:t>
      </w:r>
    </w:p>
    <w:p w14:paraId="5403D13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“Юнкере”. Заключенный в 1922 г. фирмой договор ни в одной части не выполнен. Пост</w:t>
      </w:r>
      <w:r w:rsidRPr="00975B5A">
        <w:rPr>
          <w:rFonts w:ascii="Times New Roman" w:hAnsi="Times New Roman" w:cs="Times New Roman"/>
          <w:color w:val="000000" w:themeColor="text1"/>
          <w:sz w:val="16"/>
          <w:szCs w:val="16"/>
        </w:rPr>
        <w:softHyphen/>
        <w:t>роенные и принятые самолеты, Ю20 - 20 шт. и Ю21 — 80 шт., оказались негодными. У ВВС “Юнкерсу” уплачено 2,5 млн руб. “Юнкере” свертывается.</w:t>
      </w:r>
    </w:p>
    <w:p w14:paraId="317F11F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Научные учреждения. Научный комитет, долженствующий быть центром проработки всех возникающих в воздушном флоте вопросов и руководящим органом всех научных уч</w:t>
      </w:r>
      <w:r w:rsidRPr="00975B5A">
        <w:rPr>
          <w:rFonts w:ascii="Times New Roman" w:hAnsi="Times New Roman" w:cs="Times New Roman"/>
          <w:color w:val="000000" w:themeColor="text1"/>
          <w:sz w:val="16"/>
          <w:szCs w:val="16"/>
        </w:rPr>
        <w:softHyphen/>
        <w:t xml:space="preserve">реждений, работающих в этой отрасли, с, этой работой не справляется. ЦАГИ, НАМИ, конструкторские отделы Авиатреста и заводов; не чувствуют ни малейшего влияния НК, что приводит к тому, что проектируемые и строящиеся разные самолеты и другое имущество не будут пригодны на случай войны к военным </w:t>
      </w:r>
      <w:r w:rsidRPr="00975B5A">
        <w:rPr>
          <w:rFonts w:ascii="Times New Roman" w:hAnsi="Times New Roman" w:cs="Times New Roman"/>
          <w:color w:val="000000" w:themeColor="text1"/>
          <w:sz w:val="16"/>
          <w:szCs w:val="16"/>
        </w:rPr>
        <w:lastRenderedPageBreak/>
        <w:t>целям. Спецы недостаточно использованы, в то же время приглашаются из Германии -“высококвалифицированные” спецы-немцы, оказав</w:t>
      </w:r>
      <w:r w:rsidRPr="00975B5A">
        <w:rPr>
          <w:rFonts w:ascii="Times New Roman" w:hAnsi="Times New Roman" w:cs="Times New Roman"/>
          <w:color w:val="000000" w:themeColor="text1"/>
          <w:sz w:val="16"/>
          <w:szCs w:val="16"/>
        </w:rPr>
        <w:softHyphen/>
        <w:t>шиеся фактически заурядными работниками, и, как и следовало ожидать, бывшие полицейс</w:t>
      </w:r>
      <w:r w:rsidRPr="00975B5A">
        <w:rPr>
          <w:rFonts w:ascii="Times New Roman" w:hAnsi="Times New Roman" w:cs="Times New Roman"/>
          <w:color w:val="000000" w:themeColor="text1"/>
          <w:sz w:val="16"/>
          <w:szCs w:val="16"/>
        </w:rPr>
        <w:softHyphen/>
        <w:t>кие, имеющие теперь постоянную связьс германским посольством и лицами, руководящими разведывательной работой в СССР. Особый отдел считал и считает необходимым удаление их, о чем делал предложение УВВС, который всячески от этого отгораживается.</w:t>
      </w:r>
    </w:p>
    <w:p w14:paraId="72E0ED6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РГАСПИ. Ф. 76. Оп. 3. Д. 377. Л. 50-54,43 об.-44 об. Копия (10711,410).</w:t>
      </w:r>
    </w:p>
    <w:p w14:paraId="3A01270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42BC1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7037817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6DD53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середине декабря 1924 были подготовлены Справки Особого отдела ОГПУ СССР о работе военной промышленности №159 О работе ГУВП</w:t>
      </w:r>
    </w:p>
    <w:p w14:paraId="3C9A9BD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 ранее 20 декабря 1924 г.)</w:t>
      </w:r>
    </w:p>
    <w:p w14:paraId="12596BA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Аппарат ГУВП вследствие его громоздкости, параллелизма в работе отделов, царивше</w:t>
      </w:r>
      <w:r w:rsidRPr="00975B5A">
        <w:rPr>
          <w:rFonts w:ascii="Times New Roman" w:hAnsi="Times New Roman" w:cs="Times New Roman"/>
          <w:color w:val="000000" w:themeColor="text1"/>
          <w:sz w:val="16"/>
          <w:szCs w:val="16"/>
        </w:rPr>
        <w:softHyphen/>
        <w:t>го бюрократизма; Незначительной прослойки коммунистов представлял из себя организа</w:t>
      </w:r>
      <w:r w:rsidRPr="00975B5A">
        <w:rPr>
          <w:rFonts w:ascii="Times New Roman" w:hAnsi="Times New Roman" w:cs="Times New Roman"/>
          <w:color w:val="000000" w:themeColor="text1"/>
          <w:sz w:val="16"/>
          <w:szCs w:val="16"/>
        </w:rPr>
        <w:softHyphen/>
        <w:t>цию, которая яе и состоянии без коренных изменений обеспечить выпуск вполне годного снаряжения как для текущей потребности армии, так и изготовления мобилизационных за</w:t>
      </w:r>
      <w:r w:rsidRPr="00975B5A">
        <w:rPr>
          <w:rFonts w:ascii="Times New Roman" w:hAnsi="Times New Roman" w:cs="Times New Roman"/>
          <w:color w:val="000000" w:themeColor="text1"/>
          <w:sz w:val="16"/>
          <w:szCs w:val="16"/>
        </w:rPr>
        <w:softHyphen/>
        <w:t>пасов.</w:t>
      </w:r>
    </w:p>
    <w:p w14:paraId="0B84031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Наличие значительного количества военных заводов (57 шт., теперь 28), не загружен</w:t>
      </w:r>
      <w:r w:rsidRPr="00975B5A">
        <w:rPr>
          <w:rFonts w:ascii="Times New Roman" w:hAnsi="Times New Roman" w:cs="Times New Roman"/>
          <w:color w:val="000000" w:themeColor="text1"/>
          <w:sz w:val="16"/>
          <w:szCs w:val="16"/>
        </w:rPr>
        <w:softHyphen/>
        <w:t>ных военными заказами, невозможность управления таким большим количеством заводов, отсутствие плана развертывания на случай военных действий И некондиционный выпуск оружия создавали угрожающее для обороноепособности СССР положение.</w:t>
      </w:r>
    </w:p>
    <w:p w14:paraId="62777B3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ОО ОГПУ докладом от июня 1924 г. поставил этот вопрос во всей широте, предлагая следующие мероприятия: а) концентрацию военного производства на немногих хорошо обо</w:t>
      </w:r>
      <w:r w:rsidRPr="00975B5A">
        <w:rPr>
          <w:rFonts w:ascii="Times New Roman" w:hAnsi="Times New Roman" w:cs="Times New Roman"/>
          <w:color w:val="000000" w:themeColor="text1"/>
          <w:sz w:val="16"/>
          <w:szCs w:val="16"/>
        </w:rPr>
        <w:softHyphen/>
        <w:t>рудованных заводах и большую их нагрузку, б) передачу незагруженных заводов в соответствующие тресты с обязательством сохранения мобготовности заводов, в) предоставление военведу права технической) контроля работы заводов, г) сокращение аппарата, устранение параллелизма, реорганизацию его и проверку личного состава, д) коммунизацию аппарата ГУВП.</w:t>
      </w:r>
    </w:p>
    <w:p w14:paraId="1CBFFD5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Предложения ОО ОГПУ были положены в основу реорганизации аппарата ГУВП, сок</w:t>
      </w:r>
      <w:r w:rsidRPr="00975B5A">
        <w:rPr>
          <w:rFonts w:ascii="Times New Roman" w:hAnsi="Times New Roman" w:cs="Times New Roman"/>
          <w:color w:val="000000" w:themeColor="text1"/>
          <w:sz w:val="16"/>
          <w:szCs w:val="16"/>
        </w:rPr>
        <w:softHyphen/>
        <w:t>ращения заводов и установления связи с военведом.</w:t>
      </w:r>
    </w:p>
    <w:p w14:paraId="0C66200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Результаты: аппарат ГУВП сокращен на 197 чел., происходит коммунизация аппарата ГУВП, начальники производственных отделов, за исключением первого, уже заменены ком</w:t>
      </w:r>
      <w:r w:rsidRPr="00975B5A">
        <w:rPr>
          <w:rFonts w:ascii="Times New Roman" w:hAnsi="Times New Roman" w:cs="Times New Roman"/>
          <w:color w:val="000000" w:themeColor="text1"/>
          <w:sz w:val="16"/>
          <w:szCs w:val="16"/>
        </w:rPr>
        <w:softHyphen/>
        <w:t>мунистами. Количество заводов с 57 сведено до 28, остальные частью переданы, частью передаются трестам. Средства отпускаются военведу, и он расплачивается с ГУВП как заказчик по изготовлению продукции. В состав правления ГУВП введен представитель военведа т. Березин. При проверке состава уволено по разным причинам 49 чел., работа по проверке не за</w:t>
      </w:r>
      <w:r w:rsidRPr="00975B5A">
        <w:rPr>
          <w:rFonts w:ascii="Times New Roman" w:hAnsi="Times New Roman" w:cs="Times New Roman"/>
          <w:color w:val="000000" w:themeColor="text1"/>
          <w:sz w:val="16"/>
          <w:szCs w:val="16"/>
        </w:rPr>
        <w:softHyphen/>
        <w:t>кончена</w:t>
      </w:r>
    </w:p>
    <w:p w14:paraId="44E7CCA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Отдельно в связи с разработкой одного дела по изобретениям было обследовано состо</w:t>
      </w:r>
      <w:r w:rsidRPr="00975B5A">
        <w:rPr>
          <w:rFonts w:ascii="Times New Roman" w:hAnsi="Times New Roman" w:cs="Times New Roman"/>
          <w:color w:val="000000" w:themeColor="text1"/>
          <w:sz w:val="16"/>
          <w:szCs w:val="16"/>
        </w:rPr>
        <w:softHyphen/>
        <w:t>яние отдела военных изобретений ГУВП; обнаружена пропажа некоторых изобретений. На</w:t>
      </w:r>
      <w:r w:rsidRPr="00975B5A">
        <w:rPr>
          <w:rFonts w:ascii="Times New Roman" w:hAnsi="Times New Roman" w:cs="Times New Roman"/>
          <w:color w:val="000000" w:themeColor="text1"/>
          <w:sz w:val="16"/>
          <w:szCs w:val="16"/>
        </w:rPr>
        <w:softHyphen/>
        <w:t>чальник ОВИ привлечен к ответственности. Работа налаживается.</w:t>
      </w:r>
    </w:p>
    <w:p w14:paraId="0BA375F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Несмотря, однако, на некоторые улучшения последнего времени, приходится отметить большой процент брака, некондиционный выпуск оружия, большие накладные расходы, сла</w:t>
      </w:r>
      <w:r w:rsidRPr="00975B5A">
        <w:rPr>
          <w:rFonts w:ascii="Times New Roman" w:hAnsi="Times New Roman" w:cs="Times New Roman"/>
          <w:color w:val="000000" w:themeColor="text1"/>
          <w:sz w:val="16"/>
          <w:szCs w:val="16"/>
        </w:rPr>
        <w:softHyphen/>
        <w:t>бую калькуляцию, высокую себестоимость изделий, невыполнение военной программы, пло</w:t>
      </w:r>
      <w:r w:rsidRPr="00975B5A">
        <w:rPr>
          <w:rFonts w:ascii="Times New Roman" w:hAnsi="Times New Roman" w:cs="Times New Roman"/>
          <w:color w:val="000000" w:themeColor="text1"/>
          <w:sz w:val="16"/>
          <w:szCs w:val="16"/>
        </w:rPr>
        <w:softHyphen/>
        <w:t>хое состояние и постепенную порчу зданий и оборудования консервированных заводов, пло</w:t>
      </w:r>
      <w:r w:rsidRPr="00975B5A">
        <w:rPr>
          <w:rFonts w:ascii="Times New Roman" w:hAnsi="Times New Roman" w:cs="Times New Roman"/>
          <w:color w:val="000000" w:themeColor="text1"/>
          <w:sz w:val="16"/>
          <w:szCs w:val="16"/>
        </w:rPr>
        <w:softHyphen/>
        <w:t>хой учет материалов и отсутствие учёта имущества, завезенного на заводы во время гражда</w:t>
      </w:r>
      <w:r w:rsidRPr="00975B5A">
        <w:rPr>
          <w:rFonts w:ascii="Times New Roman" w:hAnsi="Times New Roman" w:cs="Times New Roman"/>
          <w:color w:val="000000" w:themeColor="text1"/>
          <w:sz w:val="16"/>
          <w:szCs w:val="16"/>
        </w:rPr>
        <w:softHyphen/>
        <w:t>нской войны.</w:t>
      </w:r>
    </w:p>
    <w:p w14:paraId="18F1674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Но особенно катастрофически обстоит дело с мобподготовкой гражданской промыш</w:t>
      </w:r>
      <w:r w:rsidRPr="00975B5A">
        <w:rPr>
          <w:rFonts w:ascii="Times New Roman" w:hAnsi="Times New Roman" w:cs="Times New Roman"/>
          <w:color w:val="000000" w:themeColor="text1"/>
          <w:sz w:val="16"/>
          <w:szCs w:val="16"/>
        </w:rPr>
        <w:softHyphen/>
        <w:t>ленности (КДМ). Так, из общего числа 4,2 тыс. заводов учтено лишь по анкетам 751 з[авод], а выработано мобпрограмм лишь на 42 завода</w:t>
      </w:r>
    </w:p>
    <w:p w14:paraId="001349B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многих заводах мобимущество портится и расхищается. Особым отделом совмест</w:t>
      </w:r>
      <w:r w:rsidRPr="00975B5A">
        <w:rPr>
          <w:rFonts w:ascii="Times New Roman" w:hAnsi="Times New Roman" w:cs="Times New Roman"/>
          <w:color w:val="000000" w:themeColor="text1"/>
          <w:sz w:val="16"/>
          <w:szCs w:val="16"/>
        </w:rPr>
        <w:softHyphen/>
        <w:t>но с ЭКУ начата работа по этой линии; но тут необходим более серьезный подход и нажим со стороны КДМ.</w:t>
      </w:r>
    </w:p>
    <w:p w14:paraId="7EFF92D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заводам ГУВП</w:t>
      </w:r>
    </w:p>
    <w:p w14:paraId="2DB07BF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Л[енинградский] в[оенный] о[круг]. Шлиссельбургский пороховой завод: произведенным обследованием комиссии, созданной по инициативе ОО, обнаружено: в пороховых валах одерновка осыпается, пироксилин хранится под открытым небом, под открытым небом нахо</w:t>
      </w:r>
      <w:r w:rsidRPr="00975B5A">
        <w:rPr>
          <w:rFonts w:ascii="Times New Roman" w:hAnsi="Times New Roman" w:cs="Times New Roman"/>
          <w:color w:val="000000" w:themeColor="text1"/>
          <w:sz w:val="16"/>
          <w:szCs w:val="16"/>
        </w:rPr>
        <w:softHyphen/>
        <w:t>дится египетский хлопок, 15% коего пришло в; негодность и имеется опасность самозагора</w:t>
      </w:r>
      <w:r w:rsidRPr="00975B5A">
        <w:rPr>
          <w:rFonts w:ascii="Times New Roman" w:hAnsi="Times New Roman" w:cs="Times New Roman"/>
          <w:color w:val="000000" w:themeColor="text1"/>
          <w:sz w:val="16"/>
          <w:szCs w:val="16"/>
        </w:rPr>
        <w:softHyphen/>
        <w:t>ния. Консервированная часть завода частью портится от недосмотра технического директо</w:t>
      </w:r>
      <w:r w:rsidRPr="00975B5A">
        <w:rPr>
          <w:rFonts w:ascii="Times New Roman" w:hAnsi="Times New Roman" w:cs="Times New Roman"/>
          <w:color w:val="000000" w:themeColor="text1"/>
          <w:sz w:val="16"/>
          <w:szCs w:val="16"/>
        </w:rPr>
        <w:softHyphen/>
        <w:t>ра Скосырского, приняты меры к ликвидации этих явлений. Ведется разработка.</w:t>
      </w:r>
    </w:p>
    <w:p w14:paraId="6690E67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Центральный опытный завод (быв. Охтинский). Установлена группировка специалис</w:t>
      </w:r>
      <w:r w:rsidRPr="00975B5A">
        <w:rPr>
          <w:rFonts w:ascii="Times New Roman" w:hAnsi="Times New Roman" w:cs="Times New Roman"/>
          <w:color w:val="000000" w:themeColor="text1"/>
          <w:sz w:val="16"/>
          <w:szCs w:val="16"/>
        </w:rPr>
        <w:softHyphen/>
        <w:t>тов, устраивающих “деловые” заседания на частной квартире без представителей завкома и ячейки. Во главе группировки предопыткома Броунс. Ведется разработка. На территории за</w:t>
      </w:r>
      <w:r w:rsidRPr="00975B5A">
        <w:rPr>
          <w:rFonts w:ascii="Times New Roman" w:hAnsi="Times New Roman" w:cs="Times New Roman"/>
          <w:color w:val="000000" w:themeColor="text1"/>
          <w:sz w:val="16"/>
          <w:szCs w:val="16"/>
        </w:rPr>
        <w:softHyphen/>
        <w:t>вода имеется до 1,3 млн шт. корпусов от снарядов, завезенных во время войны, которые при</w:t>
      </w:r>
      <w:r w:rsidRPr="00975B5A">
        <w:rPr>
          <w:rFonts w:ascii="Times New Roman" w:hAnsi="Times New Roman" w:cs="Times New Roman"/>
          <w:color w:val="000000" w:themeColor="text1"/>
          <w:sz w:val="16"/>
          <w:szCs w:val="16"/>
        </w:rPr>
        <w:softHyphen/>
        <w:t>ходили в негодность. Принятыми мерами снаряды приводятся в порядок и устраняется их дальнейшая порча</w:t>
      </w:r>
    </w:p>
    <w:p w14:paraId="5FE6F38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Трубочный завод имени Калинина. В отделе 3 ДМО 15 декабря 1924 г. произведен выпуск 200 шт. взрывателей. Испытания установили, что брак капсюлей достигает 30%. Изготовлен</w:t>
      </w:r>
      <w:r w:rsidRPr="00975B5A">
        <w:rPr>
          <w:rFonts w:ascii="Times New Roman" w:hAnsi="Times New Roman" w:cs="Times New Roman"/>
          <w:color w:val="000000" w:themeColor="text1"/>
          <w:sz w:val="16"/>
          <w:szCs w:val="16"/>
        </w:rPr>
        <w:softHyphen/>
        <w:t>ные 30 тыс. шт. частей предохранителей “Миньон” вследствие неправильного чертежа не подходили к фарфоровым частям. Отливки алюминиевых сплавов для отдела 3 ДМО имеют настолько большой процент брака, что некоторые станки отдела не работают за отсутствием отливок.</w:t>
      </w:r>
    </w:p>
    <w:p w14:paraId="3A19124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Ленинградский завод оптического стекла. Установлено, что за период с февраля по но</w:t>
      </w:r>
      <w:r w:rsidRPr="00975B5A">
        <w:rPr>
          <w:rFonts w:ascii="Times New Roman" w:hAnsi="Times New Roman" w:cs="Times New Roman"/>
          <w:color w:val="000000" w:themeColor="text1"/>
          <w:sz w:val="16"/>
          <w:szCs w:val="16"/>
        </w:rPr>
        <w:softHyphen/>
        <w:t>ябрь было 22% вытекания стекла во время варки. Приблизительно сумма убытка - 100 тыс. руб. вследствие недосмотра за состоянием печей и горшков.</w:t>
      </w:r>
    </w:p>
    <w:p w14:paraId="6EDFFDC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М[осковский] в[оеннъш] о[круг]. 1-й Тульский оружейный завод. На заводе имеется 20 тыс. бердан, не имеющих спроса на рынке. Выработанные Ивано-Вознесенскому тресту втулки завод переделывал вследствие неприема их трестом - получил убыток 2,2 тыс. руб. Выявлено преступление зав. стройбюро Кульвица, сдающего ремонт и постройку частным подрядчикам, а не госучреждениям. Ведется разработка.</w:t>
      </w:r>
    </w:p>
    <w:p w14:paraId="22175AB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тыс. шт. ложевых болванок были приведены в негодность (частью сгнил и) и употреб</w:t>
      </w:r>
      <w:r w:rsidRPr="00975B5A">
        <w:rPr>
          <w:rFonts w:ascii="Times New Roman" w:hAnsi="Times New Roman" w:cs="Times New Roman"/>
          <w:color w:val="000000" w:themeColor="text1"/>
          <w:sz w:val="16"/>
          <w:szCs w:val="16"/>
        </w:rPr>
        <w:softHyphen/>
        <w:t>лены заводом как топливо. 2 тыс. шт. напильников, оставленные в кладовой, которой была раскрыта крыша, подверглись ржавчине от прошедшего дождя, что потребовало их перечи</w:t>
      </w:r>
      <w:r w:rsidRPr="00975B5A">
        <w:rPr>
          <w:rFonts w:ascii="Times New Roman" w:hAnsi="Times New Roman" w:cs="Times New Roman"/>
          <w:color w:val="000000" w:themeColor="text1"/>
          <w:sz w:val="16"/>
          <w:szCs w:val="16"/>
        </w:rPr>
        <w:softHyphen/>
        <w:t>стку. Рабочие строгательного цеха по нераспорядительности зав. мастерской Мишалева простояли 19 дней. Брак в пилозубной мастерской с 15% дошел до 37%. В кузнечной масте</w:t>
      </w:r>
      <w:r w:rsidRPr="00975B5A">
        <w:rPr>
          <w:rFonts w:ascii="Times New Roman" w:hAnsi="Times New Roman" w:cs="Times New Roman"/>
          <w:color w:val="000000" w:themeColor="text1"/>
          <w:sz w:val="16"/>
          <w:szCs w:val="16"/>
        </w:rPr>
        <w:softHyphen/>
        <w:t>рской наблюдается брак: ружейные скобы из 1,8 тыс. шт. - 412 шт. брака, возвращено в куз</w:t>
      </w:r>
      <w:r w:rsidRPr="00975B5A">
        <w:rPr>
          <w:rFonts w:ascii="Times New Roman" w:hAnsi="Times New Roman" w:cs="Times New Roman"/>
          <w:color w:val="000000" w:themeColor="text1"/>
          <w:sz w:val="16"/>
          <w:szCs w:val="16"/>
        </w:rPr>
        <w:softHyphen/>
        <w:t>ницу для перештамповки 4126 шт. ружейных планок, из коих 600 шт. оказалось окончатель</w:t>
      </w:r>
      <w:r w:rsidRPr="00975B5A">
        <w:rPr>
          <w:rFonts w:ascii="Times New Roman" w:hAnsi="Times New Roman" w:cs="Times New Roman"/>
          <w:color w:val="000000" w:themeColor="text1"/>
          <w:sz w:val="16"/>
          <w:szCs w:val="16"/>
        </w:rPr>
        <w:softHyphen/>
        <w:t>ный брак. По объяснению администрации, брак происходит от недоброкачественной стали Ижевского завода. За неотпуском (без наряда ГУВП) патронным заводом нагановских пат</w:t>
      </w:r>
      <w:r w:rsidRPr="00975B5A">
        <w:rPr>
          <w:rFonts w:ascii="Times New Roman" w:hAnsi="Times New Roman" w:cs="Times New Roman"/>
          <w:color w:val="000000" w:themeColor="text1"/>
          <w:sz w:val="16"/>
          <w:szCs w:val="16"/>
        </w:rPr>
        <w:softHyphen/>
        <w:t>ронов в декабре испытание револьвера Нагана происходило только четыре дня, остальные дни рабочие отпускались домой. Отмечается вялая оборка винтовок: в декабре - 100 шт. вместо 375 шт. за отсутствием готовых магазинных коробок.</w:t>
      </w:r>
    </w:p>
    <w:p w14:paraId="74FEEFF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Тульский патронный завод. В стройбюро построены заводские здания, которые вслед</w:t>
      </w:r>
      <w:r w:rsidRPr="00975B5A">
        <w:rPr>
          <w:rFonts w:ascii="Times New Roman" w:hAnsi="Times New Roman" w:cs="Times New Roman"/>
          <w:color w:val="000000" w:themeColor="text1"/>
          <w:sz w:val="16"/>
          <w:szCs w:val="16"/>
        </w:rPr>
        <w:softHyphen/>
        <w:t>ствие несоответствующего фундамента и неотвода воды подмываются и грозят падением. Ве-, дется разработка. Ведется следствиепобраку патронов партии № 4. В декабре комиссией АУ забраковано восемь партий патронов - около 5 млн шт. Брак вследствие непрохождения в предельную камору. Ведется расследование.</w:t>
      </w:r>
    </w:p>
    <w:p w14:paraId="7348FBB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Ярославская моторостроительная верфь: Выявлено преступно халатное отношение к производству начальника верфи Фаугделайнена: пьянство, подлоги и взятки с его стороны. Ведется расследование. Фаугделайнен снят с должности и привлечен к ответствен</w:t>
      </w:r>
      <w:r w:rsidRPr="00975B5A">
        <w:rPr>
          <w:rFonts w:ascii="Times New Roman" w:hAnsi="Times New Roman" w:cs="Times New Roman"/>
          <w:color w:val="000000" w:themeColor="text1"/>
          <w:sz w:val="16"/>
          <w:szCs w:val="16"/>
        </w:rPr>
        <w:softHyphen/>
        <w:t>ности.</w:t>
      </w:r>
    </w:p>
    <w:p w14:paraId="51EDC12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Подольский патронный завод. На заводе забраковано 19, партий 3-линейных ви#говоч-ных патронов - 6 млн шт. - вследствие невхождения в предельную камору и трещин металла по дульцу. По ходатайству завода допущены .новые пределы и часть из брака принимает? ся. Брак по дульцу окончателен. Брак инструмента, изготовляемого заводом ежемесячно, достигает 910 тыс. руб.</w:t>
      </w:r>
    </w:p>
    <w:p w14:paraId="291799A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Богородский снаряжательный завод. Выявлены злоупотребления администрации завет да во главе с техническим директором Красилыциковым, который окружил себя с корыстной целью недобросовестно' относящимися к делу элементами, последствиями коих были убыт</w:t>
      </w:r>
      <w:r w:rsidRPr="00975B5A">
        <w:rPr>
          <w:rFonts w:ascii="Times New Roman" w:hAnsi="Times New Roman" w:cs="Times New Roman"/>
          <w:color w:val="000000" w:themeColor="text1"/>
          <w:sz w:val="16"/>
          <w:szCs w:val="16"/>
        </w:rPr>
        <w:softHyphen/>
        <w:t>ки и выпуск негодных снарядов. Виновные привлечены к ответственности. Дело передано в Верхсуд. Из 5 тыс. шт. изготовленных и окрашенных заводом бомб 4 тыс. шт. покрылие” ржавчиной вследствие их окраски без грунтовки. На заводе забраковано восемь партий; еще рядов. Убытки по данным бухгалтерии в 243,7 тыс руб. Ведется следствие. Консервирован; ная часть завода - корпус 23 - приходит в несоответствующий вид: деревянные части уста</w:t>
      </w:r>
      <w:r w:rsidRPr="00975B5A">
        <w:rPr>
          <w:rFonts w:ascii="Times New Roman" w:hAnsi="Times New Roman" w:cs="Times New Roman"/>
          <w:color w:val="000000" w:themeColor="text1"/>
          <w:sz w:val="16"/>
          <w:szCs w:val="16"/>
        </w:rPr>
        <w:softHyphen/>
        <w:t>новок ломаются, железо ржавеет, станки переносятся в другие корпуса, электропроводка на</w:t>
      </w:r>
      <w:r w:rsidRPr="00975B5A">
        <w:rPr>
          <w:rFonts w:ascii="Times New Roman" w:hAnsi="Times New Roman" w:cs="Times New Roman"/>
          <w:color w:val="000000" w:themeColor="text1"/>
          <w:sz w:val="16"/>
          <w:szCs w:val="16"/>
        </w:rPr>
        <w:softHyphen/>
        <w:t>порчена, с некоторых машин сняты части, водопровод зимой полопался, паропровод требует ремонта и так далее. Это влияет на мобготовность завода и вызывает излишние средствами время на приведение [его] в порядок.</w:t>
      </w:r>
    </w:p>
    <w:p w14:paraId="096EAD7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Рошальский пороховой завод. Выявлена необходимость постройки дамбы, обеспечиваю” щей завод от порчи и убытков при ежегодном половодье. Сообщено ГУВП для принятия мер. Выявлено, что 600 пуд. железа вследствие плохой укупорки пришло в негодность. Выясняются виновные.</w:t>
      </w:r>
    </w:p>
    <w:p w14:paraId="76020D4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Трогщкий снаряжательный заеод. Обнаружена недостача 800 пуд.нефти и 600 шт. вой</w:t>
      </w:r>
      <w:r w:rsidRPr="00975B5A">
        <w:rPr>
          <w:rFonts w:ascii="Times New Roman" w:hAnsi="Times New Roman" w:cs="Times New Roman"/>
          <w:color w:val="000000" w:themeColor="text1"/>
          <w:sz w:val="16"/>
          <w:szCs w:val="16"/>
        </w:rPr>
        <w:softHyphen/>
        <w:t>лока. Ведется следствие. Отмечается хранение имущества под открытым небом.</w:t>
      </w:r>
    </w:p>
    <w:p w14:paraId="47C4C64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Московский капсюльный завод. Обнаружено присутствие гремучей ртути в пруду, чш при консервации завода угрожает заводу, так как может произойти взрыв. Через ГУВП пруД очищается от гремучей ртути.</w:t>
      </w:r>
    </w:p>
    <w:p w14:paraId="62F71E9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Ковровский пулеметный завод. Изготовляемые заводом пулеметы Федорова в большом количестве возвращаются частями на завод для переделки. На 20 декабря 1924 г. возвращено 1118 пулеметов, на переделку коих заводом составлена смета на 129339 руб„ из закупленных 24 тыс. шт. ложевых болванок 50% оказалось брака. Запас болванок для завода слишко” большой - 7-10 лет, в то время как через 2-3 года болванки подвергаются порче. По вырабогг ке автомата ведется разработка.</w:t>
      </w:r>
    </w:p>
    <w:p w14:paraId="3D5DFC7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Московский орудийный завод имени Калинина, На заводе под навесом, не имеющим бег ковых стен, имеется до 400 станков и 100 шт. трансмиссионных валов, которые постейенж” приходят в негодность. Принять! меры к приведению [их] в порядок.</w:t>
      </w:r>
    </w:p>
    <w:p w14:paraId="59AB717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Производственная программа на 1923/24 г. закончена с опозданием на 2,5 месяца. Авдр логичная задержка произойдет на изготовлении зенитных орудий по программе 1924/25; вследствие позднего получения с пермского и ленинградского заводов поковок и брака вд пермского завода В готовых орудиях при испытании на полигоне обнаружен ряд существен</w:t>
      </w:r>
      <w:r w:rsidRPr="00975B5A">
        <w:rPr>
          <w:rFonts w:ascii="Times New Roman" w:hAnsi="Times New Roman" w:cs="Times New Roman"/>
          <w:color w:val="000000" w:themeColor="text1"/>
          <w:sz w:val="16"/>
          <w:szCs w:val="16"/>
        </w:rPr>
        <w:softHyphen/>
        <w:t>ных недостатков, исправленных по возвращению орудий на завод.</w:t>
      </w:r>
    </w:p>
    <w:p w14:paraId="212CD55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Завод Красная ракета. На территории завода под открытым небом лежит до 5 тыс. шт. цинковых коробок для патронов, корпуса ручных гранат разных систем, корпуса аэро</w:t>
      </w:r>
      <w:r w:rsidRPr="00975B5A">
        <w:rPr>
          <w:rFonts w:ascii="Times New Roman" w:hAnsi="Times New Roman" w:cs="Times New Roman"/>
          <w:color w:val="000000" w:themeColor="text1"/>
          <w:sz w:val="16"/>
          <w:szCs w:val="16"/>
        </w:rPr>
        <w:softHyphen/>
        <w:t>бомб разных. Все это лежит уже 8 лет и постепенно приходит в негодность, До декабря лея”?: ли и портились около 200 шт. разных станков, коими производится сборка, очистка и покрас</w:t>
      </w:r>
      <w:r w:rsidRPr="00975B5A">
        <w:rPr>
          <w:rFonts w:ascii="Times New Roman" w:hAnsi="Times New Roman" w:cs="Times New Roman"/>
          <w:color w:val="000000" w:themeColor="text1"/>
          <w:sz w:val="16"/>
          <w:szCs w:val="16"/>
        </w:rPr>
        <w:softHyphen/>
        <w:t>ка. До сих пор лежат и приходят в негодность части парового отопления, котлы и трактор, ценные части с которого уже сняты. Под навесом лежит подвесная железная дорога и много другого имущества. Обращено внимание ГУ ВП на разгрузку завода</w:t>
      </w:r>
    </w:p>
    <w:p w14:paraId="500084A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Московский ремонтный артиллерийский завод. В штамповальном отделе жесть дает 50% брака. Выявлено неумелое руководство администрации. В штамповальном отделе отпечата</w:t>
      </w:r>
      <w:r w:rsidRPr="00975B5A">
        <w:rPr>
          <w:rFonts w:ascii="Times New Roman" w:hAnsi="Times New Roman" w:cs="Times New Roman"/>
          <w:color w:val="000000" w:themeColor="text1"/>
          <w:sz w:val="16"/>
          <w:szCs w:val="16"/>
        </w:rPr>
        <w:softHyphen/>
        <w:t>но 600 листов жести для банок, жесть понадобилась на другие надобности - ее не оказалось, в то время как банок имеется большое количество, кроме изготовленных.</w:t>
      </w:r>
    </w:p>
    <w:p w14:paraId="3EECE62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При[волжский] в[оешый] о[круг]. Казанский пороховой завод. Изготовленный заводом американский порох имел 3230 пуд., брака Выявляются причины. Выявлена утечка 1 тыс. пуд. нефти и 800 пуд. опиума. Ведете” следствие.</w:t>
      </w:r>
    </w:p>
    <w:p w14:paraId="21468C4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Ижевский оружейный завод. Выявлено некондиционное изготовление винтовок заво</w:t>
      </w:r>
      <w:r w:rsidRPr="00975B5A">
        <w:rPr>
          <w:rFonts w:ascii="Times New Roman" w:hAnsi="Times New Roman" w:cs="Times New Roman"/>
          <w:color w:val="000000" w:themeColor="text1"/>
          <w:sz w:val="16"/>
          <w:szCs w:val="16"/>
        </w:rPr>
        <w:softHyphen/>
        <w:t>дом; На Балаклеевском артскладе 15 тыс. винтовок, в частях Западного военного округа ив Смоленском артскладе— 21340 игг., в артскяадах т/ф— 7 тыс. шт. Такие же явления име</w:t>
      </w:r>
      <w:r w:rsidRPr="00975B5A">
        <w:rPr>
          <w:rFonts w:ascii="Times New Roman" w:hAnsi="Times New Roman" w:cs="Times New Roman"/>
          <w:color w:val="000000" w:themeColor="text1"/>
          <w:sz w:val="16"/>
          <w:szCs w:val="16"/>
        </w:rPr>
        <w:softHyphen/>
        <w:t>ются и в других местах. Ведется следствие.</w:t>
      </w:r>
    </w:p>
    <w:p w14:paraId="2A809AB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Пермский орудийный завод. На заводе обнаружено пребывание значительного количе</w:t>
      </w:r>
      <w:r w:rsidRPr="00975B5A">
        <w:rPr>
          <w:rFonts w:ascii="Times New Roman" w:hAnsi="Times New Roman" w:cs="Times New Roman"/>
          <w:color w:val="000000" w:themeColor="text1"/>
          <w:sz w:val="16"/>
          <w:szCs w:val="16"/>
        </w:rPr>
        <w:softHyphen/>
        <w:t>ства бывших белых. По настоянию ОПТУ уволено 60 человек. На заводе по недосмотру ад</w:t>
      </w:r>
      <w:r w:rsidRPr="00975B5A">
        <w:rPr>
          <w:rFonts w:ascii="Times New Roman" w:hAnsi="Times New Roman" w:cs="Times New Roman"/>
          <w:color w:val="000000" w:themeColor="text1"/>
          <w:sz w:val="16"/>
          <w:szCs w:val="16"/>
        </w:rPr>
        <w:softHyphen/>
        <w:t>министрации произошел обвал здания. Виновные привлечены к ответственности. По халат</w:t>
      </w:r>
      <w:r w:rsidRPr="00975B5A">
        <w:rPr>
          <w:rFonts w:ascii="Times New Roman" w:hAnsi="Times New Roman" w:cs="Times New Roman"/>
          <w:color w:val="000000" w:themeColor="text1"/>
          <w:sz w:val="16"/>
          <w:szCs w:val="16"/>
        </w:rPr>
        <w:softHyphen/>
        <w:t>ности администрации прокатного цеха было изготовлено до 200 пуд. листовой стали марки “Г”, когда требовалась марка “Н”. Произведенные 80 плавок разных сортов стали оказались не</w:t>
      </w:r>
      <w:r w:rsidRPr="00975B5A">
        <w:rPr>
          <w:rFonts w:ascii="Times New Roman" w:hAnsi="Times New Roman" w:cs="Times New Roman"/>
          <w:color w:val="000000" w:themeColor="text1"/>
          <w:sz w:val="16"/>
          <w:szCs w:val="16"/>
        </w:rPr>
        <w:softHyphen/>
        <w:t>годными для листовой стали.</w:t>
      </w:r>
    </w:p>
    <w:p w14:paraId="22BD5D2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Самарский завод взрывчатых веществ. Обнаружена порча 31 850 пуд. мелинита, при</w:t>
      </w:r>
      <w:r w:rsidRPr="00975B5A">
        <w:rPr>
          <w:rFonts w:ascii="Times New Roman" w:hAnsi="Times New Roman" w:cs="Times New Roman"/>
          <w:color w:val="000000" w:themeColor="text1"/>
          <w:sz w:val="16"/>
          <w:szCs w:val="16"/>
        </w:rPr>
        <w:softHyphen/>
        <w:t>шедшего в негодность вследствие хранения в ненадлежащих условиях. Виновные привлече</w:t>
      </w:r>
      <w:r w:rsidRPr="00975B5A">
        <w:rPr>
          <w:rFonts w:ascii="Times New Roman" w:hAnsi="Times New Roman" w:cs="Times New Roman"/>
          <w:color w:val="000000" w:themeColor="text1"/>
          <w:sz w:val="16"/>
          <w:szCs w:val="16"/>
        </w:rPr>
        <w:softHyphen/>
        <w:t>ны к ответственности. Произведена чистка техперсонала завода Снято комиссией 34 челове</w:t>
      </w:r>
      <w:r w:rsidRPr="00975B5A">
        <w:rPr>
          <w:rFonts w:ascii="Times New Roman" w:hAnsi="Times New Roman" w:cs="Times New Roman"/>
          <w:color w:val="000000" w:themeColor="text1"/>
          <w:sz w:val="16"/>
          <w:szCs w:val="16"/>
        </w:rPr>
        <w:softHyphen/>
        <w:t>ка.</w:t>
      </w:r>
    </w:p>
    <w:p w14:paraId="55AAFA0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Симбирский патронный завод. Изготовленные заводом 500 комплектов граммового раз</w:t>
      </w:r>
      <w:r w:rsidRPr="00975B5A">
        <w:rPr>
          <w:rFonts w:ascii="Times New Roman" w:hAnsi="Times New Roman" w:cs="Times New Roman"/>
          <w:color w:val="000000" w:themeColor="text1"/>
          <w:sz w:val="16"/>
          <w:szCs w:val="16"/>
        </w:rPr>
        <w:softHyphen/>
        <w:t>новеса лежат без использования. Сообщено в Промвоенторг для принятия мер к реализации.</w:t>
      </w:r>
    </w:p>
    <w:p w14:paraId="1B47CBF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Царицынский орудийный завод. Выявлены преступления управзаводом Морозова в не</w:t>
      </w:r>
      <w:r w:rsidRPr="00975B5A">
        <w:rPr>
          <w:rFonts w:ascii="Times New Roman" w:hAnsi="Times New Roman" w:cs="Times New Roman"/>
          <w:color w:val="000000" w:themeColor="text1"/>
          <w:sz w:val="16"/>
          <w:szCs w:val="16"/>
        </w:rPr>
        <w:softHyphen/>
        <w:t>законном использовании средств завода как в своих личных интересах, так и не по назначе</w:t>
      </w:r>
      <w:r w:rsidRPr="00975B5A">
        <w:rPr>
          <w:rFonts w:ascii="Times New Roman" w:hAnsi="Times New Roman" w:cs="Times New Roman"/>
          <w:color w:val="000000" w:themeColor="text1"/>
          <w:sz w:val="16"/>
          <w:szCs w:val="16"/>
        </w:rPr>
        <w:softHyphen/>
        <w:t>нию и полная бесхозяйственность на заводе. Морозов привлечен к ответственности.</w:t>
      </w:r>
    </w:p>
    <w:p w14:paraId="2C68BD9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Уральский] в[оенный}о[щ)уг]. Изюмский завод оптического стекло. В июне выплавка стекла в 60-пудовых горшках дала 98% брака вследствие множества свищей на стекле. Заво</w:t>
      </w:r>
      <w:r w:rsidRPr="00975B5A">
        <w:rPr>
          <w:rFonts w:ascii="Times New Roman" w:hAnsi="Times New Roman" w:cs="Times New Roman"/>
          <w:color w:val="000000" w:themeColor="text1"/>
          <w:sz w:val="16"/>
          <w:szCs w:val="16"/>
        </w:rPr>
        <w:softHyphen/>
        <w:t>дом приняты меры к сокращению брака, что и достигается.</w:t>
      </w:r>
    </w:p>
    <w:p w14:paraId="493F05A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Шостенский пороховой завод. Завод выслал на Московский пороховой завод 3071 пуд. пороха с большим процентом засорения посторонними предметами. Московский завод зат</w:t>
      </w:r>
      <w:r w:rsidRPr="00975B5A">
        <w:rPr>
          <w:rFonts w:ascii="Times New Roman" w:hAnsi="Times New Roman" w:cs="Times New Roman"/>
          <w:color w:val="000000" w:themeColor="text1"/>
          <w:sz w:val="16"/>
          <w:szCs w:val="16"/>
        </w:rPr>
        <w:softHyphen/>
        <w:t>ратил излишние средства на его очистку. Изготовленная заводом глауберова соль 2 тыс. пуд. долгое время находилась на открытом воздухе за отсутствием укупорки, вследствие чего 500пуд. соли улетучились. В строительной части завода была допущена кладка стен из кир</w:t>
      </w:r>
      <w:r w:rsidRPr="00975B5A">
        <w:rPr>
          <w:rFonts w:ascii="Times New Roman" w:hAnsi="Times New Roman" w:cs="Times New Roman"/>
          <w:color w:val="000000" w:themeColor="text1"/>
          <w:sz w:val="16"/>
          <w:szCs w:val="16"/>
        </w:rPr>
        <w:softHyphen/>
        <w:t>пича и камня при 10-15° мороза, в то время как предельной температурой кладки является 5°. В процессе работ произошло замерзание влаги в цементе и разрыв швов. Работа прекращена</w:t>
      </w:r>
    </w:p>
    <w:p w14:paraId="11C9AF4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3[ападный] в[оенный] о[круг]. Брянский красный мехартзавод. По вине зав. литейным цехом Гациева литье насосов оказалось недоброкачественным: вся плавка дала брак вслед</w:t>
      </w:r>
      <w:r w:rsidRPr="00975B5A">
        <w:rPr>
          <w:rFonts w:ascii="Times New Roman" w:hAnsi="Times New Roman" w:cs="Times New Roman"/>
          <w:color w:val="000000" w:themeColor="text1"/>
          <w:sz w:val="16"/>
          <w:szCs w:val="16"/>
        </w:rPr>
        <w:softHyphen/>
        <w:t>ствие стальности отливки. Произошло это от неустановления анализа прибывшего из ниже</w:t>
      </w:r>
      <w:r w:rsidRPr="00975B5A">
        <w:rPr>
          <w:rFonts w:ascii="Times New Roman" w:hAnsi="Times New Roman" w:cs="Times New Roman"/>
          <w:color w:val="000000" w:themeColor="text1"/>
          <w:sz w:val="16"/>
          <w:szCs w:val="16"/>
        </w:rPr>
        <w:softHyphen/>
        <w:t>городского завода чугуна перед плавкой. При втором литье было испорчено 500 шт. насосов вследствие того, что помощник по техчасти Кононенко вместо 30% свежего чугуна снизил этот процент на 15, желая сэкономить на количестве свежего чугуна.</w:t>
      </w:r>
    </w:p>
    <w:p w14:paraId="015683E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 авиапромышленности</w:t>
      </w:r>
    </w:p>
    <w:p w14:paraId="6F0DE19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Производственная программа 1923/24 г. боевых самолетов и моторов ие выполнена Сдано всего лишь 17 самолетов из 245; моторов -ни одного из 100шт. Программа учебных самолетов и моторов выполнена почти полностью, но зато стоимость продукции моторов Рон неимоверно высока (6920 руб.)” в то время когда тот же мотор за границей с запчастя</w:t>
      </w:r>
      <w:r w:rsidRPr="00975B5A">
        <w:rPr>
          <w:rFonts w:ascii="Times New Roman" w:hAnsi="Times New Roman" w:cs="Times New Roman"/>
          <w:color w:val="000000" w:themeColor="text1"/>
          <w:sz w:val="16"/>
          <w:szCs w:val="16"/>
        </w:rPr>
        <w:softHyphen/>
        <w:t>ми и инструментом можно купить за 60 руб. Нецелесообразность производства этих моторов как устаревших и дорогих очевидна но ГУВП по формальным мотивам на предложение ОО отнесся отрицательно. Причиной невыполнения программы; было недостаточное руковод</w:t>
      </w:r>
      <w:r w:rsidRPr="00975B5A">
        <w:rPr>
          <w:rFonts w:ascii="Times New Roman" w:hAnsi="Times New Roman" w:cs="Times New Roman"/>
          <w:color w:val="000000" w:themeColor="text1"/>
          <w:sz w:val="16"/>
          <w:szCs w:val="16"/>
        </w:rPr>
        <w:softHyphen/>
        <w:t>ство со стороны авиаотдела, который игнорировался заводами, фактически работающими са</w:t>
      </w:r>
      <w:r w:rsidRPr="00975B5A">
        <w:rPr>
          <w:rFonts w:ascii="Times New Roman" w:hAnsi="Times New Roman" w:cs="Times New Roman"/>
          <w:color w:val="000000" w:themeColor="text1"/>
          <w:sz w:val="16"/>
          <w:szCs w:val="16"/>
        </w:rPr>
        <w:softHyphen/>
        <w:t>мостийно, На Обуховском заводе выявлена группировка спецов, занимавшаяся срывом ави</w:t>
      </w:r>
      <w:r w:rsidRPr="00975B5A">
        <w:rPr>
          <w:rFonts w:ascii="Times New Roman" w:hAnsi="Times New Roman" w:cs="Times New Roman"/>
          <w:color w:val="000000" w:themeColor="text1"/>
          <w:sz w:val="16"/>
          <w:szCs w:val="16"/>
        </w:rPr>
        <w:softHyphen/>
        <w:t>амоторостроения, связанная с монархистами. Произведены аресты и ведется разработка! Преступная деятельность в этом отношении прекращена Брак достигал 90%, убытки - миллионные. Производство моторов сейчас налаживается.</w:t>
      </w:r>
    </w:p>
    <w:p w14:paraId="029561E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ГАЗ № 1 (быв. Дукс) производство самолетов происходило все время без черте</w:t>
      </w:r>
      <w:r w:rsidRPr="00975B5A">
        <w:rPr>
          <w:rFonts w:ascii="Times New Roman" w:hAnsi="Times New Roman" w:cs="Times New Roman"/>
          <w:color w:val="000000" w:themeColor="text1"/>
          <w:sz w:val="16"/>
          <w:szCs w:val="16"/>
        </w:rPr>
        <w:softHyphen/>
        <w:t>жей, ввиду чего самолеты индивидуальны, части не взаимозаменяемы, много брака и т.п. Тех</w:t>
      </w:r>
      <w:r w:rsidRPr="00975B5A">
        <w:rPr>
          <w:rFonts w:ascii="Times New Roman" w:hAnsi="Times New Roman" w:cs="Times New Roman"/>
          <w:color w:val="000000" w:themeColor="text1"/>
          <w:sz w:val="16"/>
          <w:szCs w:val="16"/>
        </w:rPr>
        <w:softHyphen/>
        <w:t>нический надзор за производством недостаточен. Выявлена недоброкачественность материт алов, служивших причиной аварий самолетов как при сдаче, так и в частях. Непрочность ко</w:t>
      </w:r>
      <w:r w:rsidRPr="00975B5A">
        <w:rPr>
          <w:rFonts w:ascii="Times New Roman" w:hAnsi="Times New Roman" w:cs="Times New Roman"/>
          <w:color w:val="000000" w:themeColor="text1"/>
          <w:sz w:val="16"/>
          <w:szCs w:val="16"/>
        </w:rPr>
        <w:softHyphen/>
        <w:t>лес, расчалок, ветрянок. Указанное подтвердилось произведенным ОО следствием (дело ава</w:t>
      </w:r>
      <w:r w:rsidRPr="00975B5A">
        <w:rPr>
          <w:rFonts w:ascii="Times New Roman" w:hAnsi="Times New Roman" w:cs="Times New Roman"/>
          <w:color w:val="000000" w:themeColor="text1"/>
          <w:sz w:val="16"/>
          <w:szCs w:val="16"/>
        </w:rPr>
        <w:softHyphen/>
        <w:t>рии Российского). При постройке опытных истребителей на почве конкуренции спецов са</w:t>
      </w:r>
      <w:r w:rsidRPr="00975B5A">
        <w:rPr>
          <w:rFonts w:ascii="Times New Roman" w:hAnsi="Times New Roman" w:cs="Times New Roman"/>
          <w:color w:val="000000" w:themeColor="text1"/>
          <w:sz w:val="16"/>
          <w:szCs w:val="16"/>
        </w:rPr>
        <w:softHyphen/>
        <w:t>молеты подвергались порче и до сего времени не закончены. Завод перегружен разного рода заказами - разведчики, истребители разных типов, бомбовозы, тренировочные и масса под</w:t>
      </w:r>
      <w:r w:rsidRPr="00975B5A">
        <w:rPr>
          <w:rFonts w:ascii="Times New Roman" w:hAnsi="Times New Roman" w:cs="Times New Roman"/>
          <w:color w:val="000000" w:themeColor="text1"/>
          <w:sz w:val="16"/>
          <w:szCs w:val="16"/>
        </w:rPr>
        <w:softHyphen/>
        <w:t>собного производства как для себя, так и для других заводов. Эта универсальность и отсут</w:t>
      </w:r>
      <w:r w:rsidRPr="00975B5A">
        <w:rPr>
          <w:rFonts w:ascii="Times New Roman" w:hAnsi="Times New Roman" w:cs="Times New Roman"/>
          <w:color w:val="000000" w:themeColor="text1"/>
          <w:sz w:val="16"/>
          <w:szCs w:val="16"/>
        </w:rPr>
        <w:softHyphen/>
        <w:t>ствие до сего времени руководства сорвет выполнение программы и текущего года То же и в отношении моторостроения. Уже теперь очевидно, что даже при самых благоприятных условиях программа может быть выполнена лишь не более 60%.</w:t>
      </w:r>
    </w:p>
    <w:p w14:paraId="37DA023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Правление образовавшегося Авиатреста в силу незнакомства с этой отраслью промыш</w:t>
      </w:r>
      <w:r w:rsidRPr="00975B5A">
        <w:rPr>
          <w:rFonts w:ascii="Times New Roman" w:hAnsi="Times New Roman" w:cs="Times New Roman"/>
          <w:color w:val="000000" w:themeColor="text1"/>
          <w:sz w:val="16"/>
          <w:szCs w:val="16"/>
        </w:rPr>
        <w:softHyphen/>
        <w:t>ленности оставляет на руководящих постах прежний состав спецов-дельцов, заботящихся о своих личных выгодах, что вызывает недовольство всех заводов к авиаотделу. Требование ОО об удалении этих спецов оставлено безрезультатно.</w:t>
      </w:r>
    </w:p>
    <w:p w14:paraId="4194826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“Юнкере”. Заключенный в 1922 г. фирмой договор ни в одной части не выполнен. Пост</w:t>
      </w:r>
      <w:r w:rsidRPr="00975B5A">
        <w:rPr>
          <w:rFonts w:ascii="Times New Roman" w:hAnsi="Times New Roman" w:cs="Times New Roman"/>
          <w:color w:val="000000" w:themeColor="text1"/>
          <w:sz w:val="16"/>
          <w:szCs w:val="16"/>
        </w:rPr>
        <w:softHyphen/>
        <w:t>роенные и принятые самолеты, Ю20 - 20 шт. и Ю21 — 80 шт., оказались негодными. У ВВС “Юнкерсу” уплачено 2,5 млн руб. “Юнкере” свертывается.</w:t>
      </w:r>
    </w:p>
    <w:p w14:paraId="795C7D2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Научные учреждения. Научный комитет, долженствующий быть центром проработки всех возникающих в воздушном флоте вопросов и руководящим органом всех научных уч</w:t>
      </w:r>
      <w:r w:rsidRPr="00975B5A">
        <w:rPr>
          <w:rFonts w:ascii="Times New Roman" w:hAnsi="Times New Roman" w:cs="Times New Roman"/>
          <w:color w:val="000000" w:themeColor="text1"/>
          <w:sz w:val="16"/>
          <w:szCs w:val="16"/>
        </w:rPr>
        <w:softHyphen/>
        <w:t>реждений, работающих в этой отрасли, с, этой работой не справляется. ЦАГИ, НАМИ, конструкторские отделы Авиатреста и заводов; не чувствуют ни малейшего влияния НК, что приводит к тому, что проектируемые и строящиеся разные самолеты и другое имущество не будут пригодны на случай войны к военным целям. Спецы недостаточно использованы, в то же время приглашаются из Германии -“высококвалифицированные” спецы-немцы, оказав</w:t>
      </w:r>
      <w:r w:rsidRPr="00975B5A">
        <w:rPr>
          <w:rFonts w:ascii="Times New Roman" w:hAnsi="Times New Roman" w:cs="Times New Roman"/>
          <w:color w:val="000000" w:themeColor="text1"/>
          <w:sz w:val="16"/>
          <w:szCs w:val="16"/>
        </w:rPr>
        <w:softHyphen/>
        <w:t>шиеся фактически заурядными работниками, и, как и следовало ожидать, бывшие полицейс</w:t>
      </w:r>
      <w:r w:rsidRPr="00975B5A">
        <w:rPr>
          <w:rFonts w:ascii="Times New Roman" w:hAnsi="Times New Roman" w:cs="Times New Roman"/>
          <w:color w:val="000000" w:themeColor="text1"/>
          <w:sz w:val="16"/>
          <w:szCs w:val="16"/>
        </w:rPr>
        <w:softHyphen/>
        <w:t>кие, имеющие теперь постоянную связьс германским посольством и лицами, руководящими разведывательной работой в СССР. Особый отдел считал и считает необходимым удаление их, о чем делал предложение УВВС, который всячески от этого отгораживается.</w:t>
      </w:r>
    </w:p>
    <w:p w14:paraId="6C39BD5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РГАСПИ. Ф. 76. Оп. 3. Д. 377. Л. 50-54,43 об.-44 об. Копия (10711,410).</w:t>
      </w:r>
    </w:p>
    <w:p w14:paraId="7E21CF2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14100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6B8FF0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1C282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декабря 1924 после того, как 11 декабря 1924 по ГАЗ-1 вышло распоряжение, запретившее полеты на И 2 или И 7 Д.П.Г. вследствие опасности, комиссия под председательством и Высочанского наметила ряд переделок (2278).</w:t>
      </w:r>
    </w:p>
    <w:p w14:paraId="0D3C2E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E470B8"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декабря 1924 г. на ГАЗ-1 под председательством инж. Высочанского была созвана комиссия по вопросу дальнейших летных испытаний самолета И-2. Хотя не все, включая других испытателей, согласились с отрицательной оценкой машины, данной летчиком А.И. Жуковым, комиссия наметила ряд переделок, которые главный конструктор самолета Д.П. Григорович обязан был ввести (23560).</w:t>
      </w:r>
    </w:p>
    <w:p w14:paraId="06C53D48"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p>
    <w:p w14:paraId="55832DED" w14:textId="77777777" w:rsidR="00C825C1" w:rsidRPr="003600B8" w:rsidRDefault="00C825C1" w:rsidP="00C825C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 декабря 1924 г. на ГАЗ-1 под председательством инж. Высочанского была созвана комиссия по вопросу дальнейших летных испытаний самолета И-2. Хотя не все, включая других испытателей, согласились с отрицательной оценкой машины, данной летчиком А.И. Жуковым, комиссия наметила ряд переделок, которые главный конструктор самолета Д.П. Григорович обязан был ввести (25206).</w:t>
      </w:r>
    </w:p>
    <w:p w14:paraId="2485D117" w14:textId="77777777" w:rsidR="00C825C1" w:rsidRPr="003600B8" w:rsidRDefault="00C825C1" w:rsidP="00C825C1">
      <w:pPr>
        <w:spacing w:after="0" w:line="240" w:lineRule="auto"/>
        <w:jc w:val="both"/>
        <w:rPr>
          <w:rFonts w:ascii="Times New Roman" w:hAnsi="Times New Roman" w:cs="Times New Roman"/>
          <w:color w:val="0070C0"/>
          <w:sz w:val="16"/>
          <w:szCs w:val="16"/>
        </w:rPr>
      </w:pPr>
    </w:p>
    <w:p w14:paraId="58C2DEB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6E7EA5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15050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декабря 1924 г. было подготовлено Письмо Главного электротехнического управления ВСНХ СССР в Комитет по де- и мобилизации промышленности о разработке современных электроизделий военных образцов</w:t>
      </w:r>
    </w:p>
    <w:p w14:paraId="236EFB6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Совершенно секретно.</w:t>
      </w:r>
    </w:p>
    <w:p w14:paraId="73B006D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связи с разработкой плана мобилизации электропромышленности по указаниям КДМ выдвигается вопрос в той плоскости, что необходимо обеспечить при мобилизации ар</w:t>
      </w:r>
      <w:r w:rsidRPr="00975B5A">
        <w:rPr>
          <w:rFonts w:ascii="Times New Roman" w:hAnsi="Times New Roman" w:cs="Times New Roman"/>
          <w:color w:val="000000" w:themeColor="text1"/>
          <w:sz w:val="16"/>
          <w:szCs w:val="16"/>
        </w:rPr>
        <w:softHyphen/>
        <w:t>мию и флот электроизделиями не только в достаточном количественном отношении, но удовлетворяющими в качественном отношении современным техническим требованиям.</w:t>
      </w:r>
    </w:p>
    <w:p w14:paraId="4303778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Однако мы имеем в настоящее время такое положение, что военное ведомство не име</w:t>
      </w:r>
      <w:r w:rsidRPr="00975B5A">
        <w:rPr>
          <w:rFonts w:ascii="Times New Roman" w:hAnsi="Times New Roman" w:cs="Times New Roman"/>
          <w:color w:val="000000" w:themeColor="text1"/>
          <w:sz w:val="16"/>
          <w:szCs w:val="16"/>
        </w:rPr>
        <w:softHyphen/>
        <w:t>ет еще до сих пор разработанных не только образцов, но и технических условий на ряд элект</w:t>
      </w:r>
      <w:r w:rsidRPr="00975B5A">
        <w:rPr>
          <w:rFonts w:ascii="Times New Roman" w:hAnsi="Times New Roman" w:cs="Times New Roman"/>
          <w:color w:val="000000" w:themeColor="text1"/>
          <w:sz w:val="16"/>
          <w:szCs w:val="16"/>
        </w:rPr>
        <w:softHyphen/>
        <w:t>роизделий, техника которых далеко ушла вперед. В этом отношении в первую очередь надо поставить радиотелеграфное и прожекторное имущество. Таким образом, при мобилизации электропромышленность должна будет снабжать армию старыми образцами, относящимися по типу к 1914-1917 гг.; может быть, несколько усовершенствованными. Идти самостоятель</w:t>
      </w:r>
      <w:r w:rsidRPr="00975B5A">
        <w:rPr>
          <w:rFonts w:ascii="Times New Roman" w:hAnsi="Times New Roman" w:cs="Times New Roman"/>
          <w:color w:val="000000" w:themeColor="text1"/>
          <w:sz w:val="16"/>
          <w:szCs w:val="16"/>
        </w:rPr>
        <w:softHyphen/>
        <w:t>но в исследовательской работе по разработке новых военно-морских образцов электропро</w:t>
      </w:r>
      <w:r w:rsidRPr="00975B5A">
        <w:rPr>
          <w:rFonts w:ascii="Times New Roman" w:hAnsi="Times New Roman" w:cs="Times New Roman"/>
          <w:color w:val="000000" w:themeColor="text1"/>
          <w:sz w:val="16"/>
          <w:szCs w:val="16"/>
        </w:rPr>
        <w:softHyphen/>
        <w:t>мышленность не может как за отсутствием пока точных технических заданий* так, главным образом, за отсутствием денежных средств.</w:t>
      </w:r>
    </w:p>
    <w:p w14:paraId="770DD8B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 дореволюционное время промышленность разрабатывала образцы военного ведом</w:t>
      </w:r>
      <w:r w:rsidRPr="00975B5A">
        <w:rPr>
          <w:rFonts w:ascii="Times New Roman" w:hAnsi="Times New Roman" w:cs="Times New Roman"/>
          <w:color w:val="000000" w:themeColor="text1"/>
          <w:sz w:val="16"/>
          <w:szCs w:val="16"/>
        </w:rPr>
        <w:softHyphen/>
        <w:t>ства за счет прибылей по военным заказам и сама делала соответствующие предложения ве</w:t>
      </w:r>
      <w:r w:rsidRPr="00975B5A">
        <w:rPr>
          <w:rFonts w:ascii="Times New Roman" w:hAnsi="Times New Roman" w:cs="Times New Roman"/>
          <w:color w:val="000000" w:themeColor="text1"/>
          <w:sz w:val="16"/>
          <w:szCs w:val="16"/>
        </w:rPr>
        <w:softHyphen/>
        <w:t>домству ныне военные заказы являются бесприбыльными и, следовательно, нет источников средств на исследовательские работы в указанном направлении. Кроме того, и военные зака</w:t>
      </w:r>
      <w:r w:rsidRPr="00975B5A">
        <w:rPr>
          <w:rFonts w:ascii="Times New Roman" w:hAnsi="Times New Roman" w:cs="Times New Roman"/>
          <w:color w:val="000000" w:themeColor="text1"/>
          <w:sz w:val="16"/>
          <w:szCs w:val="16"/>
        </w:rPr>
        <w:softHyphen/>
        <w:t>зы стали ограничены, за счет же гражданской продукции этих работ производить нельзя, имея в виду, что тут дело идет о сотнях тысяч рублей.</w:t>
      </w:r>
    </w:p>
    <w:p w14:paraId="693F369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основании вышеизложенного Главэлектро приходит к выводу, что для обеспечения при мобилизации армии и флота электроизделиями современных образцов необходимо рез</w:t>
      </w:r>
      <w:r w:rsidRPr="00975B5A">
        <w:rPr>
          <w:rFonts w:ascii="Times New Roman" w:hAnsi="Times New Roman" w:cs="Times New Roman"/>
          <w:color w:val="000000" w:themeColor="text1"/>
          <w:sz w:val="16"/>
          <w:szCs w:val="16"/>
        </w:rPr>
        <w:softHyphen/>
        <w:t>ко обособить дело разработки образцов от текущих военных заказов, не ставя в зависимость от отпускаемых на них средств, а установить по смете военного и морского ведомств отдель</w:t>
      </w:r>
      <w:r w:rsidRPr="00975B5A">
        <w:rPr>
          <w:rFonts w:ascii="Times New Roman" w:hAnsi="Times New Roman" w:cs="Times New Roman"/>
          <w:color w:val="000000" w:themeColor="text1"/>
          <w:sz w:val="16"/>
          <w:szCs w:val="16"/>
        </w:rPr>
        <w:softHyphen/>
        <w:t>ный денежный отпуск исключительно на исследовательские работы и изготовление электро</w:t>
      </w:r>
      <w:r w:rsidRPr="00975B5A">
        <w:rPr>
          <w:rFonts w:ascii="Times New Roman" w:hAnsi="Times New Roman" w:cs="Times New Roman"/>
          <w:color w:val="000000" w:themeColor="text1"/>
          <w:sz w:val="16"/>
          <w:szCs w:val="16"/>
        </w:rPr>
        <w:softHyphen/>
        <w:t>изделий военно-морских образцов. Кредиты эти должны по мере надобности отпускаться со</w:t>
      </w:r>
      <w:r w:rsidRPr="00975B5A">
        <w:rPr>
          <w:rFonts w:ascii="Times New Roman" w:hAnsi="Times New Roman" w:cs="Times New Roman"/>
          <w:color w:val="000000" w:themeColor="text1"/>
          <w:sz w:val="16"/>
          <w:szCs w:val="16"/>
        </w:rPr>
        <w:softHyphen/>
        <w:t>ответствующим трестам электропромышленности, причем вся работа эта должна вестись все время в тесном контакте между промышленностью и соответствующими техническими ор</w:t>
      </w:r>
      <w:r w:rsidRPr="00975B5A">
        <w:rPr>
          <w:rFonts w:ascii="Times New Roman" w:hAnsi="Times New Roman" w:cs="Times New Roman"/>
          <w:color w:val="000000" w:themeColor="text1"/>
          <w:sz w:val="16"/>
          <w:szCs w:val="16"/>
        </w:rPr>
        <w:softHyphen/>
        <w:t>ганами довольствующих учреждений военморведа.</w:t>
      </w:r>
    </w:p>
    <w:p w14:paraId="391F6BA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обсуждении этого вопроса с принципиальной стороны может быть уже составлена ориентировочная смета по намечающимся уже реальным заданиям.</w:t>
      </w:r>
    </w:p>
    <w:p w14:paraId="05726D4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 начальника Главэлектро</w:t>
      </w:r>
    </w:p>
    <w:p w14:paraId="11D6A3F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 Административного управления</w:t>
      </w:r>
    </w:p>
    <w:p w14:paraId="725E1C6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РГАЭ. Ф. 3429. Оп. 10. Д. 205. Л. 42г42 об. Подлинник (10711,409).</w:t>
      </w:r>
    </w:p>
    <w:p w14:paraId="1F740F5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98282C" w14:textId="3412C90D" w:rsidR="00F245CE" w:rsidRPr="00975B5A" w:rsidRDefault="00F245CE" w:rsidP="00F245CE">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975B5A">
        <w:rPr>
          <w:rFonts w:ascii="Times New Roman" w:hAnsi="Times New Roman" w:cs="Times New Roman"/>
          <w:i/>
          <w:iCs/>
          <w:color w:val="000000" w:themeColor="text1"/>
          <w:sz w:val="16"/>
          <w:szCs w:val="16"/>
        </w:rPr>
        <w:t>:</w:t>
      </w:r>
    </w:p>
    <w:p w14:paraId="244A1819" w14:textId="77777777" w:rsidR="00F245CE" w:rsidRPr="00975B5A" w:rsidRDefault="00F245CE" w:rsidP="00F245CE">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2A8251" w14:textId="77777777" w:rsidR="00F245CE" w:rsidRPr="003600B8" w:rsidRDefault="00F245CE" w:rsidP="00F245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 декабря 1924 г. в приказе РВС СССР от № 1516 указыва</w:t>
      </w:r>
      <w:r w:rsidRPr="003600B8">
        <w:rPr>
          <w:rFonts w:ascii="Times New Roman" w:hAnsi="Times New Roman" w:cs="Times New Roman"/>
          <w:color w:val="0070C0"/>
          <w:sz w:val="16"/>
          <w:szCs w:val="16"/>
        </w:rPr>
        <w:softHyphen/>
        <w:t>лось, что «Военно-учебные заведения, подчиненные как Командующим вой</w:t>
      </w:r>
      <w:r w:rsidRPr="003600B8">
        <w:rPr>
          <w:rFonts w:ascii="Times New Roman" w:hAnsi="Times New Roman" w:cs="Times New Roman"/>
          <w:color w:val="0070C0"/>
          <w:sz w:val="16"/>
          <w:szCs w:val="16"/>
        </w:rPr>
        <w:softHyphen/>
        <w:t>сками округов, так и Центральным Управлениям, снабжать всеми видами до</w:t>
      </w:r>
      <w:r w:rsidRPr="003600B8">
        <w:rPr>
          <w:rFonts w:ascii="Times New Roman" w:hAnsi="Times New Roman" w:cs="Times New Roman"/>
          <w:color w:val="0070C0"/>
          <w:sz w:val="16"/>
          <w:szCs w:val="16"/>
        </w:rPr>
        <w:softHyphen/>
        <w:t>вольствия в первую очередь по сравнению с прочими (...) учреждениями, рас</w:t>
      </w:r>
      <w:r w:rsidRPr="003600B8">
        <w:rPr>
          <w:rFonts w:ascii="Times New Roman" w:hAnsi="Times New Roman" w:cs="Times New Roman"/>
          <w:color w:val="0070C0"/>
          <w:sz w:val="16"/>
          <w:szCs w:val="16"/>
        </w:rPr>
        <w:softHyphen/>
        <w:t>положенными на территории округов» (РГВА. Ф. 4. Оп. 3. Д. 2163. Л. 1148) (24967).</w:t>
      </w:r>
    </w:p>
    <w:p w14:paraId="79D5FFBD" w14:textId="77777777" w:rsidR="00F245CE" w:rsidRPr="003600B8" w:rsidRDefault="00F245CE" w:rsidP="00F245CE">
      <w:pPr>
        <w:spacing w:after="0" w:line="240" w:lineRule="auto"/>
        <w:jc w:val="both"/>
        <w:rPr>
          <w:rFonts w:ascii="Times New Roman" w:hAnsi="Times New Roman" w:cs="Times New Roman"/>
          <w:color w:val="0070C0"/>
          <w:sz w:val="16"/>
          <w:szCs w:val="16"/>
        </w:rPr>
      </w:pPr>
    </w:p>
    <w:p w14:paraId="21C0FD36" w14:textId="77777777" w:rsidR="00F245CE" w:rsidRPr="003600B8" w:rsidRDefault="00F245CE" w:rsidP="00F245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 декабря 1924 г. в письме на имя М. В. Фрунзе, подписанном заместителем председателя ОГПУ Ягодой и начальником иностранного отдела Трилиссером, говорилось:</w:t>
      </w:r>
    </w:p>
    <w:p w14:paraId="03BEB2C0" w14:textId="77777777" w:rsidR="00F245CE" w:rsidRPr="003600B8" w:rsidRDefault="00F245CE" w:rsidP="00F245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отличие от военных, ОГПУ возражало против выдачи разрешения «Юнкерсу» на авиалинию Ленинград — Ревель)</w:t>
      </w:r>
    </w:p>
    <w:p w14:paraId="45DC10B8" w14:textId="77777777" w:rsidR="00F245CE" w:rsidRPr="003600B8" w:rsidRDefault="00F245CE" w:rsidP="00F245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«Учитывая нелояльность в отношениях Об-ва „Юнкерс“ к Сов. власти (шпионаж и контрабанда) с одной стороны и враждебность к СССР (особенно после Эстсобытий), которая царит в правящих кругах лимитрофов (прибалтийские государства, ранее входившие в состав России) вообще и в Финляндии, в частности, ОГПУ полагает несвоевременным в данный момент расширять круг действий „Юнкерс“ и поэтому высказывается против предоставления этому обществу для эксплуатации новой линии» (24903).</w:t>
      </w:r>
    </w:p>
    <w:p w14:paraId="267A39B0" w14:textId="77777777" w:rsidR="00F245CE" w:rsidRPr="003600B8" w:rsidRDefault="00F245CE" w:rsidP="00F245CE">
      <w:pPr>
        <w:spacing w:after="0" w:line="240" w:lineRule="auto"/>
        <w:jc w:val="both"/>
        <w:rPr>
          <w:rFonts w:ascii="Times New Roman" w:hAnsi="Times New Roman" w:cs="Times New Roman"/>
          <w:color w:val="0070C0"/>
          <w:sz w:val="16"/>
          <w:szCs w:val="16"/>
        </w:rPr>
      </w:pPr>
    </w:p>
    <w:p w14:paraId="427DE69B" w14:textId="77777777" w:rsidR="00EC1267"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7304AC43" w14:textId="77777777" w:rsidR="00EC1267" w:rsidRPr="00975B5A" w:rsidRDefault="00EC126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516C05"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hAnsi="Times New Roman" w:cs="Times New Roman"/>
          <w:bCs/>
          <w:color w:val="000000" w:themeColor="text1"/>
          <w:sz w:val="16"/>
          <w:szCs w:val="16"/>
        </w:rPr>
        <w:t xml:space="preserve">16 декабря </w:t>
      </w:r>
      <w:r w:rsidRPr="00975B5A">
        <w:rPr>
          <w:rFonts w:ascii="Times New Roman" w:hAnsi="Times New Roman" w:cs="Times New Roman"/>
          <w:color w:val="000000" w:themeColor="text1"/>
          <w:sz w:val="16"/>
          <w:szCs w:val="16"/>
        </w:rPr>
        <w:t>в 1924 году СНК СССР утвердил первый устав Банка для внешней торговли СССР (Внешторгбанка), правопреемником которого стал Внешэкономбанк – один из старейших отечественных банков; специализированный государственный финансовый институт, на который возложены функции учета, обслуживания и погашения государственного внешнего долга (14862).</w:t>
      </w:r>
    </w:p>
    <w:p w14:paraId="6FA9C206"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p>
    <w:p w14:paraId="5E85419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931F66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C792C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декабря 1924 Фат уже писал в правление, что «завербовал хорошего морского летчика», который служил в гидроавиации еще во время войны, знаком с акваторией Черного моря, налетал на пассажирских аэропланах более 90000 км, работал у Дорнье, где освоил в том числе и «Дельфин». В общем - человек надежный во всех отношениях, но пока в УВП не примут окончательного решения о его приглашении на службу, Фат настоятельно просил это дело «держать в тайне» (3) (11913).</w:t>
      </w:r>
    </w:p>
    <w:p w14:paraId="1F55EA2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05A80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7A0CBD2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C2925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декабря 1924 СТО принял постановление о переходе от исключительного порядка установления цен на военные заказы к обычному с включением пошлин, акцизов, 3% налога на прибыль. В течение 1925 на 314 наименований продукции установили твердые цены (1566,57).</w:t>
      </w:r>
    </w:p>
    <w:p w14:paraId="2474B43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31E2E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декабря 1924 г. (протокол № 114, п. 5) вышло новое постановление СТО СССР об исчислении впредь цен на военные заказы со включением в них и расходов на уплату акциза, пошлин и налогов, но НКФ фактически указанное постановление о дополнительном отпуске соответству</w:t>
      </w:r>
      <w:r w:rsidRPr="00975B5A">
        <w:rPr>
          <w:rFonts w:ascii="Times New Roman" w:hAnsi="Times New Roman" w:cs="Times New Roman"/>
          <w:color w:val="000000" w:themeColor="text1"/>
          <w:sz w:val="16"/>
          <w:szCs w:val="16"/>
        </w:rPr>
        <w:softHyphen/>
        <w:t>ющих кредитов не выполнил. Между тем некоторые местные органы НКФ, основываясь на постановлении СТО от 17 декабря 1924 г. и не имея разъяснений НКФ о том, что взимание акциза, пошлин и нало</w:t>
      </w:r>
      <w:r w:rsidRPr="00975B5A">
        <w:rPr>
          <w:rFonts w:ascii="Times New Roman" w:hAnsi="Times New Roman" w:cs="Times New Roman"/>
          <w:color w:val="000000" w:themeColor="text1"/>
          <w:sz w:val="16"/>
          <w:szCs w:val="16"/>
        </w:rPr>
        <w:softHyphen/>
        <w:t>гов не должно производиться по указанной выше причине, и в текущем бюджетном году не только продолжают производить этого рода взыскания, но даже прибегают в отношении госпредприятий к мерам принудительного взыскания.</w:t>
      </w:r>
    </w:p>
    <w:p w14:paraId="10DA20E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 РФ. Ф. Р-5674. Оп. 5. Д. 969. Л. 2-3 об. Подлинник (10711,473).</w:t>
      </w:r>
    </w:p>
    <w:p w14:paraId="1B2D93E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9048D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декабря 1924 вышло Постановление СТО СССР о принципах установления твердых цен по во</w:t>
      </w:r>
      <w:r w:rsidRPr="00975B5A">
        <w:rPr>
          <w:rFonts w:ascii="Times New Roman" w:hAnsi="Times New Roman" w:cs="Times New Roman"/>
          <w:color w:val="000000" w:themeColor="text1"/>
          <w:sz w:val="16"/>
          <w:szCs w:val="16"/>
        </w:rPr>
        <w:softHyphen/>
        <w:t>енным заказам. (ГА РФ. Ф. Р-5674. Оп. 3. Д. 4. Л.212-214.) (10711,616).</w:t>
      </w:r>
    </w:p>
    <w:p w14:paraId="4047D30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776260"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декабря 1924 г. Постановление СТО устанавливало порядок ценообразования на продукцию военного назначения. В частности, правом назначения цен на эту продукцию наделялся КВЗ при ВСНХ СССР, который при этом руководствовался стремлением к их максимальному снижению при одновременном обеспечении безубыточной работы промышленных предприятий. Цены включали расходы промышленности по оплате всех видов налогов и прибыль предприятий из расчета 3% ее нормы (18297).</w:t>
      </w:r>
    </w:p>
    <w:p w14:paraId="6505C481"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p>
    <w:p w14:paraId="29507B95"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декабря 1924 г. СТО принял постановление о переходе от исключительного порядка установления цен на военные заказы к обычному порядку определения стоимости промышленной продукции, то есть с включением пошлин, акцизов и 3% налога на прибыль. В течение 1925 г, по 314-ти наименованиям военно-промышленных изделий Комиссия цен BCHX СССР определила твердые цены. Хотя по остальным наименованиям военно-промышленных изделий цены по-прежнему устанавливались «ориентировочно», тенденция к приведению цен в соответствие с их стоимостью свидетельствовала об успехах процесса восстановления военно-промышленных производств.</w:t>
      </w:r>
    </w:p>
    <w:p w14:paraId="0FA1BA21"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мере обновления изношенного оборудования и развития спроса на технически сложную мирную продукцию, способную быть изготовленной на военно-промышленных предприятиях (оборудование для текстильной и легкой промышленности, железнодорожного и водного транспорта), определились перспективы их перевода на трестовский хозяйственный расчет (18411).</w:t>
      </w:r>
    </w:p>
    <w:p w14:paraId="4A6E43E7"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p>
    <w:p w14:paraId="032FCC70"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декабря 1924 г. вышел приказ СТО СССР № 114, которым было предусмотрено включение в цену военных заказов трехпроцентной прибыли, которая все равно не позволяла предприятиям вести широкомасштабные научные изыскания. Тем более если учесть необходимый объем этих работ, вытекающих из крайне низкого общего уровня развития электрослаботочной отрасли после всех военных и революционных потрясений.</w:t>
      </w:r>
    </w:p>
    <w:p w14:paraId="5BC29E28"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дореволюционный период частные фирмы за счет получаемой от военных заказов высокой прибыли имели возможность самостоятельно вести разработки новых образцов аппаратуры связи и предлагать их заказчикам-ведомствам. В советское время государственные предприятия до этого никакой прибыли не получали (18297).</w:t>
      </w:r>
    </w:p>
    <w:p w14:paraId="543A4A96" w14:textId="77777777" w:rsidR="00CB2A35" w:rsidRPr="00975B5A" w:rsidRDefault="00CB2A35" w:rsidP="00975B5A">
      <w:pPr>
        <w:spacing w:after="0" w:line="240" w:lineRule="auto"/>
        <w:jc w:val="both"/>
        <w:rPr>
          <w:rFonts w:ascii="Times New Roman" w:hAnsi="Times New Roman" w:cs="Times New Roman"/>
          <w:color w:val="000000" w:themeColor="text1"/>
          <w:sz w:val="16"/>
          <w:szCs w:val="16"/>
        </w:rPr>
      </w:pPr>
    </w:p>
    <w:p w14:paraId="5B4C361B" w14:textId="77777777" w:rsidR="00CA7779"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15C48CF1" w14:textId="77777777" w:rsidR="00CA7779" w:rsidRPr="00975B5A" w:rsidRDefault="00CA777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5FB8F1" w14:textId="77777777" w:rsidR="00CA7779" w:rsidRPr="00975B5A" w:rsidRDefault="00CA7779"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17 декабря 1924</w:t>
      </w:r>
      <w:r w:rsidRPr="00975B5A">
        <w:rPr>
          <w:rFonts w:ascii="Times New Roman" w:hAnsi="Times New Roman" w:cs="Times New Roman"/>
          <w:bCs/>
          <w:color w:val="000000" w:themeColor="text1"/>
          <w:sz w:val="16"/>
          <w:szCs w:val="16"/>
        </w:rPr>
        <w:t xml:space="preserve"> идея строительства социализма первоначально в одной отдельно взятой стране, впервые после смерти Ленина высказанная Бухариным и Рыковым, был выдвинута и Сталиным. Эта идея была поддержана большинством членов ЦК на XIV конференции РКП(б) в апреле 1925 г. (17327).</w:t>
      </w:r>
    </w:p>
    <w:p w14:paraId="6346C2A6" w14:textId="77777777" w:rsidR="00CA7779" w:rsidRPr="00975B5A" w:rsidRDefault="00CA7779"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A656FD" w14:textId="77777777" w:rsidR="00EC1267"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463E4FB" w14:textId="77777777" w:rsidR="00EC1267" w:rsidRPr="00975B5A" w:rsidRDefault="00EC126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542616" w14:textId="77777777" w:rsidR="00CA7779" w:rsidRPr="00975B5A" w:rsidRDefault="00CA777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color w:val="000000" w:themeColor="text1"/>
          <w:sz w:val="16"/>
          <w:szCs w:val="16"/>
        </w:rPr>
        <w:t>17 декабря 1924</w:t>
      </w:r>
      <w:r w:rsidRPr="00975B5A">
        <w:rPr>
          <w:rFonts w:ascii="Times New Roman" w:hAnsi="Times New Roman" w:cs="Times New Roman"/>
          <w:bCs/>
          <w:color w:val="000000" w:themeColor="text1"/>
          <w:sz w:val="16"/>
          <w:szCs w:val="16"/>
        </w:rPr>
        <w:t>, после прекращения дела о «Фронтбанне», последовало распоряжение прокурора об освобождении Гитлера. Одновременно с ним была выпущена на свободу и часть деятелей советской республики в Мюнхене (17327).</w:t>
      </w:r>
    </w:p>
    <w:p w14:paraId="4245D69C" w14:textId="77777777" w:rsidR="00CA7779" w:rsidRPr="00975B5A" w:rsidRDefault="00CA7779"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46F67E"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r w:rsidRPr="00975B5A">
        <w:rPr>
          <w:rStyle w:val="ucoz-forum-post"/>
          <w:rFonts w:ascii="Times New Roman" w:hAnsi="Times New Roman" w:cs="Times New Roman"/>
          <w:bCs/>
          <w:color w:val="000000" w:themeColor="text1"/>
          <w:sz w:val="16"/>
          <w:szCs w:val="16"/>
        </w:rPr>
        <w:lastRenderedPageBreak/>
        <w:t xml:space="preserve">17 декабря </w:t>
      </w:r>
      <w:r w:rsidRPr="00975B5A">
        <w:rPr>
          <w:rFonts w:ascii="Times New Roman" w:hAnsi="Times New Roman" w:cs="Times New Roman"/>
          <w:color w:val="000000" w:themeColor="text1"/>
          <w:sz w:val="16"/>
          <w:szCs w:val="16"/>
        </w:rPr>
        <w:t>в 1924 году Макс Вертгеймер – немецкий психолог, представитель гештальтпсихологии – прочитал одну из своих первых лекций по гештальт-психологии в Кантианском Обществе в Берлине (14863).</w:t>
      </w:r>
    </w:p>
    <w:p w14:paraId="196AEEC2"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p>
    <w:p w14:paraId="365637A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24A2F8B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2B2FB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 декабря 1924 Папа Пий проклял большевистский режим в России (2100).</w:t>
      </w:r>
    </w:p>
    <w:p w14:paraId="62D12BC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8A78D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44BC03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1A5A4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декабря 1924 состоялись полные испытания И-2 Д.П.Г. на прочность в присутствии представителей Авиатреста - В.Л.Александрова и В.В.Калинина - конструкторы АК-1, которые проходили с 27 июля по 10 августа и с 14 декабря (92,331).</w:t>
      </w:r>
    </w:p>
    <w:p w14:paraId="4305E3C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DA5AA7" w14:textId="77777777" w:rsidR="00F245CE" w:rsidRPr="00975B5A" w:rsidRDefault="00F245CE" w:rsidP="00F245CE">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декабря 1924 г. был завершен основной второй этап прочностных испытаний самолета И-2, для чего использовали единственный пока опытный образец на полетные нагрузки – т.е. не доводя до разрушения. Испытания проводились в присутствии представителей Авиатреста – инженеров В.Л. Александрова и В.В. Калинина, которые отметили хорошее соответствие советским «Нормам прочности». Однако сами эти нормы пока не были введены в действие, а в ЦАГИ работали над их уточнением. Тем не менее, пригодность самолета к полетам была подтверждена. В тот же день на самолете было сделано два контрольных полета – начальником военприемки завода В.Н. Филипповым продолжительностью 5 мин. и летчиком-испытателем НОА М.М. Громовым – 7 мин. Они прошли хорошо (23560).</w:t>
      </w:r>
    </w:p>
    <w:p w14:paraId="1FD48F83" w14:textId="77777777" w:rsidR="00F245CE" w:rsidRPr="00975B5A" w:rsidRDefault="00F245CE" w:rsidP="00F245CE">
      <w:pPr>
        <w:spacing w:after="0" w:line="240" w:lineRule="auto"/>
        <w:jc w:val="both"/>
        <w:rPr>
          <w:rFonts w:ascii="Times New Roman" w:hAnsi="Times New Roman" w:cs="Times New Roman"/>
          <w:color w:val="000000" w:themeColor="text1"/>
          <w:sz w:val="16"/>
          <w:szCs w:val="16"/>
        </w:rPr>
      </w:pPr>
    </w:p>
    <w:p w14:paraId="38925C12" w14:textId="77777777" w:rsidR="00F245CE" w:rsidRPr="003600B8" w:rsidRDefault="00F245CE" w:rsidP="00F245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 декабря 1924 г. был завершен основной второй этап прочностных испытаний самолета И-2, для чего использовали единственный пока опытный образец на полетные нагрузки – т.е. не доводя до разрушения. Испытания проводились в присутствии представителей Авиатреста – инженеров В.Л. Александрова и В.В. Калинина, которые отметили хорошее соответствие советским «Нормам прочности». Однако сами эти нормы пока не были введены в действие, а в ЦАГИ работали над их уточнением. Тем не менее, пригодность самолета к полетам была подтверждена. В тот же день на самолете было сделано два контрольных полета – начальником военприемки завода В.Н. Филипповым продолжительностью 5 мин. и летчиком-испытателем НОА М.М. Громовым – 7 мин. Они прошли хорошо (25206).</w:t>
      </w:r>
    </w:p>
    <w:p w14:paraId="61E30351" w14:textId="77777777" w:rsidR="00F245CE" w:rsidRPr="003600B8" w:rsidRDefault="00F245CE" w:rsidP="00F245CE">
      <w:pPr>
        <w:spacing w:after="0" w:line="240" w:lineRule="auto"/>
        <w:jc w:val="both"/>
        <w:rPr>
          <w:rFonts w:ascii="Times New Roman" w:hAnsi="Times New Roman" w:cs="Times New Roman"/>
          <w:color w:val="0070C0"/>
          <w:sz w:val="16"/>
          <w:szCs w:val="16"/>
        </w:rPr>
      </w:pPr>
    </w:p>
    <w:p w14:paraId="54012E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декабря 1924 состоялся контрольный полет И-7 Д.П.Г продолжительностью 7 мин. и летал М.М.Г. и второй полет л В.Филиппова продолжительностью 5 мин. (2208,129).</w:t>
      </w:r>
    </w:p>
    <w:p w14:paraId="4C5DF3B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5BAC9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16F7FE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EC88AA" w14:textId="77777777" w:rsidR="00EC1267" w:rsidRPr="00975B5A" w:rsidRDefault="00EC1267" w:rsidP="00975B5A">
      <w:pPr>
        <w:pStyle w:val="ae"/>
        <w:spacing w:before="0" w:after="0"/>
        <w:jc w:val="both"/>
        <w:rPr>
          <w:color w:val="000000" w:themeColor="text1"/>
          <w:sz w:val="16"/>
          <w:szCs w:val="16"/>
        </w:rPr>
      </w:pPr>
      <w:r w:rsidRPr="00975B5A">
        <w:rPr>
          <w:color w:val="000000" w:themeColor="text1"/>
          <w:sz w:val="16"/>
          <w:szCs w:val="16"/>
        </w:rPr>
        <w:t>19 декабря 1924 г. было заседание бюро Ленинградского губкома РКП(б), на котором после обсуждения положения, сложившегося на заводе имени К.Маркса (быв. Новый Лесснер), было вынесено решение о создании комиссии для расследования причин забастовки и выработки мер по улаживанию конфликта (ЦГАИПД СПб. Ф. 16, on. 1, д. 118, л. 83).</w:t>
      </w:r>
    </w:p>
    <w:p w14:paraId="0743B2C2" w14:textId="77777777" w:rsidR="00EC1267" w:rsidRPr="00975B5A" w:rsidRDefault="00EC1267" w:rsidP="00975B5A">
      <w:pPr>
        <w:pStyle w:val="ae"/>
        <w:spacing w:before="0" w:after="0"/>
        <w:jc w:val="both"/>
        <w:rPr>
          <w:color w:val="000000" w:themeColor="text1"/>
          <w:sz w:val="16"/>
          <w:szCs w:val="16"/>
        </w:rPr>
      </w:pPr>
      <w:r w:rsidRPr="00975B5A">
        <w:rPr>
          <w:color w:val="000000" w:themeColor="text1"/>
          <w:sz w:val="16"/>
          <w:szCs w:val="16"/>
        </w:rPr>
        <w:t>30 декабря 1924 г. бюро Губкома, заслушав доклад комиссии, постановило: принять ее предложения и поручить секретарю Ленинградского губкома РКП(б) П.А.Залуцкому вызвать для переговоров директора завода Петрова и парторга М.В.Ясвойна. В предложениях комиссии констатировалось тяжелое финансовое положение завода из-за необеспеченности заказами. По мере поступления отдельных заказов к основному кадру рабочих 1000 чел. дирекция производила временные наборы рабочих сроком на один месяц, которые за этот срок не успевали приспособиться к новой работе, а следовательно имели низкий заработок. Отмечалось также, что «между заводоуправлением, завкомом и бюро коллектива идет глухая борьба второй год, чем помогает разлагать коллектив и даже всех рабочих, так как все дрязги и споры просачиваются в рабочую массу». Заводские организации вследствие этого не пользовались авторитетом. Рабочие не информировались о положении на заводе и о рыночных ценах на производимые ими изделия - за полтора года директор завода Петров выступил только дважды с производственными докладами: на собрании коллектива РКП(б) и на делегатском собрании. Переквалификация рабочих, увеличение норм и снижение расценок производились без согласования с завкомом. Комиссия установила, что волынка на заводе 9 декабря 1924 г. произошла по вине заводских организаций. Комиссия такясе одобрила замену организатора коллектива РКП(б) и рекомендовала усилить организационную и воспитательную работу на заводе (Там же, л. 91, 96) (17104).</w:t>
      </w:r>
    </w:p>
    <w:p w14:paraId="4B2D7D84"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p>
    <w:p w14:paraId="2B34FDE8"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19 декабря</w:t>
      </w:r>
      <w:r w:rsidRPr="00975B5A">
        <w:rPr>
          <w:rFonts w:ascii="Times New Roman" w:hAnsi="Times New Roman" w:cs="Times New Roman"/>
          <w:color w:val="000000" w:themeColor="text1"/>
          <w:sz w:val="16"/>
          <w:szCs w:val="16"/>
        </w:rPr>
        <w:t xml:space="preserve"> в 1924 году впервые в СССР радиостанцией, установленной в Доме Союзов, произведена трансляция симфонического концерта. В программе - "Интернационал", сюита Грига "Пер Гюнт", марш из оперы Верди "Аида" (14865).</w:t>
      </w:r>
    </w:p>
    <w:p w14:paraId="2AFD75AA"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p>
    <w:p w14:paraId="5897C01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декабря 1924 Трудовая коммуна немцев Поволжья, созданная 19 октября 1918, стала автономной советской республикой. Была ликвидирована 28 августа 1941 (3481).</w:t>
      </w:r>
    </w:p>
    <w:p w14:paraId="50B026B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C917F7"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19 декабря</w:t>
      </w:r>
      <w:r w:rsidRPr="00975B5A">
        <w:rPr>
          <w:rFonts w:ascii="Times New Roman" w:hAnsi="Times New Roman" w:cs="Times New Roman"/>
          <w:color w:val="000000" w:themeColor="text1"/>
          <w:sz w:val="16"/>
          <w:szCs w:val="16"/>
        </w:rPr>
        <w:t xml:space="preserve"> в 1924 году издан декрет ВЦИК, по которому немцев Поволжья Трудовая Коммуна (Автономная область Немцев Поволжья), в составе РСФСР преобразована в АССР Немцев Поволжья. Центр — город Маркс (до 1920 - Баронск, или Екатериненштадт). Ликвидирована осенью 1941 года, а все жители были высланы в Сибирь и Среднюю Азию (14865).</w:t>
      </w:r>
    </w:p>
    <w:p w14:paraId="0DA91309"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p>
    <w:p w14:paraId="2A4BEB8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декабря 1924 г. НКВД РСФСР утвердил "Положение о милиции укрупненной волости", по которому предусматривался штат волостной милиции в составе: начальник, помощник, делопроизводитель, младшие милиционеры (1 милиционер на каждые 5 тыс. жителей) и агент уголовного розыска, если население волости превышало 25 тыс. жителей (10303).</w:t>
      </w:r>
    </w:p>
    <w:p w14:paraId="3D96864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AA70D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6FB8C00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AB9C0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 декабря 1924 г. Берлин согласился признать монополию советской внешней торговли, и стороны занялись разработкой текстов отдельных соглашений (11784).</w:t>
      </w:r>
    </w:p>
    <w:p w14:paraId="5B8E213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9C54C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66D396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EAF0C2" w14:textId="77777777" w:rsidR="00F245CE" w:rsidRPr="003600B8" w:rsidRDefault="00F245CE" w:rsidP="00F245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20 декабря 1924 года все самолеты Юнкерс Ю-20, изготовленные в Германии и собранные в Филях, приняли и распределили по двум отрядам. Их получили 1-й (в Ораниенбауме) и 2-й (в Петрограде) отдельные морские разведывательные авиаотряды. В ходе эксплуатации там вскрылись постоянные течи радиаторов и плохая окраска; эмаль шелушилась и сползала с металла.</w:t>
      </w:r>
    </w:p>
    <w:p w14:paraId="68234B25" w14:textId="77777777" w:rsidR="00F245CE" w:rsidRPr="003600B8" w:rsidRDefault="00F245CE" w:rsidP="00F245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«Юнкерсы» приняли участие в двух полярных экспедициях. Первой стала Северная гидрографическая экспедиция 1924 года, изучавшая Новую Землю. Для нее выделили из 1-го отряда самолет № 334. Пилотом на нем стал командир отряда Б.Г. Чухновский, механиком О.Д. Санаужак. Машина считалась переданной из ВВС во временное пользование, летчики — командированными. Вооружение и турель для облегчения самолета сняли. Ю-20 разобрали и поездом доставили из Ленинграда в Архангельск. Там погрузили на пароход «Юшар» и повезли на зимовку на Маточкин Шар. На Новой Земле первый полет состоялся 21 августа 1924 года. Всего Чухновский поднялся в воздух 12 раз, налетав около 13 часов. Ученые из задней кабины вели фото- и киносъемку, делали зарисовки местности. 6 октября «юнкере» опять разобрали и погрузили в трюм судна, вернувшего его в Архангельск.</w:t>
      </w:r>
      <w:r w:rsidRPr="003600B8">
        <w:rPr>
          <w:rFonts w:ascii="Times New Roman" w:hAnsi="Times New Roman" w:cs="Times New Roman"/>
          <w:color w:val="0070C0"/>
          <w:sz w:val="16"/>
          <w:szCs w:val="16"/>
        </w:rPr>
        <w:br/>
        <w:t>В экспедиции 1925 года использовали уже два самолета. В летную группу вошли пилоты Б.Г. Чухновский и О.А. Кальвица, летнаб Н.Н. Родзиевич и механики О.Д. Санаужак и А.Н. Федукин. Чухновский настоял на том, чтобы перегонять Ю-20 на Новую Землю по воздуху. При этом он рассчитывал сэкономить немало времени. По пути заранее подготовили запасы бензина, масла и необходимых деталей. 4 августа 1925 года два моноплана вылетели из Ленинграда. Далее они совершили промежуточные посадки в Петрозаводске, Медвежьегорске и Архангельске. По пути из-за тумана три дня пришлось отстаиваться в устье реки Кеши, еще шесть выжидали хорошую погоду на реке Жемчужной. Делали остановки на острове Колгуев и в Малых Кармакулах. Всего перелет на расстояние около 2000 км занял 26 дней. Так что быстро не получилось. Более того, потом пришлось в полевых условиях приводить в порядок потрепанные самолеты и моторы. Видимо, это и отразилось в том, что в экспедиции 1925 года два Ю-20 совершили всего девять полетов — меньше, чем один Чухновский годом ранее. Особенностью этого сезона стало то, что впервые авиация проводила ледовую разведку для караванов судов, шедших Северным морским путем. Последний полет совершили 27 сентября, а на следующий день машины уже погрузили на пароход «Таймыр». (25179).</w:t>
      </w:r>
    </w:p>
    <w:p w14:paraId="2D06B045" w14:textId="77777777" w:rsidR="00F245CE" w:rsidRPr="003600B8" w:rsidRDefault="00F245CE" w:rsidP="00F245CE">
      <w:pPr>
        <w:spacing w:after="0" w:line="240" w:lineRule="auto"/>
        <w:jc w:val="both"/>
        <w:rPr>
          <w:rFonts w:ascii="Times New Roman" w:hAnsi="Times New Roman" w:cs="Times New Roman"/>
          <w:color w:val="0070C0"/>
          <w:sz w:val="16"/>
          <w:szCs w:val="16"/>
        </w:rPr>
      </w:pPr>
    </w:p>
    <w:p w14:paraId="0740CA1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декабря 1924 был подготовлен проект постановления Президиума ВСНХ по вопросу Об организации объединения заводов АП под наименованием Авиатрест (2184,106).</w:t>
      </w:r>
    </w:p>
    <w:p w14:paraId="5B949BE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Признатъ проектируемое Объединение целесообразным и срочно необходимьм.</w:t>
      </w:r>
    </w:p>
    <w:p w14:paraId="6F2CFF4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П. В порядке декрета о трестах от10/1У г.войти срочно в СТО о ходатай</w:t>
      </w:r>
      <w:r w:rsidRPr="00975B5A">
        <w:rPr>
          <w:rFonts w:ascii="Times New Roman" w:hAnsi="Times New Roman" w:cs="Times New Roman"/>
          <w:color w:val="000000" w:themeColor="text1"/>
          <w:sz w:val="16"/>
          <w:szCs w:val="16"/>
        </w:rPr>
        <w:softHyphen/>
        <w:t>ством:</w:t>
      </w:r>
    </w:p>
    <w:p w14:paraId="2C4AEA6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О6 учреждении объединения под наименованием "Государственный Трест Авиационногй промышленности Авиатрест”, составе заводов: самолетостроительных: № 1 имени • ОДВФ /быв. “Дукс”/, № 3 “Красный Летчик", № 5 "Самолет", № 10 “Лебедь”, моторостроительных: № 2 “Икар”, № 4 “Мотор”, № 5 /быв. Рено/ и № 9 “Большевик” (быв. Дека/; вспопомогателыных: № 8 “Пропеллер”, № 16 "Аэролаковый” и № 11 “Лесопильный” с передачей организуемому Объединению всех материальных ценностей, находящихся на этих заводах по балансу на 1 октября 1924 года.</w:t>
      </w:r>
    </w:p>
    <w:p w14:paraId="510FBC4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Об установлении уставного капитала Авиатремта в сумме 30,778.148 р. 94 к.</w:t>
      </w:r>
    </w:p>
    <w:p w14:paraId="63B5B1A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О -составлении вышеуказанного уставного капитала из следующих элементов:</w:t>
      </w:r>
    </w:p>
    <w:p w14:paraId="4C6C20D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из имущества, находящегося в данное время на заводах, входящих а состав Авиатреста, оцениваемого в сумме 22.678.148 р.94 к.;</w:t>
      </w:r>
    </w:p>
    <w:p w14:paraId="6B33B5A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из ликвидных ценностей, которые должны бытъ переданы Тресту ГУВПа на сумму 3.700.000 руб., и</w:t>
      </w:r>
    </w:p>
    <w:p w14:paraId="39CCF60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из дотационного фонда на 1924/25 г. в сумме 4.600.000 руб..</w:t>
      </w:r>
    </w:p>
    <w:p w14:paraId="0707381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О поддержке ходатайства Президиуиа ВСНХ СССР перед ЦИК-м и СНК СССР о включении вновь организуемого объединения в список предприятий общесоюзного значения.</w:t>
      </w:r>
    </w:p>
    <w:p w14:paraId="3AFFCA7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О разрешеннии Президиума ВСНХ СССР, до утверждения устава Авиатреста, организовать времненное Правление и установить порядок и способ передачи объедирению указанных заводов и ценностей, а также кредитов отпущенных на авиастроительство по программе на 1924/ 25 г. (2184,106).</w:t>
      </w:r>
    </w:p>
    <w:p w14:paraId="0207C1C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923B1D" w14:textId="366AD384" w:rsidR="00415F3E" w:rsidRPr="00975B5A" w:rsidRDefault="00415F3E"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Армия:</w:t>
      </w:r>
    </w:p>
    <w:p w14:paraId="7492C11F" w14:textId="77777777" w:rsidR="00415F3E" w:rsidRPr="00975B5A" w:rsidRDefault="00415F3E"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B414220" w14:textId="3F85251B" w:rsidR="00415F3E" w:rsidRPr="00975B5A" w:rsidRDefault="00415F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декабря 1924 г. харьковские летчики обратились к летчикам всего мира с воззванием, в котором говорилось, что они о чувством глубочайшей скорби и негодованием узнали о расстреле эстонскими властями двух лнтчиков, отказавшихся расстреливать с самолета своих братьев -</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эстонских рабочих. Мы - говорилось в воэвании - восхищаемся геро</w:t>
      </w:r>
      <w:r w:rsidRPr="00975B5A">
        <w:rPr>
          <w:rFonts w:ascii="Times New Roman" w:hAnsi="Times New Roman" w:cs="Times New Roman"/>
          <w:color w:val="000000" w:themeColor="text1"/>
          <w:sz w:val="16"/>
          <w:szCs w:val="16"/>
        </w:rPr>
        <w:softHyphen/>
        <w:t>ином этих двух товарищей, отказавшихся стать палачами своего народа и превратить авиацию в орудие казни революционных трудовых масс.</w:t>
      </w:r>
    </w:p>
    <w:p w14:paraId="519290ED" w14:textId="77777777" w:rsidR="00415F3E" w:rsidRPr="00975B5A" w:rsidRDefault="00415F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/«Красная звезда» за 20 декабря 1924/ (23370).</w:t>
      </w:r>
    </w:p>
    <w:p w14:paraId="7ECEC2FD" w14:textId="77777777" w:rsidR="00415F3E" w:rsidRPr="00975B5A" w:rsidRDefault="00415F3E" w:rsidP="00975B5A">
      <w:pPr>
        <w:spacing w:after="0" w:line="240" w:lineRule="auto"/>
        <w:jc w:val="both"/>
        <w:rPr>
          <w:rFonts w:ascii="Times New Roman" w:hAnsi="Times New Roman" w:cs="Times New Roman"/>
          <w:color w:val="000000" w:themeColor="text1"/>
          <w:sz w:val="16"/>
          <w:szCs w:val="16"/>
        </w:rPr>
      </w:pPr>
    </w:p>
    <w:p w14:paraId="7EA0C042" w14:textId="2CF2AAE4" w:rsidR="00EC1267"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77FC9831" w14:textId="77777777" w:rsidR="00EC1267" w:rsidRPr="00975B5A" w:rsidRDefault="00EC126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677614"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20 декабря</w:t>
      </w:r>
      <w:r w:rsidRPr="00975B5A">
        <w:rPr>
          <w:rFonts w:ascii="Times New Roman" w:hAnsi="Times New Roman" w:cs="Times New Roman"/>
          <w:color w:val="000000" w:themeColor="text1"/>
          <w:sz w:val="16"/>
          <w:szCs w:val="16"/>
        </w:rPr>
        <w:t xml:space="preserve"> в 1924 году Михаил Булгаков записал в дневнике: "В Москве событие - выпустили тридцатиградусную водку, которую публика с полным основанием назвала "рыковкой" (Алексей Рыков - председатель Совета Народных Комиссаров СССР). Отличается она от "царской" водки тем, что на 10 градусов слабее, хуже на вкус и в четыре раза ее дороже (14866).</w:t>
      </w:r>
    </w:p>
    <w:p w14:paraId="0C29B4DC"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p>
    <w:p w14:paraId="370C1C5C" w14:textId="77777777" w:rsidR="003136F7" w:rsidRPr="00975B5A" w:rsidRDefault="003136F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декабря 1924. Писатель Михаил Булгаков записывает: "В Москве событие выпустили 30° водку, которую публика с полным основанием назвала "рыковкой". Отличается она от царской водки тем, что на десять градусов она слабее, хуже на вкус и в четыре раза ее дороже. Бутылка ее стоит 1 р. 75 коп. Кроме того, появился в продаже 'Коньяк Армении", на котором написано 31°. (Конечно, Шустовской фабрики) Хуже прежнего, слабей, бутылка его стоит 3 р. 50 к. Москва после нескольких дней мороза тонет в оттепельной грязи. Мальчишки на улицах торгуют книгой Троцкого "Уроки Октября", которая шла очень широко. Блистательный трюк: в то время, как в газетах печатают резолюции с преданием Троцкого анафеме, Госиздат великолепно продал весь тираж... Москва в грязи, все больше в огнях - и в ней странным образом уживаются два явления: налаживание жизни и полная ее гангрена. В центре Москвы, начиная с Лубянки, Водоканал сверлит почву для испытания метрополитена. Это жизнь. Но метрополитен не будет построен, потому что для него нет никаких денег. Это гангрена. Разрабатывают план уличного движения. Это жизнь. Но уличного движения нет, потому что не хватает трамваев, смехотворно - 8 автобусов на всю Москву. Квартиры, семьи, ученые, работа, комфорт и польза - все это в гангрене. Ничто не двигается с места. Все съела советская канцелярская адова пасть. Каждый шаг, каждое движение советского гражданина - это пытка, отнимающая часы, дни, а иногда месяцы. Магазины открыты. Это жизнь, но они прогорают, и это гангрена. Во всем так" (18700).</w:t>
      </w:r>
    </w:p>
    <w:p w14:paraId="66A8D75A" w14:textId="77777777" w:rsidR="003136F7" w:rsidRPr="00975B5A" w:rsidRDefault="003136F7" w:rsidP="00975B5A">
      <w:pPr>
        <w:spacing w:after="0" w:line="240" w:lineRule="auto"/>
        <w:jc w:val="both"/>
        <w:rPr>
          <w:rFonts w:ascii="Times New Roman" w:hAnsi="Times New Roman" w:cs="Times New Roman"/>
          <w:color w:val="000000" w:themeColor="text1"/>
          <w:sz w:val="16"/>
          <w:szCs w:val="16"/>
        </w:rPr>
      </w:pPr>
    </w:p>
    <w:p w14:paraId="765A810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09156BA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075E3"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 декабря 1924 А. Гитлер освобожден из тюрьмы, где он содержался после Мюнхенского путча (4962).</w:t>
      </w:r>
    </w:p>
    <w:p w14:paraId="7947351E"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CDADD2"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20 декабря</w:t>
      </w:r>
      <w:r w:rsidRPr="00975B5A">
        <w:rPr>
          <w:rFonts w:ascii="Times New Roman" w:hAnsi="Times New Roman" w:cs="Times New Roman"/>
          <w:color w:val="000000" w:themeColor="text1"/>
          <w:sz w:val="16"/>
          <w:szCs w:val="16"/>
        </w:rPr>
        <w:t xml:space="preserve"> в 1924 году из тюрьмы досрочно вышел Адольф Гитлер, оказавшийся в ней после провала «пивного путча». Будущий фюрер использовал это время для написания «Майн кампф» (14866).</w:t>
      </w:r>
    </w:p>
    <w:p w14:paraId="5C9216BF"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p>
    <w:p w14:paraId="6B7F85D6"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20 декабря</w:t>
      </w:r>
      <w:r w:rsidRPr="00975B5A">
        <w:rPr>
          <w:rFonts w:ascii="Times New Roman" w:hAnsi="Times New Roman" w:cs="Times New Roman"/>
          <w:color w:val="000000" w:themeColor="text1"/>
          <w:sz w:val="16"/>
          <w:szCs w:val="16"/>
        </w:rPr>
        <w:t xml:space="preserve"> в 1924 году возникла первая авиакомпания на Среднем Востоке. Иранскую «Junkers Luftverkehr Persien» основал отец многих других авиакомпаний Гуго Юнкерс. 20 декабря была открыта линия Тегеран - Баку на «Junkers F13». Позже был открыт ряд внутрииранских линий. А с февраля 1928, совместно с другими компаниями, была налажена регулярная линия Иран - СССР - Европа (14866).</w:t>
      </w:r>
    </w:p>
    <w:p w14:paraId="163E4487"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p>
    <w:p w14:paraId="5EA7058D" w14:textId="77777777" w:rsidR="00631CB7" w:rsidRPr="00975B5A" w:rsidRDefault="00631CB7"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88CCE76" w14:textId="77777777" w:rsidR="00631CB7" w:rsidRPr="00975B5A" w:rsidRDefault="00631CB7"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12F8A7D" w14:textId="77777777" w:rsidR="00631CB7" w:rsidRPr="00975B5A" w:rsidRDefault="00631CB7" w:rsidP="00975B5A">
      <w:pPr>
        <w:pStyle w:val="ae"/>
        <w:spacing w:before="0" w:after="0"/>
        <w:jc w:val="both"/>
        <w:textAlignment w:val="baseline"/>
        <w:rPr>
          <w:color w:val="000000" w:themeColor="text1"/>
          <w:sz w:val="16"/>
          <w:szCs w:val="16"/>
          <w:bdr w:val="none" w:sz="0" w:space="0" w:color="auto" w:frame="1"/>
        </w:rPr>
      </w:pPr>
      <w:r w:rsidRPr="00975B5A">
        <w:rPr>
          <w:color w:val="000000" w:themeColor="text1"/>
          <w:sz w:val="16"/>
          <w:szCs w:val="16"/>
          <w:bdr w:val="none" w:sz="0" w:space="0" w:color="auto" w:frame="1"/>
        </w:rPr>
        <w:t>22 декабря 1924 г. НТК рекомендовал приобрести моторы «Паккард», Райт ТЗ, Бристоль «Юпитер», Роллс-Ройс «Кондор», Бристоль «Черуб» и дизель фирмы «Бердмор». Большая часть этих двигателей действительно была куплена и подвергнута испытаниям и тщательному изучению. Так, в 1925 г. доставили два «Кондора». Кроме указанных выше типов, Авиатрест в 1925 г. получил из США Кэртис </w:t>
      </w:r>
      <w:r w:rsidRPr="00975B5A">
        <w:rPr>
          <w:color w:val="000000" w:themeColor="text1"/>
          <w:sz w:val="16"/>
          <w:szCs w:val="16"/>
          <w:bdr w:val="none" w:sz="0" w:space="0" w:color="auto" w:frame="1"/>
          <w:lang w:val="en-US"/>
        </w:rPr>
        <w:t>D</w:t>
      </w:r>
      <w:r w:rsidRPr="00975B5A">
        <w:rPr>
          <w:color w:val="000000" w:themeColor="text1"/>
          <w:sz w:val="16"/>
          <w:szCs w:val="16"/>
          <w:bdr w:val="none" w:sz="0" w:space="0" w:color="auto" w:frame="1"/>
        </w:rPr>
        <w:t>.12</w:t>
      </w:r>
      <w:r w:rsidRPr="00975B5A">
        <w:rPr>
          <w:color w:val="000000" w:themeColor="text1"/>
          <w:sz w:val="16"/>
          <w:szCs w:val="16"/>
          <w:bdr w:val="none" w:sz="0" w:space="0" w:color="auto" w:frame="1"/>
          <w:lang w:val="en-US"/>
        </w:rPr>
        <w:t> </w:t>
      </w:r>
      <w:r w:rsidRPr="00975B5A">
        <w:rPr>
          <w:color w:val="000000" w:themeColor="text1"/>
          <w:sz w:val="16"/>
          <w:szCs w:val="16"/>
          <w:bdr w:val="none" w:sz="0" w:space="0" w:color="auto" w:frame="1"/>
        </w:rPr>
        <w:t>в двух экземплярах и один Райт Т4. В том же году из Англии ввезли пять моторов Бристоль «Люцифер» III, а позднее — еще 15 таких же. В 1928 г. купили образцы американ</w:t>
      </w:r>
    </w:p>
    <w:p w14:paraId="07E0B049" w14:textId="77777777" w:rsidR="00631CB7" w:rsidRPr="00975B5A" w:rsidRDefault="00631CB7" w:rsidP="00975B5A">
      <w:pPr>
        <w:pStyle w:val="ae"/>
        <w:spacing w:before="0" w:after="0"/>
        <w:jc w:val="both"/>
        <w:textAlignment w:val="baseline"/>
        <w:rPr>
          <w:color w:val="000000" w:themeColor="text1"/>
          <w:sz w:val="16"/>
          <w:szCs w:val="16"/>
        </w:rPr>
      </w:pPr>
      <w:r w:rsidRPr="00975B5A">
        <w:rPr>
          <w:color w:val="000000" w:themeColor="text1"/>
          <w:sz w:val="16"/>
          <w:szCs w:val="16"/>
          <w:bdr w:val="none" w:sz="0" w:space="0" w:color="auto" w:frame="1"/>
        </w:rPr>
        <w:t>ского звездообразного двигателя Пратт-Уитни «Хорнет».</w:t>
      </w:r>
    </w:p>
    <w:p w14:paraId="51D78FF3" w14:textId="77777777" w:rsidR="00631CB7" w:rsidRPr="00975B5A" w:rsidRDefault="00631CB7" w:rsidP="00975B5A">
      <w:pPr>
        <w:pStyle w:val="ae"/>
        <w:spacing w:before="0" w:after="0"/>
        <w:jc w:val="both"/>
        <w:textAlignment w:val="baseline"/>
        <w:rPr>
          <w:color w:val="000000" w:themeColor="text1"/>
          <w:sz w:val="16"/>
          <w:szCs w:val="16"/>
        </w:rPr>
      </w:pPr>
      <w:r w:rsidRPr="00975B5A">
        <w:rPr>
          <w:color w:val="000000" w:themeColor="text1"/>
          <w:sz w:val="16"/>
          <w:szCs w:val="16"/>
          <w:bdr w:val="none" w:sz="0" w:space="0" w:color="auto" w:frame="1"/>
        </w:rPr>
        <w:t>Все они были изучены и испытаны. В 1925-26 годах на стендах НАМИ опробовали образцы моторов «Либерти», «Кондор» IV, Райт ТЗ. Двигатель Кэртис </w:t>
      </w:r>
      <w:r w:rsidRPr="00975B5A">
        <w:rPr>
          <w:color w:val="000000" w:themeColor="text1"/>
          <w:sz w:val="16"/>
          <w:szCs w:val="16"/>
          <w:bdr w:val="none" w:sz="0" w:space="0" w:color="auto" w:frame="1"/>
          <w:lang w:val="en-US"/>
        </w:rPr>
        <w:t>D</w:t>
      </w:r>
      <w:r w:rsidRPr="00975B5A">
        <w:rPr>
          <w:color w:val="000000" w:themeColor="text1"/>
          <w:sz w:val="16"/>
          <w:szCs w:val="16"/>
          <w:bdr w:val="none" w:sz="0" w:space="0" w:color="auto" w:frame="1"/>
        </w:rPr>
        <w:t>.12</w:t>
      </w:r>
      <w:r w:rsidRPr="00975B5A">
        <w:rPr>
          <w:color w:val="000000" w:themeColor="text1"/>
          <w:sz w:val="16"/>
          <w:szCs w:val="16"/>
          <w:bdr w:val="none" w:sz="0" w:space="0" w:color="auto" w:frame="1"/>
          <w:lang w:val="en-US"/>
        </w:rPr>
        <w:t> </w:t>
      </w:r>
      <w:r w:rsidRPr="00975B5A">
        <w:rPr>
          <w:color w:val="000000" w:themeColor="text1"/>
          <w:sz w:val="16"/>
          <w:szCs w:val="16"/>
          <w:bdr w:val="none" w:sz="0" w:space="0" w:color="auto" w:frame="1"/>
        </w:rPr>
        <w:t>и другой экземпляр ТЗ испытывались на заводе «Икар» в Москве. В 1928 г. в НАМИ работали с двумя типами моторов фирмы «Паккард» — 2А-1500 и ЗА-2500.</w:t>
      </w:r>
    </w:p>
    <w:p w14:paraId="55BA364B" w14:textId="77777777" w:rsidR="00631CB7" w:rsidRPr="00975B5A" w:rsidRDefault="00631CB7" w:rsidP="00975B5A">
      <w:pPr>
        <w:pStyle w:val="ae"/>
        <w:spacing w:before="0" w:after="0"/>
        <w:jc w:val="both"/>
        <w:textAlignment w:val="baseline"/>
        <w:rPr>
          <w:color w:val="000000" w:themeColor="text1"/>
          <w:sz w:val="16"/>
          <w:szCs w:val="16"/>
          <w:bdr w:val="none" w:sz="0" w:space="0" w:color="auto" w:frame="1"/>
        </w:rPr>
      </w:pPr>
      <w:r w:rsidRPr="00975B5A">
        <w:rPr>
          <w:color w:val="000000" w:themeColor="text1"/>
          <w:sz w:val="16"/>
          <w:szCs w:val="16"/>
          <w:bdr w:val="none" w:sz="0" w:space="0" w:color="auto" w:frame="1"/>
        </w:rPr>
        <w:t>Подобные испытания преследовали цели изучения мирового опыта моторостроения, а также отбора типов для закупок за рубежом или производства в Советском Союзе. Во многих ранних советских авиамоторах заимствовались элементы изученных иностранных конструкций. Так, в двигателе М-13, созданном в НАМИ, использовали блоки по типу Райт ТЗ, карбюратор, скопированный с «Кондора», и механизм газораспределения с элементами от «Паккарда». В М-14 (впоследствии переименованном в </w:t>
      </w:r>
      <w:r w:rsidRPr="00975B5A">
        <w:rPr>
          <w:color w:val="000000" w:themeColor="text1"/>
          <w:sz w:val="16"/>
          <w:szCs w:val="16"/>
          <w:bdr w:val="none" w:sz="0" w:space="0" w:color="auto" w:frame="1"/>
          <w:lang w:val="en-US"/>
        </w:rPr>
        <w:t>W</w:t>
      </w:r>
      <w:r w:rsidRPr="00975B5A">
        <w:rPr>
          <w:color w:val="000000" w:themeColor="text1"/>
          <w:sz w:val="16"/>
          <w:szCs w:val="16"/>
          <w:bdr w:val="none" w:sz="0" w:space="0" w:color="auto" w:frame="1"/>
        </w:rPr>
        <w:t>18),</w:t>
      </w:r>
      <w:r w:rsidRPr="00975B5A">
        <w:rPr>
          <w:color w:val="000000" w:themeColor="text1"/>
          <w:sz w:val="16"/>
          <w:szCs w:val="16"/>
          <w:bdr w:val="none" w:sz="0" w:space="0" w:color="auto" w:frame="1"/>
          <w:lang w:val="en-US"/>
        </w:rPr>
        <w:t> </w:t>
      </w:r>
      <w:r w:rsidRPr="00975B5A">
        <w:rPr>
          <w:color w:val="000000" w:themeColor="text1"/>
          <w:sz w:val="16"/>
          <w:szCs w:val="16"/>
          <w:bdr w:val="none" w:sz="0" w:space="0" w:color="auto" w:frame="1"/>
        </w:rPr>
        <w:t>построенном на заводе «Икар», внедрили блоки по образцу Кэртис </w:t>
      </w:r>
      <w:r w:rsidRPr="00975B5A">
        <w:rPr>
          <w:color w:val="000000" w:themeColor="text1"/>
          <w:sz w:val="16"/>
          <w:szCs w:val="16"/>
          <w:bdr w:val="none" w:sz="0" w:space="0" w:color="auto" w:frame="1"/>
          <w:lang w:val="en-US"/>
        </w:rPr>
        <w:t>D</w:t>
      </w:r>
      <w:r w:rsidRPr="00975B5A">
        <w:rPr>
          <w:color w:val="000000" w:themeColor="text1"/>
          <w:sz w:val="16"/>
          <w:szCs w:val="16"/>
          <w:bdr w:val="none" w:sz="0" w:space="0" w:color="auto" w:frame="1"/>
        </w:rPr>
        <w:t>.12 (20442).</w:t>
      </w:r>
    </w:p>
    <w:p w14:paraId="63C1ACFE" w14:textId="77777777" w:rsidR="00631CB7" w:rsidRPr="00975B5A" w:rsidRDefault="00631CB7" w:rsidP="00975B5A">
      <w:pPr>
        <w:pStyle w:val="ae"/>
        <w:spacing w:before="0" w:after="0"/>
        <w:jc w:val="both"/>
        <w:textAlignment w:val="baseline"/>
        <w:rPr>
          <w:color w:val="000000" w:themeColor="text1"/>
          <w:sz w:val="16"/>
          <w:szCs w:val="16"/>
          <w:bdr w:val="none" w:sz="0" w:space="0" w:color="auto" w:frame="1"/>
        </w:rPr>
      </w:pPr>
    </w:p>
    <w:p w14:paraId="352A4B1B"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bookmarkStart w:id="49" w:name="_Hlk63013153"/>
      <w:bookmarkStart w:id="50" w:name="_Hlk83285802"/>
      <w:r w:rsidRPr="00975B5A">
        <w:rPr>
          <w:rFonts w:ascii="Times New Roman" w:hAnsi="Times New Roman" w:cs="Times New Roman"/>
          <w:color w:val="000000" w:themeColor="text1"/>
          <w:sz w:val="16"/>
          <w:szCs w:val="16"/>
        </w:rPr>
        <w:t>22 дека</w:t>
      </w:r>
      <w:r w:rsidRPr="00975B5A">
        <w:rPr>
          <w:rFonts w:ascii="Times New Roman" w:hAnsi="Times New Roman" w:cs="Times New Roman"/>
          <w:color w:val="000000" w:themeColor="text1"/>
          <w:sz w:val="16"/>
          <w:szCs w:val="16"/>
        </w:rPr>
        <w:softHyphen/>
        <w:t>бря 1924 г. НТК рекомендовал приобре</w:t>
      </w:r>
      <w:r w:rsidRPr="00975B5A">
        <w:rPr>
          <w:rFonts w:ascii="Times New Roman" w:hAnsi="Times New Roman" w:cs="Times New Roman"/>
          <w:color w:val="000000" w:themeColor="text1"/>
          <w:sz w:val="16"/>
          <w:szCs w:val="16"/>
        </w:rPr>
        <w:softHyphen/>
        <w:t>сти моторы «Паккард», Райт ТЗ, Бристоль «Юпитер», Роллс-Ройс «Кондор», Бристоль «Черуб» и дизель фирмы «Бердмор».</w:t>
      </w:r>
    </w:p>
    <w:p w14:paraId="32900B19"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Большая часть этих двигателей действи</w:t>
      </w:r>
      <w:r w:rsidRPr="00975B5A">
        <w:rPr>
          <w:rFonts w:ascii="Times New Roman" w:hAnsi="Times New Roman" w:cs="Times New Roman"/>
          <w:color w:val="000000" w:themeColor="text1"/>
          <w:sz w:val="16"/>
          <w:szCs w:val="16"/>
        </w:rPr>
        <w:softHyphen/>
        <w:t>тельно была куплена и подвергнута ис</w:t>
      </w:r>
      <w:r w:rsidRPr="00975B5A">
        <w:rPr>
          <w:rFonts w:ascii="Times New Roman" w:hAnsi="Times New Roman" w:cs="Times New Roman"/>
          <w:color w:val="000000" w:themeColor="text1"/>
          <w:sz w:val="16"/>
          <w:szCs w:val="16"/>
        </w:rPr>
        <w:softHyphen/>
        <w:t>пытаниям и тщательному изучению (23513).</w:t>
      </w:r>
    </w:p>
    <w:p w14:paraId="5B069213"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p>
    <w:p w14:paraId="1B13BE67" w14:textId="77777777" w:rsidR="00631CB7" w:rsidRPr="00975B5A" w:rsidRDefault="00631CB7" w:rsidP="00975B5A">
      <w:pPr>
        <w:pStyle w:val="ae"/>
        <w:spacing w:before="0" w:after="0"/>
        <w:jc w:val="both"/>
        <w:textAlignment w:val="baseline"/>
        <w:rPr>
          <w:color w:val="000000" w:themeColor="text1"/>
          <w:sz w:val="16"/>
          <w:szCs w:val="16"/>
          <w:bdr w:val="none" w:sz="0" w:space="0" w:color="auto" w:frame="1"/>
        </w:rPr>
      </w:pPr>
      <w:r w:rsidRPr="00975B5A">
        <w:rPr>
          <w:color w:val="000000" w:themeColor="text1"/>
          <w:sz w:val="16"/>
          <w:szCs w:val="16"/>
          <w:shd w:val="clear" w:color="auto" w:fill="FFFFFF"/>
        </w:rPr>
        <w:t>22 декабря 1924 г. «Концессионный комитет ВСНХ полагал правильным временно приостановить переговоры с „Байрише Моторенверке“ об оказании технической помощи при производстве авиационных моторов…» (21546).</w:t>
      </w:r>
    </w:p>
    <w:p w14:paraId="5F7C4391" w14:textId="77777777" w:rsidR="00631CB7" w:rsidRPr="00975B5A" w:rsidRDefault="00631CB7" w:rsidP="00975B5A">
      <w:pPr>
        <w:pStyle w:val="ae"/>
        <w:spacing w:before="0" w:after="0"/>
        <w:jc w:val="both"/>
        <w:textAlignment w:val="baseline"/>
        <w:rPr>
          <w:color w:val="000000" w:themeColor="text1"/>
          <w:sz w:val="16"/>
          <w:szCs w:val="16"/>
          <w:bdr w:val="none" w:sz="0" w:space="0" w:color="auto" w:frame="1"/>
        </w:rPr>
      </w:pPr>
    </w:p>
    <w:bookmarkEnd w:id="49"/>
    <w:bookmarkEnd w:id="50"/>
    <w:p w14:paraId="6DD7A42A" w14:textId="77777777" w:rsidR="004874E4"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04C1D726" w14:textId="77777777" w:rsidR="004874E4" w:rsidRPr="00975B5A" w:rsidRDefault="004874E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6771E6"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22 декабря 1924 г. Протокол РВС №15</w:t>
      </w:r>
    </w:p>
    <w:p w14:paraId="6A8934A8"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сверхкомплекте при очередных призывах. </w:t>
      </w:r>
      <w:r w:rsidRPr="00975B5A">
        <w:rPr>
          <w:rFonts w:ascii="Times New Roman" w:hAnsi="Times New Roman" w:cs="Times New Roman"/>
          <w:bCs/>
          <w:iCs/>
          <w:color w:val="000000" w:themeColor="text1"/>
          <w:sz w:val="16"/>
          <w:szCs w:val="16"/>
        </w:rPr>
        <w:t>(Левичев, Дмитриев, Фрунзе, Уншлихт, Ворошилов)</w:t>
      </w:r>
      <w:r w:rsidRPr="00975B5A">
        <w:rPr>
          <w:rFonts w:ascii="Times New Roman" w:hAnsi="Times New Roman" w:cs="Times New Roman"/>
          <w:bCs/>
          <w:color w:val="000000" w:themeColor="text1"/>
          <w:sz w:val="16"/>
          <w:szCs w:val="16"/>
        </w:rPr>
        <w:t>.</w:t>
      </w:r>
    </w:p>
    <w:p w14:paraId="2CB60266"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Об устройстве служебного положения лиц комсостава, оставляющих ряды РККА и РККФ в гражданском ведомстве.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5D86D613"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Об увеличении окладов жалованья военнослужащим частей, расположенных на территории Туркестанского фронта. </w:t>
      </w:r>
      <w:r w:rsidRPr="00975B5A">
        <w:rPr>
          <w:rFonts w:ascii="Times New Roman" w:hAnsi="Times New Roman" w:cs="Times New Roman"/>
          <w:bCs/>
          <w:iCs/>
          <w:color w:val="000000" w:themeColor="text1"/>
          <w:sz w:val="16"/>
          <w:szCs w:val="16"/>
        </w:rPr>
        <w:t>(Левичев, Уншлихт, Фрунзе)</w:t>
      </w:r>
      <w:r w:rsidRPr="00975B5A">
        <w:rPr>
          <w:rFonts w:ascii="Times New Roman" w:hAnsi="Times New Roman" w:cs="Times New Roman"/>
          <w:bCs/>
          <w:color w:val="000000" w:themeColor="text1"/>
          <w:sz w:val="16"/>
          <w:szCs w:val="16"/>
        </w:rPr>
        <w:t>.</w:t>
      </w:r>
    </w:p>
    <w:p w14:paraId="18CF7AA2"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Ходатайство начальника Главного управления РККА об освобождении типографии Управления от бесплатного печатания уставов. </w:t>
      </w:r>
      <w:r w:rsidRPr="00975B5A">
        <w:rPr>
          <w:rFonts w:ascii="Times New Roman" w:hAnsi="Times New Roman" w:cs="Times New Roman"/>
          <w:bCs/>
          <w:iCs/>
          <w:color w:val="000000" w:themeColor="text1"/>
          <w:sz w:val="16"/>
          <w:szCs w:val="16"/>
        </w:rPr>
        <w:t>(Левичев, Путна, Лукин, Полонский, Уншлихт, Фрунзе, Зоф, Ворошилов)</w:t>
      </w:r>
      <w:r w:rsidRPr="00975B5A">
        <w:rPr>
          <w:rFonts w:ascii="Times New Roman" w:hAnsi="Times New Roman" w:cs="Times New Roman"/>
          <w:bCs/>
          <w:color w:val="000000" w:themeColor="text1"/>
          <w:sz w:val="16"/>
          <w:szCs w:val="16"/>
        </w:rPr>
        <w:t>.</w:t>
      </w:r>
    </w:p>
    <w:p w14:paraId="6AA0699F"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Об опытах по установлению точных фуражных норм и замене одного вида фуража другим. </w:t>
      </w:r>
      <w:r w:rsidRPr="00975B5A">
        <w:rPr>
          <w:rFonts w:ascii="Times New Roman" w:hAnsi="Times New Roman" w:cs="Times New Roman"/>
          <w:bCs/>
          <w:iCs/>
          <w:color w:val="000000" w:themeColor="text1"/>
          <w:sz w:val="16"/>
          <w:szCs w:val="16"/>
        </w:rPr>
        <w:t>(Никольский, Ворошилов, Фрунзе, Дмитриев)</w:t>
      </w:r>
      <w:r w:rsidRPr="00975B5A">
        <w:rPr>
          <w:rFonts w:ascii="Times New Roman" w:hAnsi="Times New Roman" w:cs="Times New Roman"/>
          <w:bCs/>
          <w:color w:val="000000" w:themeColor="text1"/>
          <w:sz w:val="16"/>
          <w:szCs w:val="16"/>
        </w:rPr>
        <w:t>.</w:t>
      </w:r>
    </w:p>
    <w:p w14:paraId="2700F19F"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Об изменении распределения контрольных цифр по параграфу 26 сметы НКВМ на 1924/1925 бюджетный год. </w:t>
      </w:r>
      <w:r w:rsidRPr="00975B5A">
        <w:rPr>
          <w:rFonts w:ascii="Times New Roman" w:hAnsi="Times New Roman" w:cs="Times New Roman"/>
          <w:bCs/>
          <w:iCs/>
          <w:color w:val="000000" w:themeColor="text1"/>
          <w:sz w:val="16"/>
          <w:szCs w:val="16"/>
        </w:rPr>
        <w:t>(Уншлихт, Лукин, Викентьев, Фрунзе)</w:t>
      </w:r>
      <w:r w:rsidRPr="00975B5A">
        <w:rPr>
          <w:rFonts w:ascii="Times New Roman" w:hAnsi="Times New Roman" w:cs="Times New Roman"/>
          <w:bCs/>
          <w:color w:val="000000" w:themeColor="text1"/>
          <w:sz w:val="16"/>
          <w:szCs w:val="16"/>
        </w:rPr>
        <w:t>.</w:t>
      </w:r>
    </w:p>
    <w:p w14:paraId="6A423A13"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9. О порядке рассмотрения и утверждения норм и табелей для довольствия войсковых частей, управлений, учреждений Красной Армии и Флота. </w:t>
      </w:r>
      <w:r w:rsidRPr="00975B5A">
        <w:rPr>
          <w:rFonts w:ascii="Times New Roman" w:hAnsi="Times New Roman" w:cs="Times New Roman"/>
          <w:bCs/>
          <w:iCs/>
          <w:color w:val="000000" w:themeColor="text1"/>
          <w:sz w:val="16"/>
          <w:szCs w:val="16"/>
        </w:rPr>
        <w:t>(Горецкий)</w:t>
      </w:r>
      <w:r w:rsidRPr="00975B5A">
        <w:rPr>
          <w:rFonts w:ascii="Times New Roman" w:hAnsi="Times New Roman" w:cs="Times New Roman"/>
          <w:bCs/>
          <w:color w:val="000000" w:themeColor="text1"/>
          <w:sz w:val="16"/>
          <w:szCs w:val="16"/>
        </w:rPr>
        <w:t>.</w:t>
      </w:r>
    </w:p>
    <w:p w14:paraId="09BAD887"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О порядке переводов, назначений и производства учета командного состава (летно-подъемного и технического) ВВС. </w:t>
      </w:r>
      <w:r w:rsidRPr="00975B5A">
        <w:rPr>
          <w:rFonts w:ascii="Times New Roman" w:hAnsi="Times New Roman" w:cs="Times New Roman"/>
          <w:bCs/>
          <w:iCs/>
          <w:color w:val="000000" w:themeColor="text1"/>
          <w:sz w:val="16"/>
          <w:szCs w:val="16"/>
        </w:rPr>
        <w:t>(Баранов, Левичев)</w:t>
      </w:r>
      <w:r w:rsidRPr="00975B5A">
        <w:rPr>
          <w:rFonts w:ascii="Times New Roman" w:hAnsi="Times New Roman" w:cs="Times New Roman"/>
          <w:bCs/>
          <w:color w:val="000000" w:themeColor="text1"/>
          <w:sz w:val="16"/>
          <w:szCs w:val="16"/>
        </w:rPr>
        <w:t>.</w:t>
      </w:r>
    </w:p>
    <w:p w14:paraId="60115C8D"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11. О марке легкового автомобиля, желательной для РККА. </w:t>
      </w:r>
      <w:r w:rsidRPr="00975B5A">
        <w:rPr>
          <w:rFonts w:ascii="Times New Roman" w:hAnsi="Times New Roman" w:cs="Times New Roman"/>
          <w:bCs/>
          <w:iCs/>
          <w:color w:val="000000" w:themeColor="text1"/>
          <w:sz w:val="16"/>
          <w:szCs w:val="16"/>
        </w:rPr>
        <w:t>(Халепский)</w:t>
      </w:r>
      <w:r w:rsidRPr="00975B5A">
        <w:rPr>
          <w:rFonts w:ascii="Times New Roman" w:hAnsi="Times New Roman" w:cs="Times New Roman"/>
          <w:bCs/>
          <w:color w:val="000000" w:themeColor="text1"/>
          <w:sz w:val="16"/>
          <w:szCs w:val="16"/>
        </w:rPr>
        <w:t>.</w:t>
      </w:r>
    </w:p>
    <w:p w14:paraId="15187F31"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lastRenderedPageBreak/>
        <w:t xml:space="preserve">12. Рапорт комиссара Морских сил. </w:t>
      </w:r>
      <w:r w:rsidRPr="00975B5A">
        <w:rPr>
          <w:rFonts w:ascii="Times New Roman" w:hAnsi="Times New Roman" w:cs="Times New Roman"/>
          <w:bCs/>
          <w:iCs/>
          <w:color w:val="000000" w:themeColor="text1"/>
          <w:sz w:val="16"/>
          <w:szCs w:val="16"/>
        </w:rPr>
        <w:t>(Фрунзе)</w:t>
      </w:r>
      <w:r w:rsidRPr="00975B5A">
        <w:rPr>
          <w:rFonts w:ascii="Times New Roman" w:hAnsi="Times New Roman" w:cs="Times New Roman"/>
          <w:bCs/>
          <w:color w:val="000000" w:themeColor="text1"/>
          <w:sz w:val="16"/>
          <w:szCs w:val="16"/>
        </w:rPr>
        <w:t>.</w:t>
      </w:r>
    </w:p>
    <w:p w14:paraId="67D438D7"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13. О реорганизации авиачастей. </w:t>
      </w:r>
      <w:r w:rsidRPr="00975B5A">
        <w:rPr>
          <w:rFonts w:ascii="Times New Roman" w:hAnsi="Times New Roman" w:cs="Times New Roman"/>
          <w:bCs/>
          <w:iCs/>
          <w:color w:val="000000" w:themeColor="text1"/>
          <w:sz w:val="16"/>
          <w:szCs w:val="16"/>
        </w:rPr>
        <w:t>(Баранов)</w:t>
      </w:r>
      <w:r w:rsidRPr="00975B5A">
        <w:rPr>
          <w:rFonts w:ascii="Times New Roman" w:hAnsi="Times New Roman" w:cs="Times New Roman"/>
          <w:bCs/>
          <w:color w:val="000000" w:themeColor="text1"/>
          <w:sz w:val="16"/>
          <w:szCs w:val="16"/>
        </w:rPr>
        <w:t>.</w:t>
      </w:r>
    </w:p>
    <w:p w14:paraId="5395793B"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14. Об аэрофотосъемках Топографического управления. </w:t>
      </w:r>
      <w:r w:rsidRPr="00975B5A">
        <w:rPr>
          <w:rFonts w:ascii="Times New Roman" w:hAnsi="Times New Roman" w:cs="Times New Roman"/>
          <w:bCs/>
          <w:iCs/>
          <w:color w:val="000000" w:themeColor="text1"/>
          <w:sz w:val="16"/>
          <w:szCs w:val="16"/>
        </w:rPr>
        <w:t>(Артанов, Лукин, Баранов)</w:t>
      </w:r>
      <w:r w:rsidRPr="00975B5A">
        <w:rPr>
          <w:rFonts w:ascii="Times New Roman" w:hAnsi="Times New Roman" w:cs="Times New Roman"/>
          <w:bCs/>
          <w:color w:val="000000" w:themeColor="text1"/>
          <w:sz w:val="16"/>
          <w:szCs w:val="16"/>
        </w:rPr>
        <w:t xml:space="preserve"> (17150).</w:t>
      </w:r>
    </w:p>
    <w:p w14:paraId="2858A035"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p>
    <w:p w14:paraId="6B06C79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7E2346B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5BCA8B"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 декабря 1924 согласно М. Булгакову, доктор Борменталь зафиксировал начало опыта профессора Преображенского над собакой Шариком (4962).</w:t>
      </w:r>
    </w:p>
    <w:p w14:paraId="1E761309"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C50042"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22 декабря</w:t>
      </w:r>
      <w:r w:rsidRPr="00975B5A">
        <w:rPr>
          <w:rFonts w:ascii="Times New Roman" w:hAnsi="Times New Roman" w:cs="Times New Roman"/>
          <w:color w:val="000000" w:themeColor="text1"/>
          <w:sz w:val="16"/>
          <w:szCs w:val="16"/>
        </w:rPr>
        <w:t xml:space="preserve"> в 1924 году начала работу радиовещательная станция, открытая в здании НРЛ и получившая имя первого управляющего НРЛ В.М.Лещинского. Регулярное вещание началось 27 декабря. Станция была сконструирована ассистентом М.А.Бонч-Бруевича - С.И.Шапошниковым (14868).</w:t>
      </w:r>
    </w:p>
    <w:p w14:paraId="4AA7C276"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p>
    <w:p w14:paraId="20DC049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33A8883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7DA540"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 декабря 1924 согласно М. Булгакову, профессор Преображенский провел историческую операцию над собакой Шариком (4962).</w:t>
      </w:r>
    </w:p>
    <w:p w14:paraId="66398634"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DE5FB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3909EB3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921FC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декабря 1924 г. была подготовлена Докладная записка Центрального управления военно-обозных за</w:t>
      </w:r>
      <w:r w:rsidRPr="00975B5A">
        <w:rPr>
          <w:rFonts w:ascii="Times New Roman" w:hAnsi="Times New Roman" w:cs="Times New Roman"/>
          <w:color w:val="000000" w:themeColor="text1"/>
          <w:sz w:val="16"/>
          <w:szCs w:val="16"/>
        </w:rPr>
        <w:softHyphen/>
        <w:t>водов в Комитет по военным заказам о производственной прог</w:t>
      </w:r>
      <w:r w:rsidRPr="00975B5A">
        <w:rPr>
          <w:rFonts w:ascii="Times New Roman" w:hAnsi="Times New Roman" w:cs="Times New Roman"/>
          <w:color w:val="000000" w:themeColor="text1"/>
          <w:sz w:val="16"/>
          <w:szCs w:val="16"/>
        </w:rPr>
        <w:softHyphen/>
        <w:t>рамме на 1924/25 г.</w:t>
      </w:r>
    </w:p>
    <w:p w14:paraId="1CDA245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Как указано в прилагаемой при сем записке “О крестьянской телеге и о милитаризован</w:t>
      </w:r>
      <w:r w:rsidRPr="00975B5A">
        <w:rPr>
          <w:rFonts w:ascii="Times New Roman" w:hAnsi="Times New Roman" w:cs="Times New Roman"/>
          <w:color w:val="000000" w:themeColor="text1"/>
          <w:sz w:val="16"/>
          <w:szCs w:val="16"/>
        </w:rPr>
        <w:softHyphen/>
        <w:t>ной повозке”, потребность крестьян в высококачественном обозе, изготовляемом на специ</w:t>
      </w:r>
      <w:r w:rsidRPr="00975B5A">
        <w:rPr>
          <w:rFonts w:ascii="Times New Roman" w:hAnsi="Times New Roman" w:cs="Times New Roman"/>
          <w:color w:val="000000" w:themeColor="text1"/>
          <w:sz w:val="16"/>
          <w:szCs w:val="16"/>
        </w:rPr>
        <w:softHyphen/>
        <w:t>ально оборудованных механических военно-обозных заводах Цупвоза, велика.</w:t>
      </w:r>
    </w:p>
    <w:p w14:paraId="77B0A13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Ввиду того что опыт Гражданской войны с полной ясностью показал, что в моменты не</w:t>
      </w:r>
      <w:r w:rsidRPr="00975B5A">
        <w:rPr>
          <w:rFonts w:ascii="Times New Roman" w:hAnsi="Times New Roman" w:cs="Times New Roman"/>
          <w:color w:val="000000" w:themeColor="text1"/>
          <w:sz w:val="16"/>
          <w:szCs w:val="16"/>
        </w:rPr>
        <w:softHyphen/>
        <w:t>достатка в армии военного обоза общепринятого типа приходилось пользоваться крестьянс</w:t>
      </w:r>
      <w:r w:rsidRPr="00975B5A">
        <w:rPr>
          <w:rFonts w:ascii="Times New Roman" w:hAnsi="Times New Roman" w:cs="Times New Roman"/>
          <w:color w:val="000000" w:themeColor="text1"/>
          <w:sz w:val="16"/>
          <w:szCs w:val="16"/>
        </w:rPr>
        <w:softHyphen/>
        <w:t>кой телегойги она принесла большую пользу нашему Союзу Республик, а также принимая во внимание, что изготовляемые Цупвозом ода/повозки сконструированы таким образом, что в случае каких-либо осложнений они легко могут быть использованы для обслуживания ар</w:t>
      </w:r>
      <w:r w:rsidRPr="00975B5A">
        <w:rPr>
          <w:rFonts w:ascii="Times New Roman" w:hAnsi="Times New Roman" w:cs="Times New Roman"/>
          <w:color w:val="000000" w:themeColor="text1"/>
          <w:sz w:val="16"/>
          <w:szCs w:val="16"/>
        </w:rPr>
        <w:softHyphen/>
        <w:t>мии, Цупвоз полагает, что широкое внедрение означенных ходов в крестьянские хозяйства находится в интересах государства.</w:t>
      </w:r>
    </w:p>
    <w:p w14:paraId="4E2516F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Фактическое производство крестьянского обоза на заводах Цупвоза началось еще с 1922 г. В производственную программу Цупвоза на 1924/25 операционный год вошло изго</w:t>
      </w:r>
      <w:r w:rsidRPr="00975B5A">
        <w:rPr>
          <w:rFonts w:ascii="Times New Roman" w:hAnsi="Times New Roman" w:cs="Times New Roman"/>
          <w:color w:val="000000" w:themeColor="text1"/>
          <w:sz w:val="16"/>
          <w:szCs w:val="16"/>
        </w:rPr>
        <w:softHyphen/>
        <w:t>товление 3 тыс. шт, крестьянских ходов таврического типа Указанное количество ходов яв</w:t>
      </w:r>
      <w:r w:rsidRPr="00975B5A">
        <w:rPr>
          <w:rFonts w:ascii="Times New Roman" w:hAnsi="Times New Roman" w:cs="Times New Roman"/>
          <w:color w:val="000000" w:themeColor="text1"/>
          <w:sz w:val="16"/>
          <w:szCs w:val="16"/>
        </w:rPr>
        <w:softHyphen/>
        <w:t>ляется далеко не исчерпывающим все возможности Цупвоза в области производства гражда</w:t>
      </w:r>
      <w:r w:rsidRPr="00975B5A">
        <w:rPr>
          <w:rFonts w:ascii="Times New Roman" w:hAnsi="Times New Roman" w:cs="Times New Roman"/>
          <w:color w:val="000000" w:themeColor="text1"/>
          <w:sz w:val="16"/>
          <w:szCs w:val="16"/>
        </w:rPr>
        <w:softHyphen/>
        <w:t>нского обоза, ибо при имеющемся специальном для производства оборудовании (пресса для холодной ошиновки колес, копировальные для спиц, сушилки для искусственной сушки ле</w:t>
      </w:r>
      <w:r w:rsidRPr="00975B5A">
        <w:rPr>
          <w:rFonts w:ascii="Times New Roman" w:hAnsi="Times New Roman" w:cs="Times New Roman"/>
          <w:color w:val="000000" w:themeColor="text1"/>
          <w:sz w:val="16"/>
          <w:szCs w:val="16"/>
        </w:rPr>
        <w:softHyphen/>
        <w:t>са и тому подобное) заводы могут изготовить до 30 тыс. шт. ходов в год, а именно: 1-й меха</w:t>
      </w:r>
      <w:r w:rsidRPr="00975B5A">
        <w:rPr>
          <w:rFonts w:ascii="Times New Roman" w:hAnsi="Times New Roman" w:cs="Times New Roman"/>
          <w:color w:val="000000" w:themeColor="text1"/>
          <w:sz w:val="16"/>
          <w:szCs w:val="16"/>
        </w:rPr>
        <w:softHyphen/>
        <w:t>нический обозный завод в Москве - до 10 тыс. шт., 5-й обозно-вагоностроительный завод в Ленинграде - до 14 тыс. шт., 4-й механический обозный завод в Жуковке Брянской губ. -до 6 тыс. шт.</w:t>
      </w:r>
    </w:p>
    <w:p w14:paraId="7FEDE74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заводах Цупвоза изготовляются различные типы ходов применительно к данной местности, но, главным образом, 5 типов ходов, наиболее распространенных на Украине, Юго-Востоке, Туркестане и Западной Сибири.</w:t>
      </w:r>
    </w:p>
    <w:p w14:paraId="64CF675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настоящего времени распространение ходов не достигло желаемых результатов, во-первых, по причине отсутствия у широких слоев крестьян единовременных средств для при</w:t>
      </w:r>
      <w:r w:rsidRPr="00975B5A">
        <w:rPr>
          <w:rFonts w:ascii="Times New Roman" w:hAnsi="Times New Roman" w:cs="Times New Roman"/>
          <w:color w:val="000000" w:themeColor="text1"/>
          <w:sz w:val="16"/>
          <w:szCs w:val="16"/>
        </w:rPr>
        <w:softHyphen/>
        <w:t>обретения обоза и довольно высокой для крестьянина цены на ход (от 95 до 135 руб.), а с другой стороны, ввиду отсутствия у Цупвоза средств для предоставления низовым поку</w:t>
      </w:r>
      <w:r w:rsidRPr="00975B5A">
        <w:rPr>
          <w:rFonts w:ascii="Times New Roman" w:hAnsi="Times New Roman" w:cs="Times New Roman"/>
          <w:color w:val="000000" w:themeColor="text1"/>
          <w:sz w:val="16"/>
          <w:szCs w:val="16"/>
        </w:rPr>
        <w:softHyphen/>
        <w:t>пателям (первичным кооперативам и отдельным крестьянам) широкого долгосрочного кре</w:t>
      </w:r>
      <w:r w:rsidRPr="00975B5A">
        <w:rPr>
          <w:rFonts w:ascii="Times New Roman" w:hAnsi="Times New Roman" w:cs="Times New Roman"/>
          <w:color w:val="000000" w:themeColor="text1"/>
          <w:sz w:val="16"/>
          <w:szCs w:val="16"/>
        </w:rPr>
        <w:softHyphen/>
        <w:t>дита, необходимого им, по крайней мере, на два урожая. При отсутствии же означенного кре</w:t>
      </w:r>
      <w:r w:rsidRPr="00975B5A">
        <w:rPr>
          <w:rFonts w:ascii="Times New Roman" w:hAnsi="Times New Roman" w:cs="Times New Roman"/>
          <w:color w:val="000000" w:themeColor="text1"/>
          <w:sz w:val="16"/>
          <w:szCs w:val="16"/>
        </w:rPr>
        <w:softHyphen/>
        <w:t>дита внедрение ходов чрезвычайно затруднительно. Помимо этого, для снижения цен на обоз и предоставления тем самым крестьянину возможности его приобретения Цупвозу необхо</w:t>
      </w:r>
      <w:r w:rsidRPr="00975B5A">
        <w:rPr>
          <w:rFonts w:ascii="Times New Roman" w:hAnsi="Times New Roman" w:cs="Times New Roman"/>
          <w:color w:val="000000" w:themeColor="text1"/>
          <w:sz w:val="16"/>
          <w:szCs w:val="16"/>
        </w:rPr>
        <w:softHyphen/>
        <w:t>димо: 1) увеличить загрузку заводов заказами (что снизит накладные расходы) и 2) вести заблаговременную заготовку по приемлемым ценам материалов, главным образом лесных, на что опять же требуются большие денежные средства, каковыми Цупвоз не распо</w:t>
      </w:r>
      <w:r w:rsidRPr="00975B5A">
        <w:rPr>
          <w:rFonts w:ascii="Times New Roman" w:hAnsi="Times New Roman" w:cs="Times New Roman"/>
          <w:color w:val="000000" w:themeColor="text1"/>
          <w:sz w:val="16"/>
          <w:szCs w:val="16"/>
        </w:rPr>
        <w:softHyphen/>
        <w:t>лагает.</w:t>
      </w:r>
    </w:p>
    <w:p w14:paraId="03BB491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Учитывая роль обоза в крестьянском хозяйстве и полагая, что ход (телега) для кресть</w:t>
      </w:r>
      <w:r w:rsidRPr="00975B5A">
        <w:rPr>
          <w:rFonts w:ascii="Times New Roman" w:hAnsi="Times New Roman" w:cs="Times New Roman"/>
          <w:color w:val="000000" w:themeColor="text1"/>
          <w:sz w:val="16"/>
          <w:szCs w:val="16"/>
        </w:rPr>
        <w:softHyphen/>
        <w:t>янина является предметом первой необходимости, Цупвоз считает, что вопрос о кредитова</w:t>
      </w:r>
      <w:r w:rsidRPr="00975B5A">
        <w:rPr>
          <w:rFonts w:ascii="Times New Roman" w:hAnsi="Times New Roman" w:cs="Times New Roman"/>
          <w:color w:val="000000" w:themeColor="text1"/>
          <w:sz w:val="16"/>
          <w:szCs w:val="16"/>
        </w:rPr>
        <w:softHyphen/>
        <w:t>нии для приобретения обоза должен по справедливости быть поставлен наряду с вопросом о кредитовании для приобретения сельскохозяйственных машин.</w:t>
      </w:r>
    </w:p>
    <w:p w14:paraId="42F0002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Исходя из изложенного выше, Цупвоз находит крайне важным для предоставления ему возможности снабдить крестьянское население обозом провести следующие мероприятия:</w:t>
      </w:r>
    </w:p>
    <w:p w14:paraId="0C438BC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Предоставить ему из имеющихся фондов долгосрочную ссуду на возможно льготных условиях в размере хотя бы 1млн руб.</w:t>
      </w:r>
    </w:p>
    <w:p w14:paraId="1655109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Поручить Центральному сельскохозяйственному банку СССР часть: целевых креди</w:t>
      </w:r>
      <w:r w:rsidRPr="00975B5A">
        <w:rPr>
          <w:rFonts w:ascii="Times New Roman" w:hAnsi="Times New Roman" w:cs="Times New Roman"/>
          <w:color w:val="000000" w:themeColor="text1"/>
          <w:sz w:val="16"/>
          <w:szCs w:val="16"/>
        </w:rPr>
        <w:softHyphen/>
        <w:t>тов, выделяемых местными отделениями для кредитования крестьян, забронировать специ</w:t>
      </w:r>
      <w:r w:rsidRPr="00975B5A">
        <w:rPr>
          <w:rFonts w:ascii="Times New Roman" w:hAnsi="Times New Roman" w:cs="Times New Roman"/>
          <w:color w:val="000000" w:themeColor="text1"/>
          <w:sz w:val="16"/>
          <w:szCs w:val="16"/>
        </w:rPr>
        <w:softHyphen/>
        <w:t>ально для приобретения ходов и</w:t>
      </w:r>
    </w:p>
    <w:p w14:paraId="5869D0B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Установить приемлемую для крестьян твердую цену на хода, чтобы разница между ценой установленной и фактической возмещалась Цупвозу из средств государства.</w:t>
      </w:r>
    </w:p>
    <w:p w14:paraId="6E78B2E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Ввиду того что вопрос о снабжении крестьян обозом имеет первостепенное государ” ственное значение, Цупвоз настоящим считает необходимым просить Комитет по военным заказам высказаться по вопросу о выдвинутых Цупвозом мероприятиях, а также поддержать перед Центральным сельскохозяйственным банком СССР ходатайство Цупвоза о кредито</w:t>
      </w:r>
      <w:r w:rsidRPr="00975B5A">
        <w:rPr>
          <w:rFonts w:ascii="Times New Roman" w:hAnsi="Times New Roman" w:cs="Times New Roman"/>
          <w:color w:val="000000" w:themeColor="text1"/>
          <w:sz w:val="16"/>
          <w:szCs w:val="16"/>
        </w:rPr>
        <w:softHyphen/>
        <w:t>вании для приобретения обоза и поставить перед Госпланом и РКИ вопросы об открытии Цупвозу долгосрочного кредита для заготовки материалов, преимущественно древесины, не</w:t>
      </w:r>
      <w:r w:rsidRPr="00975B5A">
        <w:rPr>
          <w:rFonts w:ascii="Times New Roman" w:hAnsi="Times New Roman" w:cs="Times New Roman"/>
          <w:color w:val="000000" w:themeColor="text1"/>
          <w:sz w:val="16"/>
          <w:szCs w:val="16"/>
        </w:rPr>
        <w:softHyphen/>
        <w:t>обходимых для массового изготовления крестьянского обоза, и о покрытии перерасходов Цупвоза, связанных с производством ходов.</w:t>
      </w:r>
    </w:p>
    <w:p w14:paraId="277336A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 последующем Цупвоз просит не отказать поставить его визвестность.</w:t>
      </w:r>
    </w:p>
    <w:p w14:paraId="0A03B70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 Цупвоза Виноградов</w:t>
      </w:r>
    </w:p>
    <w:p w14:paraId="4B922B2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 производственно-экономического отдела Магский РГАЭ. Ф. 3429. Оп. 10. Д. 231. Л. 58-60. Заверенная копия (10711,415).</w:t>
      </w:r>
    </w:p>
    <w:p w14:paraId="418EC20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B5486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71A6649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6CD26A"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декабря 1924 из студии Ленинградского электротехнического ин-та начато регулярное радиовещание (3960, 500).</w:t>
      </w:r>
    </w:p>
    <w:p w14:paraId="44D0E7C7"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588AC5"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24 декабря</w:t>
      </w:r>
      <w:r w:rsidRPr="00975B5A">
        <w:rPr>
          <w:rFonts w:ascii="Times New Roman" w:hAnsi="Times New Roman" w:cs="Times New Roman"/>
          <w:color w:val="000000" w:themeColor="text1"/>
          <w:sz w:val="16"/>
          <w:szCs w:val="16"/>
        </w:rPr>
        <w:t xml:space="preserve"> в 1924 году из небольшой студии Ленинградского электротехнического института на Песочной улице (ныне улица Профессора Попова) начинается регулярное радиовещание в Ленинграде. В впервые прозвучали слова: «Слушайте, слушайте, говорит Ленинград! Говорит город Ленина!»</w:t>
      </w:r>
    </w:p>
    <w:p w14:paraId="68D07A5C"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p>
    <w:p w14:paraId="20F3109D"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декабря 1924 организована Узбекская ССР (3960, 500).</w:t>
      </w:r>
    </w:p>
    <w:p w14:paraId="27D10DCF"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0B8F9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488FB7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F9114"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декабря 1924 Коминтерн постановил ликвидировать Украинскую компартию, а ее членов принять в КП(б)У (4962).</w:t>
      </w:r>
    </w:p>
    <w:p w14:paraId="3ABD9CE2"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38642B"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96785D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5970E" w14:textId="77777777" w:rsidR="007A1FBC" w:rsidRPr="00975B5A" w:rsidRDefault="007A1FB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декабря 1924 Imperial Airways de Havilland DH.34 G-EBBX терпит крушение в Перли, графство Суррей, Соединенное Королевство, вскоре после взлета из аэропорта Кройдон, в результате чего погибли все восемь человек на борту. Это первый несчастный случай со смертельным исходом Imperial Airways и в результате публичного расследования катастрофы аэропорта Кройдон расширяется, чтобы поглотить почти весь Beddington Аэродром (20354).</w:t>
      </w:r>
    </w:p>
    <w:p w14:paraId="4BF0C562" w14:textId="77777777" w:rsidR="007A1FBC" w:rsidRPr="00975B5A" w:rsidRDefault="007A1FBC" w:rsidP="00975B5A">
      <w:pPr>
        <w:spacing w:after="0" w:line="240" w:lineRule="auto"/>
        <w:jc w:val="both"/>
        <w:rPr>
          <w:rFonts w:ascii="Times New Roman" w:hAnsi="Times New Roman" w:cs="Times New Roman"/>
          <w:color w:val="000000" w:themeColor="text1"/>
          <w:sz w:val="16"/>
          <w:szCs w:val="16"/>
        </w:rPr>
      </w:pPr>
    </w:p>
    <w:p w14:paraId="43862FC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декабря 1924 в Албании была провозглашена республика (3907,133).</w:t>
      </w:r>
    </w:p>
    <w:p w14:paraId="0DE367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16638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 декабря 1924 Тирана. Войска ген.А.Зогу заняли столицу. Разрыв дипломатических отношений с СССР (7594).</w:t>
      </w:r>
    </w:p>
    <w:p w14:paraId="3DF63FD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FBDB3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1B16C5F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4A86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25 декабря 1924 г. Чичерин имени советского правительства он предложил Берлину заключить двустороннее политическое соглашение на основе взаимных обязательств «не вступать ни в политические, ни в экономические блоки, договоры, соглашения или комбинации с третьими державами против другой </w:t>
      </w:r>
      <w:r w:rsidRPr="00975B5A">
        <w:rPr>
          <w:rFonts w:ascii="Times New Roman" w:hAnsi="Times New Roman" w:cs="Times New Roman"/>
          <w:color w:val="000000" w:themeColor="text1"/>
          <w:sz w:val="16"/>
          <w:szCs w:val="16"/>
        </w:rPr>
        <w:lastRenderedPageBreak/>
        <w:t>договаривающейся стороны. СССР и Германия обязуются в дальнейшем координировать свои действия по вопросу о вступлении в Лигу Наций или о посылке в Лигу Наций своего наблюдателя (ДВП СССР, т. VIII, с. 785.). Вновь в целях оказания давления друг на друга стороны, учитывая спорность границ Польши с ее соседями (Германия, СССР, Литва, Чехословакия), пытались использовать «польскую карту». Возникла формула «оттеснения Польши в ее этнографические границы» (Ахтамзян А. А. Указ. соч. С. 132—134.). 24 февраля 1925 г. Председатель Совнаркома СССР А. И. Рыков в обстоятельной беседе с Брокдорфом-Ранцау вновь предложил заключить политическое соглашение с намеком на военный союз (Walsdorff Manfred. Op. cit. S. 223-225.). Но Берлин молчал. Причина молчания заключалась в том, что как раз в это время Германия вела довольно интенсивные переговоры с Англией и Францией. 9 февраля 1925 г. Берлин сделал им предложение о гарантийном пакте. Однако предварительным условием заключения пакта в Лондоне и Париже считали вступление Германии в Лигу Наций. Заключением гарантийного пакта и вступлением Германии в Лигу Наций Англия стремилась ликвидировать политическую гегемонию Франции в Европе и добиться организации сплоченного единого противостояния Запада Советскому Союзу. 20 февраля 1925 г. английский министр иностранных дел О. Чемберлен в секретной записке писал, что Европа разделилась на три лагеря: победителя, побежденных и Россию. Россия исчезла из числа великих держав Европы, став угрожающей, не поддающейся учету, обособленной. «Именно из-за России и вопреки ей, — писал Чемберлен, — было необходимо определить политику безопасности Великобритании» (Локарнская конференция... С. 41—43.). В ходе интенсивных контактов германского посла с Чичериным и Литвиновым в марте-апреле 1925 г. затрагивался весь комплекс вопросов, интересовавших оба государства. Ключевым был вопрос о Лиге Наций, в особенности об обязательствах согласно ст. 16, 17 ее Устава (статута) (Согласно ст. 16 статута Лиги Наций все ее члены обязаны были немедленно прервать все торговые и финансовые отношения с государством — членом Лиги, если бы оно при выяснении спора с другим государством прибегло к войне. В этом случае Совету Лиги вменялась выработка предложений членам Лиги для их участия в войсках, «предназначенных для поддержания уважения к обязательствам Лиги». Ст. 17 приглашала государства, не являвшиеся членами Лиги Наций, в случае их участия в «споре» с другим государством подчиниться статуту Лиги. Если же «приглашенное государство» в целях урегулирования спора прибегнуло бы к войне против члена Лиги, то к нему были бы «применимы» постановления ст. 16. (Версальский мирный договор. М., 1925, с. 7-15).) в случае вступления Германии в Лигу. 9 Марта 1926 г. Чичерин попытался использовать военное сотрудничество Москвы и Берлина в политических целях. Он указал, что поскольку на Востоке, — где Москва после неудачных попыток экспорта революции в Европу намеревалась усилить свою активность, — предстоит конфронтация с британскими интересами, то СССР рассчитывает на тесное военное сотрудничество с Германией. В начале апреля 1925 г. Чичерин в беседе с Ранцау, говоря о намерении Германии заключить с Западом гарантийный пакт и вступить в Лигу Наций, указал, что это «есть лишь составная часть общей комбинации, означающей объединение с Антантой против нас» (ДВП СССР, т. VIII, с. 211.). Однако Штреземан неуклонно прокладывал Германии «путь на Запад». 25 апреля он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54AC9EC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5416B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1DF7CC2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5F1EF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 декабря 1924 г.—6 января 1924 г. Комиссия из Советской России, в составе которой были ученый — кораблестроитель А. Н. Крылов и адмирал Е. А. Беренс, провела технический осмотр кораблей русской эскадры и Бизерте (11454).</w:t>
      </w:r>
    </w:p>
    <w:p w14:paraId="4A34228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1C85DB" w14:textId="5D8DE544" w:rsidR="007B4D9C" w:rsidRPr="00975B5A" w:rsidRDefault="007B4D9C"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Авиапр</w:t>
      </w:r>
      <w:r w:rsidR="00631CB7" w:rsidRPr="00975B5A">
        <w:rPr>
          <w:rFonts w:ascii="Times New Roman" w:hAnsi="Times New Roman" w:cs="Times New Roman"/>
          <w:i/>
          <w:iCs/>
          <w:color w:val="000000" w:themeColor="text1"/>
          <w:sz w:val="16"/>
          <w:szCs w:val="16"/>
        </w:rPr>
        <w:t>о</w:t>
      </w:r>
      <w:r w:rsidRPr="00975B5A">
        <w:rPr>
          <w:rFonts w:ascii="Times New Roman" w:hAnsi="Times New Roman" w:cs="Times New Roman"/>
          <w:i/>
          <w:iCs/>
          <w:color w:val="000000" w:themeColor="text1"/>
          <w:sz w:val="16"/>
          <w:szCs w:val="16"/>
        </w:rPr>
        <w:t>мышленность:</w:t>
      </w:r>
    </w:p>
    <w:p w14:paraId="5A47F7F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6010E5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27 декабря 1924 г. меднопрокатный отдел завода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машинокотлостроительный и меднопрокатный завод им. Карла Либкнехта ВСНХ, Республиканский машинокотлостроительный и меднопрокатный завод им. Карла Либкнехта, Ленинградский государственный механический завод им. Карла Либкнехта ВСНХ), севкестированный в феврале 1918 и национализированный пост. Президиума ВСНХ 8 июля 1918 и закончервированный с 1923, Решением президиума Севзаппромбюро от 13 октября 1924 г. был передан заводу «Красный выборжец» в качестве отделения для организации производства дюралюминия. Отделение вступило в строй в 1927 г., в 1928 г. оно преобразовано в самостоятельный Государственный медеобрабатывающий завод. Пост. Севзаппромбюро от 7.02.1925 г. завод передан в подчинение Судотресту ВСНХ. Пост, от 9.06.1926 г. Ленинградский государственный механический завод им. Карла Либкнехта вошел в состав Адмиралтейского завода.</w:t>
      </w:r>
      <w:r w:rsidRPr="00975B5A">
        <w:rPr>
          <w:rFonts w:ascii="Times New Roman" w:hAnsi="Times New Roman" w:cs="Times New Roman"/>
          <w:color w:val="000000" w:themeColor="text1"/>
          <w:sz w:val="16"/>
          <w:szCs w:val="16"/>
          <w:vertAlign w:val="superscript"/>
        </w:rPr>
        <w:t>114</w:t>
      </w:r>
    </w:p>
    <w:p w14:paraId="41909F69" w14:textId="3B5B165F"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Главный уполномоченный (-1883-88 г.-)- П.К. Дю Буи, (1891 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Кох. Директор (1914 г.)- В.П. Вологдин.</w:t>
      </w:r>
    </w:p>
    <w:p w14:paraId="64405D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корабельный инженер (-1883-86 г.-)- П.А. Титов.</w:t>
      </w:r>
    </w:p>
    <w:p w14:paraId="1454C53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Машинный мастер (1819 г.)- </w:t>
      </w:r>
      <w:r w:rsidRPr="00975B5A">
        <w:rPr>
          <w:rFonts w:ascii="Times New Roman" w:hAnsi="Times New Roman" w:cs="Times New Roman"/>
          <w:color w:val="000000" w:themeColor="text1"/>
          <w:sz w:val="16"/>
          <w:szCs w:val="16"/>
          <w:lang w:val="en-US"/>
        </w:rPr>
        <w:t>B</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C</w:t>
      </w:r>
      <w:r w:rsidRPr="00975B5A">
        <w:rPr>
          <w:rFonts w:ascii="Times New Roman" w:hAnsi="Times New Roman" w:cs="Times New Roman"/>
          <w:color w:val="000000" w:themeColor="text1"/>
          <w:sz w:val="16"/>
          <w:szCs w:val="16"/>
        </w:rPr>
        <w:t>. Овен. Строители кораблей (1896 г.)- П.Е. Андрущенко, (1896 г.)- А.И. Мустафин, (1900 г.)- М.К. Яковлев.</w:t>
      </w:r>
    </w:p>
    <w:p w14:paraId="131E1BF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Производство: судовые механизмы для: пароходов «Везувий» (1819), «Метеор» (1823), дноуглубительной машины (1821), винтовых фрегатов «Аскольд», «Дмитрий Донской», «Петропавловск», «Князь Пожарский» (1850-е-60-е), линейного корабля «Орел» (1858), мониторов «Ураган», «Тифон», «Стрелец», «Единорог» (1863), «Русалка», «Чародейка» (1860-е), миноносца «Взрыв» (1877), клипера «Разбойник» (1879), броненосцев «Генерал-адмирал» (1870-е), «Петр Великий» (1869), «Новгород», «Вице-адмирал Попов» (1870-е), «Бородино», «Андрей Первозванный» (1905), канонерских лодок «Бурун», «Туча» (1879), крейсера «Олег» (1901), линкоров «Гангут» и «Полтава» (1910-е); башенные установки для мониторов «Стрелец», «Единорог» (1863); котлы для броненосца «Иоанн Златоуст» (1904); пароходы: (1815-20)- 4, «Владимир» (1869), «Башкир» (1882); миноноски: типа «Орел» (1877-78)- 22, типа «Черепаха» (1877-78)- 2; корветы «Витязь» (08.1883-10.1884), «Рында» (08.1883- ); броненосцы: «Император Николай I» (1886-05.1889), «Наварин» (07.1889-10.1891), «Севастополь», «Петропавловск» (03.1892-10.1894), «Орел» (05.1900-07.1902); крейсеры: «Память Азова» (03.1886-89), «Паллада» (07.1896-08.1899), «Диана» (07.1896-09.1899), «Витязь» (1900-сгорел на стапеле); капремонт и перевооружение крейсера «Аврора» (осень 1916-02.1917) (11982).</w:t>
      </w:r>
    </w:p>
    <w:p w14:paraId="05234519" w14:textId="77777777" w:rsidR="00EC1267" w:rsidRPr="00975B5A" w:rsidRDefault="00EC126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1E8150" w14:textId="77777777" w:rsidR="00EC1267"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6E539A80" w14:textId="77777777" w:rsidR="00EC1267" w:rsidRPr="00975B5A" w:rsidRDefault="00EC126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5B026F"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27 декабря</w:t>
      </w:r>
      <w:r w:rsidRPr="00975B5A">
        <w:rPr>
          <w:rFonts w:ascii="Times New Roman" w:hAnsi="Times New Roman" w:cs="Times New Roman"/>
          <w:color w:val="000000" w:themeColor="text1"/>
          <w:sz w:val="16"/>
          <w:szCs w:val="16"/>
        </w:rPr>
        <w:t xml:space="preserve"> в 1924 году начала работу радиовещательная станция в Нижнем Новгороде. Нижний Новгород стал третьим в СССР городом после Москвы и Ленинграда, имевшим радиовещательную станцию (14873).</w:t>
      </w:r>
    </w:p>
    <w:p w14:paraId="76791F62"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p>
    <w:p w14:paraId="1FB5E23F"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bCs/>
          <w:color w:val="000000" w:themeColor="text1"/>
          <w:sz w:val="16"/>
          <w:szCs w:val="16"/>
        </w:rPr>
        <w:t>27 декабря</w:t>
      </w:r>
      <w:r w:rsidRPr="00975B5A">
        <w:rPr>
          <w:rFonts w:ascii="Times New Roman" w:hAnsi="Times New Roman" w:cs="Times New Roman"/>
          <w:color w:val="000000" w:themeColor="text1"/>
          <w:sz w:val="16"/>
          <w:szCs w:val="16"/>
        </w:rPr>
        <w:t xml:space="preserve"> в 1924 году Михаил Булгаков читал членам литературного кружка "Никитинские субботники" свою повесть "Роковые яйца". Вечером в дневнике он записал: "Что это? Фельетон? Или дерзость? А может быть, серьезное? Тогда не выпеченное. Во всяком случае, там сидело человек 30, и ни один из них не только не писатель, но и вообще не понимает, что такое русская литература. Боюсь, как бы не саданули меня за все эти подвиги в "места не столь отдаленные" (14873).</w:t>
      </w:r>
    </w:p>
    <w:p w14:paraId="1FB5573E" w14:textId="30DD761B" w:rsidR="00EC1267" w:rsidRPr="00975B5A" w:rsidRDefault="00EC1267" w:rsidP="00975B5A">
      <w:pPr>
        <w:spacing w:after="0" w:line="240" w:lineRule="auto"/>
        <w:jc w:val="both"/>
        <w:rPr>
          <w:rFonts w:ascii="Times New Roman" w:hAnsi="Times New Roman" w:cs="Times New Roman"/>
          <w:color w:val="000000" w:themeColor="text1"/>
          <w:sz w:val="16"/>
          <w:szCs w:val="16"/>
        </w:rPr>
      </w:pPr>
    </w:p>
    <w:p w14:paraId="3B08C080" w14:textId="2A90E18A" w:rsidR="00C45F86" w:rsidRPr="00975B5A" w:rsidRDefault="00C45F86" w:rsidP="00975B5A">
      <w:pPr>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77458CD" w14:textId="77777777" w:rsidR="00C45F86" w:rsidRPr="00975B5A" w:rsidRDefault="00C45F86" w:rsidP="00975B5A">
      <w:pPr>
        <w:spacing w:after="0" w:line="240" w:lineRule="auto"/>
        <w:jc w:val="both"/>
        <w:rPr>
          <w:rFonts w:ascii="Times New Roman" w:hAnsi="Times New Roman" w:cs="Times New Roman"/>
          <w:i/>
          <w:iCs/>
          <w:color w:val="000000" w:themeColor="text1"/>
          <w:sz w:val="16"/>
          <w:szCs w:val="16"/>
        </w:rPr>
      </w:pPr>
    </w:p>
    <w:p w14:paraId="0F281214" w14:textId="77777777" w:rsidR="00C45F86" w:rsidRPr="00975B5A" w:rsidRDefault="00C45F8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декабря 1924 г. в Тифлисе на состязаниях авиамоделистов впервые в СССР демонстрировалась реактивная летающая модель с пороховым двигателем конструкции Туркестанова. Модель пролетела 22 м (23370).</w:t>
      </w:r>
    </w:p>
    <w:p w14:paraId="0F4A4FA0" w14:textId="77777777" w:rsidR="00C45F86" w:rsidRPr="00975B5A" w:rsidRDefault="00C45F86" w:rsidP="00975B5A">
      <w:pPr>
        <w:spacing w:after="0" w:line="240" w:lineRule="auto"/>
        <w:jc w:val="both"/>
        <w:rPr>
          <w:rFonts w:ascii="Times New Roman" w:hAnsi="Times New Roman" w:cs="Times New Roman"/>
          <w:color w:val="000000" w:themeColor="text1"/>
          <w:sz w:val="16"/>
          <w:szCs w:val="16"/>
        </w:rPr>
      </w:pPr>
    </w:p>
    <w:p w14:paraId="54C1A3C2" w14:textId="4FA9528B" w:rsidR="00F245CE" w:rsidRPr="00975B5A" w:rsidRDefault="00F245CE" w:rsidP="00F245CE">
      <w:pPr>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975B5A">
        <w:rPr>
          <w:rFonts w:ascii="Times New Roman" w:hAnsi="Times New Roman" w:cs="Times New Roman"/>
          <w:i/>
          <w:iCs/>
          <w:color w:val="000000" w:themeColor="text1"/>
          <w:sz w:val="16"/>
          <w:szCs w:val="16"/>
        </w:rPr>
        <w:t>:</w:t>
      </w:r>
    </w:p>
    <w:p w14:paraId="23B43CA5" w14:textId="77777777" w:rsidR="00F245CE" w:rsidRPr="00975B5A" w:rsidRDefault="00F245CE" w:rsidP="00F245CE">
      <w:pPr>
        <w:spacing w:after="0" w:line="240" w:lineRule="auto"/>
        <w:jc w:val="both"/>
        <w:rPr>
          <w:rFonts w:ascii="Times New Roman" w:hAnsi="Times New Roman" w:cs="Times New Roman"/>
          <w:i/>
          <w:iCs/>
          <w:color w:val="000000" w:themeColor="text1"/>
          <w:sz w:val="16"/>
          <w:szCs w:val="16"/>
        </w:rPr>
      </w:pPr>
    </w:p>
    <w:p w14:paraId="37A97245" w14:textId="77777777" w:rsidR="00F245CE" w:rsidRPr="003600B8" w:rsidRDefault="00F245CE" w:rsidP="00F245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28 декабря 1924 года советские специалисты приступили к работе в Бизерте. Они внимательно осмотрели все корабли и определили, что для возвращения в СССР пригодны лишь линкор, крейсер, шесть «новиков» и четыре подлодки. В докладе комиссии отмечалась, что «наиболее ценные корабли могут быть приведены в состояние, пригодное для увода, через 2-3 месяца».</w:t>
      </w:r>
    </w:p>
    <w:p w14:paraId="7A919249" w14:textId="77777777" w:rsidR="00F245CE" w:rsidRPr="003600B8" w:rsidRDefault="00F245CE" w:rsidP="00F245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 остальные корабли и суда члены комиссии предлагали сдать на слом. Помимо этого комиссия уплатила французам счет за охрану кораблей за октябрь-декабрь 1924 года в размере 44 000 франков и 8 января 1925 года вернулась в Париж.</w:t>
      </w:r>
    </w:p>
    <w:p w14:paraId="3DA5F6D3" w14:textId="77777777" w:rsidR="00F245CE" w:rsidRPr="003600B8" w:rsidRDefault="00F245CE" w:rsidP="00F245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Пока комиссия работала во Франции и Бизерте, в СССР полным ходом шла подготовка к возвращению кораблей. Для этого был сформирован отряд из 250 командиров и краснофлотцев. Начальником «отряда судов Черноморского флота, находящихся в Бизерте» назначили военного моряка (военмора) М. В. Викторова, комиссаром – А. А. Мартынова. Их и буксиры планировалось доставить в Бизерту к 15 марта 1925 года. В докладе комиссии также отмечалось, что срок ремонтных работ может быть сокращен до одного-двух месяцев при активном использовании наших команд. Для буксировки кораблей планировалось привлечь ледоколы «Степан Макаров» и «Федор Литке». Их фрахт оценивался в 150 тыс. руб. в месяц. Ожидалось, что работы по переводу кораблей в СССР займут не менее трех месяцев. Но дело затягивалось, и 31 декабря М. В. Фрунзе распорядился</w:t>
      </w:r>
    </w:p>
    <w:p w14:paraId="22FAE3AE" w14:textId="77777777" w:rsidR="00F245CE" w:rsidRPr="003600B8" w:rsidRDefault="00F245CE" w:rsidP="00F245C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«фрахтовку отложить» (25564).</w:t>
      </w:r>
    </w:p>
    <w:p w14:paraId="0DFD5AB0" w14:textId="77777777" w:rsidR="00F245CE" w:rsidRPr="003600B8" w:rsidRDefault="00F245CE" w:rsidP="00F245CE">
      <w:pPr>
        <w:spacing w:after="0" w:line="240" w:lineRule="auto"/>
        <w:jc w:val="both"/>
        <w:rPr>
          <w:rFonts w:ascii="Times New Roman" w:hAnsi="Times New Roman" w:cs="Times New Roman"/>
          <w:color w:val="0070C0"/>
          <w:sz w:val="16"/>
          <w:szCs w:val="16"/>
        </w:rPr>
      </w:pPr>
    </w:p>
    <w:p w14:paraId="0AE09C86" w14:textId="77777777" w:rsidR="004874E4"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65E18097" w14:textId="77777777" w:rsidR="004874E4" w:rsidRPr="00975B5A" w:rsidRDefault="004874E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0F1EBD"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29 декабря 1924 г. Протокол РВС №16</w:t>
      </w:r>
    </w:p>
    <w:p w14:paraId="3A1AF221"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2. О концессиях акционерного общества Юнкере. </w:t>
      </w:r>
      <w:r w:rsidRPr="00975B5A">
        <w:rPr>
          <w:rFonts w:ascii="Times New Roman" w:hAnsi="Times New Roman" w:cs="Times New Roman"/>
          <w:bCs/>
          <w:iCs/>
          <w:color w:val="000000" w:themeColor="text1"/>
          <w:sz w:val="16"/>
          <w:szCs w:val="16"/>
        </w:rPr>
        <w:t>(Баранов, Уншлихт, Ворошилов, Фрунзе, Каменев, Буденный, Бубнов)</w:t>
      </w:r>
      <w:r w:rsidRPr="00975B5A">
        <w:rPr>
          <w:rFonts w:ascii="Times New Roman" w:hAnsi="Times New Roman" w:cs="Times New Roman"/>
          <w:bCs/>
          <w:color w:val="000000" w:themeColor="text1"/>
          <w:sz w:val="16"/>
          <w:szCs w:val="16"/>
        </w:rPr>
        <w:t>.</w:t>
      </w:r>
    </w:p>
    <w:p w14:paraId="36C7C20B"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3. О форменной одежде РККФ. </w:t>
      </w:r>
      <w:r w:rsidRPr="00975B5A">
        <w:rPr>
          <w:rFonts w:ascii="Times New Roman" w:hAnsi="Times New Roman" w:cs="Times New Roman"/>
          <w:bCs/>
          <w:iCs/>
          <w:color w:val="000000" w:themeColor="text1"/>
          <w:sz w:val="16"/>
          <w:szCs w:val="16"/>
        </w:rPr>
        <w:t>(Дмитриев, Зоф, Ворошилов, Буденный и Тухачевский)</w:t>
      </w:r>
      <w:r w:rsidRPr="00975B5A">
        <w:rPr>
          <w:rFonts w:ascii="Times New Roman" w:hAnsi="Times New Roman" w:cs="Times New Roman"/>
          <w:bCs/>
          <w:color w:val="000000" w:themeColor="text1"/>
          <w:sz w:val="16"/>
          <w:szCs w:val="16"/>
        </w:rPr>
        <w:t>.</w:t>
      </w:r>
    </w:p>
    <w:p w14:paraId="286BE29C"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4. О заготовлении вещевого довольствия в 1923/1924 г. и 1924/1925 г. и о мерах правильного заготовления вещдовольствия в дальнейшем. </w:t>
      </w:r>
      <w:r w:rsidRPr="00975B5A">
        <w:rPr>
          <w:rFonts w:ascii="Times New Roman" w:hAnsi="Times New Roman" w:cs="Times New Roman"/>
          <w:bCs/>
          <w:iCs/>
          <w:color w:val="000000" w:themeColor="text1"/>
          <w:sz w:val="16"/>
          <w:szCs w:val="16"/>
        </w:rPr>
        <w:t>(Дмитриев)</w:t>
      </w:r>
      <w:r w:rsidRPr="00975B5A">
        <w:rPr>
          <w:rFonts w:ascii="Times New Roman" w:hAnsi="Times New Roman" w:cs="Times New Roman"/>
          <w:bCs/>
          <w:color w:val="000000" w:themeColor="text1"/>
          <w:sz w:val="16"/>
          <w:szCs w:val="16"/>
        </w:rPr>
        <w:t>.</w:t>
      </w:r>
    </w:p>
    <w:p w14:paraId="4DE14081"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5. О приварочном довольствии войск МВО и ЛBO. </w:t>
      </w:r>
      <w:r w:rsidRPr="00975B5A">
        <w:rPr>
          <w:rFonts w:ascii="Times New Roman" w:hAnsi="Times New Roman" w:cs="Times New Roman"/>
          <w:bCs/>
          <w:iCs/>
          <w:color w:val="000000" w:themeColor="text1"/>
          <w:sz w:val="16"/>
          <w:szCs w:val="16"/>
        </w:rPr>
        <w:t>(Дмитриев, Уншлихт, Ворошилов,Бубнов, Фрунзе)</w:t>
      </w:r>
      <w:r w:rsidRPr="00975B5A">
        <w:rPr>
          <w:rFonts w:ascii="Times New Roman" w:hAnsi="Times New Roman" w:cs="Times New Roman"/>
          <w:bCs/>
          <w:color w:val="000000" w:themeColor="text1"/>
          <w:sz w:val="16"/>
          <w:szCs w:val="16"/>
        </w:rPr>
        <w:t>.</w:t>
      </w:r>
    </w:p>
    <w:p w14:paraId="557479CA"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6. Об отпуске военных моряков. </w:t>
      </w:r>
      <w:r w:rsidRPr="00975B5A">
        <w:rPr>
          <w:rFonts w:ascii="Times New Roman" w:hAnsi="Times New Roman" w:cs="Times New Roman"/>
          <w:bCs/>
          <w:iCs/>
          <w:color w:val="000000" w:themeColor="text1"/>
          <w:sz w:val="16"/>
          <w:szCs w:val="16"/>
        </w:rPr>
        <w:t>(Зоф, Лукин, Барский, Левичев)</w:t>
      </w:r>
      <w:r w:rsidRPr="00975B5A">
        <w:rPr>
          <w:rFonts w:ascii="Times New Roman" w:hAnsi="Times New Roman" w:cs="Times New Roman"/>
          <w:bCs/>
          <w:color w:val="000000" w:themeColor="text1"/>
          <w:sz w:val="16"/>
          <w:szCs w:val="16"/>
        </w:rPr>
        <w:t>.</w:t>
      </w:r>
    </w:p>
    <w:p w14:paraId="70712DEB"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7. Утверждение инструкции по практическому осуществлению единоначалия в Красной Армии и Флоте. </w:t>
      </w:r>
      <w:r w:rsidRPr="00975B5A">
        <w:rPr>
          <w:rFonts w:ascii="Times New Roman" w:hAnsi="Times New Roman" w:cs="Times New Roman"/>
          <w:bCs/>
          <w:iCs/>
          <w:color w:val="000000" w:themeColor="text1"/>
          <w:sz w:val="16"/>
          <w:szCs w:val="16"/>
        </w:rPr>
        <w:t>(Бубнов, Ворошилов, Егоров, Буденный, Унитихт и Фрунзе)</w:t>
      </w:r>
      <w:r w:rsidRPr="00975B5A">
        <w:rPr>
          <w:rFonts w:ascii="Times New Roman" w:hAnsi="Times New Roman" w:cs="Times New Roman"/>
          <w:bCs/>
          <w:color w:val="000000" w:themeColor="text1"/>
          <w:sz w:val="16"/>
          <w:szCs w:val="16"/>
        </w:rPr>
        <w:t>.</w:t>
      </w:r>
    </w:p>
    <w:p w14:paraId="40FB9405"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9. О мандатах представителям РВСС в правительственных учреждениях и комиссиях.</w:t>
      </w:r>
    </w:p>
    <w:p w14:paraId="0E6A6334" w14:textId="77777777" w:rsidR="004874E4" w:rsidRPr="00975B5A" w:rsidRDefault="004874E4"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bCs/>
          <w:color w:val="000000" w:themeColor="text1"/>
          <w:sz w:val="16"/>
          <w:szCs w:val="16"/>
        </w:rPr>
        <w:t xml:space="preserve">10. О ручном пулемете Токарева. </w:t>
      </w:r>
      <w:r w:rsidRPr="00975B5A">
        <w:rPr>
          <w:rFonts w:ascii="Times New Roman" w:hAnsi="Times New Roman" w:cs="Times New Roman"/>
          <w:bCs/>
          <w:iCs/>
          <w:color w:val="000000" w:themeColor="text1"/>
          <w:sz w:val="16"/>
          <w:szCs w:val="16"/>
        </w:rPr>
        <w:t>(Садлуцкий)</w:t>
      </w:r>
      <w:r w:rsidRPr="00975B5A">
        <w:rPr>
          <w:rFonts w:ascii="Times New Roman" w:hAnsi="Times New Roman" w:cs="Times New Roman"/>
          <w:bCs/>
          <w:color w:val="000000" w:themeColor="text1"/>
          <w:sz w:val="16"/>
          <w:szCs w:val="16"/>
        </w:rPr>
        <w:t>.</w:t>
      </w:r>
    </w:p>
    <w:p w14:paraId="226C7E23" w14:textId="77777777" w:rsidR="004874E4" w:rsidRPr="00975B5A" w:rsidRDefault="004874E4"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2FB9B1" w14:textId="77777777" w:rsidR="003136F7" w:rsidRPr="00975B5A" w:rsidRDefault="003136F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3CF37EE3" w14:textId="77777777" w:rsidR="003136F7" w:rsidRPr="00975B5A" w:rsidRDefault="003136F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579E28" w14:textId="77777777" w:rsidR="003136F7" w:rsidRPr="00975B5A" w:rsidRDefault="003136F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29 декабря 1924 г. Приказом ОГПУ СССР №452/146 была утверждена инструкция «О порядке приобретения, ношения и хранения огнестрельного и холодного оружия и патронов к нему», в которой перечислялись категории граждан, достигших 18-летнего возраста, имевших право ношения и хранения огнестрельного и холодного оружия:</w:t>
      </w:r>
    </w:p>
    <w:p w14:paraId="105B609E" w14:textId="77777777" w:rsidR="003136F7" w:rsidRPr="00975B5A" w:rsidRDefault="003136F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члены РКП(б), РЛКСМ;</w:t>
      </w:r>
    </w:p>
    <w:p w14:paraId="1C963916" w14:textId="77777777" w:rsidR="003136F7" w:rsidRPr="00975B5A" w:rsidRDefault="003136F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ответственные работники государственных, общественных и профессиональных учреждений и организаций;</w:t>
      </w:r>
    </w:p>
    <w:p w14:paraId="4A18B07F" w14:textId="77777777" w:rsidR="003136F7" w:rsidRPr="00975B5A" w:rsidRDefault="003136F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сотрудники государственных, общественных и профессиональных учреждений и организаций при исполнении служебных обязанностей, если оружие требовалось им по роду занимаемой должности;</w:t>
      </w:r>
    </w:p>
    <w:p w14:paraId="3037D81F" w14:textId="77777777" w:rsidR="003136F7" w:rsidRPr="00975B5A" w:rsidRDefault="003136F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 остальные граждане, которым по тем или иным причинам требовалось оружие.</w:t>
      </w:r>
    </w:p>
    <w:p w14:paraId="696AEAE3" w14:textId="77777777" w:rsidR="003136F7" w:rsidRPr="00975B5A" w:rsidRDefault="003136F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Граждане, перечисленные в п.п. «б», «в», «г», не являвшиеся членами РКП(б) или РЛКСМ, пользоваться правом ношения и хранения оружия только после установления их политической благонадежности</w:t>
      </w:r>
      <w:bookmarkStart w:id="51" w:name="annot_11"/>
      <w:r w:rsidRPr="00975B5A">
        <w:rPr>
          <w:rFonts w:ascii="Times New Roman" w:hAnsi="Times New Roman" w:cs="Times New Roman"/>
          <w:color w:val="000000" w:themeColor="text1"/>
          <w:sz w:val="16"/>
          <w:szCs w:val="16"/>
        </w:rPr>
        <w:t xml:space="preserve"> (18514)</w:t>
      </w:r>
      <w:bookmarkEnd w:id="51"/>
      <w:r w:rsidRPr="00975B5A">
        <w:rPr>
          <w:rFonts w:ascii="Times New Roman" w:hAnsi="Times New Roman" w:cs="Times New Roman"/>
          <w:color w:val="000000" w:themeColor="text1"/>
          <w:sz w:val="16"/>
          <w:szCs w:val="16"/>
        </w:rPr>
        <w:t>.</w:t>
      </w:r>
    </w:p>
    <w:p w14:paraId="45C1E732" w14:textId="77777777" w:rsidR="003136F7" w:rsidRPr="00975B5A" w:rsidRDefault="003136F7"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E94D023" w14:textId="77777777" w:rsidR="001D7B48" w:rsidRPr="00975B5A" w:rsidRDefault="001D7B48"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52" w:name="_Hlk63147034"/>
      <w:r w:rsidRPr="00975B5A">
        <w:rPr>
          <w:rFonts w:ascii="Times New Roman" w:hAnsi="Times New Roman" w:cs="Times New Roman"/>
          <w:i/>
          <w:iCs/>
          <w:color w:val="000000" w:themeColor="text1"/>
          <w:sz w:val="16"/>
          <w:szCs w:val="16"/>
        </w:rPr>
        <w:t>Авиапромышленность:</w:t>
      </w:r>
    </w:p>
    <w:p w14:paraId="5E01CB52" w14:textId="77777777" w:rsidR="001D7B48" w:rsidRPr="00975B5A" w:rsidRDefault="001D7B48"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65EADA" w14:textId="77777777" w:rsidR="001D7B48" w:rsidRPr="00975B5A" w:rsidRDefault="001D7B4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shd w:val="clear" w:color="auto" w:fill="FFFFFF"/>
        </w:rPr>
        <w:t>30 декабря 1924 на заседании секций Бюро съездов в Ленинграде его участники свели все не к обсуждению возможности осуществления трансполярных полетов, а к совершенно иному. «Осуществление проекта капитана Брунса, — гласил вердикт ученых, подписанный президентом Академии наук А.П. Карпинским, — не может иметь в настоящее время значения для СССР ни в научном, ни в экономическом отношениях» (20467).</w:t>
      </w:r>
    </w:p>
    <w:bookmarkEnd w:id="52"/>
    <w:p w14:paraId="05EF9653" w14:textId="77777777" w:rsidR="001D7B48" w:rsidRPr="00975B5A" w:rsidRDefault="001D7B48" w:rsidP="00975B5A">
      <w:pPr>
        <w:spacing w:after="0" w:line="240" w:lineRule="auto"/>
        <w:jc w:val="both"/>
        <w:rPr>
          <w:rFonts w:ascii="Times New Roman" w:hAnsi="Times New Roman" w:cs="Times New Roman"/>
          <w:color w:val="000000" w:themeColor="text1"/>
          <w:sz w:val="16"/>
          <w:szCs w:val="16"/>
        </w:rPr>
      </w:pPr>
    </w:p>
    <w:p w14:paraId="3ACF561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3F274E0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EA5FC7" w14:textId="3B59A4FE"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де кабря 1924 г. между ВТУ и ЭТЗСТ заключается четыре договора на разработ ку и изготовление образцов радиостанций восьми типов: - для штаба кавалерийского полка и кавалерийской дивизии. В целях обеспечения режима секретности при производстве работ были определены шифры для обозначения этих заказов – ЛУГА1 и ЛУГА2 соответственно; - для командира артиллерийского полка, командира артиллерийской ба тареи, командира наблюдательного пункта, для наблюдательного пункта; име ли соответствующие шифры – ГОРА4, ГОРА3, ГОРА2, ГОРА1; - для штаба стрелкового полка – шифр ПОЛЕ; - пеленгаторные станции – шифр КОЛ. В январе 1925 г. Военный отдел ЦРЛ приступил к работам по выполне нию данных заказов. Был использован весь накопленный за прошедшие годы опыт по разработке новых станций. Самое широкое применение нашли им портные образцы. Немаловажной, в условиях развернувшихся в отделе работ, стала командировка А.Т. Углова в Германию и во Францию в феврале-марте 1925 г. Основной целью этой поездки стало ознакомление именно с производ ством радиостанций малой мощности. В Берлине Александр Тихонович ос мотрел заводы и лаборатории фирм «Лоренц», «Телефункен», «Хут», «АЕ9». Более результативной оказалась поездка в Париж на предприятия Француз ской Генеральной компании. От фирмы были получены динамо-машины и</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умформеры для малых военных радиостанций, несколько типов радиоламп, а также конструкции некоторых приемников и пеленгаторов (ЦГА СПб., ф. 2205, оп. 3, д. 5, л. 13.) (11870).</w:t>
      </w:r>
    </w:p>
    <w:p w14:paraId="7769365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55F09C" w14:textId="77777777" w:rsidR="003136F7" w:rsidRPr="00975B5A" w:rsidRDefault="003136F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де</w:t>
      </w:r>
      <w:r w:rsidRPr="00975B5A">
        <w:rPr>
          <w:rFonts w:ascii="Times New Roman" w:hAnsi="Times New Roman" w:cs="Times New Roman"/>
          <w:color w:val="000000" w:themeColor="text1"/>
          <w:sz w:val="16"/>
          <w:szCs w:val="16"/>
        </w:rPr>
        <w:softHyphen/>
        <w:t>кабря 1924 г. между ВТУ и ЭТЗСТ заключается четыре договора на разработ</w:t>
      </w:r>
      <w:r w:rsidRPr="00975B5A">
        <w:rPr>
          <w:rFonts w:ascii="Times New Roman" w:hAnsi="Times New Roman" w:cs="Times New Roman"/>
          <w:color w:val="000000" w:themeColor="text1"/>
          <w:sz w:val="16"/>
          <w:szCs w:val="16"/>
        </w:rPr>
        <w:softHyphen/>
        <w:t>ку и изготовление образцов радиостанций восьми типов: умформеры для малых военных радиостанций, несколько типов радиоламп, а также конструкции некоторых приемников и пеленгаторов (19098).</w:t>
      </w:r>
    </w:p>
    <w:p w14:paraId="6DFC5E38" w14:textId="77777777" w:rsidR="003136F7" w:rsidRPr="00975B5A" w:rsidRDefault="003136F7" w:rsidP="00975B5A">
      <w:pPr>
        <w:spacing w:after="0" w:line="240" w:lineRule="auto"/>
        <w:jc w:val="both"/>
        <w:rPr>
          <w:rFonts w:ascii="Times New Roman" w:hAnsi="Times New Roman" w:cs="Times New Roman"/>
          <w:color w:val="000000" w:themeColor="text1"/>
          <w:sz w:val="16"/>
          <w:szCs w:val="16"/>
        </w:rPr>
      </w:pPr>
    </w:p>
    <w:p w14:paraId="05B78A7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6D480EC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6D06A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 декабря 1924 А.Гитлер был освобожден из тюрьмы (2100).</w:t>
      </w:r>
    </w:p>
    <w:p w14:paraId="71A4D40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6847C6"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4A9653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8621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 декабря 1924 комиссия экспертов обсудила проект английского капитана В.Брунса об организации воздушного сообщения Европы с Америкой через СССР на дирижаблях и признала, что с т.з. экономической сообщение через советское полярное побережье является чрезвычайно дорогостоящим. Проект не м.б. использован в интересах СССР и представляет выгоды только для других государств как транзитный путь (438,543).</w:t>
      </w:r>
    </w:p>
    <w:p w14:paraId="3676F42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1493F6" w14:textId="4AAE37C1" w:rsidR="00C45F86" w:rsidRPr="00975B5A" w:rsidRDefault="00C45F8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 декабря 1924 г. Комиссия экспертов обсудила проект английского капитана В.Брунса об организации воздушного сообщения Европы с Америкой через СССР на дирижаблях и признала, что с точки зрения эко</w:t>
      </w:r>
      <w:r w:rsidRPr="00975B5A">
        <w:rPr>
          <w:rFonts w:ascii="Times New Roman" w:hAnsi="Times New Roman" w:cs="Times New Roman"/>
          <w:color w:val="000000" w:themeColor="text1"/>
          <w:sz w:val="16"/>
          <w:szCs w:val="16"/>
        </w:rPr>
        <w:softHyphen/>
        <w:t>номической сообщения через советское полярное побережье являются чрезвычайно дорогостоящими. Проект Брунса не может быть использо</w:t>
      </w:r>
      <w:r w:rsidRPr="00975B5A">
        <w:rPr>
          <w:rFonts w:ascii="Times New Roman" w:hAnsi="Times New Roman" w:cs="Times New Roman"/>
          <w:color w:val="000000" w:themeColor="text1"/>
          <w:sz w:val="16"/>
          <w:szCs w:val="16"/>
        </w:rPr>
        <w:softHyphen/>
        <w:t>ван в интересах СССР и представляет только явные выгоды для дру</w:t>
      </w:r>
      <w:r w:rsidRPr="00975B5A">
        <w:rPr>
          <w:rFonts w:ascii="Times New Roman" w:hAnsi="Times New Roman" w:cs="Times New Roman"/>
          <w:color w:val="000000" w:themeColor="text1"/>
          <w:sz w:val="16"/>
          <w:szCs w:val="16"/>
        </w:rPr>
        <w:softHyphen/>
        <w:t>гих государств как транзитный путь.</w:t>
      </w:r>
    </w:p>
    <w:p w14:paraId="0D7D0422" w14:textId="77777777" w:rsidR="00C45F86" w:rsidRPr="00975B5A" w:rsidRDefault="00C45F86"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/«Вечерняя Москва» за 31 декабря 1924/ (23370).</w:t>
      </w:r>
    </w:p>
    <w:p w14:paraId="101455F0" w14:textId="77777777" w:rsidR="00C45F86" w:rsidRPr="00975B5A" w:rsidRDefault="00C45F86" w:rsidP="00975B5A">
      <w:pPr>
        <w:spacing w:after="0" w:line="240" w:lineRule="auto"/>
        <w:jc w:val="both"/>
        <w:rPr>
          <w:rFonts w:ascii="Times New Roman" w:hAnsi="Times New Roman" w:cs="Times New Roman"/>
          <w:color w:val="000000" w:themeColor="text1"/>
          <w:sz w:val="16"/>
          <w:szCs w:val="16"/>
        </w:rPr>
      </w:pPr>
    </w:p>
    <w:p w14:paraId="1F94FFAE" w14:textId="77777777" w:rsidR="00853A12" w:rsidRPr="00975B5A" w:rsidRDefault="00853A1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 декабря 1924 - Модель с ракетным двигателем Турпестанова А. Н., запущенная на плацу пехотного полка в г. Тбилиси, пролетала 33 метра (22684).</w:t>
      </w:r>
    </w:p>
    <w:p w14:paraId="32218496" w14:textId="77777777" w:rsidR="00853A12" w:rsidRPr="00975B5A" w:rsidRDefault="00853A12" w:rsidP="00975B5A">
      <w:pPr>
        <w:spacing w:after="0" w:line="240" w:lineRule="auto"/>
        <w:jc w:val="both"/>
        <w:rPr>
          <w:rFonts w:ascii="Times New Roman" w:hAnsi="Times New Roman" w:cs="Times New Roman"/>
          <w:color w:val="000000" w:themeColor="text1"/>
          <w:sz w:val="16"/>
          <w:szCs w:val="16"/>
        </w:rPr>
      </w:pPr>
    </w:p>
    <w:p w14:paraId="0C823F90" w14:textId="77777777" w:rsidR="00EC1267"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7BCD2949" w14:textId="77777777" w:rsidR="00EC1267" w:rsidRPr="00975B5A" w:rsidRDefault="00EC126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5DBA5" w14:textId="77777777" w:rsidR="00EC1267" w:rsidRPr="00975B5A" w:rsidRDefault="00EC1267"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 декабря 1924 Приказом ОГПУ № 462/150 руководство Экспедицией подводных работ особого назначения (ЭПРОН) было возложено на помощника начальника ОО Л.Н.Мейера (7557).</w:t>
      </w:r>
    </w:p>
    <w:p w14:paraId="43B801D0" w14:textId="77777777" w:rsidR="00EC1267" w:rsidRPr="00975B5A" w:rsidRDefault="00EC1267"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A5D3C" w14:textId="221659DD" w:rsidR="00EC1267" w:rsidRPr="00975B5A" w:rsidRDefault="00EC126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 декабря 1924 г. издается приказ ОГПУ № 462/150 об исклю</w:t>
      </w:r>
      <w:r w:rsidRPr="00975B5A">
        <w:rPr>
          <w:rFonts w:ascii="Times New Roman" w:hAnsi="Times New Roman" w:cs="Times New Roman"/>
          <w:color w:val="000000" w:themeColor="text1"/>
          <w:sz w:val="16"/>
          <w:szCs w:val="16"/>
        </w:rPr>
        <w:softHyphen/>
        <w:t>чении</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ЭПРОНа</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с довольствия ОГПУ с 1 января 1925 г. и о содер</w:t>
      </w:r>
      <w:r w:rsidRPr="00975B5A">
        <w:rPr>
          <w:rFonts w:ascii="Times New Roman" w:hAnsi="Times New Roman" w:cs="Times New Roman"/>
          <w:color w:val="000000" w:themeColor="text1"/>
          <w:sz w:val="16"/>
          <w:szCs w:val="16"/>
        </w:rPr>
        <w:softHyphen/>
        <w:t>жании его впредь «за счет особых кредитов, фонд которых об</w:t>
      </w:r>
      <w:r w:rsidRPr="00975B5A">
        <w:rPr>
          <w:rFonts w:ascii="Times New Roman" w:hAnsi="Times New Roman" w:cs="Times New Roman"/>
          <w:color w:val="000000" w:themeColor="text1"/>
          <w:sz w:val="16"/>
          <w:szCs w:val="16"/>
        </w:rPr>
        <w:softHyphen/>
        <w:t>разуется из доходных поступлений» (короче говоря, перевод с бюджетного финансирования на хозрасчет). Однако фактически уже с середины 1924 г. за счет бюджета содержалась только половина личного состава Экспедиции, а другая половина людей и все прочие текущие производственные расходы производились из собственных средств</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ЭПРОНа . Вместе с переходом на хозра</w:t>
      </w:r>
      <w:r w:rsidRPr="00975B5A">
        <w:rPr>
          <w:rFonts w:ascii="Times New Roman" w:hAnsi="Times New Roman" w:cs="Times New Roman"/>
          <w:color w:val="000000" w:themeColor="text1"/>
          <w:sz w:val="16"/>
          <w:szCs w:val="16"/>
        </w:rPr>
        <w:softHyphen/>
        <w:t>счет, однако, Экспедиция полностью сохраняла права погранич</w:t>
      </w:r>
      <w:r w:rsidRPr="00975B5A">
        <w:rPr>
          <w:rFonts w:ascii="Times New Roman" w:hAnsi="Times New Roman" w:cs="Times New Roman"/>
          <w:color w:val="000000" w:themeColor="text1"/>
          <w:sz w:val="16"/>
          <w:szCs w:val="16"/>
        </w:rPr>
        <w:softHyphen/>
        <w:t>ной флотилии ОГПУ (15509).</w:t>
      </w:r>
    </w:p>
    <w:p w14:paraId="45478403" w14:textId="77777777" w:rsidR="00EC1267" w:rsidRPr="00975B5A" w:rsidRDefault="00EC1267" w:rsidP="00975B5A">
      <w:pPr>
        <w:spacing w:after="0" w:line="240" w:lineRule="auto"/>
        <w:jc w:val="both"/>
        <w:rPr>
          <w:rFonts w:ascii="Times New Roman" w:hAnsi="Times New Roman" w:cs="Times New Roman"/>
          <w:color w:val="000000" w:themeColor="text1"/>
          <w:sz w:val="16"/>
          <w:szCs w:val="16"/>
        </w:rPr>
      </w:pPr>
    </w:p>
    <w:p w14:paraId="63A0504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183501A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8C095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 декабря 1924 военлет В.Н.Ремезюк представил доклад нач. Штаба ВВС и предложил сводить тяжелые самолеты в эскадры (4827,5).</w:t>
      </w:r>
    </w:p>
    <w:p w14:paraId="4B4EA9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D589A6" w14:textId="77777777" w:rsidR="003136F7" w:rsidRPr="00975B5A" w:rsidRDefault="003136F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520E6D29" w14:textId="77777777" w:rsidR="003136F7" w:rsidRPr="00975B5A" w:rsidRDefault="003136F7"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7E9F28" w14:textId="77777777" w:rsidR="003136F7" w:rsidRPr="00975B5A" w:rsidRDefault="003136F7"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декабря 1924 г. между ЭТЗСТ и ВТУ был заключен новый договор (18297).</w:t>
      </w:r>
    </w:p>
    <w:p w14:paraId="2AAC6C2B" w14:textId="77777777" w:rsidR="003136F7" w:rsidRPr="00975B5A" w:rsidRDefault="003136F7" w:rsidP="00975B5A">
      <w:pPr>
        <w:spacing w:after="0" w:line="240" w:lineRule="auto"/>
        <w:jc w:val="both"/>
        <w:rPr>
          <w:rFonts w:ascii="Times New Roman" w:hAnsi="Times New Roman" w:cs="Times New Roman"/>
          <w:color w:val="000000" w:themeColor="text1"/>
          <w:sz w:val="16"/>
          <w:szCs w:val="16"/>
        </w:rPr>
      </w:pPr>
    </w:p>
    <w:p w14:paraId="33BE6EA9"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lastRenderedPageBreak/>
        <w:t>Авиапромышленность:</w:t>
      </w:r>
    </w:p>
    <w:p w14:paraId="2BA8165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79D897"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31 декабря 1924 г.</w:t>
      </w:r>
    </w:p>
    <w:p w14:paraId="2D76E283"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НАЧАЛЬНИКУ ШТАБА ВОЕННО-ВОЗДУШНЫХ</w:t>
      </w:r>
    </w:p>
    <w:p w14:paraId="44DC8445"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СИЛ СССР КОМАНДИРУ Отдельного Отряда Тяжелой Авиации 31 декабря 1924 г.</w:t>
      </w:r>
    </w:p>
    <w:p w14:paraId="5ACB2C3F"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с. г. Борисоглебск</w:t>
      </w:r>
    </w:p>
    <w:p w14:paraId="3F6D5D48"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Прежде чем приступить к возложенному на меня за</w:t>
      </w:r>
      <w:r w:rsidRPr="00975B5A">
        <w:rPr>
          <w:rFonts w:ascii="Times New Roman" w:hAnsi="Times New Roman" w:cs="Times New Roman"/>
          <w:color w:val="000000" w:themeColor="text1"/>
          <w:sz w:val="16"/>
          <w:szCs w:val="16"/>
        </w:rPr>
        <w:softHyphen/>
        <w:t>данию по формировании Отряда Тяжелой Авиации, я позволю себе, как бывший командир единственной в России военно-авиационной части снабженной Воздуш</w:t>
      </w:r>
      <w:r w:rsidRPr="00975B5A">
        <w:rPr>
          <w:rFonts w:ascii="Times New Roman" w:hAnsi="Times New Roman" w:cs="Times New Roman"/>
          <w:color w:val="000000" w:themeColor="text1"/>
          <w:sz w:val="16"/>
          <w:szCs w:val="16"/>
        </w:rPr>
        <w:softHyphen/>
        <w:t>ными кораблями тяжелого типа, изложить свой взгляд по вопросу формирования отряда как на основу дальнейшего развития Тяжелой Авиации в республике</w:t>
      </w:r>
    </w:p>
    <w:p w14:paraId="61A05850"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Даже сейчас, когда прошло 10 лет со времени существо</w:t>
      </w:r>
      <w:r w:rsidRPr="00975B5A">
        <w:rPr>
          <w:rFonts w:ascii="Times New Roman" w:hAnsi="Times New Roman" w:cs="Times New Roman"/>
          <w:color w:val="000000" w:themeColor="text1"/>
          <w:sz w:val="16"/>
          <w:szCs w:val="16"/>
        </w:rPr>
        <w:softHyphen/>
        <w:t>вания у нас тяжелой авиации, работники легкой авиации держаться мнения, что особенности ВК их служба и ис</w:t>
      </w:r>
      <w:r w:rsidRPr="00975B5A">
        <w:rPr>
          <w:rFonts w:ascii="Times New Roman" w:hAnsi="Times New Roman" w:cs="Times New Roman"/>
          <w:color w:val="000000" w:themeColor="text1"/>
          <w:sz w:val="16"/>
          <w:szCs w:val="16"/>
        </w:rPr>
        <w:softHyphen/>
        <w:t>пользование столь незначительна в сравнении с легкими самолетами, что выделять тяжелую авиацию из ряда лег</w:t>
      </w:r>
      <w:r w:rsidRPr="00975B5A">
        <w:rPr>
          <w:rFonts w:ascii="Times New Roman" w:hAnsi="Times New Roman" w:cs="Times New Roman"/>
          <w:color w:val="000000" w:themeColor="text1"/>
          <w:sz w:val="16"/>
          <w:szCs w:val="16"/>
        </w:rPr>
        <w:softHyphen/>
        <w:t>кой нет надобности, что летчики обученные и воспитан</w:t>
      </w:r>
      <w:r w:rsidRPr="00975B5A">
        <w:rPr>
          <w:rFonts w:ascii="Times New Roman" w:hAnsi="Times New Roman" w:cs="Times New Roman"/>
          <w:color w:val="000000" w:themeColor="text1"/>
          <w:sz w:val="16"/>
          <w:szCs w:val="16"/>
        </w:rPr>
        <w:softHyphen/>
        <w:t>ные на легких самолетах так же хорошо и когда угодно могут приняться за Воздушные Корабли. Такое понимание есть заблуждение, которое держалось десяток лет, объяс</w:t>
      </w:r>
      <w:r w:rsidRPr="00975B5A">
        <w:rPr>
          <w:rFonts w:ascii="Times New Roman" w:hAnsi="Times New Roman" w:cs="Times New Roman"/>
          <w:color w:val="000000" w:themeColor="text1"/>
          <w:sz w:val="16"/>
          <w:szCs w:val="16"/>
        </w:rPr>
        <w:softHyphen/>
        <w:t>няемое только тем, что ТА существовала у нас в неболь</w:t>
      </w:r>
      <w:r w:rsidRPr="00975B5A">
        <w:rPr>
          <w:rFonts w:ascii="Times New Roman" w:hAnsi="Times New Roman" w:cs="Times New Roman"/>
          <w:color w:val="000000" w:themeColor="text1"/>
          <w:sz w:val="16"/>
          <w:szCs w:val="16"/>
        </w:rPr>
        <w:softHyphen/>
        <w:t>шом масштабе в следствие чего недостаточно была попу</w:t>
      </w:r>
      <w:r w:rsidRPr="00975B5A">
        <w:rPr>
          <w:rFonts w:ascii="Times New Roman" w:hAnsi="Times New Roman" w:cs="Times New Roman"/>
          <w:color w:val="000000" w:themeColor="text1"/>
          <w:sz w:val="16"/>
          <w:szCs w:val="16"/>
        </w:rPr>
        <w:softHyphen/>
        <w:t>ляризирована и если она продолжала существовать, то только благодаря тому, что работники тяжелой авиации и только они видя в ней авиацию будущего доказали и от</w:t>
      </w:r>
      <w:r w:rsidRPr="00975B5A">
        <w:rPr>
          <w:rFonts w:ascii="Times New Roman" w:hAnsi="Times New Roman" w:cs="Times New Roman"/>
          <w:color w:val="000000" w:themeColor="text1"/>
          <w:sz w:val="16"/>
          <w:szCs w:val="16"/>
        </w:rPr>
        <w:softHyphen/>
        <w:t>стаивали перед кем следовало(а часто и перед обществен</w:t>
      </w:r>
      <w:r w:rsidRPr="00975B5A">
        <w:rPr>
          <w:rFonts w:ascii="Times New Roman" w:hAnsi="Times New Roman" w:cs="Times New Roman"/>
          <w:color w:val="000000" w:themeColor="text1"/>
          <w:sz w:val="16"/>
          <w:szCs w:val="16"/>
        </w:rPr>
        <w:softHyphen/>
        <w:t>ным мнением, съезды и пр.) необходимость ее существова</w:t>
      </w:r>
      <w:r w:rsidRPr="00975B5A">
        <w:rPr>
          <w:rFonts w:ascii="Times New Roman" w:hAnsi="Times New Roman" w:cs="Times New Roman"/>
          <w:color w:val="000000" w:themeColor="text1"/>
          <w:sz w:val="16"/>
          <w:szCs w:val="16"/>
        </w:rPr>
        <w:softHyphen/>
        <w:t>ния. [...]</w:t>
      </w:r>
    </w:p>
    <w:p w14:paraId="5F68E800"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Дивизион Воздушных Кораблей, объединивший привер</w:t>
      </w:r>
      <w:r w:rsidRPr="00975B5A">
        <w:rPr>
          <w:rFonts w:ascii="Times New Roman" w:hAnsi="Times New Roman" w:cs="Times New Roman"/>
          <w:color w:val="000000" w:themeColor="text1"/>
          <w:sz w:val="16"/>
          <w:szCs w:val="16"/>
        </w:rPr>
        <w:softHyphen/>
        <w:t>женцев ТА, находясь на положении боевой части, выполнял фронтовые задания. Он же сам и давал крупный ремонт и ЕГО специалисты рабочие отставшие от Р-Балтийского завода собрали из разрозненных частей одиннадцать но</w:t>
      </w:r>
      <w:r w:rsidRPr="00975B5A">
        <w:rPr>
          <w:rFonts w:ascii="Times New Roman" w:hAnsi="Times New Roman" w:cs="Times New Roman"/>
          <w:color w:val="000000" w:themeColor="text1"/>
          <w:sz w:val="16"/>
          <w:szCs w:val="16"/>
        </w:rPr>
        <w:softHyphen/>
        <w:t>вых кораблей, другими словами ДВК. являясь боевой частью в то же время был: заводом, парком и даже школой.</w:t>
      </w:r>
    </w:p>
    <w:p w14:paraId="56993A44"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Время шло, отношение к воздушным кораблям носило характера компромисного, им давали доживать НЕ РАЗВИ</w:t>
      </w:r>
      <w:r w:rsidRPr="00975B5A">
        <w:rPr>
          <w:rFonts w:ascii="Times New Roman" w:hAnsi="Times New Roman" w:cs="Times New Roman"/>
          <w:color w:val="000000" w:themeColor="text1"/>
          <w:sz w:val="16"/>
          <w:szCs w:val="16"/>
        </w:rPr>
        <w:softHyphen/>
        <w:t>ВАЯ идеи дальше, пока авиационные известия того време</w:t>
      </w:r>
      <w:r w:rsidRPr="00975B5A">
        <w:rPr>
          <w:rFonts w:ascii="Times New Roman" w:hAnsi="Times New Roman" w:cs="Times New Roman"/>
          <w:color w:val="000000" w:themeColor="text1"/>
          <w:sz w:val="16"/>
          <w:szCs w:val="16"/>
        </w:rPr>
        <w:softHyphen/>
        <w:t>ни из-за границы с полной, казалась бы очевидностью, по</w:t>
      </w:r>
      <w:r w:rsidRPr="00975B5A">
        <w:rPr>
          <w:rFonts w:ascii="Times New Roman" w:hAnsi="Times New Roman" w:cs="Times New Roman"/>
          <w:color w:val="000000" w:themeColor="text1"/>
          <w:sz w:val="16"/>
          <w:szCs w:val="16"/>
        </w:rPr>
        <w:softHyphen/>
        <w:t>казали, что тяжелой авиации у нас необходимо уделить большее внимание; что поборники идеи русской тяжелой авиации защищали ее не в интересах личных, а в интере</w:t>
      </w:r>
      <w:r w:rsidRPr="00975B5A">
        <w:rPr>
          <w:rFonts w:ascii="Times New Roman" w:hAnsi="Times New Roman" w:cs="Times New Roman"/>
          <w:color w:val="000000" w:themeColor="text1"/>
          <w:sz w:val="16"/>
          <w:szCs w:val="16"/>
        </w:rPr>
        <w:softHyphen/>
        <w:t>сах государственной необходимости. [...]</w:t>
      </w:r>
    </w:p>
    <w:p w14:paraId="4F5D1C9E"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Как я понимаю воссоздание тяжелой авиации, а также формирование отряда, по этому поводу я позволю себе вы</w:t>
      </w:r>
      <w:r w:rsidRPr="00975B5A">
        <w:rPr>
          <w:rFonts w:ascii="Times New Roman" w:hAnsi="Times New Roman" w:cs="Times New Roman"/>
          <w:color w:val="000000" w:themeColor="text1"/>
          <w:sz w:val="16"/>
          <w:szCs w:val="16"/>
        </w:rPr>
        <w:softHyphen/>
        <w:t>сказать следующее соображение:</w:t>
      </w:r>
    </w:p>
    <w:p w14:paraId="421FB20A"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 В силах, специфичности обслуживания: ДОРОГОСТОЯЩИХ тяжелых кораблей необходимо собрать распылив</w:t>
      </w:r>
      <w:r w:rsidRPr="00975B5A">
        <w:rPr>
          <w:rFonts w:ascii="Times New Roman" w:hAnsi="Times New Roman" w:cs="Times New Roman"/>
          <w:color w:val="000000" w:themeColor="text1"/>
          <w:sz w:val="16"/>
          <w:szCs w:val="16"/>
        </w:rPr>
        <w:softHyphen/>
        <w:t>шихся по частям КВФ нужных специалист тяжелой авиа</w:t>
      </w:r>
      <w:r w:rsidRPr="00975B5A">
        <w:rPr>
          <w:rFonts w:ascii="Times New Roman" w:hAnsi="Times New Roman" w:cs="Times New Roman"/>
          <w:color w:val="000000" w:themeColor="text1"/>
          <w:sz w:val="16"/>
          <w:szCs w:val="16"/>
        </w:rPr>
        <w:softHyphen/>
        <w:t>ции [...].</w:t>
      </w:r>
    </w:p>
    <w:p w14:paraId="54FDFEE6"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В отношении самолетов пока что надо считать единственный путь - это приобретение их за границей. [...]</w:t>
      </w:r>
    </w:p>
    <w:p w14:paraId="2F28B285"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 Нельзя рассчитывать на иностранный рынок, есте</w:t>
      </w:r>
      <w:r w:rsidRPr="00975B5A">
        <w:rPr>
          <w:rFonts w:ascii="Times New Roman" w:hAnsi="Times New Roman" w:cs="Times New Roman"/>
          <w:color w:val="000000" w:themeColor="text1"/>
          <w:sz w:val="16"/>
          <w:szCs w:val="16"/>
        </w:rPr>
        <w:softHyphen/>
        <w:t>ственно необходимо пополнение кораблями действующих частей из наших заводов своей конструкции [...].</w:t>
      </w:r>
    </w:p>
    <w:p w14:paraId="4755608C"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 Уделить максимум внимания тяжелой авиации в Рес</w:t>
      </w:r>
      <w:r w:rsidRPr="00975B5A">
        <w:rPr>
          <w:rFonts w:ascii="Times New Roman" w:hAnsi="Times New Roman" w:cs="Times New Roman"/>
          <w:color w:val="000000" w:themeColor="text1"/>
          <w:sz w:val="16"/>
          <w:szCs w:val="16"/>
        </w:rPr>
        <w:softHyphen/>
        <w:t>публике, изыскивая средства через ОДВФ, создавая вместо мелких эскадрилий мощные боевые отряды и эскадры.)...]</w:t>
      </w:r>
    </w:p>
    <w:p w14:paraId="3165B899"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 Разбивать отряды на самолетные единицы не явля</w:t>
      </w:r>
      <w:r w:rsidRPr="00975B5A">
        <w:rPr>
          <w:rFonts w:ascii="Times New Roman" w:hAnsi="Times New Roman" w:cs="Times New Roman"/>
          <w:color w:val="000000" w:themeColor="text1"/>
          <w:sz w:val="16"/>
          <w:szCs w:val="16"/>
        </w:rPr>
        <w:softHyphen/>
        <w:t>ется рациональным т.к ремонт, снабжение, объединение и сосредоточение всех вопросов и дел [...] в ОДНОМ органе, как показала прошлая практика (как в России, так и за грани</w:t>
      </w:r>
      <w:r w:rsidRPr="00975B5A">
        <w:rPr>
          <w:rFonts w:ascii="Times New Roman" w:hAnsi="Times New Roman" w:cs="Times New Roman"/>
          <w:color w:val="000000" w:themeColor="text1"/>
          <w:sz w:val="16"/>
          <w:szCs w:val="16"/>
        </w:rPr>
        <w:softHyphen/>
        <w:t>цей): дает гораздо лучшие результаты.</w:t>
      </w:r>
    </w:p>
    <w:p w14:paraId="266781FA"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 […] отряд и будущую эскадру из соображений раннее мною указанных необходимо подчинить непосредственно Штабу ВВС СССР.</w:t>
      </w:r>
    </w:p>
    <w:p w14:paraId="6BF216BB"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 Вопросы тактики [...] необходимо [...] проработать в отряде к организации коего приступить немедленно.</w:t>
      </w:r>
    </w:p>
    <w:p w14:paraId="415EE5A4"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 Настоятельно необходимо в ближайшее время при</w:t>
      </w:r>
      <w:r w:rsidRPr="00975B5A">
        <w:rPr>
          <w:rFonts w:ascii="Times New Roman" w:hAnsi="Times New Roman" w:cs="Times New Roman"/>
          <w:color w:val="000000" w:themeColor="text1"/>
          <w:sz w:val="16"/>
          <w:szCs w:val="16"/>
        </w:rPr>
        <w:softHyphen/>
        <w:t>ступить к ПРАКТИЧЕСКИМ опытам по ночным полетам</w:t>
      </w:r>
    </w:p>
    <w:p w14:paraId="709C9905"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Командир Отряда:</w:t>
      </w:r>
      <w:r w:rsidRPr="00975B5A">
        <w:rPr>
          <w:rFonts w:ascii="Times New Roman" w:hAnsi="Times New Roman" w:cs="Times New Roman"/>
          <w:color w:val="000000" w:themeColor="text1"/>
          <w:sz w:val="16"/>
          <w:szCs w:val="16"/>
        </w:rPr>
        <w:tab/>
        <w:t>Военком:</w:t>
      </w:r>
    </w:p>
    <w:p w14:paraId="42A749DB"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Военлет /Ремезюк/</w:t>
      </w:r>
      <w:r w:rsidRPr="00975B5A">
        <w:rPr>
          <w:rFonts w:ascii="Times New Roman" w:hAnsi="Times New Roman" w:cs="Times New Roman"/>
          <w:color w:val="000000" w:themeColor="text1"/>
          <w:sz w:val="16"/>
          <w:szCs w:val="16"/>
        </w:rPr>
        <w:tab/>
        <w:t>/Иофюн/ (23469).</w:t>
      </w:r>
    </w:p>
    <w:p w14:paraId="26C925E9" w14:textId="77777777" w:rsidR="00C9663E" w:rsidRPr="00975B5A" w:rsidRDefault="00C9663E" w:rsidP="00975B5A">
      <w:pPr>
        <w:spacing w:after="0" w:line="240" w:lineRule="auto"/>
        <w:jc w:val="both"/>
        <w:rPr>
          <w:rFonts w:ascii="Times New Roman" w:hAnsi="Times New Roman" w:cs="Times New Roman"/>
          <w:color w:val="000000" w:themeColor="text1"/>
          <w:sz w:val="16"/>
          <w:szCs w:val="16"/>
        </w:rPr>
      </w:pPr>
    </w:p>
    <w:p w14:paraId="6A6E1CB6" w14:textId="1A868942" w:rsidR="0047550E" w:rsidRPr="00975B5A" w:rsidRDefault="004755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декабре 1924 г. Особый отдел ОГПУ докладывал следующее: аппарат ГУВП никуда не годен, и в результате этого для обороноспособности страны создалось угрожающее положение. Отмечалось, что особенно плохо обстоит дело с мобилизационной подготовкой гражданских отраслей. Из 4,2 тыс. заводов страны в мобилизационном плане были учтены только 75, а мобпланы имели только</w:t>
      </w:r>
      <w:r w:rsidR="0056379C" w:rsidRPr="00975B5A">
        <w:rPr>
          <w:rFonts w:ascii="Times New Roman" w:hAnsi="Times New Roman" w:cs="Times New Roman"/>
          <w:color w:val="000000" w:themeColor="text1"/>
          <w:sz w:val="16"/>
          <w:szCs w:val="16"/>
        </w:rPr>
        <w:t xml:space="preserve"> 42</w:t>
      </w:r>
      <w:r w:rsidRPr="00975B5A">
        <w:rPr>
          <w:rFonts w:ascii="Times New Roman" w:hAnsi="Times New Roman" w:cs="Times New Roman"/>
          <w:color w:val="000000" w:themeColor="text1"/>
          <w:sz w:val="16"/>
          <w:szCs w:val="16"/>
        </w:rPr>
        <w:t>. Обследование военных заводов показывало убытки, брак, «некондицию» в производстве. Вина за это возлагалась на старых специалистов, которые, мол, держатся обособленно на заводах, заботятся только о своих выгодах, не участвуют в решении производственных задач. Подчеркивалось, что научные кадры на военных предприятиях засорены чуждыми коммунистам элементами. В связи с этим на первый план выдвигалась задача коммунизации аппарата. Под нею тогда подразумевалось выдвижение на место специалистов большевиков, обладавших опытом руководства в годы Гражданской войны (18388).</w:t>
      </w:r>
    </w:p>
    <w:p w14:paraId="1D505DCB" w14:textId="77777777" w:rsidR="0047550E" w:rsidRPr="00975B5A" w:rsidRDefault="0047550E" w:rsidP="00975B5A">
      <w:pPr>
        <w:spacing w:after="0" w:line="240" w:lineRule="auto"/>
        <w:jc w:val="both"/>
        <w:rPr>
          <w:rFonts w:ascii="Times New Roman" w:hAnsi="Times New Roman" w:cs="Times New Roman"/>
          <w:color w:val="000000" w:themeColor="text1"/>
          <w:sz w:val="16"/>
          <w:szCs w:val="16"/>
        </w:rPr>
      </w:pPr>
    </w:p>
    <w:p w14:paraId="2F2AE8E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декабре 1924 фирма Юнкерс предъявила советскому правительству ультиматум с требованием новых заказов для филевского завода. Заказы не поступили и производство было остановлено в марте 1925 (3012).</w:t>
      </w:r>
    </w:p>
    <w:p w14:paraId="1C35833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F7AFA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декабре 1924 Инспекция гражданской авиации рекомендовала ЦАГИ, "Добролету", "Укрвоздухпути" разработать ТУ для проектирования пассажирских машин, рассчитывая положить начало конструкторской работе (70,105).</w:t>
      </w:r>
    </w:p>
    <w:p w14:paraId="781A1E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12668E"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декабре 1924 ленинградский з-д Большевик выпустил первый серийный отечественный авиадвигатель М-5 (7375), хотя заказ на 100 поступил еще в сентябре 1922 (6594, 5).</w:t>
      </w:r>
    </w:p>
    <w:p w14:paraId="65F527EE" w14:textId="77777777" w:rsidR="007B4D9C" w:rsidRPr="00975B5A" w:rsidRDefault="007B4D9C" w:rsidP="00975B5A">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09C735"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декабре 1924 г. началось серийное производство двигателя, получившего обозначение М-5. Он выпускался на московском ГАЗ и ленинградском заводе «Большевик». Всего было изготовлено 3200 моторов этого типа, которые устанавливались на самолёты И-1, И-2, Б-1, АНТ-3 и Р-1 (15132).</w:t>
      </w:r>
    </w:p>
    <w:p w14:paraId="572BE563"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p>
    <w:p w14:paraId="4A0BFC7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декабре 1924 г. на заводе ГАЗ № 4 «Мотор» перешли от кулачковой шайбы к индивидуальным распределительным валикам для каждого цилиндра. Проект М-100 закончили лишь на месяц позже, чем конкуренты свой НАМИ-100. К этому времени оба двигателя по</w:t>
      </w:r>
      <w:r w:rsidRPr="00975B5A">
        <w:rPr>
          <w:rFonts w:ascii="Times New Roman" w:hAnsi="Times New Roman" w:cs="Times New Roman"/>
          <w:color w:val="000000" w:themeColor="text1"/>
          <w:sz w:val="16"/>
          <w:szCs w:val="16"/>
        </w:rPr>
        <w:softHyphen/>
        <w:t>лучили новые обозначения от УВВС: НАМИ-100 превратился в М-12, М-100 — в М-11. За спиной Швецова и Окромешко стоял самый мощный тогда авиамо</w:t>
      </w:r>
      <w:r w:rsidRPr="00975B5A">
        <w:rPr>
          <w:rFonts w:ascii="Times New Roman" w:hAnsi="Times New Roman" w:cs="Times New Roman"/>
          <w:color w:val="000000" w:themeColor="text1"/>
          <w:sz w:val="16"/>
          <w:szCs w:val="16"/>
        </w:rPr>
        <w:softHyphen/>
        <w:t>торный завод страны. Это позволило не только наверстать отставание, но и обогнать конкурентов на стадии изготовления опытных образцов. 4 ноя</w:t>
      </w:r>
      <w:r w:rsidRPr="00975B5A">
        <w:rPr>
          <w:rFonts w:ascii="Times New Roman" w:hAnsi="Times New Roman" w:cs="Times New Roman"/>
          <w:color w:val="000000" w:themeColor="text1"/>
          <w:sz w:val="16"/>
          <w:szCs w:val="16"/>
        </w:rPr>
        <w:softHyphen/>
        <w:t>бря 1925 г. первый опытный М-11 приступил к стендовым испытаниям. Правда, вскоре у него разрушился коленчатый вал, но на заводе «Мотор» уже сделали еще пять опытных двигателей. Все они немного отличались друг от друга (11852).</w:t>
      </w:r>
    </w:p>
    <w:p w14:paraId="48E0C0C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50C64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42D32A7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0281D" w14:textId="7596B029"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декабре 1924 г. Техническим комитетом ВТУ были выработаны окон чательные ТТТ на разработку образцов радиостанций малой мощности. 30 де кабря 1924 г. между ВТУ и ЭТЗСТ заключается четыре договора на разработ ку и изготовление образцов радиостанций восьми типов: - для штаба кавалерийского полка и кавалерийской дивизии. В целях обеспечения режима секретности при производстве работ были определены шифры для обозначения этих заказов – ЛУГА1 и ЛУГА2 соответственно; - для командира артиллерийского полка, командира артиллерийской ба тареи, командира наблюдательного пункта, для наблюдательного пункта; име ли соответствующие шифры – ГОРА4, ГОРА3, ГОРА2, ГОРА1; - для штаба стрелкового полка – шифр ПОЛЕ; - пеленгаторные станции – шифр КОЛ. В январе 1925 г. Военный отдел ЦРЛ приступил к работам по выполне нию данных заказов. Был использован весь накопленный за прошедшие годы опыт по разработке новых станций. Самое широкое применение нашли им портные образцы. Немаловажной, в условиях развернувшихся в отделе работ, стала командировка А.Т. Углова в Германию и во Францию в феврале-марте 1925 г. Основной целью этой поездки стало ознакомление именно с производ ством радиостанций малой мощности. В Берлине Александр Тихонович ос мотрел заводы и лаборатории фирм «Лоренц», «Телефункен», «Хут», «АЕ9». Более результативной оказалась поездка в Париж на предприятия Француз ской Генеральной компании. От фирмы были получены динамо-машины и</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умформеры для малых военных радиостанций, несколько типов радиоламп, а также конструкции некоторых приемников и пеленгаторов (ЦГА СПб., ф. 2205, оп. 3, д. 5, л. 13.) (11870).</w:t>
      </w:r>
    </w:p>
    <w:p w14:paraId="18DFAC1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D8BF3F" w14:textId="77777777" w:rsidR="0047550E" w:rsidRPr="00975B5A" w:rsidRDefault="004755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декабре 1924 г. Техническим комитетом ВТУ были выработаны окон</w:t>
      </w:r>
      <w:r w:rsidRPr="00975B5A">
        <w:rPr>
          <w:rFonts w:ascii="Times New Roman" w:hAnsi="Times New Roman" w:cs="Times New Roman"/>
          <w:color w:val="000000" w:themeColor="text1"/>
          <w:sz w:val="16"/>
          <w:szCs w:val="16"/>
        </w:rPr>
        <w:softHyphen/>
        <w:t>чательные ТТТ на разработку образцов радиостанций малой мощности. 30 де</w:t>
      </w:r>
      <w:r w:rsidRPr="00975B5A">
        <w:rPr>
          <w:rFonts w:ascii="Times New Roman" w:hAnsi="Times New Roman" w:cs="Times New Roman"/>
          <w:color w:val="000000" w:themeColor="text1"/>
          <w:sz w:val="16"/>
          <w:szCs w:val="16"/>
        </w:rPr>
        <w:softHyphen/>
        <w:t>кабря 1924 г. между ВТУ и ЭТЗСТ заключается четыре договора на разработ</w:t>
      </w:r>
      <w:r w:rsidRPr="00975B5A">
        <w:rPr>
          <w:rFonts w:ascii="Times New Roman" w:hAnsi="Times New Roman" w:cs="Times New Roman"/>
          <w:color w:val="000000" w:themeColor="text1"/>
          <w:sz w:val="16"/>
          <w:szCs w:val="16"/>
        </w:rPr>
        <w:softHyphen/>
        <w:t>ку и изготовление образцов радиостанций восьми типов: умформеры для малых военных радиостанций, несколько типов радиоламп, а также конструкции некоторых приемников и пеленгаторов (19098).</w:t>
      </w:r>
    </w:p>
    <w:p w14:paraId="312DC122" w14:textId="77777777" w:rsidR="0047550E" w:rsidRPr="00975B5A" w:rsidRDefault="0047550E" w:rsidP="00975B5A">
      <w:pPr>
        <w:spacing w:after="0" w:line="240" w:lineRule="auto"/>
        <w:jc w:val="both"/>
        <w:rPr>
          <w:rFonts w:ascii="Times New Roman" w:hAnsi="Times New Roman" w:cs="Times New Roman"/>
          <w:color w:val="000000" w:themeColor="text1"/>
          <w:sz w:val="16"/>
          <w:szCs w:val="16"/>
        </w:rPr>
      </w:pPr>
    </w:p>
    <w:p w14:paraId="435708BF" w14:textId="77777777" w:rsidR="0047550E" w:rsidRPr="00975B5A" w:rsidRDefault="004755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декабре 1924 г. Техническим комитетом ВТУ были выработаны окончательные ТТТ на разработку образцов радиостанций малой мощности. 30 декабря 1924 г. между ВТУ и ЭТЗСТ заключается четыре договора на разработку и изготовление образцов радиостанций восьми типов:</w:t>
      </w:r>
    </w:p>
    <w:p w14:paraId="7CF76797" w14:textId="77777777" w:rsidR="0047550E" w:rsidRPr="00975B5A" w:rsidRDefault="004755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для штаба кавалерийского полка и кавалерийской дивизии. В целях обеспечения режима секретности при производстве работ были определены шифры для обозначения этих заказов – ЛУГА1 и ЛУГА2 соответственно;</w:t>
      </w:r>
    </w:p>
    <w:p w14:paraId="3A4E14C0" w14:textId="77777777" w:rsidR="0047550E" w:rsidRPr="00975B5A" w:rsidRDefault="004755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 для командира артиллерийского полка, командира артиллерийской батареи, командира наблюдательного пункта, для наблюдательного пункта; имели соответствующие шифры – ГОРА4, ГОРА3, ГОРА2, ГОРА;</w:t>
      </w:r>
    </w:p>
    <w:p w14:paraId="607EDE31" w14:textId="77777777" w:rsidR="0047550E" w:rsidRPr="00975B5A" w:rsidRDefault="004755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для штаба стрелкового полка – шифр ПОЛЕ;</w:t>
      </w:r>
    </w:p>
    <w:p w14:paraId="7E1EF2D6" w14:textId="77777777" w:rsidR="0047550E" w:rsidRPr="00975B5A" w:rsidRDefault="004755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пеленгаторные станции – шифр КОЛ (18297).</w:t>
      </w:r>
    </w:p>
    <w:p w14:paraId="0456F14F" w14:textId="77777777" w:rsidR="0047550E" w:rsidRPr="00975B5A" w:rsidRDefault="0047550E" w:rsidP="00975B5A">
      <w:pPr>
        <w:spacing w:after="0" w:line="240" w:lineRule="auto"/>
        <w:jc w:val="both"/>
        <w:rPr>
          <w:rFonts w:ascii="Times New Roman" w:hAnsi="Times New Roman" w:cs="Times New Roman"/>
          <w:color w:val="000000" w:themeColor="text1"/>
          <w:sz w:val="16"/>
          <w:szCs w:val="16"/>
        </w:rPr>
      </w:pPr>
    </w:p>
    <w:p w14:paraId="16741707" w14:textId="77777777" w:rsidR="0047550E" w:rsidRPr="00975B5A" w:rsidRDefault="004755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декабре 1924 г. в письме, направленном руководством Главэлектро в КДМ при ВСНХ, подчеркивалось: «Для обеспечения при мобилизации армии и флота электроизделиями современных образцов необходимо резко обособить дело разработки образцов от текущих военных заказов, не ставя в зависимость от отпускаемых на них средств, а установить по смете военного и морского ведомств отдельный денежный отпуск исключительно на исследовательские работы и изготовление образцов военно-морского типа. Кредиты эти должны по мере надобности отпускаться соответствующим трестам электропромышленности, причем эта работа должна вестись все время в тесном контакте между промышленностью и соответствующими техническими органами довольствующих учреждений Военведа»2. Реакция КДМ последовала уже в январе 1925 г. В своем обращении в Управление снабжения РККА комитет потребовал своевременного доведения до электропромышленности ТТТ на разработку новых образцов в соответствии с последними достижениями техники, постоянной координация хода ведения этих разработок и, главное, обеспечение их необходимыми кредитами (18297).</w:t>
      </w:r>
    </w:p>
    <w:p w14:paraId="7EA42B46" w14:textId="77777777" w:rsidR="0047550E" w:rsidRPr="00975B5A" w:rsidRDefault="0047550E" w:rsidP="00975B5A">
      <w:pPr>
        <w:spacing w:after="0" w:line="240" w:lineRule="auto"/>
        <w:jc w:val="both"/>
        <w:rPr>
          <w:rFonts w:ascii="Times New Roman" w:hAnsi="Times New Roman" w:cs="Times New Roman"/>
          <w:color w:val="000000" w:themeColor="text1"/>
          <w:sz w:val="16"/>
          <w:szCs w:val="16"/>
        </w:rPr>
      </w:pPr>
    </w:p>
    <w:p w14:paraId="7B1D246C" w14:textId="6D7734C4" w:rsidR="004F11C2" w:rsidRPr="00975B5A" w:rsidRDefault="004F11C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декабре 1924 г. состоялась серия специальных совещаний, посвященных взаимоотношениям</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ЭПРОНа</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с фондовыми комис</w:t>
      </w:r>
      <w:r w:rsidRPr="00975B5A">
        <w:rPr>
          <w:rFonts w:ascii="Times New Roman" w:hAnsi="Times New Roman" w:cs="Times New Roman"/>
          <w:color w:val="000000" w:themeColor="text1"/>
          <w:sz w:val="16"/>
          <w:szCs w:val="16"/>
        </w:rPr>
        <w:softHyphen/>
        <w:t>сиями с участием Суглицкого (комиссия госфондов), Г. И. Благонравова (Транспортный отдел ОГПУ), Крумина (рабоче-крестьян</w:t>
      </w:r>
      <w:r w:rsidRPr="00975B5A">
        <w:rPr>
          <w:rFonts w:ascii="Times New Roman" w:hAnsi="Times New Roman" w:cs="Times New Roman"/>
          <w:color w:val="000000" w:themeColor="text1"/>
          <w:sz w:val="16"/>
          <w:szCs w:val="16"/>
        </w:rPr>
        <w:softHyphen/>
        <w:t>ская инспекция), Полуяна и Сергеева (Центральное управление по морским делам), ЦК профсоюза водников. Представители</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ЭПРОНа</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требовали прекратить травлю</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ЭПРОНа</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и дать ему воз</w:t>
      </w:r>
      <w:r w:rsidRPr="00975B5A">
        <w:rPr>
          <w:rFonts w:ascii="Times New Roman" w:hAnsi="Times New Roman" w:cs="Times New Roman"/>
          <w:color w:val="000000" w:themeColor="text1"/>
          <w:sz w:val="16"/>
          <w:szCs w:val="16"/>
        </w:rPr>
        <w:softHyphen/>
        <w:t>можность спокойно работать на судоподъеме. Большинство уча</w:t>
      </w:r>
      <w:r w:rsidRPr="00975B5A">
        <w:rPr>
          <w:rFonts w:ascii="Times New Roman" w:hAnsi="Times New Roman" w:cs="Times New Roman"/>
          <w:color w:val="000000" w:themeColor="text1"/>
          <w:sz w:val="16"/>
          <w:szCs w:val="16"/>
        </w:rPr>
        <w:softHyphen/>
        <w:t>стников совещаний высказалось за то, чтобы судоподъемное де</w:t>
      </w:r>
      <w:r w:rsidRPr="00975B5A">
        <w:rPr>
          <w:rFonts w:ascii="Times New Roman" w:hAnsi="Times New Roman" w:cs="Times New Roman"/>
          <w:color w:val="000000" w:themeColor="text1"/>
          <w:sz w:val="16"/>
          <w:szCs w:val="16"/>
        </w:rPr>
        <w:softHyphen/>
        <w:t>ло на Черном море сосредоточить в</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ЭПРОНе . Несмотря на заключение совещания, НКПС сделал еще одну попытку подчинить себе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ЭПРОН</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(15509).</w:t>
      </w:r>
    </w:p>
    <w:p w14:paraId="280B3726"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p>
    <w:p w14:paraId="514F86A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декабре 1924 г. комиссия А. Н. Крылова и Е. А. Беренса нашла корабль бизертской эскадры Генерал Алексеев (ранее Воля и Импаратор Александр 3-й) в удовлетворительном состоянии, од</w:t>
      </w:r>
      <w:r w:rsidRPr="00975B5A">
        <w:rPr>
          <w:rFonts w:ascii="Times New Roman" w:hAnsi="Times New Roman" w:cs="Times New Roman"/>
          <w:color w:val="000000" w:themeColor="text1"/>
          <w:sz w:val="16"/>
          <w:szCs w:val="16"/>
        </w:rPr>
        <w:softHyphen/>
        <w:t>нако он разделил судьбу своих собратьев и был к 1936 г. разобран французами на металл (3898).</w:t>
      </w:r>
    </w:p>
    <w:p w14:paraId="72ED399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97483E" w14:textId="3EF1F6AB" w:rsidR="009D20EC" w:rsidRPr="00975B5A" w:rsidRDefault="009D20EC"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975B5A">
        <w:rPr>
          <w:rFonts w:ascii="Times New Roman" w:hAnsi="Times New Roman" w:cs="Times New Roman"/>
          <w:i/>
          <w:iCs/>
          <w:color w:val="000000" w:themeColor="text1"/>
          <w:sz w:val="16"/>
          <w:szCs w:val="16"/>
        </w:rPr>
        <w:t>Армия:</w:t>
      </w:r>
    </w:p>
    <w:p w14:paraId="1EEB80D3" w14:textId="77777777" w:rsidR="009D20EC" w:rsidRPr="00975B5A" w:rsidRDefault="009D20EC"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BB9DE7E" w14:textId="03464227" w:rsidR="009D20EC" w:rsidRPr="00975B5A" w:rsidRDefault="009D20E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декабре 1924 процесс перевоору</w:t>
      </w:r>
      <w:r w:rsidRPr="00975B5A">
        <w:rPr>
          <w:rFonts w:ascii="Times New Roman" w:hAnsi="Times New Roman" w:cs="Times New Roman"/>
          <w:color w:val="000000" w:themeColor="text1"/>
          <w:sz w:val="16"/>
          <w:szCs w:val="16"/>
        </w:rPr>
        <w:softHyphen/>
        <w:t>жения 1-го Отдельного Истреби</w:t>
      </w:r>
      <w:r w:rsidRPr="00975B5A">
        <w:rPr>
          <w:rFonts w:ascii="Times New Roman" w:hAnsi="Times New Roman" w:cs="Times New Roman"/>
          <w:color w:val="000000" w:themeColor="text1"/>
          <w:sz w:val="16"/>
          <w:szCs w:val="16"/>
        </w:rPr>
        <w:softHyphen/>
        <w:t>тельного Морской Авиаотряда на</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«Фоккеров» ДХ1 шел полным ходом, хотя и со</w:t>
      </w:r>
      <w:r w:rsidRPr="00975B5A">
        <w:rPr>
          <w:rFonts w:ascii="Times New Roman" w:hAnsi="Times New Roman" w:cs="Times New Roman"/>
          <w:color w:val="000000" w:themeColor="text1"/>
          <w:sz w:val="16"/>
          <w:szCs w:val="16"/>
        </w:rPr>
        <w:softHyphen/>
        <w:t>провождался громкими скандалами. Балтий</w:t>
      </w:r>
      <w:r w:rsidRPr="00975B5A">
        <w:rPr>
          <w:rFonts w:ascii="Times New Roman" w:hAnsi="Times New Roman" w:cs="Times New Roman"/>
          <w:color w:val="000000" w:themeColor="text1"/>
          <w:sz w:val="16"/>
          <w:szCs w:val="16"/>
        </w:rPr>
        <w:softHyphen/>
        <w:t>цы рассчитывали получить новейшие ДХ1, а им предлагали поменять «шило на мыло». Врид Начвоздухсил РККА Меженинов 23 де</w:t>
      </w:r>
      <w:r w:rsidRPr="00975B5A">
        <w:rPr>
          <w:rFonts w:ascii="Times New Roman" w:hAnsi="Times New Roman" w:cs="Times New Roman"/>
          <w:color w:val="000000" w:themeColor="text1"/>
          <w:sz w:val="16"/>
          <w:szCs w:val="16"/>
        </w:rPr>
        <w:softHyphen/>
        <w:t>кабря в письме № 1539/сс/2695 в букваль</w:t>
      </w:r>
      <w:r w:rsidRPr="00975B5A">
        <w:rPr>
          <w:rFonts w:ascii="Times New Roman" w:hAnsi="Times New Roman" w:cs="Times New Roman"/>
          <w:color w:val="000000" w:themeColor="text1"/>
          <w:sz w:val="16"/>
          <w:szCs w:val="16"/>
        </w:rPr>
        <w:softHyphen/>
        <w:t>ном смысле оправдывался: «Самолеты “Фок</w:t>
      </w:r>
      <w:r w:rsidRPr="00975B5A">
        <w:rPr>
          <w:rFonts w:ascii="Times New Roman" w:hAnsi="Times New Roman" w:cs="Times New Roman"/>
          <w:color w:val="000000" w:themeColor="text1"/>
          <w:sz w:val="16"/>
          <w:szCs w:val="16"/>
        </w:rPr>
        <w:softHyphen/>
        <w:t>кер” Д-7 не являются старыми машинами по состоянию материальной части и не уста</w:t>
      </w:r>
      <w:r w:rsidRPr="00975B5A">
        <w:rPr>
          <w:rFonts w:ascii="Times New Roman" w:hAnsi="Times New Roman" w:cs="Times New Roman"/>
          <w:color w:val="000000" w:themeColor="text1"/>
          <w:sz w:val="16"/>
          <w:szCs w:val="16"/>
        </w:rPr>
        <w:softHyphen/>
        <w:t>рели в своих тактических свойствах... Дру</w:t>
      </w:r>
      <w:r w:rsidRPr="00975B5A">
        <w:rPr>
          <w:rFonts w:ascii="Times New Roman" w:hAnsi="Times New Roman" w:cs="Times New Roman"/>
          <w:color w:val="000000" w:themeColor="text1"/>
          <w:sz w:val="16"/>
          <w:szCs w:val="16"/>
        </w:rPr>
        <w:softHyphen/>
        <w:t>гих машин Управление Военвоздухсил дать не может». Бюрократические «разборки» тянулись до конца марта, но, тем не менее, к 1 апреля 1925 года 1-й ОИМАО получил девять «Фоккеров» ДУ11, а семь «Балилл» перегнали на Комендантский аэродром «для отправки в Одессу» (23392).</w:t>
      </w:r>
    </w:p>
    <w:p w14:paraId="34995853" w14:textId="77777777" w:rsidR="009D20EC" w:rsidRPr="00975B5A" w:rsidRDefault="009D20EC" w:rsidP="00975B5A">
      <w:pPr>
        <w:spacing w:after="0" w:line="240" w:lineRule="auto"/>
        <w:jc w:val="both"/>
        <w:rPr>
          <w:rFonts w:ascii="Times New Roman" w:hAnsi="Times New Roman" w:cs="Times New Roman"/>
          <w:color w:val="000000" w:themeColor="text1"/>
          <w:sz w:val="16"/>
          <w:szCs w:val="16"/>
        </w:rPr>
      </w:pPr>
    </w:p>
    <w:p w14:paraId="11C8156E" w14:textId="30BB5CFF" w:rsidR="0047550E" w:rsidRPr="00975B5A" w:rsidRDefault="0047550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43EAC4E6" w14:textId="77777777" w:rsidR="0047550E" w:rsidRPr="00975B5A" w:rsidRDefault="0047550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907E47" w14:textId="77777777" w:rsidR="0047550E" w:rsidRPr="00975B5A" w:rsidRDefault="004755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декабре 1924 г., Президиум Моссовета постановил, что хотя строительство метро в столице является необходимым делом, но может быть осуществлено только из средств помимо городского бюджета. Для временного смягчения проблемы с городским транспортом было решено приобрести 300 автобусов и 200 такси{195} (18299).</w:t>
      </w:r>
    </w:p>
    <w:p w14:paraId="624931A6" w14:textId="77777777" w:rsidR="0047550E" w:rsidRPr="00975B5A" w:rsidRDefault="0047550E" w:rsidP="00975B5A">
      <w:pPr>
        <w:spacing w:after="0" w:line="240" w:lineRule="auto"/>
        <w:jc w:val="both"/>
        <w:rPr>
          <w:rFonts w:ascii="Times New Roman" w:hAnsi="Times New Roman" w:cs="Times New Roman"/>
          <w:color w:val="000000" w:themeColor="text1"/>
          <w:sz w:val="16"/>
          <w:szCs w:val="16"/>
        </w:rPr>
      </w:pPr>
    </w:p>
    <w:p w14:paraId="2D028E90" w14:textId="77777777" w:rsidR="0047550E" w:rsidRPr="00975B5A" w:rsidRDefault="0047550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5623FB4F" w14:textId="77777777" w:rsidR="0047550E" w:rsidRPr="00975B5A" w:rsidRDefault="0047550E"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6CED1A" w14:textId="77777777" w:rsidR="0047550E" w:rsidRPr="00975B5A" w:rsidRDefault="0047550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декабре 1924 года последним революционным экспериментом зиновьевского Коминтерна стало вооруженное восстание эстонских коммунистов, проведение которого также было предрешено в Политбюро ЦК РКП(б). Восставшим удалось захватить склады с оружием и военные казармы, но после нескольких дней упорного сопротивления они отступили (18416).</w:t>
      </w:r>
    </w:p>
    <w:p w14:paraId="16D0CB66" w14:textId="77777777" w:rsidR="0047550E" w:rsidRPr="00975B5A" w:rsidRDefault="0047550E" w:rsidP="00975B5A">
      <w:pPr>
        <w:spacing w:after="0" w:line="240" w:lineRule="auto"/>
        <w:jc w:val="both"/>
        <w:rPr>
          <w:rFonts w:ascii="Times New Roman" w:hAnsi="Times New Roman" w:cs="Times New Roman"/>
          <w:color w:val="000000" w:themeColor="text1"/>
          <w:sz w:val="16"/>
          <w:szCs w:val="16"/>
        </w:rPr>
      </w:pPr>
    </w:p>
    <w:p w14:paraId="6317D06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23A41E0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1F9A2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декабре 1924 При финансовой и военной помощи Югославии, Великобритании, Франции и Италии экспедиционный корпус во главе с ген.А.Зогу вторгся в Албанию. Ф.Ноли и его сторонникам пришлось бежать из страны (7594).</w:t>
      </w:r>
    </w:p>
    <w:p w14:paraId="59698DD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B8E68C"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39717EB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C7F486" w14:textId="77777777" w:rsidR="00897613" w:rsidRPr="00975B5A" w:rsidRDefault="0089761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 подвели итоги первых лет деятельности авиапромышленности в мирный период. Они были неутешительными. «Производственная программа 1923/24 г. боевых самолетов и моторов не выполнена. Сдано всего лишь 17 самолетов из 245, моторов — ни одного из 100 шт. (цифры даны без учета работы концессии Юнкерса). Программа учебных самолетов и моторов выполнена почти полностью, зато стоимость продукции моторов «Рон» неимоверно высока...», — говорится в отчете. Практически не росла численность работников авиастроения.</w:t>
      </w:r>
    </w:p>
    <w:p w14:paraId="29FCAC98" w14:textId="77777777" w:rsidR="00897613" w:rsidRPr="00975B5A" w:rsidRDefault="0089761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концу 1924 гг. за рубежом приобрели 645 военных и учебных самолетов. Среди них больше все было английских разведчиков Де Хевилленд ДХ-9 (90 шт.) и истребителей «Мартинсайд» (41 шт.), итальянских истребителей «Ансальдо» (30 шт.) и «Балилла» (18 шт.), французских учебных самолетов фирмы «Анрио» (54 шт.), разведчиков Фоккер С-4 (110 шт.) и истребителей Фоккер Д-7 (50 шт.) и Д-11 (126 шт.). Эта мера позволила на время возродить парк военной авиации. Однако иностранные самолеты были устаревшие, в основном периода Первой мировой войны. К ним невозможно было найти запасные части, и в случае поломок технику приходилось списывать. Одновременно произвели крупные закупки авиамоторов: 154 «Либерти 12» (400 л. с.), 90 «Сиддлей Пума» (220 л. с.), 67 «Испано-Сюиза» (300 л. с.), 293 «Рон» (80 и 120 л. с.) и др., всего 760 шт. Они устанавливались на самолетах советской постройки, пока не окрепло отечественное моторостроение (23472).</w:t>
      </w:r>
    </w:p>
    <w:p w14:paraId="5D761D0E" w14:textId="77777777" w:rsidR="00897613" w:rsidRPr="00975B5A" w:rsidRDefault="00897613" w:rsidP="00975B5A">
      <w:pPr>
        <w:spacing w:after="0" w:line="240" w:lineRule="auto"/>
        <w:jc w:val="both"/>
        <w:rPr>
          <w:rFonts w:ascii="Times New Roman" w:hAnsi="Times New Roman" w:cs="Times New Roman"/>
          <w:color w:val="000000" w:themeColor="text1"/>
          <w:sz w:val="16"/>
          <w:szCs w:val="16"/>
        </w:rPr>
      </w:pPr>
    </w:p>
    <w:p w14:paraId="6771EA7C" w14:textId="77777777" w:rsidR="005B1C57" w:rsidRPr="003600B8" w:rsidRDefault="005B1C57" w:rsidP="005B1C57">
      <w:pPr>
        <w:shd w:val="clear" w:color="auto" w:fill="FFFFFF"/>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конце 1924 </w:t>
      </w:r>
      <w:bookmarkStart w:id="53" w:name="bookmark13"/>
      <w:bookmarkEnd w:id="53"/>
      <w:r w:rsidRPr="003600B8">
        <w:rPr>
          <w:rFonts w:ascii="Times New Roman" w:hAnsi="Times New Roman" w:cs="Times New Roman"/>
          <w:color w:val="0070C0"/>
          <w:sz w:val="16"/>
          <w:szCs w:val="16"/>
        </w:rPr>
        <w:t>года для московского ГАЗ №1 разработа</w:t>
      </w:r>
      <w:r w:rsidRPr="003600B8">
        <w:rPr>
          <w:rFonts w:ascii="Times New Roman" w:hAnsi="Times New Roman" w:cs="Times New Roman"/>
          <w:color w:val="0070C0"/>
          <w:sz w:val="16"/>
          <w:szCs w:val="16"/>
        </w:rPr>
        <w:softHyphen/>
        <w:t>ли программу опытного самолетостроения, включившую создание пяти новых аппаратов различного назначения. В программе, утвер</w:t>
      </w:r>
      <w:r w:rsidRPr="003600B8">
        <w:rPr>
          <w:rFonts w:ascii="Times New Roman" w:hAnsi="Times New Roman" w:cs="Times New Roman"/>
          <w:color w:val="0070C0"/>
          <w:sz w:val="16"/>
          <w:szCs w:val="16"/>
        </w:rPr>
        <w:softHyphen/>
        <w:t>жденной 24 января 1925 года, значился самолет с двигателем БМВ III 185 л.с., который иногда называли школьным или школьно-трениро</w:t>
      </w:r>
      <w:r w:rsidRPr="003600B8">
        <w:rPr>
          <w:rFonts w:ascii="Times New Roman" w:hAnsi="Times New Roman" w:cs="Times New Roman"/>
          <w:color w:val="0070C0"/>
          <w:sz w:val="16"/>
          <w:szCs w:val="16"/>
        </w:rPr>
        <w:softHyphen/>
        <w:t>вочным, одновременно он мог использоваться для первоначального обучения. Самолет, раз</w:t>
      </w:r>
      <w:r w:rsidRPr="003600B8">
        <w:rPr>
          <w:rFonts w:ascii="Times New Roman" w:hAnsi="Times New Roman" w:cs="Times New Roman"/>
          <w:color w:val="0070C0"/>
          <w:sz w:val="16"/>
          <w:szCs w:val="16"/>
        </w:rPr>
        <w:softHyphen/>
        <w:t>работанный под руководством Н.Н.Поликар</w:t>
      </w:r>
      <w:r w:rsidRPr="003600B8">
        <w:rPr>
          <w:rFonts w:ascii="Times New Roman" w:hAnsi="Times New Roman" w:cs="Times New Roman"/>
          <w:color w:val="0070C0"/>
          <w:sz w:val="16"/>
          <w:szCs w:val="16"/>
        </w:rPr>
        <w:softHyphen/>
        <w:t>пова, получил обозначение 2УБ III (двухмест</w:t>
      </w:r>
      <w:r w:rsidRPr="003600B8">
        <w:rPr>
          <w:rFonts w:ascii="Times New Roman" w:hAnsi="Times New Roman" w:cs="Times New Roman"/>
          <w:color w:val="0070C0"/>
          <w:sz w:val="16"/>
          <w:szCs w:val="16"/>
        </w:rPr>
        <w:softHyphen/>
        <w:t>ный, учебный, с двигателем БМВ III). Его про</w:t>
      </w:r>
      <w:r w:rsidRPr="003600B8">
        <w:rPr>
          <w:rFonts w:ascii="Times New Roman" w:hAnsi="Times New Roman" w:cs="Times New Roman"/>
          <w:color w:val="0070C0"/>
          <w:sz w:val="16"/>
          <w:szCs w:val="16"/>
        </w:rPr>
        <w:softHyphen/>
        <w:t>ектирование и постройка начались весной 1925 г. (24969).</w:t>
      </w:r>
    </w:p>
    <w:p w14:paraId="183D942E" w14:textId="77777777" w:rsidR="005B1C57" w:rsidRPr="003600B8" w:rsidRDefault="005B1C57" w:rsidP="005B1C57">
      <w:pPr>
        <w:spacing w:after="0" w:line="240" w:lineRule="auto"/>
        <w:jc w:val="both"/>
        <w:rPr>
          <w:rFonts w:ascii="Times New Roman" w:hAnsi="Times New Roman" w:cs="Times New Roman"/>
          <w:color w:val="0070C0"/>
          <w:sz w:val="16"/>
          <w:szCs w:val="16"/>
        </w:rPr>
      </w:pPr>
    </w:p>
    <w:p w14:paraId="52174E6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конца 1924 г. работы над самолетом ИЛ-400 опять велись в условиях соревнования с Д.П.Григоровичем, который с 1 января 1924 г. начал проектирование истребителя И-2 с учетом опыта создания И-1. Отдельные элементы его конструкции запустили в производство уже в феврале 1924 г. В октябре 1924 г. самолет собрали. Заводские ис</w:t>
      </w:r>
      <w:r w:rsidRPr="00975B5A">
        <w:rPr>
          <w:rFonts w:ascii="Times New Roman" w:hAnsi="Times New Roman" w:cs="Times New Roman"/>
          <w:color w:val="000000" w:themeColor="text1"/>
          <w:sz w:val="16"/>
          <w:szCs w:val="16"/>
        </w:rPr>
        <w:softHyphen/>
        <w:t>пытания начались с ноября 1924 г. а с 13 марта 1925 г. -в НОА. Многочисленные дефекты конструкции И-2 (И-7) постепенно изживались. Еще до завершения испыта</w:t>
      </w:r>
      <w:r w:rsidRPr="00975B5A">
        <w:rPr>
          <w:rFonts w:ascii="Times New Roman" w:hAnsi="Times New Roman" w:cs="Times New Roman"/>
          <w:color w:val="000000" w:themeColor="text1"/>
          <w:sz w:val="16"/>
          <w:szCs w:val="16"/>
        </w:rPr>
        <w:softHyphen/>
        <w:t>ний, в конце апреля 1925 г., НТК ВВС выдал заказ на производство опытной серии из 10 экземпляров И-2, хотя максимальная скорость и целый ряд других летных и эксплуатационных характеристик машины еще не был определен. К этому времени Григорович, вы</w:t>
      </w:r>
      <w:r w:rsidRPr="00975B5A">
        <w:rPr>
          <w:rFonts w:ascii="Times New Roman" w:hAnsi="Times New Roman" w:cs="Times New Roman"/>
          <w:color w:val="000000" w:themeColor="text1"/>
          <w:sz w:val="16"/>
          <w:szCs w:val="16"/>
        </w:rPr>
        <w:softHyphen/>
        <w:t>нужденный уйти с завода № 1, уже работал главным конструктором ГАЗ № 3 в Ленинграде (10667).</w:t>
      </w:r>
    </w:p>
    <w:p w14:paraId="6327C56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D4FDBF5" w14:textId="77777777" w:rsidR="005B1C57" w:rsidRPr="003600B8" w:rsidRDefault="005B1C57" w:rsidP="005B1C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конца 1924 г. работы над самолетом ИЛ-400б опять велись в условиях соревнования с Д. П. Григоровичем, который с 1 января 1924 г. начал проектирование истребителя И-2 с учетом опыта создания И-1. Отдельные элементы его конструкции были запущены в производство уже в феврале 1924 г. (25035).</w:t>
      </w:r>
    </w:p>
    <w:p w14:paraId="0BB615A8" w14:textId="77777777" w:rsidR="005B1C57" w:rsidRPr="003600B8" w:rsidRDefault="005B1C57" w:rsidP="005B1C57">
      <w:pPr>
        <w:spacing w:after="0" w:line="240" w:lineRule="auto"/>
        <w:jc w:val="both"/>
        <w:rPr>
          <w:rFonts w:ascii="Times New Roman" w:hAnsi="Times New Roman" w:cs="Times New Roman"/>
          <w:color w:val="0070C0"/>
          <w:sz w:val="16"/>
          <w:szCs w:val="16"/>
        </w:rPr>
      </w:pPr>
    </w:p>
    <w:p w14:paraId="636984BA" w14:textId="616D70D8" w:rsidR="005B1C57" w:rsidRPr="003600B8" w:rsidRDefault="005B1C57" w:rsidP="005B1C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С конца 1924 г. опытный отдел завода № 1 под руководством Н. Н. Поликарпова проводил работы по созданию двухместных модификаций ИЛ-400б, часть из которых выполнялась в инициативном порядке, а часть — в рамках других заданий. Так появились проекты металлического разведчика РЛ-400, одного из вариантов бронированного штурмовика ОЛ-1 «Боевик», двухместного истребителя 2ИЛ-400. При создании этих машин Николай Николаевич делал упор на стандартизацию. «…Мы ставим себе задачу стандартизации не только отдельных деталей вышеуказанных аппаратов, как то: болтов, тандеров, ушков, сережек и проч., но и целых крупных частей их — хвостовых частей с хвостовым оперением, головных частей вместе с моторной установкой, радиаторов с их установкой и проч…Ввиду того что веса аппарата 2ИЛ400, РЛ400, ИЛ400в различаются между собою, площади крыльев будут различны, но тем не менее нами и здесь проводится стандартизация. При увеличении площади крыла таковое производится за счет корневой части его, что позволяет сделать одними и теми же все нервюры, входящие в крыло для ИЛ400в </w:t>
      </w:r>
      <w:r w:rsidRPr="003600B8">
        <w:rPr>
          <w:rFonts w:ascii="Times New Roman" w:hAnsi="Times New Roman" w:cs="Times New Roman"/>
          <w:color w:val="0070C0"/>
          <w:sz w:val="16"/>
          <w:szCs w:val="16"/>
        </w:rPr>
        <w:lastRenderedPageBreak/>
        <w:t>как самого малого. Нервюры на 2ИЛ-400 делаются одинаковыми с РЛ400… То же самое делается в отношении лонжеронов крыла. Что же касается элеронов и их управления, то они у всех трех аппаратов совершенно одинаковы»,</w:t>
      </w:r>
      <w:r w:rsidR="00CA1277">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писал Поликарпов.</w:t>
      </w:r>
    </w:p>
    <w:p w14:paraId="6215C456" w14:textId="77777777" w:rsidR="005B1C57" w:rsidRPr="003600B8" w:rsidRDefault="005B1C57" w:rsidP="005B1C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Делались расчеты и предварительные проекты одноместных модификаций ИЛ-400б с различными двигателями (25035).</w:t>
      </w:r>
    </w:p>
    <w:p w14:paraId="7819FF3D" w14:textId="77777777" w:rsidR="005B1C57" w:rsidRPr="003600B8" w:rsidRDefault="005B1C57" w:rsidP="005B1C57">
      <w:pPr>
        <w:spacing w:after="0" w:line="240" w:lineRule="auto"/>
        <w:jc w:val="both"/>
        <w:rPr>
          <w:rFonts w:ascii="Times New Roman" w:hAnsi="Times New Roman" w:cs="Times New Roman"/>
          <w:color w:val="0070C0"/>
          <w:sz w:val="16"/>
          <w:szCs w:val="16"/>
        </w:rPr>
      </w:pPr>
    </w:p>
    <w:p w14:paraId="07CC96D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конца 1924 г. опытный отдел завода № 1 под руко</w:t>
      </w:r>
      <w:r w:rsidRPr="00975B5A">
        <w:rPr>
          <w:rFonts w:ascii="Times New Roman" w:hAnsi="Times New Roman" w:cs="Times New Roman"/>
          <w:color w:val="000000" w:themeColor="text1"/>
          <w:sz w:val="16"/>
          <w:szCs w:val="16"/>
        </w:rPr>
        <w:softHyphen/>
        <w:t>водством Н.Н.Поликарпова проводил работу по созда</w:t>
      </w:r>
      <w:r w:rsidRPr="00975B5A">
        <w:rPr>
          <w:rFonts w:ascii="Times New Roman" w:hAnsi="Times New Roman" w:cs="Times New Roman"/>
          <w:color w:val="000000" w:themeColor="text1"/>
          <w:sz w:val="16"/>
          <w:szCs w:val="16"/>
        </w:rPr>
        <w:softHyphen/>
        <w:t>нию двухместных модификаций ИЛ-400б, часть который выполнялась в инициативном порядке, а часть - в рамках других заданий. Так появились проекты ме</w:t>
      </w:r>
      <w:r w:rsidRPr="00975B5A">
        <w:rPr>
          <w:rFonts w:ascii="Times New Roman" w:hAnsi="Times New Roman" w:cs="Times New Roman"/>
          <w:color w:val="000000" w:themeColor="text1"/>
          <w:sz w:val="16"/>
          <w:szCs w:val="16"/>
        </w:rPr>
        <w:softHyphen/>
        <w:t>таллического разведчика РЛ-400, одного из вариантов бронированного штурмовика ОЛ-1 “Боевик”, двухмест</w:t>
      </w:r>
      <w:r w:rsidRPr="00975B5A">
        <w:rPr>
          <w:rFonts w:ascii="Times New Roman" w:hAnsi="Times New Roman" w:cs="Times New Roman"/>
          <w:color w:val="000000" w:themeColor="text1"/>
          <w:sz w:val="16"/>
          <w:szCs w:val="16"/>
        </w:rPr>
        <w:softHyphen/>
        <w:t>ного истребителя 2ИЛ-400. При создании этих машин Николай Николаевич делал упор на стандарти</w:t>
      </w:r>
      <w:r w:rsidRPr="00975B5A">
        <w:rPr>
          <w:rFonts w:ascii="Times New Roman" w:hAnsi="Times New Roman" w:cs="Times New Roman"/>
          <w:color w:val="000000" w:themeColor="text1"/>
          <w:sz w:val="16"/>
          <w:szCs w:val="16"/>
        </w:rPr>
        <w:softHyphen/>
        <w:t>зацию: “...Мы ставим себе задачу стандартизации не только отдельных деталей вышеуказанных аппаратов, как-то болтов, тандеров, ушков, сережек и проч., но и целых крупных частей их - хвостовых частей с хвосто</w:t>
      </w:r>
      <w:r w:rsidRPr="00975B5A">
        <w:rPr>
          <w:rFonts w:ascii="Times New Roman" w:hAnsi="Times New Roman" w:cs="Times New Roman"/>
          <w:color w:val="000000" w:themeColor="text1"/>
          <w:sz w:val="16"/>
          <w:szCs w:val="16"/>
        </w:rPr>
        <w:softHyphen/>
        <w:t>вым оперением, головных частей вместе с моторной ус</w:t>
      </w:r>
      <w:r w:rsidRPr="00975B5A">
        <w:rPr>
          <w:rFonts w:ascii="Times New Roman" w:hAnsi="Times New Roman" w:cs="Times New Roman"/>
          <w:color w:val="000000" w:themeColor="text1"/>
          <w:sz w:val="16"/>
          <w:szCs w:val="16"/>
        </w:rPr>
        <w:softHyphen/>
        <w:t>тановкой, радиаторов с их установкой и проч... Ввиду того, что веса аппарата 2ИЛ400, РЛ400, ИЛ400в различа</w:t>
      </w:r>
      <w:r w:rsidRPr="00975B5A">
        <w:rPr>
          <w:rFonts w:ascii="Times New Roman" w:hAnsi="Times New Roman" w:cs="Times New Roman"/>
          <w:color w:val="000000" w:themeColor="text1"/>
          <w:sz w:val="16"/>
          <w:szCs w:val="16"/>
        </w:rPr>
        <w:softHyphen/>
        <w:t>ются между собою, площади крыльев будут различны, но, тем не менее, нами и здесь проводится стандартиза</w:t>
      </w:r>
      <w:r w:rsidRPr="00975B5A">
        <w:rPr>
          <w:rFonts w:ascii="Times New Roman" w:hAnsi="Times New Roman" w:cs="Times New Roman"/>
          <w:color w:val="000000" w:themeColor="text1"/>
          <w:sz w:val="16"/>
          <w:szCs w:val="16"/>
        </w:rPr>
        <w:softHyphen/>
        <w:t>ция. При увеличении площади крыла таковое произво</w:t>
      </w:r>
      <w:r w:rsidRPr="00975B5A">
        <w:rPr>
          <w:rFonts w:ascii="Times New Roman" w:hAnsi="Times New Roman" w:cs="Times New Roman"/>
          <w:color w:val="000000" w:themeColor="text1"/>
          <w:sz w:val="16"/>
          <w:szCs w:val="16"/>
        </w:rPr>
        <w:softHyphen/>
        <w:t>дится за счет корневой части его, что позволяет сделать одними и теми же все нервюры, входящие в крыло для ИЛ400в... Нервюры на 2ИЛ-400 делаются одинаковыми с РЛ400... То же самое делается в отношении лонжеро</w:t>
      </w:r>
      <w:r w:rsidRPr="00975B5A">
        <w:rPr>
          <w:rFonts w:ascii="Times New Roman" w:hAnsi="Times New Roman" w:cs="Times New Roman"/>
          <w:color w:val="000000" w:themeColor="text1"/>
          <w:sz w:val="16"/>
          <w:szCs w:val="16"/>
        </w:rPr>
        <w:softHyphen/>
        <w:t>нов крыла. Что же касается элеронов и их управления, то они у всех трех аппаратов совершенно одинаковы”, -писал Поликарпов. Делались расчеты и предварительные проекты и од</w:t>
      </w:r>
      <w:r w:rsidRPr="00975B5A">
        <w:rPr>
          <w:rFonts w:ascii="Times New Roman" w:hAnsi="Times New Roman" w:cs="Times New Roman"/>
          <w:color w:val="000000" w:themeColor="text1"/>
          <w:sz w:val="16"/>
          <w:szCs w:val="16"/>
        </w:rPr>
        <w:softHyphen/>
        <w:t>номестных модификаций ИЛ-4006 с различными дви</w:t>
      </w:r>
      <w:r w:rsidRPr="00975B5A">
        <w:rPr>
          <w:rFonts w:ascii="Times New Roman" w:hAnsi="Times New Roman" w:cs="Times New Roman"/>
          <w:color w:val="000000" w:themeColor="text1"/>
          <w:sz w:val="16"/>
          <w:szCs w:val="16"/>
        </w:rPr>
        <w:softHyphen/>
        <w:t>гателями (10667).</w:t>
      </w:r>
    </w:p>
    <w:p w14:paraId="4EC2DC0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805F19"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года на ГАЗ №1 под руководством Н. Н. Поликарпова приступили к проектированию своего четырехместного пассажирского самолета П-2 (ПМ-1). Он строился в соответствии с принятой программой опытного самолетостроения как аппарат смешанной конструкции. Одновременно, по этой программе в конце 1924 г. уже был построен и летал цельнометаллический АНТ-2 ЦАГИ. В 1924 г. на московском аэродроме появились первые отечественные самолеты, способные перевозить пассажиров: АК-1 В. Л. Александрова и ГАЗ №5 Е. Э. Гроппиуса. В описываемый период к разработке своего пассажирского самолета на ГАЗ №3 «Красный летчик» приступил и Григорович. Его самолет представлял собой трехместный высокоплан смешанной конструкции под двигатель «Люцифер» мощностью 100 л.с., он создавался в соответствии с договором, заключенным 12 февраля 1925 г. с акционерным обществом «Укрвоздухпуть». Поначалу самолет именовался как ПЛ-1 (пассажирский с Люцифером), позднее назывался СУВП (Самолет УкрВоздухПуть), его проектирование завершилось 13 марта 1925 г. (15487).</w:t>
      </w:r>
    </w:p>
    <w:p w14:paraId="6BCD1866"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p>
    <w:p w14:paraId="362DE47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 новые машины Р-1 получили 1-я отдель</w:t>
      </w:r>
      <w:r w:rsidRPr="00975B5A">
        <w:rPr>
          <w:rFonts w:ascii="Times New Roman" w:hAnsi="Times New Roman" w:cs="Times New Roman"/>
          <w:color w:val="000000" w:themeColor="text1"/>
          <w:sz w:val="16"/>
          <w:szCs w:val="16"/>
        </w:rPr>
        <w:softHyphen/>
        <w:t>ная разведывательная авиаэскадрилья (ОРАЭ) в Ленин</w:t>
      </w:r>
      <w:r w:rsidRPr="00975B5A">
        <w:rPr>
          <w:rFonts w:ascii="Times New Roman" w:hAnsi="Times New Roman" w:cs="Times New Roman"/>
          <w:color w:val="000000" w:themeColor="text1"/>
          <w:sz w:val="16"/>
          <w:szCs w:val="16"/>
        </w:rPr>
        <w:softHyphen/>
        <w:t>граде, 8-я ОРАЭ в Москве, 12-я ОРАЭ в Тифлисе. В 1925 г. самолетами Р-1 перевооружили 3, 5, 7, 8, 9-й (“Сибревком”), 10-й (“Дальневосточный ультиматум”) отдельные разведывательные отряды, Отдельный трени</w:t>
      </w:r>
      <w:r w:rsidRPr="00975B5A">
        <w:rPr>
          <w:rFonts w:ascii="Times New Roman" w:hAnsi="Times New Roman" w:cs="Times New Roman"/>
          <w:color w:val="000000" w:themeColor="text1"/>
          <w:sz w:val="16"/>
          <w:szCs w:val="16"/>
        </w:rPr>
        <w:softHyphen/>
        <w:t>ровочный отряд в Егорьевске, в 1926 г. - 3-я ОРАЭ (поз</w:t>
      </w:r>
      <w:r w:rsidRPr="00975B5A">
        <w:rPr>
          <w:rFonts w:ascii="Times New Roman" w:hAnsi="Times New Roman" w:cs="Times New Roman"/>
          <w:color w:val="000000" w:themeColor="text1"/>
          <w:sz w:val="16"/>
          <w:szCs w:val="16"/>
        </w:rPr>
        <w:softHyphen/>
        <w:t>же 20-я эскадрилья “Фрунзе”) в Киеве, 6-я в Ростове, 7-я в Троцке, затем — другие подразделения (10667).</w:t>
      </w:r>
    </w:p>
    <w:p w14:paraId="19A3446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834D8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конца 1924 г. положение со снабжением авиапромышленности стало несколько улучшаться. На самолетах Р-1 стали применять английские оси шасси из хромоникелевой стали. В 1925 г. для склейки древесины начали использовать вместо отечественного мездрового клея перешли на специальный импортный. Появилась даже некоторая «буржуазная роскошь» - с осени 1925 г. на сиденье пилота стали класть мягкую подушку. Остекление козырька у пилота сначала выполняли из целлулоида, который быстро мутнел и покрывался трещинками, ухудшая обзор. В 1925 г. перешли на триплекс, но ненадолго. От температурных напряжений слоеное стекло трескалось, и заводы вновь вернулись к целлулоиду. В том же году пробовали установить на Р-1 освещение для ночных полетов, но вскоре отказались — в стране не было необходимых комплектующих (11923).</w:t>
      </w:r>
    </w:p>
    <w:p w14:paraId="7342ED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AE261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концу 1924 г. Остехбюро выпустило уточненные технические требования к самолету. Вес сбрасываемых грузов увеличили до 1480 кг, габариты стали такими: длина 4750 мм, диаметр 1000 мм. Заказчик настаивал на цельнометаллической конструкции машины.</w:t>
      </w:r>
    </w:p>
    <w:p w14:paraId="58F8126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(10667).</w:t>
      </w:r>
    </w:p>
    <w:p w14:paraId="3FE6CF4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02F357" w14:textId="77777777" w:rsidR="005B1C57" w:rsidRPr="003600B8" w:rsidRDefault="005B1C57" w:rsidP="005B1C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концу 1924 г. Остехбюро выпустило уточненные технические требования к тяжелому самолету. Вес сбрасываемых грузов был увеличен до 1480 кг, габариты стали такими: длина — 4750 мм, диаметр — 1000 мм. Заказчик настаивал на цельнометаллической конструкции машины (25035).</w:t>
      </w:r>
    </w:p>
    <w:p w14:paraId="273E3F34" w14:textId="77777777" w:rsidR="005B1C57" w:rsidRPr="003600B8" w:rsidRDefault="005B1C57" w:rsidP="005B1C57">
      <w:pPr>
        <w:spacing w:after="0" w:line="240" w:lineRule="auto"/>
        <w:jc w:val="both"/>
        <w:rPr>
          <w:rFonts w:ascii="Times New Roman" w:hAnsi="Times New Roman" w:cs="Times New Roman"/>
          <w:color w:val="0070C0"/>
          <w:sz w:val="16"/>
          <w:szCs w:val="16"/>
        </w:rPr>
      </w:pPr>
    </w:p>
    <w:p w14:paraId="4B9D19AB" w14:textId="77777777" w:rsidR="005B1C57" w:rsidRPr="003600B8" w:rsidRDefault="005B1C57" w:rsidP="005B1C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1924 г. были разработаны тактические требо</w:t>
      </w:r>
      <w:r w:rsidRPr="003600B8">
        <w:rPr>
          <w:rFonts w:ascii="Times New Roman" w:hAnsi="Times New Roman" w:cs="Times New Roman"/>
          <w:color w:val="0070C0"/>
          <w:sz w:val="16"/>
          <w:szCs w:val="16"/>
        </w:rPr>
        <w:softHyphen/>
        <w:t>вания к самолетам с моторами мощностью 400-450 л. с. и 600-700 л. с. При этом отмечалось, что малое число авиаконструкторов, недостаточность креди</w:t>
      </w:r>
      <w:r w:rsidRPr="003600B8">
        <w:rPr>
          <w:rFonts w:ascii="Times New Roman" w:hAnsi="Times New Roman" w:cs="Times New Roman"/>
          <w:color w:val="0070C0"/>
          <w:sz w:val="16"/>
          <w:szCs w:val="16"/>
        </w:rPr>
        <w:softHyphen/>
        <w:t>тов на опытное строительство и медленный темп разработки и постройки об</w:t>
      </w:r>
      <w:r w:rsidRPr="003600B8">
        <w:rPr>
          <w:rFonts w:ascii="Times New Roman" w:hAnsi="Times New Roman" w:cs="Times New Roman"/>
          <w:color w:val="0070C0"/>
          <w:sz w:val="16"/>
          <w:szCs w:val="16"/>
        </w:rPr>
        <w:softHyphen/>
        <w:t>разцов самолетов и моторов будут тормозить появление новых типов, требо</w:t>
      </w:r>
      <w:r w:rsidRPr="003600B8">
        <w:rPr>
          <w:rFonts w:ascii="Times New Roman" w:hAnsi="Times New Roman" w:cs="Times New Roman"/>
          <w:color w:val="0070C0"/>
          <w:sz w:val="16"/>
          <w:szCs w:val="16"/>
        </w:rPr>
        <w:softHyphen/>
        <w:t xml:space="preserve">вавшихся по «Плану-1200» (РГВА. Ф. 4. </w:t>
      </w:r>
      <w:r w:rsidRPr="003600B8">
        <w:rPr>
          <w:rFonts w:ascii="Times New Roman" w:hAnsi="Times New Roman" w:cs="Times New Roman"/>
          <w:color w:val="0070C0"/>
          <w:sz w:val="16"/>
          <w:szCs w:val="16"/>
          <w:lang w:val="en-US"/>
        </w:rPr>
        <w:t>O</w:t>
      </w:r>
      <w:r w:rsidRPr="003600B8">
        <w:rPr>
          <w:rFonts w:ascii="Times New Roman" w:hAnsi="Times New Roman" w:cs="Times New Roman"/>
          <w:color w:val="0070C0"/>
          <w:sz w:val="16"/>
          <w:szCs w:val="16"/>
        </w:rPr>
        <w:t>п. 1. Д. 337. С. 4) (24967).</w:t>
      </w:r>
    </w:p>
    <w:p w14:paraId="64EEA1EA" w14:textId="77777777" w:rsidR="005B1C57" w:rsidRPr="003600B8" w:rsidRDefault="005B1C57" w:rsidP="005B1C57">
      <w:pPr>
        <w:spacing w:after="0" w:line="240" w:lineRule="auto"/>
        <w:jc w:val="both"/>
        <w:rPr>
          <w:rFonts w:ascii="Times New Roman" w:hAnsi="Times New Roman" w:cs="Times New Roman"/>
          <w:color w:val="0070C0"/>
          <w:sz w:val="16"/>
          <w:szCs w:val="16"/>
        </w:rPr>
      </w:pPr>
    </w:p>
    <w:p w14:paraId="14AB038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была подготовлена ДОКЛАДНАЯ ЗАПИСКА по вопросу о металлическом самолетостроении</w:t>
      </w:r>
    </w:p>
    <w:p w14:paraId="7FB2397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ограниченности финансовых рассурсов Государства, которые могут быть выделены на организацию авиации весьма тщательно должен быть обсужден вопрос о тех путях, по которым необходимо вести Советское самолетостроение в бли</w:t>
      </w:r>
      <w:r w:rsidRPr="00975B5A">
        <w:rPr>
          <w:rFonts w:ascii="Times New Roman" w:hAnsi="Times New Roman" w:cs="Times New Roman"/>
          <w:color w:val="000000" w:themeColor="text1"/>
          <w:sz w:val="16"/>
          <w:szCs w:val="16"/>
        </w:rPr>
        <w:softHyphen/>
        <w:t>жайшем будущем.</w:t>
      </w:r>
    </w:p>
    <w:p w14:paraId="7354512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 частности, надо выяснить деревянному или металличес</w:t>
      </w:r>
      <w:r w:rsidRPr="00975B5A">
        <w:rPr>
          <w:rFonts w:ascii="Times New Roman" w:hAnsi="Times New Roman" w:cs="Times New Roman"/>
          <w:color w:val="000000" w:themeColor="text1"/>
          <w:sz w:val="16"/>
          <w:szCs w:val="16"/>
        </w:rPr>
        <w:softHyphen/>
        <w:t>кому самолету следует отдать предпочтение.</w:t>
      </w:r>
    </w:p>
    <w:p w14:paraId="04B9BF1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Богатые на первый взгляд запасы дерева, необходимость перестройки производства для перехода на металлическое са</w:t>
      </w:r>
      <w:r w:rsidRPr="00975B5A">
        <w:rPr>
          <w:rFonts w:ascii="Times New Roman" w:hAnsi="Times New Roman" w:cs="Times New Roman"/>
          <w:color w:val="000000" w:themeColor="text1"/>
          <w:sz w:val="16"/>
          <w:szCs w:val="16"/>
        </w:rPr>
        <w:softHyphen/>
        <w:t>молетостроение, говорят как будто за деревянное самолетостроение. На самом же деле, несмотря на большие запасы де</w:t>
      </w:r>
      <w:r w:rsidRPr="00975B5A">
        <w:rPr>
          <w:rFonts w:ascii="Times New Roman" w:hAnsi="Times New Roman" w:cs="Times New Roman"/>
          <w:color w:val="000000" w:themeColor="text1"/>
          <w:sz w:val="16"/>
          <w:szCs w:val="16"/>
        </w:rPr>
        <w:softHyphen/>
        <w:t>рева в сырье, мы не имели, не имеем и вряд ли в ближайшее время будем иметь в достаточном количестве материал годный для самолетостроения. Что же касается переоборудования за</w:t>
      </w:r>
      <w:r w:rsidRPr="00975B5A">
        <w:rPr>
          <w:rFonts w:ascii="Times New Roman" w:hAnsi="Times New Roman" w:cs="Times New Roman"/>
          <w:color w:val="000000" w:themeColor="text1"/>
          <w:sz w:val="16"/>
          <w:szCs w:val="16"/>
        </w:rPr>
        <w:softHyphen/>
        <w:t>водов для перехода на металлическое самолетостроение, то при наличии металлургического завода уже выпускающего ма</w:t>
      </w:r>
      <w:r w:rsidRPr="00975B5A">
        <w:rPr>
          <w:rFonts w:ascii="Times New Roman" w:hAnsi="Times New Roman" w:cs="Times New Roman"/>
          <w:color w:val="000000" w:themeColor="text1"/>
          <w:sz w:val="16"/>
          <w:szCs w:val="16"/>
        </w:rPr>
        <w:softHyphen/>
        <w:t>териал и полуфабрикаты, это переоборудование не явится весьма сложным.</w:t>
      </w:r>
    </w:p>
    <w:p w14:paraId="64E5070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Эти обстоятельства, а так же Западноевропейский опыт, опытные работы по металлическому самолетостроению у нас и целый ряд неоспоримых преимуществ металлических конструк</w:t>
      </w:r>
      <w:r w:rsidRPr="00975B5A">
        <w:rPr>
          <w:rFonts w:ascii="Times New Roman" w:hAnsi="Times New Roman" w:cs="Times New Roman"/>
          <w:color w:val="000000" w:themeColor="text1"/>
          <w:sz w:val="16"/>
          <w:szCs w:val="16"/>
        </w:rPr>
        <w:softHyphen/>
        <w:t>ций заставили ЦАГИ придти к противоположному выводу перей</w:t>
      </w:r>
      <w:r w:rsidRPr="00975B5A">
        <w:rPr>
          <w:rFonts w:ascii="Times New Roman" w:hAnsi="Times New Roman" w:cs="Times New Roman"/>
          <w:color w:val="000000" w:themeColor="text1"/>
          <w:sz w:val="16"/>
          <w:szCs w:val="16"/>
        </w:rPr>
        <w:softHyphen/>
        <w:t>ти в своей практической работе к организации в Союза дела металлического самолетостроения и настаивать на переходе к металлическому самолетостроению в широком масштабе.</w:t>
      </w:r>
    </w:p>
    <w:p w14:paraId="414ACB4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Каковы же преимущества металлических конструкций и металлического самолета в целом.</w:t>
      </w:r>
    </w:p>
    <w:p w14:paraId="6D64CCF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Основным требованиями конструкции самолета - являются минимум веса при соблюдении необходимых запасов прочности и хорошей аэродинамической формы. Оба эти требования наиболее просто удовлетворяются при применении в качестве строитель</w:t>
      </w:r>
      <w:r w:rsidRPr="00975B5A">
        <w:rPr>
          <w:rFonts w:ascii="Times New Roman" w:hAnsi="Times New Roman" w:cs="Times New Roman"/>
          <w:color w:val="000000" w:themeColor="text1"/>
          <w:sz w:val="16"/>
          <w:szCs w:val="16"/>
        </w:rPr>
        <w:softHyphen/>
        <w:t>ного материала - металла, и отношении веса конструкции, сле</w:t>
      </w:r>
      <w:r w:rsidRPr="00975B5A">
        <w:rPr>
          <w:rFonts w:ascii="Times New Roman" w:hAnsi="Times New Roman" w:cs="Times New Roman"/>
          <w:color w:val="000000" w:themeColor="text1"/>
          <w:sz w:val="16"/>
          <w:szCs w:val="16"/>
        </w:rPr>
        <w:softHyphen/>
        <w:t>дует указать, что отсутствие продолжительного навыка у кон</w:t>
      </w:r>
      <w:r w:rsidRPr="00975B5A">
        <w:rPr>
          <w:rFonts w:ascii="Times New Roman" w:hAnsi="Times New Roman" w:cs="Times New Roman"/>
          <w:color w:val="000000" w:themeColor="text1"/>
          <w:sz w:val="16"/>
          <w:szCs w:val="16"/>
        </w:rPr>
        <w:softHyphen/>
        <w:t>структора с одной стороны и недостаточно полное эксперимен</w:t>
      </w:r>
      <w:r w:rsidRPr="00975B5A">
        <w:rPr>
          <w:rFonts w:ascii="Times New Roman" w:hAnsi="Times New Roman" w:cs="Times New Roman"/>
          <w:color w:val="000000" w:themeColor="text1"/>
          <w:sz w:val="16"/>
          <w:szCs w:val="16"/>
        </w:rPr>
        <w:softHyphen/>
        <w:t>тальное изучение металлических конструкций с другой не поз</w:t>
      </w:r>
      <w:r w:rsidRPr="00975B5A">
        <w:rPr>
          <w:rFonts w:ascii="Times New Roman" w:hAnsi="Times New Roman" w:cs="Times New Roman"/>
          <w:color w:val="000000" w:themeColor="text1"/>
          <w:sz w:val="16"/>
          <w:szCs w:val="16"/>
        </w:rPr>
        <w:softHyphen/>
        <w:t>волили еще сказать в этом направлении решительного слова. Но по примерным подсчетам можно ожидать уменьшения веса конструкции с 34% общего по</w:t>
      </w:r>
      <w:r w:rsidRPr="00975B5A">
        <w:rPr>
          <w:rFonts w:ascii="Times New Roman" w:hAnsi="Times New Roman" w:cs="Times New Roman"/>
          <w:color w:val="000000" w:themeColor="text1"/>
          <w:sz w:val="16"/>
          <w:szCs w:val="16"/>
        </w:rPr>
        <w:softHyphen/>
        <w:t>летного веса до 26% и увеличения таким образом полезного грза с 34 до 42%, т.е. на 25%. Уже эта цифра говорит за то, что будущее принадлежит металлу. Возможное уменьшение веса конструкции может быть достигнуто путем использования следующих свойств металла: у металла предел пропорциональ</w:t>
      </w:r>
      <w:r w:rsidRPr="00975B5A">
        <w:rPr>
          <w:rFonts w:ascii="Times New Roman" w:hAnsi="Times New Roman" w:cs="Times New Roman"/>
          <w:color w:val="000000" w:themeColor="text1"/>
          <w:sz w:val="16"/>
          <w:szCs w:val="16"/>
        </w:rPr>
        <w:softHyphen/>
        <w:t>ности значитльно ближе к разрушающему напряжению чем у де</w:t>
      </w:r>
      <w:r w:rsidRPr="00975B5A">
        <w:rPr>
          <w:rFonts w:ascii="Times New Roman" w:hAnsi="Times New Roman" w:cs="Times New Roman"/>
          <w:color w:val="000000" w:themeColor="text1"/>
          <w:sz w:val="16"/>
          <w:szCs w:val="16"/>
        </w:rPr>
        <w:softHyphen/>
        <w:t>рева, что дает возможность уменьшить конструктивный вес элементов. Одно кз самых ответственных мест аэропланных конструкций - узлы - всегда в смысле работы и их подсчет надежней в металлических конструкциях; однородность материа</w:t>
      </w:r>
      <w:r w:rsidRPr="00975B5A">
        <w:rPr>
          <w:rFonts w:ascii="Times New Roman" w:hAnsi="Times New Roman" w:cs="Times New Roman"/>
          <w:color w:val="000000" w:themeColor="text1"/>
          <w:sz w:val="16"/>
          <w:szCs w:val="16"/>
        </w:rPr>
        <w:softHyphen/>
        <w:t>ла позволяет допускать одинаковое напряжение по всем на</w:t>
      </w:r>
      <w:r w:rsidRPr="00975B5A">
        <w:rPr>
          <w:rFonts w:ascii="Times New Roman" w:hAnsi="Times New Roman" w:cs="Times New Roman"/>
          <w:color w:val="000000" w:themeColor="text1"/>
          <w:sz w:val="16"/>
          <w:szCs w:val="16"/>
        </w:rPr>
        <w:softHyphen/>
        <w:t>правлениями, что упрощает задачу конструктора; металл, лучше следуя закону эластичности, позволяет применять тео</w:t>
      </w:r>
      <w:r w:rsidRPr="00975B5A">
        <w:rPr>
          <w:rFonts w:ascii="Times New Roman" w:hAnsi="Times New Roman" w:cs="Times New Roman"/>
          <w:color w:val="000000" w:themeColor="text1"/>
          <w:sz w:val="16"/>
          <w:szCs w:val="16"/>
        </w:rPr>
        <w:softHyphen/>
        <w:t>ретические приемы расчета с больней уверенностью в том, что предполагаемое распределение усилий будет осуществлено в действительности.</w:t>
      </w:r>
    </w:p>
    <w:p w14:paraId="4F18E53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Переходя к задача конструирования необходимо отметить, что из металла легко выделываются все необходимые полуфабри</w:t>
      </w:r>
      <w:r w:rsidRPr="00975B5A">
        <w:rPr>
          <w:rFonts w:ascii="Times New Roman" w:hAnsi="Times New Roman" w:cs="Times New Roman"/>
          <w:color w:val="000000" w:themeColor="text1"/>
          <w:sz w:val="16"/>
          <w:szCs w:val="16"/>
        </w:rPr>
        <w:softHyphen/>
        <w:t>каты для постройки самолета как-то: профили, балочки все воз• можных сечений,, листовой материал разной толщины, трубы, за. клепки, проволока, болты, шайбы и т.д. Будучи не особенно твердым, дуралюминий не представляет никаких трудностей при обработке его в процессе постройки. Так например, он очень легко режется, тонкие сорта прямо ножницами, а более тол</w:t>
      </w:r>
      <w:r w:rsidRPr="00975B5A">
        <w:rPr>
          <w:rFonts w:ascii="Times New Roman" w:hAnsi="Times New Roman" w:cs="Times New Roman"/>
          <w:color w:val="000000" w:themeColor="text1"/>
          <w:sz w:val="16"/>
          <w:szCs w:val="16"/>
        </w:rPr>
        <w:softHyphen/>
        <w:t>стые обыкновенной ножевкой, сверлить дыры можно ручной дрелью; отожженый, т.е. более мягкий материал, позволяет выколачивать, выгибать и вшптамповывать разные прихотливые округленные коки, часто встречающиеся в аппаратах для соз</w:t>
      </w:r>
      <w:r w:rsidRPr="00975B5A">
        <w:rPr>
          <w:rFonts w:ascii="Times New Roman" w:hAnsi="Times New Roman" w:cs="Times New Roman"/>
          <w:color w:val="000000" w:themeColor="text1"/>
          <w:sz w:val="16"/>
          <w:szCs w:val="16"/>
        </w:rPr>
        <w:softHyphen/>
        <w:t>дания плавных, хорогао обтекаемых очертаний, выгодных в аэро</w:t>
      </w:r>
      <w:r w:rsidRPr="00975B5A">
        <w:rPr>
          <w:rFonts w:ascii="Times New Roman" w:hAnsi="Times New Roman" w:cs="Times New Roman"/>
          <w:color w:val="000000" w:themeColor="text1"/>
          <w:sz w:val="16"/>
          <w:szCs w:val="16"/>
        </w:rPr>
        <w:softHyphen/>
        <w:t>динамическом отношении. Детали, сделанные из отожженого ма</w:t>
      </w:r>
      <w:r w:rsidRPr="00975B5A">
        <w:rPr>
          <w:rFonts w:ascii="Times New Roman" w:hAnsi="Times New Roman" w:cs="Times New Roman"/>
          <w:color w:val="000000" w:themeColor="text1"/>
          <w:sz w:val="16"/>
          <w:szCs w:val="16"/>
        </w:rPr>
        <w:softHyphen/>
        <w:t>териала, если это требуется, могут быть закалены и приобре</w:t>
      </w:r>
      <w:r w:rsidRPr="00975B5A">
        <w:rPr>
          <w:rFonts w:ascii="Times New Roman" w:hAnsi="Times New Roman" w:cs="Times New Roman"/>
          <w:color w:val="000000" w:themeColor="text1"/>
          <w:sz w:val="16"/>
          <w:szCs w:val="16"/>
        </w:rPr>
        <w:softHyphen/>
        <w:t>тают нужную крепость не теряя своих размеров, т.к. материал обладает свойством не принимать сразу закалку, т.е. сейчас же после закалки он остается таким же мягким и только после нескольких часов начинает постепенно все более и более прио“ брвтать крепость и в этот промежуток времени можно исправит! деталь, если ее повело или перекосило. Благодаря тому, что дуралюминий принимает почти любую форму, применение его в аэроплано строении сильно расширило конструктивные возмож</w:t>
      </w:r>
      <w:r w:rsidRPr="00975B5A">
        <w:rPr>
          <w:rFonts w:ascii="Times New Roman" w:hAnsi="Times New Roman" w:cs="Times New Roman"/>
          <w:color w:val="000000" w:themeColor="text1"/>
          <w:sz w:val="16"/>
          <w:szCs w:val="16"/>
        </w:rPr>
        <w:softHyphen/>
        <w:t>ности и позволило сделать большой шаг вперед в деле созда</w:t>
      </w:r>
      <w:r w:rsidRPr="00975B5A">
        <w:rPr>
          <w:rFonts w:ascii="Times New Roman" w:hAnsi="Times New Roman" w:cs="Times New Roman"/>
          <w:color w:val="000000" w:themeColor="text1"/>
          <w:sz w:val="16"/>
          <w:szCs w:val="16"/>
        </w:rPr>
        <w:softHyphen/>
        <w:t>ния новых форм самолета. Металл сделал самолеты более дол</w:t>
      </w:r>
      <w:r w:rsidRPr="00975B5A">
        <w:rPr>
          <w:rFonts w:ascii="Times New Roman" w:hAnsi="Times New Roman" w:cs="Times New Roman"/>
          <w:color w:val="000000" w:themeColor="text1"/>
          <w:sz w:val="16"/>
          <w:szCs w:val="16"/>
        </w:rPr>
        <w:softHyphen/>
        <w:t>говечными, уничтожив в значительной степени влияние климати</w:t>
      </w:r>
      <w:r w:rsidRPr="00975B5A">
        <w:rPr>
          <w:rFonts w:ascii="Times New Roman" w:hAnsi="Times New Roman" w:cs="Times New Roman"/>
          <w:color w:val="000000" w:themeColor="text1"/>
          <w:sz w:val="16"/>
          <w:szCs w:val="16"/>
        </w:rPr>
        <w:softHyphen/>
        <w:t>ческих условий, страшно пагубно отражавшихся на деревянных конструкциях, где сильные изменения влажности и высокой температуры действовали быстро разрушая их и в особенности искажая формы, что сейчас же отражалось неблагоприятно на летних качествах. Уменьшив сильно опасность в пожарном отно</w:t>
      </w:r>
      <w:r w:rsidRPr="00975B5A">
        <w:rPr>
          <w:rFonts w:ascii="Times New Roman" w:hAnsi="Times New Roman" w:cs="Times New Roman"/>
          <w:color w:val="000000" w:themeColor="text1"/>
          <w:sz w:val="16"/>
          <w:szCs w:val="16"/>
        </w:rPr>
        <w:softHyphen/>
        <w:t>шении, применение металла позволило, сохраняя тежо запаек прочности, сократить веса конструкции аппарата и там самым увеличить полезную нагрузку. При постановке массового одно</w:t>
      </w:r>
      <w:r w:rsidRPr="00975B5A">
        <w:rPr>
          <w:rFonts w:ascii="Times New Roman" w:hAnsi="Times New Roman" w:cs="Times New Roman"/>
          <w:color w:val="000000" w:themeColor="text1"/>
          <w:sz w:val="16"/>
          <w:szCs w:val="16"/>
        </w:rPr>
        <w:softHyphen/>
        <w:t>типного производства, возможность почти полной механизации изготовления отдельных деталей /штамповка и т.д./ безуслов-| но должна понизить стоимость самолета, металл, обладая боль</w:t>
      </w:r>
      <w:r w:rsidRPr="00975B5A">
        <w:rPr>
          <w:rFonts w:ascii="Times New Roman" w:hAnsi="Times New Roman" w:cs="Times New Roman"/>
          <w:color w:val="000000" w:themeColor="text1"/>
          <w:sz w:val="16"/>
          <w:szCs w:val="16"/>
        </w:rPr>
        <w:softHyphen/>
        <w:t>шой упругостью и способностью деформироваться без разруше</w:t>
      </w:r>
      <w:r w:rsidRPr="00975B5A">
        <w:rPr>
          <w:rFonts w:ascii="Times New Roman" w:hAnsi="Times New Roman" w:cs="Times New Roman"/>
          <w:color w:val="000000" w:themeColor="text1"/>
          <w:sz w:val="16"/>
          <w:szCs w:val="16"/>
        </w:rPr>
        <w:softHyphen/>
        <w:t>ния, чем дерево, поглащая на это деформирование значитель</w:t>
      </w:r>
      <w:r w:rsidRPr="00975B5A">
        <w:rPr>
          <w:rFonts w:ascii="Times New Roman" w:hAnsi="Times New Roman" w:cs="Times New Roman"/>
          <w:color w:val="000000" w:themeColor="text1"/>
          <w:sz w:val="16"/>
          <w:szCs w:val="16"/>
        </w:rPr>
        <w:softHyphen/>
        <w:t>ное количество работы, позволил конструкциями быть более выносливыми и выходить в результате аварий с меньшими по</w:t>
      </w:r>
      <w:r w:rsidRPr="00975B5A">
        <w:rPr>
          <w:rFonts w:ascii="Times New Roman" w:hAnsi="Times New Roman" w:cs="Times New Roman"/>
          <w:color w:val="000000" w:themeColor="text1"/>
          <w:sz w:val="16"/>
          <w:szCs w:val="16"/>
        </w:rPr>
        <w:softHyphen/>
        <w:t>ломками, например погнутой стойкой, а не разрушенной. Совершенно ясно, что такой материал, который имеет крепость стали и вес почти чистого алюминия, позволяющий осуществляв дюбыа конструктивные формы и обладающий столькими преиму</w:t>
      </w:r>
      <w:r w:rsidRPr="00975B5A">
        <w:rPr>
          <w:rFonts w:ascii="Times New Roman" w:hAnsi="Times New Roman" w:cs="Times New Roman"/>
          <w:color w:val="000000" w:themeColor="text1"/>
          <w:sz w:val="16"/>
          <w:szCs w:val="16"/>
        </w:rPr>
        <w:softHyphen/>
        <w:t xml:space="preserve">ществами, должен был получить широкое применение в дела аэропланостроення и со временем быть может вытеснит </w:t>
      </w:r>
      <w:r w:rsidRPr="00975B5A">
        <w:rPr>
          <w:rFonts w:ascii="Times New Roman" w:hAnsi="Times New Roman" w:cs="Times New Roman"/>
          <w:color w:val="000000" w:themeColor="text1"/>
          <w:sz w:val="16"/>
          <w:szCs w:val="16"/>
        </w:rPr>
        <w:lastRenderedPageBreak/>
        <w:t>употребляемые до сих пор авиационные материалы. Вот почему мы видим, что за-границей металлическое самолетостроение с каждым годом все сильнее и сальнее развивается и, быть мо</w:t>
      </w:r>
      <w:r w:rsidRPr="00975B5A">
        <w:rPr>
          <w:rFonts w:ascii="Times New Roman" w:hAnsi="Times New Roman" w:cs="Times New Roman"/>
          <w:color w:val="000000" w:themeColor="text1"/>
          <w:sz w:val="16"/>
          <w:szCs w:val="16"/>
        </w:rPr>
        <w:softHyphen/>
        <w:t>жет, что в будущем деревянные самолеты будут почти совер</w:t>
      </w:r>
      <w:r w:rsidRPr="00975B5A">
        <w:rPr>
          <w:rFonts w:ascii="Times New Roman" w:hAnsi="Times New Roman" w:cs="Times New Roman"/>
          <w:color w:val="000000" w:themeColor="text1"/>
          <w:sz w:val="16"/>
          <w:szCs w:val="16"/>
        </w:rPr>
        <w:softHyphen/>
        <w:t>шенно заменены металлическими. В настоящее время можно скаэать, что степень развития металлического самолетостроения в данной стране является главным показателем того, насколько высоко в ней стоит дело авиационной техники.</w:t>
      </w:r>
    </w:p>
    <w:p w14:paraId="091E70F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Для разрешения этой важной проблемы металлического аэропланастроения в СССР была создана при ЦАГИ НТО ВСНХ специальная Комиссия. Сплав, по своим качествам не уступа</w:t>
      </w:r>
      <w:r w:rsidRPr="00975B5A">
        <w:rPr>
          <w:rFonts w:ascii="Times New Roman" w:hAnsi="Times New Roman" w:cs="Times New Roman"/>
          <w:color w:val="000000" w:themeColor="text1"/>
          <w:sz w:val="16"/>
          <w:szCs w:val="16"/>
        </w:rPr>
        <w:softHyphen/>
        <w:t>ющий заграничным дуралюминиям, был получен на кольчугинском заводе Госпромцветмета и был назван поэтому кольчуг алюминием. Но надо было перейти, если можно так сказать, от сплава, полученного в лабораторном масштабе, к сплаву в ко</w:t>
      </w:r>
      <w:r w:rsidRPr="00975B5A">
        <w:rPr>
          <w:rFonts w:ascii="Times New Roman" w:hAnsi="Times New Roman" w:cs="Times New Roman"/>
          <w:color w:val="000000" w:themeColor="text1"/>
          <w:sz w:val="16"/>
          <w:szCs w:val="16"/>
        </w:rPr>
        <w:softHyphen/>
        <w:t>личествах промышленного масштаба, и доказать его крепость и качества не только на разрывной машина, но и в целом ряде конструкций, которые выявили бы в полной мере его примени</w:t>
      </w:r>
      <w:r w:rsidRPr="00975B5A">
        <w:rPr>
          <w:rFonts w:ascii="Times New Roman" w:hAnsi="Times New Roman" w:cs="Times New Roman"/>
          <w:color w:val="000000" w:themeColor="text1"/>
          <w:sz w:val="16"/>
          <w:szCs w:val="16"/>
        </w:rPr>
        <w:softHyphen/>
        <w:t>мость для- постройки столь ответственных сооружений, каким является самолет.</w:t>
      </w:r>
    </w:p>
    <w:p w14:paraId="6FE12CA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Осторожный и планомерный подход к разрешению этого во</w:t>
      </w:r>
      <w:r w:rsidRPr="00975B5A">
        <w:rPr>
          <w:rFonts w:ascii="Times New Roman" w:hAnsi="Times New Roman" w:cs="Times New Roman"/>
          <w:color w:val="000000" w:themeColor="text1"/>
          <w:sz w:val="16"/>
          <w:szCs w:val="16"/>
        </w:rPr>
        <w:softHyphen/>
        <w:t>проса - вот тот основной принцип, которым Комиссия руковод</w:t>
      </w:r>
      <w:r w:rsidRPr="00975B5A">
        <w:rPr>
          <w:rFonts w:ascii="Times New Roman" w:hAnsi="Times New Roman" w:cs="Times New Roman"/>
          <w:color w:val="000000" w:themeColor="text1"/>
          <w:sz w:val="16"/>
          <w:szCs w:val="16"/>
        </w:rPr>
        <w:softHyphen/>
        <w:t>ствовалась в своей работе. Задачи Комиссии обрисовались сле&gt;-; дующим образом: всесторонне изучение полученного сплава, те</w:t>
      </w:r>
      <w:r w:rsidRPr="00975B5A">
        <w:rPr>
          <w:rFonts w:ascii="Times New Roman" w:hAnsi="Times New Roman" w:cs="Times New Roman"/>
          <w:color w:val="000000" w:themeColor="text1"/>
          <w:sz w:val="16"/>
          <w:szCs w:val="16"/>
        </w:rPr>
        <w:softHyphen/>
        <w:t>оретические и практическое изучение методов обработки мате</w:t>
      </w:r>
      <w:r w:rsidRPr="00975B5A">
        <w:rPr>
          <w:rFonts w:ascii="Times New Roman" w:hAnsi="Times New Roman" w:cs="Times New Roman"/>
          <w:color w:val="000000" w:themeColor="text1"/>
          <w:sz w:val="16"/>
          <w:szCs w:val="16"/>
        </w:rPr>
        <w:softHyphen/>
        <w:t>риала и получения из него как полуфабрикатов, так и закон</w:t>
      </w:r>
      <w:r w:rsidRPr="00975B5A">
        <w:rPr>
          <w:rFonts w:ascii="Times New Roman" w:hAnsi="Times New Roman" w:cs="Times New Roman"/>
          <w:color w:val="000000" w:themeColor="text1"/>
          <w:sz w:val="16"/>
          <w:szCs w:val="16"/>
        </w:rPr>
        <w:softHyphen/>
        <w:t>ченных конструкций и Целых аппаратов, которые показали бы поведение кольчуг-алюминия в действительных условиях работы. Здесь следует отметить правильный подход к вопросам поста</w:t>
      </w:r>
      <w:r w:rsidRPr="00975B5A">
        <w:rPr>
          <w:rFonts w:ascii="Times New Roman" w:hAnsi="Times New Roman" w:cs="Times New Roman"/>
          <w:color w:val="000000" w:themeColor="text1"/>
          <w:sz w:val="16"/>
          <w:szCs w:val="16"/>
        </w:rPr>
        <w:softHyphen/>
        <w:t>новки опытного металлического строительства и к вопросам производства со стороны ГУВВС и Госпромцветмета, всячески способствовавших работам Комиссии, которые по согласованному плану должны закончиться постановкой металлического са</w:t>
      </w:r>
      <w:r w:rsidRPr="00975B5A">
        <w:rPr>
          <w:rFonts w:ascii="Times New Roman" w:hAnsi="Times New Roman" w:cs="Times New Roman"/>
          <w:color w:val="000000" w:themeColor="text1"/>
          <w:sz w:val="16"/>
          <w:szCs w:val="16"/>
        </w:rPr>
        <w:softHyphen/>
        <w:t>молетостроения русских конструкций.</w:t>
      </w:r>
    </w:p>
    <w:p w14:paraId="2C7A792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своей работы Комиссия выработала сортамент профилей, основшх и подкрепительных труб, листового, глад</w:t>
      </w:r>
      <w:r w:rsidRPr="00975B5A">
        <w:rPr>
          <w:rFonts w:ascii="Times New Roman" w:hAnsi="Times New Roman" w:cs="Times New Roman"/>
          <w:color w:val="000000" w:themeColor="text1"/>
          <w:sz w:val="16"/>
          <w:szCs w:val="16"/>
        </w:rPr>
        <w:softHyphen/>
        <w:t>кого и гофрированного материала, установив величины допус</w:t>
      </w:r>
      <w:r w:rsidRPr="00975B5A">
        <w:rPr>
          <w:rFonts w:ascii="Times New Roman" w:hAnsi="Times New Roman" w:cs="Times New Roman"/>
          <w:color w:val="000000" w:themeColor="text1"/>
          <w:sz w:val="16"/>
          <w:szCs w:val="16"/>
        </w:rPr>
        <w:softHyphen/>
        <w:t>ков и другие технические условия выработки и приемки полуфарикатов из кольчуг-алюминия. Отчасти иэ-за невозможности следить вплотную за развитием промышленности за-границеа и з отчасти потому, что производственные методы являются секретом завода. Комиссии вместе с Кольчугинским заводом при организации и постановке производства приходилось разрешать целый ряд сложных вопросов и вырабатывать оригинальные ме</w:t>
      </w:r>
      <w:r w:rsidRPr="00975B5A">
        <w:rPr>
          <w:rFonts w:ascii="Times New Roman" w:hAnsi="Times New Roman" w:cs="Times New Roman"/>
          <w:color w:val="000000" w:themeColor="text1"/>
          <w:sz w:val="16"/>
          <w:szCs w:val="16"/>
        </w:rPr>
        <w:softHyphen/>
        <w:t>тоды, так например, производство гофра поставлено иначе, чем на заводе Юнкере /как это стало известным впоследствии/ и по сравнении с методами Юнкерса дает значительную экономию, времени, не ухудшая качества материала. В настоящее время вопрос в смысле производства полуфабрикатов можно считать разрешенным и Госпромцветмет может в зависимости от потре</w:t>
      </w:r>
      <w:r w:rsidRPr="00975B5A">
        <w:rPr>
          <w:rFonts w:ascii="Times New Roman" w:hAnsi="Times New Roman" w:cs="Times New Roman"/>
          <w:color w:val="000000" w:themeColor="text1"/>
          <w:sz w:val="16"/>
          <w:szCs w:val="16"/>
        </w:rPr>
        <w:softHyphen/>
        <w:t>бностей довести выпуск материала до значительных размеров. По получении пробных партий труб и профилей были поставлены испытания их на однородность материала и всестороннее нагружение; главным образом на продольный изгиб. Выяснилось, что в виду своеобразных форм и малой толщины стенкж деформации профилей и труб, употребляемых в аэропланостровнии при про</w:t>
      </w:r>
      <w:r w:rsidRPr="00975B5A">
        <w:rPr>
          <w:rFonts w:ascii="Times New Roman" w:hAnsi="Times New Roman" w:cs="Times New Roman"/>
          <w:color w:val="000000" w:themeColor="text1"/>
          <w:sz w:val="16"/>
          <w:szCs w:val="16"/>
        </w:rPr>
        <w:softHyphen/>
        <w:t>дольном изгиба не следует ни формуле Эйлера, ни какой либо другой из известных до сего времени, и их надлежит расчитывать по графикам, составленным на основании опытов и дающих зависимость критической нагрузки от длины стойки. Раанообразие деформации /закручивание, мастные выпучивания и т.д./ делает весьма сложной математическую обработку этих опытов для установления какой-либо формулы, а для практического пользования указанный способ наиболее прост и надежен, позволяя конструктору, не производя никаких вычислений сразу подбирать нужный для него размер профиля или трубы.</w:t>
      </w:r>
    </w:p>
    <w:p w14:paraId="7186A47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Применительно к полученным данным были разработаны методы расчета металлических аэропланных конструкций и ос</w:t>
      </w:r>
      <w:r w:rsidRPr="00975B5A">
        <w:rPr>
          <w:rFonts w:ascii="Times New Roman" w:hAnsi="Times New Roman" w:cs="Times New Roman"/>
          <w:color w:val="000000" w:themeColor="text1"/>
          <w:sz w:val="16"/>
          <w:szCs w:val="16"/>
        </w:rPr>
        <w:softHyphen/>
        <w:t>новные рациональные типы конструктивного использования ма</w:t>
      </w:r>
      <w:r w:rsidRPr="00975B5A">
        <w:rPr>
          <w:rFonts w:ascii="Times New Roman" w:hAnsi="Times New Roman" w:cs="Times New Roman"/>
          <w:color w:val="000000" w:themeColor="text1"/>
          <w:sz w:val="16"/>
          <w:szCs w:val="16"/>
        </w:rPr>
        <w:softHyphen/>
        <w:t>териала” И своей строительной программе Комиссия перед постройкой первого металлического самолета наметила целый ряд под</w:t>
      </w:r>
      <w:r w:rsidRPr="00975B5A">
        <w:rPr>
          <w:rFonts w:ascii="Times New Roman" w:hAnsi="Times New Roman" w:cs="Times New Roman"/>
          <w:color w:val="000000" w:themeColor="text1"/>
          <w:sz w:val="16"/>
          <w:szCs w:val="16"/>
        </w:rPr>
        <w:softHyphen/>
        <w:t>готовительных работ, как по изготовлению отдельных металли</w:t>
      </w:r>
      <w:r w:rsidRPr="00975B5A">
        <w:rPr>
          <w:rFonts w:ascii="Times New Roman" w:hAnsi="Times New Roman" w:cs="Times New Roman"/>
          <w:color w:val="000000" w:themeColor="text1"/>
          <w:sz w:val="16"/>
          <w:szCs w:val="16"/>
        </w:rPr>
        <w:softHyphen/>
        <w:t>ческих деталей, так и по постройка конструктивно более про</w:t>
      </w:r>
      <w:r w:rsidRPr="00975B5A">
        <w:rPr>
          <w:rFonts w:ascii="Times New Roman" w:hAnsi="Times New Roman" w:cs="Times New Roman"/>
          <w:color w:val="000000" w:themeColor="text1"/>
          <w:sz w:val="16"/>
          <w:szCs w:val="16"/>
        </w:rPr>
        <w:softHyphen/>
        <w:t>стых, чем самолет аппаратов.</w:t>
      </w:r>
    </w:p>
    <w:p w14:paraId="55600DC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Так были выпущены через 4-5 месяцев по получении с за</w:t>
      </w:r>
      <w:r w:rsidRPr="00975B5A">
        <w:rPr>
          <w:rFonts w:ascii="Times New Roman" w:hAnsi="Times New Roman" w:cs="Times New Roman"/>
          <w:color w:val="000000" w:themeColor="text1"/>
          <w:sz w:val="16"/>
          <w:szCs w:val="16"/>
        </w:rPr>
        <w:softHyphen/>
        <w:t>вода первой партии металла аэросани тип АНТ Ш целиком из кольчугалюминия. Систематическое испытание /работа корпуса саней в основных частях сходна с работой фюзеляжа на аппа</w:t>
      </w:r>
      <w:r w:rsidRPr="00975B5A">
        <w:rPr>
          <w:rFonts w:ascii="Times New Roman" w:hAnsi="Times New Roman" w:cs="Times New Roman"/>
          <w:color w:val="000000" w:themeColor="text1"/>
          <w:sz w:val="16"/>
          <w:szCs w:val="16"/>
        </w:rPr>
        <w:softHyphen/>
        <w:t>рате/ показали правильность подхода к расчету и стойкость материала в отношении атмосферных флияний. Преимущества употребления кольчуг-алюминия, как материала были очевидны. Аэросани АНТ Ш весили всего 21 п. 20 ф. В то время как аэросани деревянные на ту же мощность весили 39-42 пуда; ком</w:t>
      </w:r>
      <w:r w:rsidRPr="00975B5A">
        <w:rPr>
          <w:rFonts w:ascii="Times New Roman" w:hAnsi="Times New Roman" w:cs="Times New Roman"/>
          <w:color w:val="000000" w:themeColor="text1"/>
          <w:sz w:val="16"/>
          <w:szCs w:val="16"/>
        </w:rPr>
        <w:softHyphen/>
        <w:t>плект лыж металлических весит 49,3 кг, деревянных - 125 кгр. Если принять во внимание, что вес в аэросанях, также как и в аэроплане имеет основное значение, приведенное сравнение говорит само за себя. Выполненный глиссер АНТ П с мотором Анзани 35 НР на 3-4 пассажира, показавший скорость около 35 клм/час послужил началом для проектирования большого морского глиссера, и на нем была решена задача о водонепро</w:t>
      </w:r>
      <w:r w:rsidRPr="00975B5A">
        <w:rPr>
          <w:rFonts w:ascii="Times New Roman" w:hAnsi="Times New Roman" w:cs="Times New Roman"/>
          <w:color w:val="000000" w:themeColor="text1"/>
          <w:sz w:val="16"/>
          <w:szCs w:val="16"/>
        </w:rPr>
        <w:softHyphen/>
        <w:t>ницаемом шва. Первое применение кольчуг-алюминля для само</w:t>
      </w:r>
      <w:r w:rsidRPr="00975B5A">
        <w:rPr>
          <w:rFonts w:ascii="Times New Roman" w:hAnsi="Times New Roman" w:cs="Times New Roman"/>
          <w:color w:val="000000" w:themeColor="text1"/>
          <w:sz w:val="16"/>
          <w:szCs w:val="16"/>
        </w:rPr>
        <w:softHyphen/>
        <w:t>лета было сделано на маленьком аппарате спортивного типа - АНТ-1 с мотором Аазани 35НР, строющегося в то время. Для этого аппарата были выполнены из металла все органы управ-ления-и в крыльях было введено его до 60%.</w:t>
      </w:r>
    </w:p>
    <w:p w14:paraId="60FE172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Аэроплан АНТ 1 является в России первым спортивным и первым жесткокрылым /бестроссовым/ самолетом. Характеристические данные его таковы: поверхность 10 кв. метров, размах 7,5 метр, длина 5,0 метра, высота 1,7 метра, вес готового к полету с запасом горючего на 3 1/2 - 4 часа и пилотом /ве</w:t>
      </w:r>
      <w:r w:rsidRPr="00975B5A">
        <w:rPr>
          <w:rFonts w:ascii="Times New Roman" w:hAnsi="Times New Roman" w:cs="Times New Roman"/>
          <w:color w:val="000000" w:themeColor="text1"/>
          <w:sz w:val="16"/>
          <w:szCs w:val="16"/>
        </w:rPr>
        <w:softHyphen/>
        <w:t>сом в 80 кгр/ - 355 кгр. Скорость у земли аппарат на испытаниях показал около 135-140 км/час, посадочная скорость 60 км/час.</w:t>
      </w:r>
    </w:p>
    <w:p w14:paraId="0ECB67C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всех постройках Комиссии было принято как общее правило обязательное экспериментальное испытание каждой вновь создаваемой детали конструкции. Такой метод, являясь хотя и кропотливым и дорого стоющим за то давал полную уверенность в правильности положенных в расчет основных исходных данных и доказывал надежную работу всей конструкции. Учитывая экспериментально полученные поправочные коэффициенты работы детали можно было уточнять способы расчета. Так например, исследовав предварительно работу всех элементов конструкции лонжерона и потом выполнив его целиком, было получено при испытании полное совпадение с расчетами. Расчитанный с за</w:t>
      </w:r>
      <w:r w:rsidRPr="00975B5A">
        <w:rPr>
          <w:rFonts w:ascii="Times New Roman" w:hAnsi="Times New Roman" w:cs="Times New Roman"/>
          <w:color w:val="000000" w:themeColor="text1"/>
          <w:sz w:val="16"/>
          <w:szCs w:val="16"/>
        </w:rPr>
        <w:softHyphen/>
        <w:t>пасом прочности 8,5 он разрушился при нагружении в 8,55” или другой пример, когда был разработан метод учета работы обшивки из гофра толщиной в 0,3 мм. позволяющий расчитывать конструкции из него с точностью до 5-10%</w:t>
      </w:r>
    </w:p>
    <w:p w14:paraId="2C57DAC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1923 году летом Комиссия приступила к постройке первого целиком-металлического аппарата пассажирского типа е мотором Люцифер 100 НР. Этот аппарат типа АНТ 2 имеет сле</w:t>
      </w:r>
      <w:r w:rsidRPr="00975B5A">
        <w:rPr>
          <w:rFonts w:ascii="Times New Roman" w:hAnsi="Times New Roman" w:cs="Times New Roman"/>
          <w:color w:val="000000" w:themeColor="text1"/>
          <w:sz w:val="16"/>
          <w:szCs w:val="16"/>
        </w:rPr>
        <w:softHyphen/>
        <w:t>дующие данные:</w:t>
      </w:r>
    </w:p>
    <w:p w14:paraId="4171270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Мотор Люцифер Бристоль 100 НР</w:t>
      </w:r>
    </w:p>
    <w:p w14:paraId="2CF3723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Винт ЦАГИ тип НЕЖ. Диаметр 2,45 мт.</w:t>
      </w:r>
    </w:p>
    <w:p w14:paraId="1270873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Общая длина 7,6 мт., размах - 10 мт., поддерживающая площадь - 17,9 мт. , высота - 2,15 мт., вес пустого - 518 кг, Горючее на 3 1/2 часа - 80 кгр., пилот - 80 кгр., 2 пасса</w:t>
      </w:r>
      <w:r w:rsidRPr="00975B5A">
        <w:rPr>
          <w:rFonts w:ascii="Times New Roman" w:hAnsi="Times New Roman" w:cs="Times New Roman"/>
          <w:color w:val="000000" w:themeColor="text1"/>
          <w:sz w:val="16"/>
          <w:szCs w:val="16"/>
        </w:rPr>
        <w:softHyphen/>
        <w:t>жира - 160 кгр., - всего 320 кгр., полетный вес - 838 кгр., нагрузка на 1 НР - 8,38 кгр. Нагрузка на 1 кв.мт. - 46,8 кгр|</w:t>
      </w:r>
    </w:p>
    <w:p w14:paraId="01FEF78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официальных испытаниях в Научно-Опытном Аэродроме он показал максимальную скорость у земли 169,7 клм/час, минимальную - 117 клм/час, время подъема на 1000 мт. - 9 мин. с полной нагрузкой на 2000 мт. - 21 мин., на 3000 мт.-47 мин.</w:t>
      </w:r>
    </w:p>
    <w:p w14:paraId="2D6BE87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Двадцать шестого мая состоялось первое испытание аппа</w:t>
      </w:r>
      <w:r w:rsidRPr="00975B5A">
        <w:rPr>
          <w:rFonts w:ascii="Times New Roman" w:hAnsi="Times New Roman" w:cs="Times New Roman"/>
          <w:color w:val="000000" w:themeColor="text1"/>
          <w:sz w:val="16"/>
          <w:szCs w:val="16"/>
        </w:rPr>
        <w:softHyphen/>
        <w:t>рата. В настоящее время аппарат находится на официальном ис</w:t>
      </w:r>
      <w:r w:rsidRPr="00975B5A">
        <w:rPr>
          <w:rFonts w:ascii="Times New Roman" w:hAnsi="Times New Roman" w:cs="Times New Roman"/>
          <w:color w:val="000000" w:themeColor="text1"/>
          <w:sz w:val="16"/>
          <w:szCs w:val="16"/>
        </w:rPr>
        <w:softHyphen/>
        <w:t>пытании в Н.О.А., после окончания которого Добролет, сильно заинтересованный машиной просит поставить его на линию для пробной эксплоатации и серийного заказа в случае удовлетво</w:t>
      </w:r>
      <w:r w:rsidRPr="00975B5A">
        <w:rPr>
          <w:rFonts w:ascii="Times New Roman" w:hAnsi="Times New Roman" w:cs="Times New Roman"/>
          <w:color w:val="000000" w:themeColor="text1"/>
          <w:sz w:val="16"/>
          <w:szCs w:val="16"/>
        </w:rPr>
        <w:softHyphen/>
        <w:t>рительных результатов.</w:t>
      </w:r>
    </w:p>
    <w:p w14:paraId="1FC2DE7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 постройке самолета все внимание было обращено на простоту конструкции, хорошие аэродинамические качества я возможное уменьшение веса не в ущерб прочности, запас которой в общем 7, а в наиболее ответственных местах доходит до 10. В отношении веса, /несмотря на то, чта приходилось рабо</w:t>
      </w:r>
      <w:r w:rsidRPr="00975B5A">
        <w:rPr>
          <w:rFonts w:ascii="Times New Roman" w:hAnsi="Times New Roman" w:cs="Times New Roman"/>
          <w:color w:val="000000" w:themeColor="text1"/>
          <w:sz w:val="16"/>
          <w:szCs w:val="16"/>
        </w:rPr>
        <w:softHyphen/>
        <w:t>тать с новым материалом, вырабатывать новые сортаменты про-фшмй и детали и новые методы работы/ удалось достигнуть того, что первый металлический аппарат не уступает по лег</w:t>
      </w:r>
      <w:r w:rsidRPr="00975B5A">
        <w:rPr>
          <w:rFonts w:ascii="Times New Roman" w:hAnsi="Times New Roman" w:cs="Times New Roman"/>
          <w:color w:val="000000" w:themeColor="text1"/>
          <w:sz w:val="16"/>
          <w:szCs w:val="16"/>
        </w:rPr>
        <w:softHyphen/>
        <w:t>кости конструкции фирмы юнкере и другим.</w:t>
      </w:r>
    </w:p>
    <w:p w14:paraId="11DCC6D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Например, небезинтересно сравнить эту машину с аппара</w:t>
      </w:r>
      <w:r w:rsidRPr="00975B5A">
        <w:rPr>
          <w:rFonts w:ascii="Times New Roman" w:hAnsi="Times New Roman" w:cs="Times New Roman"/>
          <w:color w:val="000000" w:themeColor="text1"/>
          <w:sz w:val="16"/>
          <w:szCs w:val="16"/>
        </w:rPr>
        <w:softHyphen/>
        <w:t>том тоже пассажирского типа фирмы Бристоль, одной-из самых больших Английских фирм, занимающейся аэроплапостроением давно.</w:t>
      </w:r>
    </w:p>
    <w:p w14:paraId="5DC59AA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Аппарат фирмы Бристоль с мотором Люцифер 100 НР, как к АНТ-2, и тоже на двух пассажиров, имеет максимальную скорость 144 клм., в то время как АНТ-2 - 169,7 клм.</w:t>
      </w:r>
    </w:p>
    <w:p w14:paraId="00CB8D8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Вес конструкции у аппарата Бристоль на 36 кгр. больше нашего металлического самолета.</w:t>
      </w:r>
    </w:p>
    <w:p w14:paraId="1C01541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настоящее время Комиссия приступила к постройке пер</w:t>
      </w:r>
      <w:r w:rsidRPr="00975B5A">
        <w:rPr>
          <w:rFonts w:ascii="Times New Roman" w:hAnsi="Times New Roman" w:cs="Times New Roman"/>
          <w:color w:val="000000" w:themeColor="text1"/>
          <w:sz w:val="16"/>
          <w:szCs w:val="16"/>
        </w:rPr>
        <w:softHyphen/>
        <w:t>вого металлического военного самолета к надеется в скором будущем его выпустить,</w:t>
      </w:r>
    </w:p>
    <w:p w14:paraId="7A043E0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Кроме перечисленных аппаратов Комиссией были еще по</w:t>
      </w:r>
      <w:r w:rsidRPr="00975B5A">
        <w:rPr>
          <w:rFonts w:ascii="Times New Roman" w:hAnsi="Times New Roman" w:cs="Times New Roman"/>
          <w:color w:val="000000" w:themeColor="text1"/>
          <w:sz w:val="16"/>
          <w:szCs w:val="16"/>
        </w:rPr>
        <w:softHyphen/>
        <w:t>строены: аэро-сани пассажирского типа с мотором Люцифер 100 НР тип АНТ-4, взявшие первый приз на пробеге Москва-Ниж-ний-Москва, сани для военных целей с мотором Фиат 100 НР. и гондола и рули для построенного дирижабля "Химик-Резин</w:t>
      </w:r>
      <w:r w:rsidRPr="00975B5A">
        <w:rPr>
          <w:rFonts w:ascii="Times New Roman" w:hAnsi="Times New Roman" w:cs="Times New Roman"/>
          <w:color w:val="000000" w:themeColor="text1"/>
          <w:sz w:val="16"/>
          <w:szCs w:val="16"/>
        </w:rPr>
        <w:softHyphen/>
        <w:t>щик".</w:t>
      </w:r>
    </w:p>
    <w:p w14:paraId="0FCCEDC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настоящее время Центральном Аэро-Гидроднамичаским институтом спроектирован и построен аа 50-60% металлический разведчик под мотор Либерти 400 НР по заданию УВВС и пущен в работу /с обязательством окончания к августу месяцу/ са молет типа бомбовоза по заданию Оотехбюро под 2 мотора "Напир" по 450 НР.</w:t>
      </w:r>
    </w:p>
    <w:p w14:paraId="43C98E0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Из всего изложенного видно, какая большая работа проделана и насколько дело металлического самолетостроения можно считать продвинутым вперед у нас в СССР несмотря на небольшой срок и ряд затруднений, встретившихся на пути осуществления атого дела.</w:t>
      </w:r>
    </w:p>
    <w:p w14:paraId="265A93F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 института</w:t>
      </w:r>
    </w:p>
    <w:p w14:paraId="7BEC048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Зам.Заведующего Авиационным Отделом (10996).</w:t>
      </w:r>
    </w:p>
    <w:p w14:paraId="2876DB6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CAE96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ЦАГИ был подготовлен Отчет</w:t>
      </w:r>
    </w:p>
    <w:p w14:paraId="6D6849F0"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РАБОТЫ ЦЕНТРАЛЬНОГО АЭРО-ГИДРОДИНАМИЧЕСКОГО ИНСТИТУТА ДЛЯ НУЖД ПРОМЫШЛЕННОСТИ.</w:t>
      </w:r>
    </w:p>
    <w:p w14:paraId="54E9676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первом месте здесь следует поставить работы Инсти</w:t>
      </w:r>
      <w:r w:rsidRPr="00975B5A">
        <w:rPr>
          <w:rFonts w:ascii="Times New Roman" w:hAnsi="Times New Roman" w:cs="Times New Roman"/>
          <w:color w:val="000000" w:themeColor="text1"/>
          <w:sz w:val="16"/>
          <w:szCs w:val="16"/>
        </w:rPr>
        <w:softHyphen/>
        <w:t>тута по организации русского металлического самолетострое</w:t>
      </w:r>
      <w:r w:rsidRPr="00975B5A">
        <w:rPr>
          <w:rFonts w:ascii="Times New Roman" w:hAnsi="Times New Roman" w:cs="Times New Roman"/>
          <w:color w:val="000000" w:themeColor="text1"/>
          <w:sz w:val="16"/>
          <w:szCs w:val="16"/>
        </w:rPr>
        <w:softHyphen/>
        <w:t>ния. Эта работа выполняется Институтом в полном контакте с Госпромцветмегом и в частности с его заводами Кольчугинским и бывш. Розенкранца в Петрограде. После выпуска заво</w:t>
      </w:r>
      <w:r w:rsidRPr="00975B5A">
        <w:rPr>
          <w:rFonts w:ascii="Times New Roman" w:hAnsi="Times New Roman" w:cs="Times New Roman"/>
          <w:color w:val="000000" w:themeColor="text1"/>
          <w:sz w:val="16"/>
          <w:szCs w:val="16"/>
        </w:rPr>
        <w:softHyphen/>
        <w:t>дом первых партий кольчуг-алюминия /метал, типа дуралюми-ния/ возникла естественная потребность выработать необхо</w:t>
      </w:r>
      <w:r w:rsidRPr="00975B5A">
        <w:rPr>
          <w:rFonts w:ascii="Times New Roman" w:hAnsi="Times New Roman" w:cs="Times New Roman"/>
          <w:color w:val="000000" w:themeColor="text1"/>
          <w:sz w:val="16"/>
          <w:szCs w:val="16"/>
        </w:rPr>
        <w:softHyphen/>
        <w:t>димый сортамент материала и установить производственные методы получения этого сортамента. Институтом /его Комис</w:t>
      </w:r>
      <w:r w:rsidRPr="00975B5A">
        <w:rPr>
          <w:rFonts w:ascii="Times New Roman" w:hAnsi="Times New Roman" w:cs="Times New Roman"/>
          <w:color w:val="000000" w:themeColor="text1"/>
          <w:sz w:val="16"/>
          <w:szCs w:val="16"/>
        </w:rPr>
        <w:softHyphen/>
        <w:t>сией по постройке металлических самолетов/ был выработан сортамент профилей и труб для нуад самолетостроения, совместно с заводом налажен массовый их выпуск и произведены исчерпывающие испытания всех видов материала” В целях вы</w:t>
      </w:r>
      <w:r w:rsidRPr="00975B5A">
        <w:rPr>
          <w:rFonts w:ascii="Times New Roman" w:hAnsi="Times New Roman" w:cs="Times New Roman"/>
          <w:color w:val="000000" w:themeColor="text1"/>
          <w:sz w:val="16"/>
          <w:szCs w:val="16"/>
        </w:rPr>
        <w:softHyphen/>
        <w:t>работки производственных методов превращения полуфабрика</w:t>
      </w:r>
      <w:r w:rsidRPr="00975B5A">
        <w:rPr>
          <w:rFonts w:ascii="Times New Roman" w:hAnsi="Times New Roman" w:cs="Times New Roman"/>
          <w:color w:val="000000" w:themeColor="text1"/>
          <w:sz w:val="16"/>
          <w:szCs w:val="16"/>
        </w:rPr>
        <w:softHyphen/>
        <w:t>тов в конструкцию и выяснения качеств и поведения материа</w:t>
      </w:r>
      <w:r w:rsidRPr="00975B5A">
        <w:rPr>
          <w:rFonts w:ascii="Times New Roman" w:hAnsi="Times New Roman" w:cs="Times New Roman"/>
          <w:color w:val="000000" w:themeColor="text1"/>
          <w:sz w:val="16"/>
          <w:szCs w:val="16"/>
        </w:rPr>
        <w:softHyphen/>
        <w:t xml:space="preserve">ла в готовых конструкциях. Комиссией был </w:t>
      </w:r>
      <w:r w:rsidRPr="00975B5A">
        <w:rPr>
          <w:rFonts w:ascii="Times New Roman" w:hAnsi="Times New Roman" w:cs="Times New Roman"/>
          <w:color w:val="000000" w:themeColor="text1"/>
          <w:sz w:val="16"/>
          <w:szCs w:val="16"/>
        </w:rPr>
        <w:lastRenderedPageBreak/>
        <w:t>спроектирован и построен целый ряд опытных аппаратов из кольчуг-алюминия /аэро-сани, глиссер, полуметалличеекий и целиком метал</w:t>
      </w:r>
      <w:r w:rsidRPr="00975B5A">
        <w:rPr>
          <w:rFonts w:ascii="Times New Roman" w:hAnsi="Times New Roman" w:cs="Times New Roman"/>
          <w:color w:val="000000" w:themeColor="text1"/>
          <w:sz w:val="16"/>
          <w:szCs w:val="16"/>
        </w:rPr>
        <w:softHyphen/>
        <w:t>лический самолет/. В смысле производственном задачу можно считать разрешенной и Институт приступил к организации мае сового производства отдельных деталей /напр, металличес</w:t>
      </w:r>
      <w:r w:rsidRPr="00975B5A">
        <w:rPr>
          <w:rFonts w:ascii="Times New Roman" w:hAnsi="Times New Roman" w:cs="Times New Roman"/>
          <w:color w:val="000000" w:themeColor="text1"/>
          <w:sz w:val="16"/>
          <w:szCs w:val="16"/>
        </w:rPr>
        <w:softHyphen/>
        <w:t>ких аэропланных лыж/ уже на Кольчугинском заводе.</w:t>
      </w:r>
    </w:p>
    <w:p w14:paraId="1930FE4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Работа по выработке типовых конструкций</w:t>
      </w:r>
    </w:p>
    <w:p w14:paraId="079819E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Институт,, единственное учреждение обладающее пол-ногой методов расчета и некоторыми производственными возможностями /опытно-строительные мастерские/ поставил себе задачу разработки и осуществления опытных конструк</w:t>
      </w:r>
      <w:r w:rsidRPr="00975B5A">
        <w:rPr>
          <w:rFonts w:ascii="Times New Roman" w:hAnsi="Times New Roman" w:cs="Times New Roman"/>
          <w:color w:val="000000" w:themeColor="text1"/>
          <w:sz w:val="16"/>
          <w:szCs w:val="16"/>
        </w:rPr>
        <w:softHyphen/>
        <w:t>ций. Для воспроизведения их промытленностью после все</w:t>
      </w:r>
      <w:r w:rsidRPr="00975B5A">
        <w:rPr>
          <w:rFonts w:ascii="Times New Roman" w:hAnsi="Times New Roman" w:cs="Times New Roman"/>
          <w:color w:val="000000" w:themeColor="text1"/>
          <w:sz w:val="16"/>
          <w:szCs w:val="16"/>
        </w:rPr>
        <w:softHyphen/>
        <w:t>стороннего испытания. Здесь следует отметить ряд самоле</w:t>
      </w:r>
      <w:r w:rsidRPr="00975B5A">
        <w:rPr>
          <w:rFonts w:ascii="Times New Roman" w:hAnsi="Times New Roman" w:cs="Times New Roman"/>
          <w:color w:val="000000" w:themeColor="text1"/>
          <w:sz w:val="16"/>
          <w:szCs w:val="16"/>
        </w:rPr>
        <w:softHyphen/>
        <w:t>тов различных типов, построенных ЦАГИ /КОМТА, АНТ-1, АК4 металлический под мотор Люцифер 100 НР/ и производящуюся сейчас работу по выработке вполне современного военного типа самолета; выработку различных типов аэросаней /ап</w:t>
      </w:r>
      <w:r w:rsidRPr="00975B5A">
        <w:rPr>
          <w:rFonts w:ascii="Times New Roman" w:hAnsi="Times New Roman" w:cs="Times New Roman"/>
          <w:color w:val="000000" w:themeColor="text1"/>
          <w:sz w:val="16"/>
          <w:szCs w:val="16"/>
        </w:rPr>
        <w:softHyphen/>
        <w:t>парата, вызывающего интерес у Военного Ведомства, Наркомпочтеля и др. ведомств, заинтересованных в разрешении вопроса зимнего транспорта/; глиссеры /быстроходные скользящие суда/ - новый вид морского орудия войны и легкого водного транспорта /осуществлено и испытано 2 типа глиссеров, разработан проект морского/.</w:t>
      </w:r>
    </w:p>
    <w:p w14:paraId="71257AA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bscript"/>
        </w:rPr>
      </w:pPr>
      <w:r w:rsidRPr="00975B5A">
        <w:rPr>
          <w:rFonts w:ascii="Times New Roman" w:hAnsi="Times New Roman" w:cs="Times New Roman"/>
          <w:color w:val="000000" w:themeColor="text1"/>
          <w:sz w:val="16"/>
          <w:szCs w:val="16"/>
        </w:rPr>
        <w:t>Институтом образцово поставлено опытное производ</w:t>
      </w:r>
      <w:r w:rsidRPr="00975B5A">
        <w:rPr>
          <w:rFonts w:ascii="Times New Roman" w:hAnsi="Times New Roman" w:cs="Times New Roman"/>
          <w:color w:val="000000" w:themeColor="text1"/>
          <w:sz w:val="16"/>
          <w:szCs w:val="16"/>
        </w:rPr>
        <w:softHyphen/>
        <w:t>ство пропеллеров и, в связи с наличием у Института воз</w:t>
      </w:r>
      <w:r w:rsidRPr="00975B5A">
        <w:rPr>
          <w:rFonts w:ascii="Times New Roman" w:hAnsi="Times New Roman" w:cs="Times New Roman"/>
          <w:color w:val="000000" w:themeColor="text1"/>
          <w:sz w:val="16"/>
          <w:szCs w:val="16"/>
        </w:rPr>
        <w:softHyphen/>
        <w:t>можности проектировать теоретически наиболее целесообразные типы винтов</w:t>
      </w:r>
      <w:r w:rsidRPr="00975B5A">
        <w:rPr>
          <w:rFonts w:ascii="Times New Roman" w:hAnsi="Times New Roman" w:cs="Times New Roman"/>
          <w:smallCaps/>
          <w:color w:val="000000" w:themeColor="text1"/>
          <w:sz w:val="16"/>
          <w:szCs w:val="16"/>
        </w:rPr>
        <w:t xml:space="preserve">, </w:t>
      </w:r>
      <w:r w:rsidRPr="00975B5A">
        <w:rPr>
          <w:rFonts w:ascii="Times New Roman" w:hAnsi="Times New Roman" w:cs="Times New Roman"/>
          <w:color w:val="000000" w:themeColor="text1"/>
          <w:sz w:val="16"/>
          <w:szCs w:val="16"/>
        </w:rPr>
        <w:t>возникает по инициативе заводов вопрос о превращении этого производства в опытное для соответ</w:t>
      </w:r>
      <w:r w:rsidRPr="00975B5A">
        <w:rPr>
          <w:rFonts w:ascii="Times New Roman" w:hAnsi="Times New Roman" w:cs="Times New Roman"/>
          <w:color w:val="000000" w:themeColor="text1"/>
          <w:sz w:val="16"/>
          <w:szCs w:val="16"/>
        </w:rPr>
        <w:softHyphen/>
        <w:t>ствующих Госзаводов, работающих сейчас почти исключит ель-но во заграничным образцам. Институтом разработан и для своих нужд осуществлен ряд вентиляторов, гораздо более экономичных, чем существующие типы. К сожалению, промыш</w:t>
      </w:r>
      <w:r w:rsidRPr="00975B5A">
        <w:rPr>
          <w:rFonts w:ascii="Times New Roman" w:hAnsi="Times New Roman" w:cs="Times New Roman"/>
          <w:color w:val="000000" w:themeColor="text1"/>
          <w:sz w:val="16"/>
          <w:szCs w:val="16"/>
        </w:rPr>
        <w:softHyphen/>
        <w:t>ленность до сих пор еще не отнеслась к этому вопросу до</w:t>
      </w:r>
      <w:r w:rsidRPr="00975B5A">
        <w:rPr>
          <w:rFonts w:ascii="Times New Roman" w:hAnsi="Times New Roman" w:cs="Times New Roman"/>
          <w:color w:val="000000" w:themeColor="text1"/>
          <w:sz w:val="16"/>
          <w:szCs w:val="16"/>
        </w:rPr>
        <w:softHyphen/>
        <w:t>статочно внимательно, хотя вентиляторы в промышленности поглащают весьма значительную мощность ЦГАОР, ф. НТО ВСНХ - 3429, оп. 60 1924, д. 1082, л. 129 (10998).</w:t>
      </w:r>
    </w:p>
    <w:p w14:paraId="45DFD93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bscript"/>
        </w:rPr>
      </w:pPr>
    </w:p>
    <w:p w14:paraId="379D372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Под конец 1924 г. сотруд</w:t>
      </w:r>
      <w:r w:rsidRPr="00975B5A">
        <w:rPr>
          <w:rFonts w:ascii="Times New Roman" w:hAnsi="Times New Roman" w:cs="Times New Roman"/>
          <w:color w:val="000000" w:themeColor="text1"/>
          <w:sz w:val="16"/>
          <w:szCs w:val="16"/>
        </w:rPr>
        <w:softHyphen/>
        <w:t>ники Центрального аэрогидродинамиче</w:t>
      </w:r>
      <w:r w:rsidRPr="00975B5A">
        <w:rPr>
          <w:rFonts w:ascii="Times New Roman" w:hAnsi="Times New Roman" w:cs="Times New Roman"/>
          <w:color w:val="000000" w:themeColor="text1"/>
          <w:sz w:val="16"/>
          <w:szCs w:val="16"/>
        </w:rPr>
        <w:softHyphen/>
        <w:t>ского института во главе с А.Н. Туполевым наверняка не предполагали заняться разработкой бомбовоза (привычное теперь слово “бомбардиров</w:t>
      </w:r>
      <w:r w:rsidRPr="00975B5A">
        <w:rPr>
          <w:rFonts w:ascii="Times New Roman" w:hAnsi="Times New Roman" w:cs="Times New Roman"/>
          <w:color w:val="000000" w:themeColor="text1"/>
          <w:sz w:val="16"/>
          <w:szCs w:val="16"/>
        </w:rPr>
        <w:softHyphen/>
        <w:t>щик” тогда еще не прижилось). Хотя многие работники ЦАГИ еще в 1920-22 гг. принима</w:t>
      </w:r>
      <w:r w:rsidRPr="00975B5A">
        <w:rPr>
          <w:rFonts w:ascii="Times New Roman" w:hAnsi="Times New Roman" w:cs="Times New Roman"/>
          <w:color w:val="000000" w:themeColor="text1"/>
          <w:sz w:val="16"/>
          <w:szCs w:val="16"/>
        </w:rPr>
        <w:softHyphen/>
        <w:t>ли участие в создании аппарата аналогич</w:t>
      </w:r>
      <w:r w:rsidRPr="00975B5A">
        <w:rPr>
          <w:rFonts w:ascii="Times New Roman" w:hAnsi="Times New Roman" w:cs="Times New Roman"/>
          <w:color w:val="000000" w:themeColor="text1"/>
          <w:sz w:val="16"/>
          <w:szCs w:val="16"/>
        </w:rPr>
        <w:softHyphen/>
        <w:t>ного назначения “КОМТА” (КОМиссия по Тя</w:t>
      </w:r>
      <w:r w:rsidRPr="00975B5A">
        <w:rPr>
          <w:rFonts w:ascii="Times New Roman" w:hAnsi="Times New Roman" w:cs="Times New Roman"/>
          <w:color w:val="000000" w:themeColor="text1"/>
          <w:sz w:val="16"/>
          <w:szCs w:val="16"/>
        </w:rPr>
        <w:softHyphen/>
        <w:t>желой Авиации). Особого оптимизма испы</w:t>
      </w:r>
      <w:r w:rsidRPr="00975B5A">
        <w:rPr>
          <w:rFonts w:ascii="Times New Roman" w:hAnsi="Times New Roman" w:cs="Times New Roman"/>
          <w:color w:val="000000" w:themeColor="text1"/>
          <w:sz w:val="16"/>
          <w:szCs w:val="16"/>
        </w:rPr>
        <w:softHyphen/>
        <w:t>тания этого триплана не вызвали, и позднее его передали в авиашколу “Стрельбом”. Тем не менее, строить бомбовозы в Совет</w:t>
      </w:r>
      <w:r w:rsidRPr="00975B5A">
        <w:rPr>
          <w:rFonts w:ascii="Times New Roman" w:hAnsi="Times New Roman" w:cs="Times New Roman"/>
          <w:color w:val="000000" w:themeColor="text1"/>
          <w:sz w:val="16"/>
          <w:szCs w:val="16"/>
        </w:rPr>
        <w:softHyphen/>
        <w:t>ской России намеревались (11286).</w:t>
      </w:r>
    </w:p>
    <w:p w14:paraId="255985A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D21705" w14:textId="77777777" w:rsidR="00897613" w:rsidRPr="00975B5A" w:rsidRDefault="0089761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 в подразделение Туполева включают опытно-строительный отдел (ОСО), которым ведал А.А. Архан</w:t>
      </w:r>
      <w:r w:rsidRPr="00975B5A">
        <w:rPr>
          <w:rFonts w:ascii="Times New Roman" w:hAnsi="Times New Roman" w:cs="Times New Roman"/>
          <w:color w:val="000000" w:themeColor="text1"/>
          <w:sz w:val="16"/>
          <w:szCs w:val="16"/>
        </w:rPr>
        <w:softHyphen/>
        <w:t>гельский. В структуре ЦАГИ новое образо</w:t>
      </w:r>
      <w:r w:rsidRPr="00975B5A">
        <w:rPr>
          <w:rFonts w:ascii="Times New Roman" w:hAnsi="Times New Roman" w:cs="Times New Roman"/>
          <w:color w:val="000000" w:themeColor="text1"/>
          <w:sz w:val="16"/>
          <w:szCs w:val="16"/>
        </w:rPr>
        <w:softHyphen/>
        <w:t>вание получает название АГОС — отдел авиации, гидроавиации, опытного строи</w:t>
      </w:r>
      <w:r w:rsidRPr="00975B5A">
        <w:rPr>
          <w:rFonts w:ascii="Times New Roman" w:hAnsi="Times New Roman" w:cs="Times New Roman"/>
          <w:color w:val="000000" w:themeColor="text1"/>
          <w:sz w:val="16"/>
          <w:szCs w:val="16"/>
        </w:rPr>
        <w:softHyphen/>
        <w:t>тельства.</w:t>
      </w:r>
    </w:p>
    <w:p w14:paraId="06C9E560" w14:textId="77777777" w:rsidR="00897613" w:rsidRPr="00975B5A" w:rsidRDefault="00897613"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«Узким» местом в работе стало теперь отсутствие производственных площадей. Нельзя же было вводить в практику то, что было при строительстве АНТ—4. Тог</w:t>
      </w:r>
      <w:r w:rsidRPr="00975B5A">
        <w:rPr>
          <w:rFonts w:ascii="Times New Roman" w:hAnsi="Times New Roman" w:cs="Times New Roman"/>
          <w:color w:val="000000" w:themeColor="text1"/>
          <w:sz w:val="16"/>
          <w:szCs w:val="16"/>
        </w:rPr>
        <w:softHyphen/>
        <w:t>да пришлось разобрать часть стены, чтобы вынести из помещения собранный цент</w:t>
      </w:r>
      <w:r w:rsidRPr="00975B5A">
        <w:rPr>
          <w:rFonts w:ascii="Times New Roman" w:hAnsi="Times New Roman" w:cs="Times New Roman"/>
          <w:color w:val="000000" w:themeColor="text1"/>
          <w:sz w:val="16"/>
          <w:szCs w:val="16"/>
        </w:rPr>
        <w:softHyphen/>
        <w:t>роплан. Андрей Николаевич разрабаты</w:t>
      </w:r>
      <w:r w:rsidRPr="00975B5A">
        <w:rPr>
          <w:rFonts w:ascii="Times New Roman" w:hAnsi="Times New Roman" w:cs="Times New Roman"/>
          <w:color w:val="000000" w:themeColor="text1"/>
          <w:sz w:val="16"/>
          <w:szCs w:val="16"/>
        </w:rPr>
        <w:softHyphen/>
        <w:t>вает проект первого в стране завода для опытного строительства металлических самолетов. Тщательно продумывается вся технологическая цепочка. Она замышля</w:t>
      </w:r>
      <w:r w:rsidRPr="00975B5A">
        <w:rPr>
          <w:rFonts w:ascii="Times New Roman" w:hAnsi="Times New Roman" w:cs="Times New Roman"/>
          <w:color w:val="000000" w:themeColor="text1"/>
          <w:sz w:val="16"/>
          <w:szCs w:val="16"/>
        </w:rPr>
        <w:softHyphen/>
        <w:t>ется так, чтобы ее можно было с мини</w:t>
      </w:r>
      <w:r w:rsidRPr="00975B5A">
        <w:rPr>
          <w:rFonts w:ascii="Times New Roman" w:hAnsi="Times New Roman" w:cs="Times New Roman"/>
          <w:color w:val="000000" w:themeColor="text1"/>
          <w:sz w:val="16"/>
          <w:szCs w:val="16"/>
        </w:rPr>
        <w:softHyphen/>
        <w:t>мальными изменениями применить и при серийном производстве (23474).</w:t>
      </w:r>
    </w:p>
    <w:p w14:paraId="0A713D17" w14:textId="77777777" w:rsidR="00897613" w:rsidRPr="00975B5A" w:rsidRDefault="00897613" w:rsidP="00975B5A">
      <w:pPr>
        <w:spacing w:after="0" w:line="240" w:lineRule="auto"/>
        <w:jc w:val="both"/>
        <w:rPr>
          <w:rFonts w:ascii="Times New Roman" w:hAnsi="Times New Roman" w:cs="Times New Roman"/>
          <w:color w:val="000000" w:themeColor="text1"/>
          <w:sz w:val="16"/>
          <w:szCs w:val="16"/>
        </w:rPr>
      </w:pPr>
    </w:p>
    <w:p w14:paraId="7669DB4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 для вооружения морских авиационных частей Н.Н.Поликарпов по согласованию с председателем Авиатреста В.Павловым начал работу по установке самолета Р-1 на деревянные поплавки. При этом учитывался положительный опыт создания в Анг</w:t>
      </w:r>
      <w:r w:rsidRPr="00975B5A">
        <w:rPr>
          <w:rFonts w:ascii="Times New Roman" w:hAnsi="Times New Roman" w:cs="Times New Roman"/>
          <w:color w:val="000000" w:themeColor="text1"/>
          <w:sz w:val="16"/>
          <w:szCs w:val="16"/>
        </w:rPr>
        <w:softHyphen/>
        <w:t>лии аналогичных модификаций ДН-4 и ДН-9. Однако Управление морской авиации в то время еще не имело твердого мнения по поводу использования поплавко</w:t>
      </w:r>
      <w:r w:rsidRPr="00975B5A">
        <w:rPr>
          <w:rFonts w:ascii="Times New Roman" w:hAnsi="Times New Roman" w:cs="Times New Roman"/>
          <w:color w:val="000000" w:themeColor="text1"/>
          <w:sz w:val="16"/>
          <w:szCs w:val="16"/>
        </w:rPr>
        <w:softHyphen/>
        <w:t>вых самолетов-разведчиков и делало ставку на летаю</w:t>
      </w:r>
      <w:r w:rsidRPr="00975B5A">
        <w:rPr>
          <w:rFonts w:ascii="Times New Roman" w:hAnsi="Times New Roman" w:cs="Times New Roman"/>
          <w:color w:val="000000" w:themeColor="text1"/>
          <w:sz w:val="16"/>
          <w:szCs w:val="16"/>
        </w:rPr>
        <w:softHyphen/>
        <w:t>щие лодки. Поэтому официальное задание было выдано Н.Н.Поликарпову только в августе 1925 г., не</w:t>
      </w:r>
      <w:r w:rsidRPr="00975B5A">
        <w:rPr>
          <w:rFonts w:ascii="Times New Roman" w:hAnsi="Times New Roman" w:cs="Times New Roman"/>
          <w:color w:val="000000" w:themeColor="text1"/>
          <w:sz w:val="16"/>
          <w:szCs w:val="16"/>
        </w:rPr>
        <w:softHyphen/>
        <w:t>смотря на то, что постройка машины в инициативном порядке велась на ГАЗ № 1 с марта 1925 г. Самолет полу</w:t>
      </w:r>
      <w:r w:rsidRPr="00975B5A">
        <w:rPr>
          <w:rFonts w:ascii="Times New Roman" w:hAnsi="Times New Roman" w:cs="Times New Roman"/>
          <w:color w:val="000000" w:themeColor="text1"/>
          <w:sz w:val="16"/>
          <w:szCs w:val="16"/>
        </w:rPr>
        <w:softHyphen/>
        <w:t>чил обозначение МР-1 (в заводской документации встречается и другое: МР-Л1). В конце сентября пост</w:t>
      </w:r>
      <w:r w:rsidRPr="00975B5A">
        <w:rPr>
          <w:rFonts w:ascii="Times New Roman" w:hAnsi="Times New Roman" w:cs="Times New Roman"/>
          <w:color w:val="000000" w:themeColor="text1"/>
          <w:sz w:val="16"/>
          <w:szCs w:val="16"/>
        </w:rPr>
        <w:softHyphen/>
        <w:t>ройка МР-1 (№ 2752) была завершена, и с октября 1925 г. начались его летные испытания на гидроаэро</w:t>
      </w:r>
      <w:r w:rsidRPr="00975B5A">
        <w:rPr>
          <w:rFonts w:ascii="Times New Roman" w:hAnsi="Times New Roman" w:cs="Times New Roman"/>
          <w:color w:val="000000" w:themeColor="text1"/>
          <w:sz w:val="16"/>
          <w:szCs w:val="16"/>
        </w:rPr>
        <w:softHyphen/>
        <w:t>дроме в Филях, которые проводил летчик В.Н.Филип</w:t>
      </w:r>
      <w:r w:rsidRPr="00975B5A">
        <w:rPr>
          <w:rFonts w:ascii="Times New Roman" w:hAnsi="Times New Roman" w:cs="Times New Roman"/>
          <w:color w:val="000000" w:themeColor="text1"/>
          <w:sz w:val="16"/>
          <w:szCs w:val="16"/>
        </w:rPr>
        <w:softHyphen/>
        <w:t>пов (первый полет 19 октября). Они продолжились в Севастополе, так как река Москва уже покрылась льдом. В один из полетов в качестве пассажира отправился сам Н.Н.Поликарпов; на взлете при высоте волны 1,5 м шас</w:t>
      </w:r>
      <w:r w:rsidRPr="00975B5A">
        <w:rPr>
          <w:rFonts w:ascii="Times New Roman" w:hAnsi="Times New Roman" w:cs="Times New Roman"/>
          <w:color w:val="000000" w:themeColor="text1"/>
          <w:sz w:val="16"/>
          <w:szCs w:val="16"/>
        </w:rPr>
        <w:softHyphen/>
        <w:t>си сломалось, самолет затонул, Филиппов и Поликар</w:t>
      </w:r>
      <w:r w:rsidRPr="00975B5A">
        <w:rPr>
          <w:rFonts w:ascii="Times New Roman" w:hAnsi="Times New Roman" w:cs="Times New Roman"/>
          <w:color w:val="000000" w:themeColor="text1"/>
          <w:sz w:val="16"/>
          <w:szCs w:val="16"/>
        </w:rPr>
        <w:softHyphen/>
        <w:t>пов спаслись вплавь. В 1926 г. построили второй экземпляр (№ 3020), в котором, кроме усиленного по</w:t>
      </w:r>
      <w:r w:rsidRPr="00975B5A">
        <w:rPr>
          <w:rFonts w:ascii="Times New Roman" w:hAnsi="Times New Roman" w:cs="Times New Roman"/>
          <w:color w:val="000000" w:themeColor="text1"/>
          <w:sz w:val="16"/>
          <w:szCs w:val="16"/>
        </w:rPr>
        <w:softHyphen/>
        <w:t>плавкового шасси, установили вертикальное оперение увеличенной площади. Осенью М.М.Громов поднял его в воздух. Этот экземпляр успешно прошел испытания, и с 1927 г. началось его серийное производство на ГАЗ № 10 в Таганроге (в том же году завод получил другое обозначение - ГАЗ № 31). С 1927 по 1929 гг. изготовили 124 машины. Поплавки выполнялись из 3-4 мм фанеры, редан усиливали деревянной прокладкой. Стойки делали из стальных труб диаметром 60 мм с дюралевыми обтека</w:t>
      </w:r>
      <w:r w:rsidRPr="00975B5A">
        <w:rPr>
          <w:rFonts w:ascii="Times New Roman" w:hAnsi="Times New Roman" w:cs="Times New Roman"/>
          <w:color w:val="000000" w:themeColor="text1"/>
          <w:sz w:val="16"/>
          <w:szCs w:val="16"/>
        </w:rPr>
        <w:softHyphen/>
        <w:t>телями. Два МР-1 (№ 3025 и № 3030) постройки ГАЗ № 1 имели металлические поплавки конструкции немецкого инженера Мюнцеля. Серийный МР-1 № 628 развивал у воды максималь</w:t>
      </w:r>
      <w:r w:rsidRPr="00975B5A">
        <w:rPr>
          <w:rFonts w:ascii="Times New Roman" w:hAnsi="Times New Roman" w:cs="Times New Roman"/>
          <w:color w:val="000000" w:themeColor="text1"/>
          <w:sz w:val="16"/>
          <w:szCs w:val="16"/>
        </w:rPr>
        <w:softHyphen/>
        <w:t>ную скорость 176,5 км/ч и достигал потолка 3650 м. В материалах летных испытаний указывалось: “Чрезвычайная чувствительность конструкции к незна</w:t>
      </w:r>
      <w:r w:rsidRPr="00975B5A">
        <w:rPr>
          <w:rFonts w:ascii="Times New Roman" w:hAnsi="Times New Roman" w:cs="Times New Roman"/>
          <w:color w:val="000000" w:themeColor="text1"/>
          <w:sz w:val="16"/>
          <w:szCs w:val="16"/>
        </w:rPr>
        <w:softHyphen/>
        <w:t>чительным волнам на взлете и посадке заставляет сде</w:t>
      </w:r>
      <w:r w:rsidRPr="00975B5A">
        <w:rPr>
          <w:rFonts w:ascii="Times New Roman" w:hAnsi="Times New Roman" w:cs="Times New Roman"/>
          <w:color w:val="000000" w:themeColor="text1"/>
          <w:sz w:val="16"/>
          <w:szCs w:val="16"/>
        </w:rPr>
        <w:softHyphen/>
        <w:t>лать очень жесткие ограничения в инструкциях по производству полетов на гидросамолетах МР-1, считая его безусловно речным”. Выпуск учебно-тренировочных Р-1 СП ограничивал</w:t>
      </w:r>
      <w:r w:rsidRPr="00975B5A">
        <w:rPr>
          <w:rFonts w:ascii="Times New Roman" w:hAnsi="Times New Roman" w:cs="Times New Roman"/>
          <w:color w:val="000000" w:themeColor="text1"/>
          <w:sz w:val="16"/>
          <w:szCs w:val="16"/>
        </w:rPr>
        <w:softHyphen/>
        <w:t>ся наличием моторов, уже не производившихся серий</w:t>
      </w:r>
      <w:r w:rsidRPr="00975B5A">
        <w:rPr>
          <w:rFonts w:ascii="Times New Roman" w:hAnsi="Times New Roman" w:cs="Times New Roman"/>
          <w:color w:val="000000" w:themeColor="text1"/>
          <w:sz w:val="16"/>
          <w:szCs w:val="16"/>
        </w:rPr>
        <w:softHyphen/>
        <w:t>но. Был построен один Р-1 с мотором “Майбах”, обозначаемый как Р-П или 2УМ-2, не имевший, впро</w:t>
      </w:r>
      <w:r w:rsidRPr="00975B5A">
        <w:rPr>
          <w:rFonts w:ascii="Times New Roman" w:hAnsi="Times New Roman" w:cs="Times New Roman"/>
          <w:color w:val="000000" w:themeColor="text1"/>
          <w:sz w:val="16"/>
          <w:szCs w:val="16"/>
        </w:rPr>
        <w:softHyphen/>
        <w:t>чем, большого успеха (10667).</w:t>
      </w:r>
    </w:p>
    <w:p w14:paraId="560EB4D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A242D0" w14:textId="77777777" w:rsidR="00924857" w:rsidRPr="003600B8" w:rsidRDefault="00924857" w:rsidP="009248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конца 1924 г. для вооружения морских авиационных частей Н. Н. Поликарпов начал работу по установке самолета Р-1 на деревянные поплавки. При этом учитывался положительный опыт создания в Англии аналогичных модификаций ДН-4, ДН-9. Однако Управление морской авиации в то время еще не имело твердого взгляда на использование поплавковых самолетов-разведчиков и делало ставку на летающие лодки. Поэтому официальное задание было выдано Н. Н. Поликарпову только в августе 1925 г., несмотря на то что постройка машины в инициативном порядке уже велась на ГАЗ № 1 с марта 1925 г. Самолет получил обозначение МР-1 (в заводской документации встречается и другое: МР-Л1). В конце сентября его постройка с заводским номером 2752 была завершена, и с 19 октября 1925 г. начались летные испытания на гидроаэродроме в Филях, которые проводил летчик В. Н. Филиппов. Они продолжились в Севастополе, так как река Москва уже покрылась льдом. В один из полетов в качестве пассажира отправился сам Н. Н. Поликарпов; на взлете при высоте волны 1,5 м шасси сломалось, самолет затонул, Филиппов и Поликарпов спаслись вплавь. В 1926 г. был построен второй экземпляр (№ 3020), в котором кроме усиленного поплавкового шасси (стойки из стальных труб диаметром 60 мм с дюралевыми обтекателями) было поставлено вертикальное оперение увеличенной площади. Осенью М. М. Громов поднял его в воздух. Этот экземпляр прошел испытания, и с 1927 г. началось его серийное производство на ГАЗ № 10 в Таганроге (в том же году завод получил другое обозначение — ГАЗ № 31). С 1927 по 1929 г. было построено 124 машины (25035).</w:t>
      </w:r>
    </w:p>
    <w:p w14:paraId="5AE9F8BB" w14:textId="77777777" w:rsidR="00924857" w:rsidRPr="003600B8" w:rsidRDefault="00924857" w:rsidP="00924857">
      <w:pPr>
        <w:spacing w:after="0" w:line="240" w:lineRule="auto"/>
        <w:jc w:val="both"/>
        <w:rPr>
          <w:rFonts w:ascii="Times New Roman" w:hAnsi="Times New Roman" w:cs="Times New Roman"/>
          <w:color w:val="0070C0"/>
          <w:sz w:val="16"/>
          <w:szCs w:val="16"/>
        </w:rPr>
      </w:pPr>
    </w:p>
    <w:p w14:paraId="0D3CB23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 был подготовлен:</w:t>
      </w:r>
    </w:p>
    <w:p w14:paraId="6C8CAE9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План</w:t>
      </w:r>
    </w:p>
    <w:p w14:paraId="6C1361F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опытного строительства на 1924-25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3464"/>
        <w:gridCol w:w="3464"/>
        <w:gridCol w:w="3464"/>
      </w:tblGrid>
      <w:tr w:rsidR="00733A18" w:rsidRPr="00975B5A" w14:paraId="1A73C615" w14:textId="77777777">
        <w:tc>
          <w:tcPr>
            <w:tcW w:w="817" w:type="dxa"/>
            <w:tcBorders>
              <w:top w:val="single" w:sz="12" w:space="0" w:color="auto"/>
            </w:tcBorders>
          </w:tcPr>
          <w:p w14:paraId="3EA27C6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п/п</w:t>
            </w:r>
          </w:p>
        </w:tc>
        <w:tc>
          <w:tcPr>
            <w:tcW w:w="3464" w:type="dxa"/>
            <w:tcBorders>
              <w:top w:val="single" w:sz="12" w:space="0" w:color="auto"/>
            </w:tcBorders>
          </w:tcPr>
          <w:p w14:paraId="7A8C3BE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Назначение</w:t>
            </w:r>
          </w:p>
        </w:tc>
        <w:tc>
          <w:tcPr>
            <w:tcW w:w="3464" w:type="dxa"/>
            <w:tcBorders>
              <w:top w:val="single" w:sz="12" w:space="0" w:color="auto"/>
            </w:tcBorders>
          </w:tcPr>
          <w:p w14:paraId="70E2489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смете Авиатреста</w:t>
            </w:r>
          </w:p>
        </w:tc>
        <w:tc>
          <w:tcPr>
            <w:tcW w:w="3464" w:type="dxa"/>
            <w:tcBorders>
              <w:top w:val="single" w:sz="12" w:space="0" w:color="auto"/>
            </w:tcBorders>
          </w:tcPr>
          <w:p w14:paraId="340763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средства ОДВФ</w:t>
            </w:r>
          </w:p>
        </w:tc>
      </w:tr>
      <w:tr w:rsidR="00733A18" w:rsidRPr="00975B5A" w14:paraId="66E64B8E" w14:textId="77777777">
        <w:tc>
          <w:tcPr>
            <w:tcW w:w="817" w:type="dxa"/>
          </w:tcPr>
          <w:p w14:paraId="6682D13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464" w:type="dxa"/>
          </w:tcPr>
          <w:p w14:paraId="43A1370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САМОЛЕТОСТРОЕНИЕ</w:t>
            </w:r>
          </w:p>
        </w:tc>
        <w:tc>
          <w:tcPr>
            <w:tcW w:w="3464" w:type="dxa"/>
          </w:tcPr>
          <w:p w14:paraId="1AC8A75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464" w:type="dxa"/>
          </w:tcPr>
          <w:p w14:paraId="1EC7828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975B5A" w14:paraId="3083690B" w14:textId="77777777">
        <w:tc>
          <w:tcPr>
            <w:tcW w:w="817" w:type="dxa"/>
          </w:tcPr>
          <w:p w14:paraId="2BED655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c>
          <w:tcPr>
            <w:tcW w:w="3464" w:type="dxa"/>
          </w:tcPr>
          <w:p w14:paraId="4D56BEB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2-х местн. Истребитель /проект и постройка/.</w:t>
            </w:r>
          </w:p>
        </w:tc>
        <w:tc>
          <w:tcPr>
            <w:tcW w:w="3464" w:type="dxa"/>
          </w:tcPr>
          <w:p w14:paraId="13E0083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32000</w:t>
            </w:r>
          </w:p>
        </w:tc>
        <w:tc>
          <w:tcPr>
            <w:tcW w:w="3464" w:type="dxa"/>
          </w:tcPr>
          <w:p w14:paraId="14A8F31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r>
      <w:tr w:rsidR="00733A18" w:rsidRPr="00975B5A" w14:paraId="0C60D947" w14:textId="77777777">
        <w:tc>
          <w:tcPr>
            <w:tcW w:w="817" w:type="dxa"/>
          </w:tcPr>
          <w:p w14:paraId="3C6185B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w:t>
            </w:r>
          </w:p>
        </w:tc>
        <w:tc>
          <w:tcPr>
            <w:tcW w:w="3464" w:type="dxa"/>
          </w:tcPr>
          <w:p w14:paraId="04548D1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Морской истребитель.</w:t>
            </w:r>
          </w:p>
        </w:tc>
        <w:tc>
          <w:tcPr>
            <w:tcW w:w="3464" w:type="dxa"/>
          </w:tcPr>
          <w:p w14:paraId="3AB54E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3464" w:type="dxa"/>
          </w:tcPr>
          <w:p w14:paraId="58889F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40000</w:t>
            </w:r>
          </w:p>
        </w:tc>
      </w:tr>
      <w:tr w:rsidR="00733A18" w:rsidRPr="00975B5A" w14:paraId="3A993BCE" w14:textId="77777777">
        <w:tc>
          <w:tcPr>
            <w:tcW w:w="817" w:type="dxa"/>
          </w:tcPr>
          <w:p w14:paraId="7A7C40F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w:t>
            </w:r>
          </w:p>
        </w:tc>
        <w:tc>
          <w:tcPr>
            <w:tcW w:w="3464" w:type="dxa"/>
          </w:tcPr>
          <w:p w14:paraId="0BD4810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Самолет переходного типа</w:t>
            </w:r>
          </w:p>
        </w:tc>
        <w:tc>
          <w:tcPr>
            <w:tcW w:w="3464" w:type="dxa"/>
          </w:tcPr>
          <w:p w14:paraId="72676A0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36000</w:t>
            </w:r>
          </w:p>
        </w:tc>
        <w:tc>
          <w:tcPr>
            <w:tcW w:w="3464" w:type="dxa"/>
          </w:tcPr>
          <w:p w14:paraId="045B38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r>
      <w:tr w:rsidR="00733A18" w:rsidRPr="00975B5A" w14:paraId="7EA43D50" w14:textId="77777777">
        <w:tc>
          <w:tcPr>
            <w:tcW w:w="817" w:type="dxa"/>
          </w:tcPr>
          <w:p w14:paraId="23981F3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w:t>
            </w:r>
          </w:p>
        </w:tc>
        <w:tc>
          <w:tcPr>
            <w:tcW w:w="3464" w:type="dxa"/>
          </w:tcPr>
          <w:p w14:paraId="1DF2182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Первоначального обучения</w:t>
            </w:r>
          </w:p>
        </w:tc>
        <w:tc>
          <w:tcPr>
            <w:tcW w:w="3464" w:type="dxa"/>
          </w:tcPr>
          <w:p w14:paraId="6B94AF0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3464" w:type="dxa"/>
          </w:tcPr>
          <w:p w14:paraId="420CC31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25000</w:t>
            </w:r>
          </w:p>
        </w:tc>
      </w:tr>
      <w:tr w:rsidR="00733A18" w:rsidRPr="00975B5A" w14:paraId="4B6777A1" w14:textId="77777777">
        <w:tc>
          <w:tcPr>
            <w:tcW w:w="817" w:type="dxa"/>
          </w:tcPr>
          <w:p w14:paraId="7DD1139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w:t>
            </w:r>
          </w:p>
        </w:tc>
        <w:tc>
          <w:tcPr>
            <w:tcW w:w="3464" w:type="dxa"/>
          </w:tcPr>
          <w:p w14:paraId="58EA10B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Морской разведчик /М.Р.Л.1./</w:t>
            </w:r>
          </w:p>
        </w:tc>
        <w:tc>
          <w:tcPr>
            <w:tcW w:w="3464" w:type="dxa"/>
          </w:tcPr>
          <w:p w14:paraId="26908D4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40000</w:t>
            </w:r>
          </w:p>
        </w:tc>
        <w:tc>
          <w:tcPr>
            <w:tcW w:w="3464" w:type="dxa"/>
          </w:tcPr>
          <w:p w14:paraId="1289CC1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r>
      <w:tr w:rsidR="00733A18" w:rsidRPr="00975B5A" w14:paraId="62E1FA18" w14:textId="77777777">
        <w:tc>
          <w:tcPr>
            <w:tcW w:w="817" w:type="dxa"/>
          </w:tcPr>
          <w:p w14:paraId="5B653D3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w:t>
            </w:r>
          </w:p>
        </w:tc>
        <w:tc>
          <w:tcPr>
            <w:tcW w:w="3464" w:type="dxa"/>
          </w:tcPr>
          <w:p w14:paraId="55E97B9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Морской разведчик /базовый/</w:t>
            </w:r>
          </w:p>
        </w:tc>
        <w:tc>
          <w:tcPr>
            <w:tcW w:w="3464" w:type="dxa"/>
          </w:tcPr>
          <w:p w14:paraId="7937DE5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3464" w:type="dxa"/>
          </w:tcPr>
          <w:p w14:paraId="6F59CB8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40000</w:t>
            </w:r>
          </w:p>
        </w:tc>
      </w:tr>
      <w:tr w:rsidR="00733A18" w:rsidRPr="00975B5A" w14:paraId="67FD3708" w14:textId="77777777">
        <w:tc>
          <w:tcPr>
            <w:tcW w:w="817" w:type="dxa"/>
          </w:tcPr>
          <w:p w14:paraId="124454E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w:t>
            </w:r>
          </w:p>
        </w:tc>
        <w:tc>
          <w:tcPr>
            <w:tcW w:w="3464" w:type="dxa"/>
          </w:tcPr>
          <w:p w14:paraId="6279976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Миноносец /проект/.</w:t>
            </w:r>
          </w:p>
        </w:tc>
        <w:tc>
          <w:tcPr>
            <w:tcW w:w="3464" w:type="dxa"/>
          </w:tcPr>
          <w:p w14:paraId="6DB3205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18000</w:t>
            </w:r>
          </w:p>
        </w:tc>
        <w:tc>
          <w:tcPr>
            <w:tcW w:w="3464" w:type="dxa"/>
          </w:tcPr>
          <w:p w14:paraId="0BEB969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r>
      <w:tr w:rsidR="00733A18" w:rsidRPr="00975B5A" w14:paraId="5ECCC5D7" w14:textId="77777777">
        <w:tc>
          <w:tcPr>
            <w:tcW w:w="817" w:type="dxa"/>
          </w:tcPr>
          <w:p w14:paraId="78352AB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w:t>
            </w:r>
          </w:p>
        </w:tc>
        <w:tc>
          <w:tcPr>
            <w:tcW w:w="3464" w:type="dxa"/>
          </w:tcPr>
          <w:p w14:paraId="2AB55FA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Миноносец /начало постройки/</w:t>
            </w:r>
          </w:p>
        </w:tc>
        <w:tc>
          <w:tcPr>
            <w:tcW w:w="3464" w:type="dxa"/>
          </w:tcPr>
          <w:p w14:paraId="0B23CFD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3464" w:type="dxa"/>
          </w:tcPr>
          <w:p w14:paraId="77E9C8E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30000</w:t>
            </w:r>
          </w:p>
        </w:tc>
      </w:tr>
      <w:tr w:rsidR="00733A18" w:rsidRPr="00975B5A" w14:paraId="2044DF08" w14:textId="77777777">
        <w:tc>
          <w:tcPr>
            <w:tcW w:w="817" w:type="dxa"/>
          </w:tcPr>
          <w:p w14:paraId="70CEC26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w:t>
            </w:r>
          </w:p>
        </w:tc>
        <w:tc>
          <w:tcPr>
            <w:tcW w:w="3464" w:type="dxa"/>
          </w:tcPr>
          <w:p w14:paraId="4705394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о е в и к</w:t>
            </w:r>
          </w:p>
        </w:tc>
        <w:tc>
          <w:tcPr>
            <w:tcW w:w="3464" w:type="dxa"/>
          </w:tcPr>
          <w:p w14:paraId="2E72E11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45000</w:t>
            </w:r>
          </w:p>
        </w:tc>
        <w:tc>
          <w:tcPr>
            <w:tcW w:w="3464" w:type="dxa"/>
          </w:tcPr>
          <w:p w14:paraId="0832CF3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r>
      <w:tr w:rsidR="00733A18" w:rsidRPr="00975B5A" w14:paraId="7664665B" w14:textId="77777777">
        <w:tc>
          <w:tcPr>
            <w:tcW w:w="817" w:type="dxa"/>
          </w:tcPr>
          <w:p w14:paraId="0D2CEC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w:t>
            </w:r>
          </w:p>
        </w:tc>
        <w:tc>
          <w:tcPr>
            <w:tcW w:w="3464" w:type="dxa"/>
          </w:tcPr>
          <w:p w14:paraId="0F6C817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Бомбовоз</w:t>
            </w:r>
          </w:p>
        </w:tc>
        <w:tc>
          <w:tcPr>
            <w:tcW w:w="3464" w:type="dxa"/>
          </w:tcPr>
          <w:p w14:paraId="50B072C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35000</w:t>
            </w:r>
          </w:p>
        </w:tc>
        <w:tc>
          <w:tcPr>
            <w:tcW w:w="3464" w:type="dxa"/>
          </w:tcPr>
          <w:p w14:paraId="1C2FF20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15000</w:t>
            </w:r>
          </w:p>
        </w:tc>
      </w:tr>
      <w:tr w:rsidR="00733A18" w:rsidRPr="00975B5A" w14:paraId="5C655752" w14:textId="77777777">
        <w:tc>
          <w:tcPr>
            <w:tcW w:w="817" w:type="dxa"/>
          </w:tcPr>
          <w:p w14:paraId="04B7A8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w:t>
            </w:r>
          </w:p>
        </w:tc>
        <w:tc>
          <w:tcPr>
            <w:tcW w:w="3464" w:type="dxa"/>
          </w:tcPr>
          <w:p w14:paraId="14BF389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Металлический бомбовоз /ЦАГИ/</w:t>
            </w:r>
          </w:p>
        </w:tc>
        <w:tc>
          <w:tcPr>
            <w:tcW w:w="3464" w:type="dxa"/>
          </w:tcPr>
          <w:p w14:paraId="06EB6E7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3464" w:type="dxa"/>
          </w:tcPr>
          <w:p w14:paraId="10F9DB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35000</w:t>
            </w:r>
          </w:p>
        </w:tc>
      </w:tr>
      <w:tr w:rsidR="00733A18" w:rsidRPr="00975B5A" w14:paraId="51889702" w14:textId="77777777">
        <w:tc>
          <w:tcPr>
            <w:tcW w:w="817" w:type="dxa"/>
          </w:tcPr>
          <w:p w14:paraId="36D3BE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w:t>
            </w:r>
          </w:p>
        </w:tc>
        <w:tc>
          <w:tcPr>
            <w:tcW w:w="3464" w:type="dxa"/>
          </w:tcPr>
          <w:p w14:paraId="7444F82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Улучшение истребителя</w:t>
            </w:r>
          </w:p>
        </w:tc>
        <w:tc>
          <w:tcPr>
            <w:tcW w:w="3464" w:type="dxa"/>
          </w:tcPr>
          <w:p w14:paraId="14F1164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30000</w:t>
            </w:r>
          </w:p>
        </w:tc>
        <w:tc>
          <w:tcPr>
            <w:tcW w:w="3464" w:type="dxa"/>
          </w:tcPr>
          <w:p w14:paraId="7FF0BC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r>
      <w:tr w:rsidR="00733A18" w:rsidRPr="00975B5A" w14:paraId="2C7CE9E8" w14:textId="77777777">
        <w:tc>
          <w:tcPr>
            <w:tcW w:w="817" w:type="dxa"/>
          </w:tcPr>
          <w:p w14:paraId="001615F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13.</w:t>
            </w:r>
          </w:p>
        </w:tc>
        <w:tc>
          <w:tcPr>
            <w:tcW w:w="3464" w:type="dxa"/>
          </w:tcPr>
          <w:p w14:paraId="6A54C62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Переделки Б.1. и Р.Ш.</w:t>
            </w:r>
          </w:p>
        </w:tc>
        <w:tc>
          <w:tcPr>
            <w:tcW w:w="3464" w:type="dxa"/>
          </w:tcPr>
          <w:p w14:paraId="514356F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6500</w:t>
            </w:r>
          </w:p>
        </w:tc>
        <w:tc>
          <w:tcPr>
            <w:tcW w:w="3464" w:type="dxa"/>
          </w:tcPr>
          <w:p w14:paraId="1F6CD03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r>
      <w:tr w:rsidR="00733A18" w:rsidRPr="00975B5A" w14:paraId="6B100DE6" w14:textId="77777777">
        <w:tc>
          <w:tcPr>
            <w:tcW w:w="817" w:type="dxa"/>
          </w:tcPr>
          <w:p w14:paraId="4F2642E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14.</w:t>
            </w:r>
          </w:p>
        </w:tc>
        <w:tc>
          <w:tcPr>
            <w:tcW w:w="3464" w:type="dxa"/>
          </w:tcPr>
          <w:p w14:paraId="09E12E5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Авиетка /достройка/.</w:t>
            </w:r>
          </w:p>
        </w:tc>
        <w:tc>
          <w:tcPr>
            <w:tcW w:w="3464" w:type="dxa"/>
          </w:tcPr>
          <w:p w14:paraId="1EBAE58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3464" w:type="dxa"/>
          </w:tcPr>
          <w:p w14:paraId="0304D29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1000</w:t>
            </w:r>
          </w:p>
        </w:tc>
      </w:tr>
      <w:tr w:rsidR="00733A18" w:rsidRPr="00975B5A" w14:paraId="352D4BA3" w14:textId="77777777">
        <w:tc>
          <w:tcPr>
            <w:tcW w:w="817" w:type="dxa"/>
          </w:tcPr>
          <w:p w14:paraId="61F213F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464" w:type="dxa"/>
          </w:tcPr>
          <w:p w14:paraId="1EF59CD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Итого</w:t>
            </w:r>
          </w:p>
        </w:tc>
        <w:tc>
          <w:tcPr>
            <w:tcW w:w="3464" w:type="dxa"/>
          </w:tcPr>
          <w:p w14:paraId="4F8DB17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332.500</w:t>
            </w:r>
          </w:p>
        </w:tc>
        <w:tc>
          <w:tcPr>
            <w:tcW w:w="3464" w:type="dxa"/>
          </w:tcPr>
          <w:p w14:paraId="09DE6D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186000</w:t>
            </w:r>
          </w:p>
        </w:tc>
      </w:tr>
      <w:tr w:rsidR="00733A18" w:rsidRPr="00975B5A" w14:paraId="17DE30C8" w14:textId="77777777">
        <w:tc>
          <w:tcPr>
            <w:tcW w:w="817" w:type="dxa"/>
          </w:tcPr>
          <w:p w14:paraId="25BB7A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464" w:type="dxa"/>
          </w:tcPr>
          <w:p w14:paraId="24636C2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МОТОРОСТРОЕНИЕ</w:t>
            </w:r>
          </w:p>
        </w:tc>
        <w:tc>
          <w:tcPr>
            <w:tcW w:w="3464" w:type="dxa"/>
          </w:tcPr>
          <w:p w14:paraId="1539184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464" w:type="dxa"/>
          </w:tcPr>
          <w:p w14:paraId="4A64CB7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975B5A" w14:paraId="5A974A33" w14:textId="77777777">
        <w:tc>
          <w:tcPr>
            <w:tcW w:w="817" w:type="dxa"/>
          </w:tcPr>
          <w:p w14:paraId="4202240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c>
          <w:tcPr>
            <w:tcW w:w="3464" w:type="dxa"/>
          </w:tcPr>
          <w:p w14:paraId="672BE87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Постройка Либерти</w:t>
            </w:r>
          </w:p>
        </w:tc>
        <w:tc>
          <w:tcPr>
            <w:tcW w:w="3464" w:type="dxa"/>
          </w:tcPr>
          <w:p w14:paraId="1A812C1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3464" w:type="dxa"/>
          </w:tcPr>
          <w:p w14:paraId="68853D8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15000</w:t>
            </w:r>
          </w:p>
        </w:tc>
      </w:tr>
      <w:tr w:rsidR="00733A18" w:rsidRPr="00975B5A" w14:paraId="1C83F2FB" w14:textId="77777777">
        <w:tc>
          <w:tcPr>
            <w:tcW w:w="817" w:type="dxa"/>
          </w:tcPr>
          <w:p w14:paraId="790669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w:t>
            </w:r>
          </w:p>
        </w:tc>
        <w:tc>
          <w:tcPr>
            <w:tcW w:w="3464" w:type="dxa"/>
          </w:tcPr>
          <w:p w14:paraId="061037C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Усовершенствование Либерти</w:t>
            </w:r>
          </w:p>
        </w:tc>
        <w:tc>
          <w:tcPr>
            <w:tcW w:w="3464" w:type="dxa"/>
          </w:tcPr>
          <w:p w14:paraId="3738E74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12000</w:t>
            </w:r>
          </w:p>
        </w:tc>
        <w:tc>
          <w:tcPr>
            <w:tcW w:w="3464" w:type="dxa"/>
          </w:tcPr>
          <w:p w14:paraId="1D0D265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r>
      <w:tr w:rsidR="00733A18" w:rsidRPr="00975B5A" w14:paraId="5C93975F" w14:textId="77777777">
        <w:tc>
          <w:tcPr>
            <w:tcW w:w="817" w:type="dxa"/>
          </w:tcPr>
          <w:p w14:paraId="0D0D3CD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w:t>
            </w:r>
          </w:p>
        </w:tc>
        <w:tc>
          <w:tcPr>
            <w:tcW w:w="3464" w:type="dxa"/>
          </w:tcPr>
          <w:p w14:paraId="4FE39351"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Мотор Р.А.М. /достройка/</w:t>
            </w:r>
          </w:p>
        </w:tc>
        <w:tc>
          <w:tcPr>
            <w:tcW w:w="3464" w:type="dxa"/>
          </w:tcPr>
          <w:p w14:paraId="68975F6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23000</w:t>
            </w:r>
          </w:p>
        </w:tc>
        <w:tc>
          <w:tcPr>
            <w:tcW w:w="3464" w:type="dxa"/>
          </w:tcPr>
          <w:p w14:paraId="12337EC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r>
      <w:tr w:rsidR="00733A18" w:rsidRPr="00975B5A" w14:paraId="1D517AFC" w14:textId="77777777">
        <w:tc>
          <w:tcPr>
            <w:tcW w:w="817" w:type="dxa"/>
          </w:tcPr>
          <w:p w14:paraId="2522F3C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w:t>
            </w:r>
          </w:p>
        </w:tc>
        <w:tc>
          <w:tcPr>
            <w:tcW w:w="3464" w:type="dxa"/>
          </w:tcPr>
          <w:p w14:paraId="48EDD73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Учебный мотор 100 НР /проект и поотройка/.</w:t>
            </w:r>
          </w:p>
        </w:tc>
        <w:tc>
          <w:tcPr>
            <w:tcW w:w="3464" w:type="dxa"/>
          </w:tcPr>
          <w:p w14:paraId="6766BB0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40000</w:t>
            </w:r>
          </w:p>
        </w:tc>
        <w:tc>
          <w:tcPr>
            <w:tcW w:w="3464" w:type="dxa"/>
          </w:tcPr>
          <w:p w14:paraId="6B2248D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r>
      <w:tr w:rsidR="00733A18" w:rsidRPr="00975B5A" w14:paraId="7DF40433" w14:textId="77777777">
        <w:tc>
          <w:tcPr>
            <w:tcW w:w="817" w:type="dxa"/>
          </w:tcPr>
          <w:p w14:paraId="59E7DA6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w:t>
            </w:r>
          </w:p>
        </w:tc>
        <w:tc>
          <w:tcPr>
            <w:tcW w:w="3464" w:type="dxa"/>
          </w:tcPr>
          <w:p w14:paraId="2EB29ED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Учебный мотор НАМИ /проект. и постр./</w:t>
            </w:r>
          </w:p>
        </w:tc>
        <w:tc>
          <w:tcPr>
            <w:tcW w:w="3464" w:type="dxa"/>
          </w:tcPr>
          <w:p w14:paraId="1584C73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3464" w:type="dxa"/>
          </w:tcPr>
          <w:p w14:paraId="21DB87C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35400</w:t>
            </w:r>
          </w:p>
        </w:tc>
      </w:tr>
      <w:tr w:rsidR="00733A18" w:rsidRPr="00975B5A" w14:paraId="7732FB4E" w14:textId="77777777">
        <w:tc>
          <w:tcPr>
            <w:tcW w:w="817" w:type="dxa"/>
          </w:tcPr>
          <w:p w14:paraId="155219D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6.</w:t>
            </w:r>
          </w:p>
        </w:tc>
        <w:tc>
          <w:tcPr>
            <w:tcW w:w="3464" w:type="dxa"/>
          </w:tcPr>
          <w:p w14:paraId="09B6ADD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Мотор Н.Р.Б. в 100 НР /постройка/</w:t>
            </w:r>
          </w:p>
        </w:tc>
        <w:tc>
          <w:tcPr>
            <w:tcW w:w="3464" w:type="dxa"/>
          </w:tcPr>
          <w:p w14:paraId="4036FAC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3464" w:type="dxa"/>
          </w:tcPr>
          <w:p w14:paraId="1840561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32900</w:t>
            </w:r>
          </w:p>
        </w:tc>
      </w:tr>
      <w:tr w:rsidR="00733A18" w:rsidRPr="00975B5A" w14:paraId="5159F0CE" w14:textId="77777777">
        <w:tc>
          <w:tcPr>
            <w:tcW w:w="817" w:type="dxa"/>
          </w:tcPr>
          <w:p w14:paraId="79DFC87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w:t>
            </w:r>
          </w:p>
        </w:tc>
        <w:tc>
          <w:tcPr>
            <w:tcW w:w="3464" w:type="dxa"/>
          </w:tcPr>
          <w:p w14:paraId="191A2AB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 мотора Никулина 20 НР /проект и постр./</w:t>
            </w:r>
          </w:p>
        </w:tc>
        <w:tc>
          <w:tcPr>
            <w:tcW w:w="3464" w:type="dxa"/>
          </w:tcPr>
          <w:p w14:paraId="1BE56BD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3464" w:type="dxa"/>
          </w:tcPr>
          <w:p w14:paraId="4B67349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7200</w:t>
            </w:r>
          </w:p>
        </w:tc>
      </w:tr>
      <w:tr w:rsidR="00733A18" w:rsidRPr="00975B5A" w14:paraId="5C0373A6" w14:textId="77777777">
        <w:tc>
          <w:tcPr>
            <w:tcW w:w="817" w:type="dxa"/>
          </w:tcPr>
          <w:p w14:paraId="0277E8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w:t>
            </w:r>
          </w:p>
        </w:tc>
        <w:tc>
          <w:tcPr>
            <w:tcW w:w="3464" w:type="dxa"/>
          </w:tcPr>
          <w:p w14:paraId="4D11E76D"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Мотор переходн. типа /проект/.</w:t>
            </w:r>
          </w:p>
        </w:tc>
        <w:tc>
          <w:tcPr>
            <w:tcW w:w="3464" w:type="dxa"/>
          </w:tcPr>
          <w:p w14:paraId="42E8107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3464" w:type="dxa"/>
          </w:tcPr>
          <w:p w14:paraId="5BCCD49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10000</w:t>
            </w:r>
          </w:p>
        </w:tc>
      </w:tr>
      <w:tr w:rsidR="00733A18" w:rsidRPr="00975B5A" w14:paraId="39E08151" w14:textId="77777777">
        <w:tc>
          <w:tcPr>
            <w:tcW w:w="817" w:type="dxa"/>
          </w:tcPr>
          <w:p w14:paraId="0B78914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w:t>
            </w:r>
          </w:p>
        </w:tc>
        <w:tc>
          <w:tcPr>
            <w:tcW w:w="3464" w:type="dxa"/>
          </w:tcPr>
          <w:p w14:paraId="2B693E4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Мотор Старостина</w:t>
            </w:r>
          </w:p>
        </w:tc>
        <w:tc>
          <w:tcPr>
            <w:tcW w:w="3464" w:type="dxa"/>
          </w:tcPr>
          <w:p w14:paraId="7F88326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3464" w:type="dxa"/>
          </w:tcPr>
          <w:p w14:paraId="270304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40000</w:t>
            </w:r>
          </w:p>
        </w:tc>
      </w:tr>
      <w:tr w:rsidR="00733A18" w:rsidRPr="00975B5A" w14:paraId="4E3FC2C1" w14:textId="77777777">
        <w:tc>
          <w:tcPr>
            <w:tcW w:w="817" w:type="dxa"/>
          </w:tcPr>
          <w:p w14:paraId="74CDC10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w:t>
            </w:r>
          </w:p>
        </w:tc>
        <w:tc>
          <w:tcPr>
            <w:tcW w:w="3464" w:type="dxa"/>
          </w:tcPr>
          <w:p w14:paraId="14727FF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Проект. мотора в 600-700 НР /Авиатрест/</w:t>
            </w:r>
          </w:p>
        </w:tc>
        <w:tc>
          <w:tcPr>
            <w:tcW w:w="3464" w:type="dxa"/>
          </w:tcPr>
          <w:p w14:paraId="07A3BB3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3464" w:type="dxa"/>
          </w:tcPr>
          <w:p w14:paraId="2F50EA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25000</w:t>
            </w:r>
          </w:p>
        </w:tc>
      </w:tr>
      <w:tr w:rsidR="00733A18" w:rsidRPr="00975B5A" w14:paraId="2D27126D" w14:textId="77777777">
        <w:tc>
          <w:tcPr>
            <w:tcW w:w="817" w:type="dxa"/>
            <w:tcBorders>
              <w:bottom w:val="single" w:sz="12" w:space="0" w:color="auto"/>
            </w:tcBorders>
          </w:tcPr>
          <w:p w14:paraId="7F1F32B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w:t>
            </w:r>
          </w:p>
        </w:tc>
        <w:tc>
          <w:tcPr>
            <w:tcW w:w="3464" w:type="dxa"/>
            <w:tcBorders>
              <w:bottom w:val="single" w:sz="12" w:space="0" w:color="auto"/>
            </w:tcBorders>
          </w:tcPr>
          <w:p w14:paraId="6AE87C3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Проект мотора в 600-700 НР /НАМИ/.</w:t>
            </w:r>
          </w:p>
        </w:tc>
        <w:tc>
          <w:tcPr>
            <w:tcW w:w="3464" w:type="dxa"/>
            <w:tcBorders>
              <w:bottom w:val="single" w:sz="12" w:space="0" w:color="auto"/>
            </w:tcBorders>
          </w:tcPr>
          <w:p w14:paraId="73F1B0E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3464" w:type="dxa"/>
            <w:tcBorders>
              <w:bottom w:val="single" w:sz="12" w:space="0" w:color="auto"/>
            </w:tcBorders>
          </w:tcPr>
          <w:p w14:paraId="1A1B876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20000</w:t>
            </w:r>
          </w:p>
        </w:tc>
      </w:tr>
    </w:tbl>
    <w:p w14:paraId="4EFAB16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(2188,355).</w:t>
      </w:r>
    </w:p>
    <w:p w14:paraId="02753D3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483FC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вышла директива Главвоздухфлота конструкторским бюро авиазаводов об обязательных лабораторных испытаниях моделей строящихся опытных самолетов на экспериментальной базе ЦАГИ (80,7).</w:t>
      </w:r>
    </w:p>
    <w:p w14:paraId="66C375B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8868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Главвоздухфлот в 1924 ввел обязательное условие испытаний в воздухе новых самолетов. Каждое КБ с этого года было обязано получать от ЦАГИ "воздушный паспорт", дающий право на первый взлет - первый шаг к сертификации (88,90).</w:t>
      </w:r>
    </w:p>
    <w:p w14:paraId="532BCFA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C962A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НК УВВС выпустила инструкцию по эксплуатации лыж (2265,54).</w:t>
      </w:r>
    </w:p>
    <w:p w14:paraId="12DB651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2A9F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Д.П.Г. добился перевода с ГАЗ-1 на КЛ. КЛ после наводнения 1923 вообще хотели закрывать (99,128).</w:t>
      </w:r>
    </w:p>
    <w:p w14:paraId="17FFCE9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A61B0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Д.П.Г. поссорился с Немцовым, директором ГАЗ-1 и сбежал в Ленинград на завод Красный летчик. Завод пострадал от наводнения и Д.П.Г. многое сделал, чтобы возродить его. Директором КЛ был Н.А.Афанасьев, Тех. директором - Е.И.Сивальнев и именно они пригласил Д.П.Г.</w:t>
      </w:r>
    </w:p>
    <w:p w14:paraId="3E66B1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в подразделение А.Н.Т. включили опытно-строительный отдел (ОСО), которым ведал А.А.А. и именно это новое образование назвали АГОС (346,3).</w:t>
      </w:r>
    </w:p>
    <w:p w14:paraId="04A7236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другим данным это было 14 октября 1925.</w:t>
      </w:r>
    </w:p>
    <w:p w14:paraId="1B06C28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6246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 Главкоавиа выдало на конкурсной основе коллективам моторостро</w:t>
      </w:r>
      <w:r w:rsidRPr="00975B5A">
        <w:rPr>
          <w:rFonts w:ascii="Times New Roman" w:hAnsi="Times New Roman" w:cs="Times New Roman"/>
          <w:color w:val="000000" w:themeColor="text1"/>
          <w:sz w:val="16"/>
          <w:szCs w:val="16"/>
        </w:rPr>
        <w:softHyphen/>
        <w:t>ителей задание на разработку двигателя мощнос</w:t>
      </w:r>
      <w:r w:rsidRPr="00975B5A">
        <w:rPr>
          <w:rFonts w:ascii="Times New Roman" w:hAnsi="Times New Roman" w:cs="Times New Roman"/>
          <w:color w:val="000000" w:themeColor="text1"/>
          <w:sz w:val="16"/>
          <w:szCs w:val="16"/>
        </w:rPr>
        <w:softHyphen/>
        <w:t>тью 100 л.с. для учебного самолета. Ожидалось, что через полгода-год появится опытный мотор и тогда можно начать проек</w:t>
      </w:r>
      <w:r w:rsidRPr="00975B5A">
        <w:rPr>
          <w:rFonts w:ascii="Times New Roman" w:hAnsi="Times New Roman" w:cs="Times New Roman"/>
          <w:color w:val="000000" w:themeColor="text1"/>
          <w:sz w:val="16"/>
          <w:szCs w:val="16"/>
        </w:rPr>
        <w:softHyphen/>
        <w:t>тирование машины. Поэтому задание на ее разработку было включено в мае 1925 г. в предварительный план опытного самолетостроения на 1925/1926 операцион</w:t>
      </w:r>
      <w:r w:rsidRPr="00975B5A">
        <w:rPr>
          <w:rFonts w:ascii="Times New Roman" w:hAnsi="Times New Roman" w:cs="Times New Roman"/>
          <w:color w:val="000000" w:themeColor="text1"/>
          <w:sz w:val="16"/>
          <w:szCs w:val="16"/>
        </w:rPr>
        <w:softHyphen/>
        <w:t>ный год. Несколько ранее, в январе 1925 г., в предвари</w:t>
      </w:r>
      <w:r w:rsidRPr="00975B5A">
        <w:rPr>
          <w:rFonts w:ascii="Times New Roman" w:hAnsi="Times New Roman" w:cs="Times New Roman"/>
          <w:color w:val="000000" w:themeColor="text1"/>
          <w:sz w:val="16"/>
          <w:szCs w:val="16"/>
        </w:rPr>
        <w:softHyphen/>
        <w:t>тельный план включили задание на переходный самолет, хотя первоначально предполагалось использовать для этой цели варианты разведчика Р-1 - 2УМ-1 (Р-1 с мотором “Майбах”), 2УС-1 (Р-1СП) и Р1-БМВ4 (10667).</w:t>
      </w:r>
    </w:p>
    <w:p w14:paraId="6E30092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C117EC" w14:textId="77777777" w:rsidR="00924857" w:rsidRPr="003600B8" w:rsidRDefault="00924857" w:rsidP="009248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1924 г. Главкоавиа выдало на конкурсной основе коллективам моторостроителей задание на двигатель мощностью 100 л.с. Ожидалось, что через полгода-год появится опытный мотор и тогда можно начать проектирование машины. Поэтому задание на ее разработку было включено в мае 1925 г. в предварительный план опытного самолетостроения на 1925/26 операционный год (25035).</w:t>
      </w:r>
    </w:p>
    <w:p w14:paraId="66BF6E15" w14:textId="77777777" w:rsidR="00924857" w:rsidRPr="003600B8" w:rsidRDefault="00924857" w:rsidP="00924857">
      <w:pPr>
        <w:spacing w:after="0" w:line="240" w:lineRule="auto"/>
        <w:jc w:val="both"/>
        <w:rPr>
          <w:rFonts w:ascii="Times New Roman" w:hAnsi="Times New Roman" w:cs="Times New Roman"/>
          <w:color w:val="0070C0"/>
          <w:sz w:val="16"/>
          <w:szCs w:val="16"/>
        </w:rPr>
      </w:pPr>
    </w:p>
    <w:p w14:paraId="6D7E54C0" w14:textId="77777777" w:rsidR="00924857" w:rsidRPr="00975B5A" w:rsidRDefault="00924857" w:rsidP="0092485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 был утвержден эскизный проект модификации двигателя М-5 под угол развала рядов цилиндров 60° и систему зажигания с использованием магнето, выполненный на заводе «Икар» под руководством А.А. Бессонова. Задание на «М-5 с углом 60 градусов» выдано в 1924 г. Технический проект делался в январе — августе 1925 г. Опытный образец изготавливался с сентября 1925 г. по август 1926 г. (по плану должен был быть готов в 1925 г.). Мотор проходил стендовые испытания в сен</w:t>
      </w:r>
      <w:r w:rsidRPr="00975B5A">
        <w:rPr>
          <w:rFonts w:ascii="Times New Roman" w:hAnsi="Times New Roman" w:cs="Times New Roman"/>
          <w:color w:val="000000" w:themeColor="text1"/>
          <w:sz w:val="16"/>
          <w:szCs w:val="16"/>
        </w:rPr>
        <w:softHyphen/>
        <w:t>тябре — декабре 1926 г. Серийно М-10 не производился.</w:t>
      </w:r>
    </w:p>
    <w:p w14:paraId="22864024" w14:textId="77777777" w:rsidR="00924857" w:rsidRPr="00975B5A" w:rsidRDefault="00924857" w:rsidP="0092485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Характеристики:</w:t>
      </w:r>
    </w:p>
    <w:p w14:paraId="13575842" w14:textId="77777777" w:rsidR="00924857" w:rsidRPr="00975B5A" w:rsidRDefault="00924857" w:rsidP="0092485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18E191C7" w14:textId="77777777" w:rsidR="00924857" w:rsidRPr="00975B5A" w:rsidRDefault="00924857" w:rsidP="0092485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мощность 400/440 л.с.;</w:t>
      </w:r>
    </w:p>
    <w:p w14:paraId="20A242CE" w14:textId="77777777" w:rsidR="00924857" w:rsidRPr="00975B5A" w:rsidRDefault="00924857" w:rsidP="0092485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диаметр цилиндра/ход поршня 127/178 мм;</w:t>
      </w:r>
    </w:p>
    <w:p w14:paraId="0BE9A591" w14:textId="77777777" w:rsidR="00924857" w:rsidRPr="00975B5A" w:rsidRDefault="00924857" w:rsidP="0092485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объем 27,01 л;</w:t>
      </w:r>
    </w:p>
    <w:p w14:paraId="1D815F27" w14:textId="77777777" w:rsidR="00924857" w:rsidRPr="00975B5A" w:rsidRDefault="00924857" w:rsidP="0092485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степень сжатия 5,4;</w:t>
      </w:r>
    </w:p>
    <w:p w14:paraId="072C2CD8" w14:textId="77777777" w:rsidR="00924857" w:rsidRPr="00975B5A" w:rsidRDefault="00924857" w:rsidP="0092485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безредукторный.</w:t>
      </w:r>
    </w:p>
    <w:p w14:paraId="44C10D7F" w14:textId="77777777" w:rsidR="00924857" w:rsidRPr="00975B5A" w:rsidRDefault="00924857" w:rsidP="0092485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Существовали два более поздних мотора под тем же обозначением Это двигатель ОКБ-478, созданный в 1948 г. под руководством А Г. Ив</w:t>
      </w:r>
      <w:r w:rsidRPr="00975B5A">
        <w:rPr>
          <w:rFonts w:ascii="Times New Roman" w:hAnsi="Times New Roman" w:cs="Times New Roman"/>
          <w:color w:val="000000" w:themeColor="text1"/>
          <w:sz w:val="16"/>
          <w:szCs w:val="16"/>
        </w:rPr>
        <w:softHyphen/>
        <w:t>ченко, и двигатель ВСУ самолета Ту-4, скопированный с американского образца (11852).</w:t>
      </w:r>
    </w:p>
    <w:p w14:paraId="3D2F8F5D" w14:textId="77777777" w:rsidR="00924857" w:rsidRPr="00975B5A" w:rsidRDefault="00924857" w:rsidP="0092485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9BAE89" w14:textId="77777777" w:rsidR="00924857" w:rsidRPr="00975B5A" w:rsidRDefault="00924857" w:rsidP="00924857">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 в отношении двигателя М-5 рассматривались два варианта: дать задание на выпуск поровну московскому «Икару» и ленинградскому заводу «Большевик» (бывшему Обуховскому) или делать детали в Ленинграде, а окончательную сборку вести в Москве. Выбрали первый, но московское предприятие, имевшее небольшую фору, получило больший заказ. На «Большевике» выпуск М-5 начали примерно в то же время, что и на «Икаре», но уже в конце 1924 г. смогли изготовить несколько годных двигателей. Моторы из Москвы и Ленинграда немного отличались друг от друга, их детали были невзаимозаменяемы. Поэтому их часто обозначали М-5И («Икара») и М-5Б («Большевика»). Моторы одного завода тоже подчас тоже отличались друг от друга. Дело в том, что для М-5И часть коленчатых валов закупалась в США, у фирм «Паккард» и «Атлас». Оттуда, естественно, шли валы для «Либерти», выполненные с размерами в дюймах. Чтобы их использовать, приходилось сопряженные детали тоже делать в дюймовой системе. Такие моторы называли «полуметрическими».</w:t>
      </w:r>
    </w:p>
    <w:p w14:paraId="4383B01C" w14:textId="77777777" w:rsidR="00924857" w:rsidRPr="00975B5A" w:rsidRDefault="00924857" w:rsidP="00924857">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Да и остальные М-5 выпускались с применением импортных комплектующих. Почти весь алюминий в стране ввозили из-за границы. «Либерти» отличался от всех остальных авиамоторов системой зажигания так называемого батарейного типа — как на автомобиле. В России ее выпуск так и не освоили. Все М-5 комплектовались электрооборудованием, импортировавшимся из США, оттуда же шла топливная арматура.</w:t>
      </w:r>
    </w:p>
    <w:p w14:paraId="2E08030E" w14:textId="77777777" w:rsidR="00924857" w:rsidRPr="00975B5A" w:rsidRDefault="00924857" w:rsidP="00924857">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Советские моторы получились тяжелее «Либерти». Например, М-5И весил 424 кг — на 29 кг больше импортного мотора.</w:t>
      </w:r>
    </w:p>
    <w:p w14:paraId="046A049C" w14:textId="77777777" w:rsidR="00924857" w:rsidRPr="00975B5A" w:rsidRDefault="00924857" w:rsidP="00924857">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серийных Р-1 отечественные моторы намеревались ставить с 1 октября 1925 г. Но на все машины М-5 не хватало. За 1925 г. их выпустили всего 50 штук - 20 в Москве и 30 в Ленинграде. Поэтому продолжался импорт «Либерти» из США и Великобритании. Двигатели из Англии перед отправкой перебирали и проверяли, поэтому их сразу можно было ставить на самолеты. Из США шло много старых моторов, пролежавших по несколько лет на складах. Их в Москве перебирали, регулировали и испытывали. Этим занимался специальный цех на ГАЗ-1. Зато из Америки прибывали также усовершенствованные «Либерти» поздних серий, обладавшие большим ресурсом (11923).</w:t>
      </w:r>
    </w:p>
    <w:p w14:paraId="723F83F3" w14:textId="77777777" w:rsidR="00924857" w:rsidRPr="00975B5A" w:rsidRDefault="00924857" w:rsidP="0092485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DD2AD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заводе ГАЗ-4 Мотор был закончен мотор М7-20 Бессонова, который строился по заказу УВВС N 798-6695 от 5 мая 1923. Потом этот двухцилиндровый мотор передали в ВВА (2278).</w:t>
      </w:r>
    </w:p>
    <w:p w14:paraId="16C0463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520E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года была произведена приемка завода № 26 в Рыбинске Авиатрестом, а с августа была начата реконструкция его под авиамоторный завод. 17 июля 1925 года решением СТО решено реконструировать и построить авиазавод в Рыбинске и 14 января 1928 года завод был пущен в эксплуатацию. С 1928 года завод приступил к организации изготовления авиамотора М-17, конструкция которого была закуплена в Германии. В октябре 1928 года были аущены первые 10 моторов, собранные преимущественно из деталей и агрегатов, закупленных вместе с мотором в Германии.</w:t>
      </w:r>
    </w:p>
    <w:p w14:paraId="0BF6097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Мотор М-17 выпускался заводом с 1928 по 1939 гг. Часть моторов выпускалась с 1936 года с незначительным изменением под маркой М-17Т. В 1934 году Правительством был закуплен во Франции у фирмы Испано-Сюиза новый более мощный мотор с водяным охлаждением мощностью 750 л.с. Освоение этого мотора было поручено заводу № 26. И уже в 1935 году были выпущены первые моторы под маркой М-100. С 1938 года М-100 проходит конструктивно ряд существенных изменений, увеличивая мощность и высотность мотора почти при том же весе и габарите и выпускается заводом большими сериями: М-108, М-105Р и М-105П.</w:t>
      </w:r>
    </w:p>
    <w:p w14:paraId="78D7155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Приказом НКАП от 3 сентября 1939 года за № 288сс на заводе № 26 был организован Опытно-конструкторский цех, гл. конструктор цеха – Климов.</w:t>
      </w:r>
    </w:p>
    <w:p w14:paraId="6E5B94E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октябре 1941 года завод был эвакуирован на территорию завода № 384, находящийся в 18 км от Уфы. Этот завод был построен в 1930 году и находился в ведении НК среднего машиностроения. До 1940 года он изготавливал комбайновые моторы типа У-5. В 1940 году он был передан в ведение НКАП с присвоением ему № 384 для изготовления авиамоторов типа М-105, которых и было выпущено заводом по 1 января 1942 года 675 штук. В июле-августе 1941 года на территорию этого же завода № 384 были эвакуированы из Ленинграда авиазаводы №№ 234 и 451 и частично из Москвы завод № 219.</w:t>
      </w:r>
    </w:p>
    <w:p w14:paraId="4A6B84E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связи с этим НКАП от 8 августа 1941 года был издан приказ № 824сс, разрешающий занять площадку вновь строящегося завода № 338, находящуюся в 6 км от площадки завода № 384.</w:t>
      </w:r>
    </w:p>
    <w:p w14:paraId="19D78EC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Приказом НКАП от 17 декабря 1941 года за № 1164сс завод № 384 (с включенными в него заводами №№ 234, 451 и 219) и завод № 26 объединены в один завод с расположением на двух площадках и присвоением номера 26. В 1943 году завод выпускал мотор М-107.</w:t>
      </w:r>
    </w:p>
    <w:p w14:paraId="7D8D4CD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Указом Президиума ВС от 5 июля 1944 года Сталинский промышленный район, в котором находится завод № 26 выделен из сотава г. Уфы и образован новый город Черниковск.</w:t>
      </w:r>
    </w:p>
    <w:p w14:paraId="30C9F18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 второй половине 1945 года завод получил задание по освоению реактивного двигателя РД-10.</w:t>
      </w:r>
    </w:p>
    <w:p w14:paraId="4E43BA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Приказом МАП № 414 от 1июля 1946 года Опытно-конструкторский цех был реорганизован в ОКБ, гл. конструктором которого был назначен Кузнецов Н.Д. В 1947 году осваивался и внедрялся в серийное производство двигатель РД-10. В 1948 году заводом выпускались следующие основные виды продукции: РД-10, поршневой авиадвигатель ВК-107А и комбайновый мотор У-5МА.</w:t>
      </w:r>
    </w:p>
    <w:p w14:paraId="1743C32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1DA1B21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Приказом МАП № 400 сс от 17 июня 1948 года ОКБ при заводе № 26 было ликвидировано (9810).</w:t>
      </w:r>
    </w:p>
    <w:p w14:paraId="5F3AD6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3C4B0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концу 1924 года Ф.Ф. Андерс значительно уп</w:t>
      </w:r>
      <w:r w:rsidRPr="00975B5A">
        <w:rPr>
          <w:rFonts w:ascii="Times New Roman" w:hAnsi="Times New Roman" w:cs="Times New Roman"/>
          <w:color w:val="000000" w:themeColor="text1"/>
          <w:sz w:val="16"/>
          <w:szCs w:val="16"/>
        </w:rPr>
        <w:softHyphen/>
        <w:t>ростил первоначальный проект дирижабля. При его непосредст</w:t>
      </w:r>
      <w:r w:rsidRPr="00975B5A">
        <w:rPr>
          <w:rFonts w:ascii="Times New Roman" w:hAnsi="Times New Roman" w:cs="Times New Roman"/>
          <w:color w:val="000000" w:themeColor="text1"/>
          <w:sz w:val="16"/>
          <w:szCs w:val="16"/>
        </w:rPr>
        <w:softHyphen/>
        <w:t>венном участии в Киеве было организовано акцио</w:t>
      </w:r>
      <w:r w:rsidRPr="00975B5A">
        <w:rPr>
          <w:rFonts w:ascii="Times New Roman" w:hAnsi="Times New Roman" w:cs="Times New Roman"/>
          <w:color w:val="000000" w:themeColor="text1"/>
          <w:sz w:val="16"/>
          <w:szCs w:val="16"/>
        </w:rPr>
        <w:softHyphen/>
        <w:t>нерное общество по постройке и эксплуатации дири</w:t>
      </w:r>
      <w:r w:rsidRPr="00975B5A">
        <w:rPr>
          <w:rFonts w:ascii="Times New Roman" w:hAnsi="Times New Roman" w:cs="Times New Roman"/>
          <w:color w:val="000000" w:themeColor="text1"/>
          <w:sz w:val="16"/>
          <w:szCs w:val="16"/>
        </w:rPr>
        <w:softHyphen/>
        <w:t>жаблей Андерса (“АКОПЭДА”). Для начала работ требовались существенные дотации со стороны Ук</w:t>
      </w:r>
      <w:r w:rsidRPr="00975B5A">
        <w:rPr>
          <w:rFonts w:ascii="Times New Roman" w:hAnsi="Times New Roman" w:cs="Times New Roman"/>
          <w:color w:val="000000" w:themeColor="text1"/>
          <w:sz w:val="16"/>
          <w:szCs w:val="16"/>
        </w:rPr>
        <w:softHyphen/>
        <w:t>раинского банка, но для этого не доставало уверен</w:t>
      </w:r>
      <w:r w:rsidRPr="00975B5A">
        <w:rPr>
          <w:rFonts w:ascii="Times New Roman" w:hAnsi="Times New Roman" w:cs="Times New Roman"/>
          <w:color w:val="000000" w:themeColor="text1"/>
          <w:sz w:val="16"/>
          <w:szCs w:val="16"/>
        </w:rPr>
        <w:softHyphen/>
        <w:t>ности в целесообразности постройки такого дирижаб</w:t>
      </w:r>
      <w:r w:rsidRPr="00975B5A">
        <w:rPr>
          <w:rFonts w:ascii="Times New Roman" w:hAnsi="Times New Roman" w:cs="Times New Roman"/>
          <w:color w:val="000000" w:themeColor="text1"/>
          <w:sz w:val="16"/>
          <w:szCs w:val="16"/>
        </w:rPr>
        <w:softHyphen/>
        <w:t>ля. В результате постоянных задержек с выделением необходимых средств и внезапной смерти конструк</w:t>
      </w:r>
      <w:r w:rsidRPr="00975B5A">
        <w:rPr>
          <w:rFonts w:ascii="Times New Roman" w:hAnsi="Times New Roman" w:cs="Times New Roman"/>
          <w:color w:val="000000" w:themeColor="text1"/>
          <w:sz w:val="16"/>
          <w:szCs w:val="16"/>
        </w:rPr>
        <w:softHyphen/>
        <w:t>тора (31 мая 1926 года) опытный образец так и не был построен (553).</w:t>
      </w:r>
    </w:p>
    <w:p w14:paraId="7716F31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79290D" w14:textId="77777777" w:rsidR="00BF4B44" w:rsidRPr="00975B5A" w:rsidRDefault="00BF4B4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концу 1924 года 7 из 11 имевшихся в «Добролёте» самолётов базировались в Ташкенте (19062).</w:t>
      </w:r>
    </w:p>
    <w:p w14:paraId="3128B443" w14:textId="77777777" w:rsidR="00BF4B44" w:rsidRPr="00975B5A" w:rsidRDefault="00BF4B44" w:rsidP="00975B5A">
      <w:pPr>
        <w:spacing w:after="0" w:line="240" w:lineRule="auto"/>
        <w:jc w:val="both"/>
        <w:rPr>
          <w:rFonts w:ascii="Times New Roman" w:hAnsi="Times New Roman" w:cs="Times New Roman"/>
          <w:color w:val="000000" w:themeColor="text1"/>
          <w:sz w:val="16"/>
          <w:szCs w:val="16"/>
        </w:rPr>
      </w:pPr>
    </w:p>
    <w:p w14:paraId="01982E55" w14:textId="77777777" w:rsidR="00BF4B44" w:rsidRPr="00975B5A" w:rsidRDefault="00BF4B4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года в Главкоавиа было принято решение о переводе конструкторской группы </w:t>
      </w:r>
      <w:hyperlink r:id="rId88" w:tooltip="Григорович, Дмитрий Павлович" w:history="1">
        <w:r w:rsidRPr="00975B5A">
          <w:rPr>
            <w:rStyle w:val="a5"/>
            <w:rFonts w:ascii="Times New Roman" w:hAnsi="Times New Roman" w:cs="Times New Roman"/>
            <w:color w:val="000000" w:themeColor="text1"/>
            <w:sz w:val="16"/>
            <w:szCs w:val="16"/>
            <w:u w:val="none"/>
          </w:rPr>
          <w:t>Д. П. Григоровича</w:t>
        </w:r>
      </w:hyperlink>
      <w:r w:rsidRPr="00975B5A">
        <w:rPr>
          <w:rFonts w:ascii="Times New Roman" w:hAnsi="Times New Roman" w:cs="Times New Roman"/>
          <w:color w:val="000000" w:themeColor="text1"/>
          <w:sz w:val="16"/>
          <w:szCs w:val="16"/>
        </w:rPr>
        <w:t> в Ленинград и создании на базе завода </w:t>
      </w:r>
      <w:hyperlink r:id="rId89" w:tooltip="Русско-Балтийский вагонный завод" w:history="1">
        <w:r w:rsidRPr="00975B5A">
          <w:rPr>
            <w:rStyle w:val="a5"/>
            <w:rFonts w:ascii="Times New Roman" w:hAnsi="Times New Roman" w:cs="Times New Roman"/>
            <w:color w:val="000000" w:themeColor="text1"/>
            <w:sz w:val="16"/>
            <w:szCs w:val="16"/>
            <w:u w:val="none"/>
          </w:rPr>
          <w:t>«Красный летчик»</w:t>
        </w:r>
      </w:hyperlink>
      <w:r w:rsidRPr="00975B5A">
        <w:rPr>
          <w:rFonts w:ascii="Times New Roman" w:hAnsi="Times New Roman" w:cs="Times New Roman"/>
          <w:color w:val="000000" w:themeColor="text1"/>
          <w:sz w:val="16"/>
          <w:szCs w:val="16"/>
        </w:rPr>
        <w:t> </w:t>
      </w:r>
      <w:hyperlink r:id="rId90" w:tooltip="Отдел морского опытного самолётостроения при заводе " w:history="1">
        <w:r w:rsidRPr="00975B5A">
          <w:rPr>
            <w:rStyle w:val="a5"/>
            <w:rFonts w:ascii="Times New Roman" w:hAnsi="Times New Roman" w:cs="Times New Roman"/>
            <w:color w:val="000000" w:themeColor="text1"/>
            <w:sz w:val="16"/>
            <w:szCs w:val="16"/>
            <w:u w:val="none"/>
          </w:rPr>
          <w:t>Отдела морского опытного самолетостроения (ОМОС)</w:t>
        </w:r>
      </w:hyperlink>
      <w:r w:rsidRPr="00975B5A">
        <w:rPr>
          <w:rFonts w:ascii="Times New Roman" w:hAnsi="Times New Roman" w:cs="Times New Roman"/>
          <w:color w:val="000000" w:themeColor="text1"/>
          <w:sz w:val="16"/>
          <w:szCs w:val="16"/>
        </w:rPr>
        <w:t>. Естественно, что вместе со своим руководителем, в должности бессменного заместителя главного конструктора в Ленинград уехал и А. Н. Седельников. В течение трех лет, которые ОМОС находился в Ленинграде, конструкторами Отдела, при самом непосредственном участии А. Н. Седельникова были спроектированы и построены несколько летающих лодок, завершен и доведен до серийного выпуска истребитель И-2бис, построен едва ли не первый пассажирский самолет. В этот же период, вне планов Отдела, по существу в порядке личной инициативы, вместе с конструктором </w:t>
      </w:r>
      <w:hyperlink r:id="rId91" w:tooltip="Корвин-Кербер, Виктор Львович" w:history="1">
        <w:r w:rsidRPr="00975B5A">
          <w:rPr>
            <w:rStyle w:val="a5"/>
            <w:rFonts w:ascii="Times New Roman" w:hAnsi="Times New Roman" w:cs="Times New Roman"/>
            <w:color w:val="000000" w:themeColor="text1"/>
            <w:sz w:val="16"/>
            <w:szCs w:val="16"/>
            <w:u w:val="none"/>
          </w:rPr>
          <w:t>В. Л. Корвин-Кербером</w:t>
        </w:r>
      </w:hyperlink>
      <w:r w:rsidRPr="00975B5A">
        <w:rPr>
          <w:rFonts w:ascii="Times New Roman" w:hAnsi="Times New Roman" w:cs="Times New Roman"/>
          <w:color w:val="000000" w:themeColor="text1"/>
          <w:sz w:val="16"/>
          <w:szCs w:val="16"/>
        </w:rPr>
        <w:t>, А. Н. Седельников спроектировал и построил авиетку для полярной авиации СК-1.</w:t>
      </w:r>
    </w:p>
    <w:p w14:paraId="46362B00" w14:textId="77777777" w:rsidR="00BF4B44" w:rsidRPr="00975B5A" w:rsidRDefault="00BF4B44" w:rsidP="00975B5A">
      <w:pPr>
        <w:spacing w:after="0" w:line="240" w:lineRule="auto"/>
        <w:jc w:val="both"/>
        <w:rPr>
          <w:rFonts w:ascii="Times New Roman" w:hAnsi="Times New Roman" w:cs="Times New Roman"/>
          <w:color w:val="000000" w:themeColor="text1"/>
          <w:sz w:val="16"/>
          <w:szCs w:val="16"/>
        </w:rPr>
      </w:pPr>
    </w:p>
    <w:p w14:paraId="271C7AB7" w14:textId="3D94D17F" w:rsidR="00BF4B44" w:rsidRPr="00975B5A" w:rsidRDefault="00BF4B4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 в Ленинград на завод "Красный лётчик" приехал Д. П. Григорович. Григорович сделал многое для возрождения завода. Здесь он организовал отдел морского опытного самолётостроения (ОМОС), который возглавлял</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до осени 1928 г. Была выпущена летающая лодка</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М-24 (18255).</w:t>
      </w:r>
    </w:p>
    <w:p w14:paraId="0A9C8A03" w14:textId="77777777" w:rsidR="00BF4B44" w:rsidRPr="00975B5A" w:rsidRDefault="00BF4B44" w:rsidP="00975B5A">
      <w:pPr>
        <w:spacing w:after="0" w:line="240" w:lineRule="auto"/>
        <w:jc w:val="both"/>
        <w:rPr>
          <w:rFonts w:ascii="Times New Roman" w:hAnsi="Times New Roman" w:cs="Times New Roman"/>
          <w:color w:val="000000" w:themeColor="text1"/>
          <w:sz w:val="16"/>
          <w:szCs w:val="16"/>
        </w:rPr>
      </w:pPr>
    </w:p>
    <w:p w14:paraId="56BA84FC" w14:textId="77777777" w:rsidR="007958AE" w:rsidRPr="00975B5A" w:rsidRDefault="007958AE" w:rsidP="00975B5A">
      <w:pPr>
        <w:spacing w:after="0" w:line="240" w:lineRule="auto"/>
        <w:jc w:val="both"/>
        <w:rPr>
          <w:rFonts w:ascii="Times New Roman" w:hAnsi="Times New Roman" w:cs="Times New Roman"/>
          <w:color w:val="000000" w:themeColor="text1"/>
          <w:sz w:val="16"/>
          <w:szCs w:val="16"/>
        </w:rPr>
      </w:pPr>
      <w:bookmarkStart w:id="54" w:name="_Hlk56757363"/>
      <w:r w:rsidRPr="00975B5A">
        <w:rPr>
          <w:rFonts w:ascii="Times New Roman" w:hAnsi="Times New Roman" w:cs="Times New Roman"/>
          <w:color w:val="000000" w:themeColor="text1"/>
          <w:sz w:val="16"/>
          <w:szCs w:val="16"/>
        </w:rPr>
        <w:t>В конце 1924 г. начальник лет</w:t>
      </w:r>
      <w:r w:rsidRPr="00975B5A">
        <w:rPr>
          <w:rFonts w:ascii="Times New Roman" w:hAnsi="Times New Roman" w:cs="Times New Roman"/>
          <w:color w:val="000000" w:themeColor="text1"/>
          <w:sz w:val="16"/>
          <w:szCs w:val="16"/>
        </w:rPr>
        <w:softHyphen/>
        <w:t>ной части НИИ ВВС Василий Васильевич Карпов под над</w:t>
      </w:r>
      <w:r w:rsidRPr="00975B5A">
        <w:rPr>
          <w:rFonts w:ascii="Times New Roman" w:hAnsi="Times New Roman" w:cs="Times New Roman"/>
          <w:color w:val="000000" w:themeColor="text1"/>
          <w:sz w:val="16"/>
          <w:szCs w:val="16"/>
        </w:rPr>
        <w:softHyphen/>
        <w:t>зором представителя фирмы «Фоккер» Майнеке опробовал два поступивших в СССР Фоккера ФД-11. Он самолет забраковал за неудовлетво</w:t>
      </w:r>
      <w:r w:rsidRPr="00975B5A">
        <w:rPr>
          <w:rFonts w:ascii="Times New Roman" w:hAnsi="Times New Roman" w:cs="Times New Roman"/>
          <w:color w:val="000000" w:themeColor="text1"/>
          <w:sz w:val="16"/>
          <w:szCs w:val="16"/>
        </w:rPr>
        <w:softHyphen/>
        <w:t>рительную продольную устойчивость и чрез</w:t>
      </w:r>
      <w:r w:rsidRPr="00975B5A">
        <w:rPr>
          <w:rFonts w:ascii="Times New Roman" w:hAnsi="Times New Roman" w:cs="Times New Roman"/>
          <w:color w:val="000000" w:themeColor="text1"/>
          <w:sz w:val="16"/>
          <w:szCs w:val="16"/>
        </w:rPr>
        <w:softHyphen/>
        <w:t>мерную чувствительность к отклонению рулей. От дальнейших закупок собирались отказаться, но только что переведенный в НОА молодой летчик Михаил Михайлович Громов нашел спо</w:t>
      </w:r>
      <w:r w:rsidRPr="00975B5A">
        <w:rPr>
          <w:rFonts w:ascii="Times New Roman" w:hAnsi="Times New Roman" w:cs="Times New Roman"/>
          <w:color w:val="000000" w:themeColor="text1"/>
          <w:sz w:val="16"/>
          <w:szCs w:val="16"/>
        </w:rPr>
        <w:softHyphen/>
        <w:t>соб правильного пилотирования и выдал соот</w:t>
      </w:r>
      <w:r w:rsidRPr="00975B5A">
        <w:rPr>
          <w:rFonts w:ascii="Times New Roman" w:hAnsi="Times New Roman" w:cs="Times New Roman"/>
          <w:color w:val="000000" w:themeColor="text1"/>
          <w:sz w:val="16"/>
          <w:szCs w:val="16"/>
        </w:rPr>
        <w:softHyphen/>
        <w:t>ветствующие рекомендации — это была одна из первых самостоятельных работ знаменитого в будущем испытателя (23004).</w:t>
      </w:r>
    </w:p>
    <w:p w14:paraId="4C8CA970" w14:textId="77777777" w:rsidR="007958AE" w:rsidRPr="00975B5A" w:rsidRDefault="007958AE" w:rsidP="00975B5A">
      <w:pPr>
        <w:spacing w:after="0" w:line="240" w:lineRule="auto"/>
        <w:jc w:val="both"/>
        <w:rPr>
          <w:rFonts w:ascii="Times New Roman" w:hAnsi="Times New Roman" w:cs="Times New Roman"/>
          <w:color w:val="000000" w:themeColor="text1"/>
          <w:sz w:val="16"/>
          <w:szCs w:val="16"/>
        </w:rPr>
      </w:pPr>
    </w:p>
    <w:p w14:paraId="4B4D0B1F" w14:textId="77777777" w:rsidR="007958AE" w:rsidRPr="00975B5A" w:rsidRDefault="007958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 капитан Вальтер Брунс направил ряду правительственных и научных организаций СССР разработанный им совмест</w:t>
      </w:r>
      <w:r w:rsidRPr="00975B5A">
        <w:rPr>
          <w:rFonts w:ascii="Times New Roman" w:hAnsi="Times New Roman" w:cs="Times New Roman"/>
          <w:color w:val="000000" w:themeColor="text1"/>
          <w:sz w:val="16"/>
          <w:szCs w:val="16"/>
        </w:rPr>
        <w:softHyphen/>
        <w:t>но с метеорологом Карлом Шнайдером от имени «Аэроарктики» проект трансарктической пасса</w:t>
      </w:r>
      <w:r w:rsidRPr="00975B5A">
        <w:rPr>
          <w:rFonts w:ascii="Times New Roman" w:hAnsi="Times New Roman" w:cs="Times New Roman"/>
          <w:color w:val="000000" w:themeColor="text1"/>
          <w:sz w:val="16"/>
          <w:szCs w:val="16"/>
        </w:rPr>
        <w:softHyphen/>
        <w:t>жирской дирижабельной линии.</w:t>
      </w:r>
    </w:p>
    <w:p w14:paraId="65B09181" w14:textId="77777777" w:rsidR="007958AE" w:rsidRPr="00975B5A" w:rsidRDefault="007958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 вступлении к проекту Брунса, написанном известным исследователем Арктики Л.Л. Брейт- фусом, указывалось, что вдоль Северного Ледо</w:t>
      </w:r>
      <w:r w:rsidRPr="00975B5A">
        <w:rPr>
          <w:rFonts w:ascii="Times New Roman" w:hAnsi="Times New Roman" w:cs="Times New Roman"/>
          <w:color w:val="000000" w:themeColor="text1"/>
          <w:sz w:val="16"/>
          <w:szCs w:val="16"/>
        </w:rPr>
        <w:softHyphen/>
        <w:t>витого океана расположены богатые области Рос</w:t>
      </w:r>
      <w:r w:rsidRPr="00975B5A">
        <w:rPr>
          <w:rFonts w:ascii="Times New Roman" w:hAnsi="Times New Roman" w:cs="Times New Roman"/>
          <w:color w:val="000000" w:themeColor="text1"/>
          <w:sz w:val="16"/>
          <w:szCs w:val="16"/>
        </w:rPr>
        <w:softHyphen/>
        <w:t>сии, которые уже давно пытались связать мор</w:t>
      </w:r>
      <w:r w:rsidRPr="00975B5A">
        <w:rPr>
          <w:rFonts w:ascii="Times New Roman" w:hAnsi="Times New Roman" w:cs="Times New Roman"/>
          <w:color w:val="000000" w:themeColor="text1"/>
          <w:sz w:val="16"/>
          <w:szCs w:val="16"/>
        </w:rPr>
        <w:softHyphen/>
        <w:t>ским путём с Европой и Америкой. С появлением дирижаблей открылась возможность полётов над этими областями по дуге большого круга, так что цеппелин за 60 часов полёта покроет расстояние в 7223 км между Гамбургом и Номом на Аляске. Цеппелины можно будет использовать также для организации и снабжения полярных метео</w:t>
      </w:r>
      <w:r w:rsidRPr="00975B5A">
        <w:rPr>
          <w:rFonts w:ascii="Times New Roman" w:hAnsi="Times New Roman" w:cs="Times New Roman"/>
          <w:color w:val="000000" w:themeColor="text1"/>
          <w:sz w:val="16"/>
          <w:szCs w:val="16"/>
        </w:rPr>
        <w:softHyphen/>
        <w:t>станций, помощи судам, для связи с администра</w:t>
      </w:r>
      <w:r w:rsidRPr="00975B5A">
        <w:rPr>
          <w:rFonts w:ascii="Times New Roman" w:hAnsi="Times New Roman" w:cs="Times New Roman"/>
          <w:color w:val="000000" w:themeColor="text1"/>
          <w:sz w:val="16"/>
          <w:szCs w:val="16"/>
        </w:rPr>
        <w:softHyphen/>
        <w:t>тивными и торговыми центрами.</w:t>
      </w:r>
    </w:p>
    <w:p w14:paraId="41CAFB9F" w14:textId="77777777" w:rsidR="007958AE" w:rsidRPr="00975B5A" w:rsidRDefault="007958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завершения исследовательской про</w:t>
      </w:r>
      <w:r w:rsidRPr="00975B5A">
        <w:rPr>
          <w:rFonts w:ascii="Times New Roman" w:hAnsi="Times New Roman" w:cs="Times New Roman"/>
          <w:color w:val="000000" w:themeColor="text1"/>
          <w:sz w:val="16"/>
          <w:szCs w:val="16"/>
        </w:rPr>
        <w:softHyphen/>
        <w:t>граммы предполагалось открыть трансарктиче</w:t>
      </w:r>
      <w:r w:rsidRPr="00975B5A">
        <w:rPr>
          <w:rFonts w:ascii="Times New Roman" w:hAnsi="Times New Roman" w:cs="Times New Roman"/>
          <w:color w:val="000000" w:themeColor="text1"/>
          <w:sz w:val="16"/>
          <w:szCs w:val="16"/>
        </w:rPr>
        <w:softHyphen/>
        <w:t>ские линии по маршруту Амстердам — Копен</w:t>
      </w:r>
      <w:r w:rsidRPr="00975B5A">
        <w:rPr>
          <w:rFonts w:ascii="Times New Roman" w:hAnsi="Times New Roman" w:cs="Times New Roman"/>
          <w:color w:val="000000" w:themeColor="text1"/>
          <w:sz w:val="16"/>
          <w:szCs w:val="16"/>
        </w:rPr>
        <w:softHyphen/>
        <w:t>гаген — Ленинград — Архангельск — Ном — Унимак (Алеутские острова) — Иокогама или Сан-Франциско. На линиях планировалось ис</w:t>
      </w:r>
      <w:r w:rsidRPr="00975B5A">
        <w:rPr>
          <w:rFonts w:ascii="Times New Roman" w:hAnsi="Times New Roman" w:cs="Times New Roman"/>
          <w:color w:val="000000" w:themeColor="text1"/>
          <w:sz w:val="16"/>
          <w:szCs w:val="16"/>
        </w:rPr>
        <w:softHyphen/>
        <w:t>пользовать шесть дирижаблей по 150 000 м3, каждый из которых способен перевозить 100 пас</w:t>
      </w:r>
      <w:r w:rsidRPr="00975B5A">
        <w:rPr>
          <w:rFonts w:ascii="Times New Roman" w:hAnsi="Times New Roman" w:cs="Times New Roman"/>
          <w:color w:val="000000" w:themeColor="text1"/>
          <w:sz w:val="16"/>
          <w:szCs w:val="16"/>
        </w:rPr>
        <w:softHyphen/>
        <w:t>сажиров и 10 т почты. Рейсы должны выполнять</w:t>
      </w:r>
      <w:r w:rsidRPr="00975B5A">
        <w:rPr>
          <w:rFonts w:ascii="Times New Roman" w:hAnsi="Times New Roman" w:cs="Times New Roman"/>
          <w:color w:val="000000" w:themeColor="text1"/>
          <w:sz w:val="16"/>
          <w:szCs w:val="16"/>
        </w:rPr>
        <w:softHyphen/>
        <w:t>ся круглогодично через каждые пять дней.</w:t>
      </w:r>
    </w:p>
    <w:p w14:paraId="2323E2F9" w14:textId="77777777" w:rsidR="007958AE" w:rsidRPr="00975B5A" w:rsidRDefault="007958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Для обслуживания линии в Советской Ар</w:t>
      </w:r>
      <w:r w:rsidRPr="00975B5A">
        <w:rPr>
          <w:rFonts w:ascii="Times New Roman" w:hAnsi="Times New Roman" w:cs="Times New Roman"/>
          <w:color w:val="000000" w:themeColor="text1"/>
          <w:sz w:val="16"/>
          <w:szCs w:val="16"/>
        </w:rPr>
        <w:softHyphen/>
        <w:t>ктике намечалось создать сеть метеостанций, для устройства и снабжения которых выделя</w:t>
      </w:r>
      <w:r w:rsidRPr="00975B5A">
        <w:rPr>
          <w:rFonts w:ascii="Times New Roman" w:hAnsi="Times New Roman" w:cs="Times New Roman"/>
          <w:color w:val="000000" w:themeColor="text1"/>
          <w:sz w:val="16"/>
          <w:szCs w:val="16"/>
        </w:rPr>
        <w:softHyphen/>
        <w:t>лись один-два жёстких дирижабля по 100 000 м3, способных, помимо пассажиров, перевозить 50 т груза. Базируясь в Ленинграде, Красноярске и Диксоне, они будут обслуживать станции в рас</w:t>
      </w:r>
      <w:r w:rsidRPr="00975B5A">
        <w:rPr>
          <w:rFonts w:ascii="Times New Roman" w:hAnsi="Times New Roman" w:cs="Times New Roman"/>
          <w:color w:val="000000" w:themeColor="text1"/>
          <w:sz w:val="16"/>
          <w:szCs w:val="16"/>
        </w:rPr>
        <w:softHyphen/>
        <w:t>стоянии полутора суток полёта.</w:t>
      </w:r>
    </w:p>
    <w:p w14:paraId="32C726A0" w14:textId="77777777" w:rsidR="007958AE" w:rsidRPr="00975B5A" w:rsidRDefault="007958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Проект Брунса, получивший поддержку Ф. Нансена, заинтересовал наркома иностранных дел Г.В. Чичерина, который 4 ноября 1924 г. на</w:t>
      </w:r>
      <w:r w:rsidRPr="00975B5A">
        <w:rPr>
          <w:rFonts w:ascii="Times New Roman" w:hAnsi="Times New Roman" w:cs="Times New Roman"/>
          <w:color w:val="000000" w:themeColor="text1"/>
          <w:sz w:val="16"/>
          <w:szCs w:val="16"/>
        </w:rPr>
        <w:softHyphen/>
        <w:t>правил все материалы по проекту в Госплан СССР. Руководство Госплана поручила работу по экспертизе целому ряду организаций и ведомств. Там возобладало негативное отношение к про</w:t>
      </w:r>
      <w:r w:rsidRPr="00975B5A">
        <w:rPr>
          <w:rFonts w:ascii="Times New Roman" w:hAnsi="Times New Roman" w:cs="Times New Roman"/>
          <w:color w:val="000000" w:themeColor="text1"/>
          <w:sz w:val="16"/>
          <w:szCs w:val="16"/>
        </w:rPr>
        <w:softHyphen/>
        <w:t>екту. Чичерин, однако, настоял на продолженииобсуждения идеи Брунса. 21 февраля 1925 г. была создана Комиссия по трансполярному воздухо</w:t>
      </w:r>
      <w:r w:rsidRPr="00975B5A">
        <w:rPr>
          <w:rFonts w:ascii="Times New Roman" w:hAnsi="Times New Roman" w:cs="Times New Roman"/>
          <w:color w:val="000000" w:themeColor="text1"/>
          <w:sz w:val="16"/>
          <w:szCs w:val="16"/>
        </w:rPr>
        <w:softHyphen/>
        <w:t>плаванию в СССР под председательством управ</w:t>
      </w:r>
      <w:r w:rsidRPr="00975B5A">
        <w:rPr>
          <w:rFonts w:ascii="Times New Roman" w:hAnsi="Times New Roman" w:cs="Times New Roman"/>
          <w:color w:val="000000" w:themeColor="text1"/>
          <w:sz w:val="16"/>
          <w:szCs w:val="16"/>
        </w:rPr>
        <w:softHyphen/>
        <w:t>ляющего делами СНК и СТО Н.П. Горбунова. Из резервного фонда СНК СССР ей выделили сред</w:t>
      </w:r>
      <w:r w:rsidRPr="00975B5A">
        <w:rPr>
          <w:rFonts w:ascii="Times New Roman" w:hAnsi="Times New Roman" w:cs="Times New Roman"/>
          <w:color w:val="000000" w:themeColor="text1"/>
          <w:sz w:val="16"/>
          <w:szCs w:val="16"/>
        </w:rPr>
        <w:softHyphen/>
        <w:t>ства на вызов и оплату иностранных специалис</w:t>
      </w:r>
      <w:r w:rsidRPr="00975B5A">
        <w:rPr>
          <w:rFonts w:ascii="Times New Roman" w:hAnsi="Times New Roman" w:cs="Times New Roman"/>
          <w:color w:val="000000" w:themeColor="text1"/>
          <w:sz w:val="16"/>
          <w:szCs w:val="16"/>
        </w:rPr>
        <w:softHyphen/>
        <w:t>тов и расходы по предварительной разработке проекта (20120).</w:t>
      </w:r>
    </w:p>
    <w:p w14:paraId="1D219C7F" w14:textId="77777777" w:rsidR="007958AE" w:rsidRPr="00975B5A" w:rsidRDefault="007958AE" w:rsidP="00975B5A">
      <w:pPr>
        <w:spacing w:after="0" w:line="240" w:lineRule="auto"/>
        <w:jc w:val="both"/>
        <w:rPr>
          <w:rFonts w:ascii="Times New Roman" w:hAnsi="Times New Roman" w:cs="Times New Roman"/>
          <w:color w:val="000000" w:themeColor="text1"/>
          <w:sz w:val="16"/>
          <w:szCs w:val="16"/>
        </w:rPr>
      </w:pPr>
    </w:p>
    <w:p w14:paraId="2D7D7BD8" w14:textId="77777777" w:rsidR="007958AE" w:rsidRPr="00975B5A" w:rsidRDefault="007958AE"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 Ф.Ф. Андерс разработал проект цельнометаллического дирижабль для среднеази</w:t>
      </w:r>
      <w:r w:rsidRPr="00975B5A">
        <w:rPr>
          <w:rFonts w:ascii="Times New Roman" w:hAnsi="Times New Roman" w:cs="Times New Roman"/>
          <w:color w:val="000000" w:themeColor="text1"/>
          <w:sz w:val="16"/>
          <w:szCs w:val="16"/>
        </w:rPr>
        <w:softHyphen/>
        <w:t>атских республик СССР, в котором он отказался от системы изменения объёма оболочки, перейдя на регулирование подъёмной силы в постоянной оболочке путём нагнетания воздуха в баллоне</w:t>
      </w:r>
      <w:r w:rsidRPr="00975B5A">
        <w:rPr>
          <w:rFonts w:ascii="Times New Roman" w:hAnsi="Times New Roman" w:cs="Times New Roman"/>
          <w:color w:val="000000" w:themeColor="text1"/>
          <w:sz w:val="16"/>
          <w:szCs w:val="16"/>
        </w:rPr>
        <w:softHyphen/>
        <w:t>ты. В Киеве создали акционерное общество по созданию и эксплуатации дирижаблей Андерса («АКОПЭДА»), но из-за постоянных задержек с выделением средств и смерти конструктора 31 мая 1926 г. опытный образец не строился (20120).</w:t>
      </w:r>
    </w:p>
    <w:p w14:paraId="4204E0CA" w14:textId="77777777" w:rsidR="007958AE" w:rsidRPr="00975B5A" w:rsidRDefault="007958AE" w:rsidP="00975B5A">
      <w:pPr>
        <w:spacing w:after="0" w:line="240" w:lineRule="auto"/>
        <w:jc w:val="both"/>
        <w:rPr>
          <w:rFonts w:ascii="Times New Roman" w:hAnsi="Times New Roman" w:cs="Times New Roman"/>
          <w:color w:val="000000" w:themeColor="text1"/>
          <w:sz w:val="16"/>
          <w:szCs w:val="16"/>
        </w:rPr>
      </w:pPr>
    </w:p>
    <w:bookmarkEnd w:id="54"/>
    <w:p w14:paraId="562A9E3A" w14:textId="77777777" w:rsidR="0028381C" w:rsidRPr="00975B5A" w:rsidRDefault="0028381C" w:rsidP="00975B5A">
      <w:pPr>
        <w:pStyle w:val="article-renderblock"/>
        <w:shd w:val="clear" w:color="auto" w:fill="FFFFFF"/>
        <w:spacing w:before="0" w:beforeAutospacing="0" w:after="0" w:afterAutospacing="0"/>
        <w:jc w:val="both"/>
        <w:rPr>
          <w:color w:val="000000" w:themeColor="text1"/>
          <w:sz w:val="16"/>
          <w:szCs w:val="16"/>
        </w:rPr>
      </w:pPr>
      <w:r w:rsidRPr="00975B5A">
        <w:rPr>
          <w:color w:val="000000" w:themeColor="text1"/>
          <w:sz w:val="16"/>
          <w:szCs w:val="16"/>
          <w:shd w:val="clear" w:color="auto" w:fill="FFFFFF"/>
        </w:rPr>
        <w:t>К концу 1924 г. начали действовать авиалинии: Москва – Нижний Новгород – Казань; Москва – Харьков; Харьков – Одесса; Харьков – Ростов-на-Дону; Евпатория – Севастополь ; Тифлис (ныне Тбилиси) – Баку; Тифлис – Манглы; Хива – Бухара; Бухара – Душанбе. Общая протяжённость этих 9 линий составляла более 5тыс. км. В последующие годы открылась линия Москва – Орёл –Ростов-на-Дону – Минеральные воды – Баку с ответвлением на Тифлис (21286).</w:t>
      </w:r>
    </w:p>
    <w:p w14:paraId="3C04F9AD" w14:textId="77777777" w:rsidR="0028381C" w:rsidRPr="00975B5A" w:rsidRDefault="0028381C" w:rsidP="00975B5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25EB3D30" w14:textId="77777777" w:rsidR="0028381C" w:rsidRPr="00975B5A" w:rsidRDefault="0028381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концу 1924 г. начали действовать авиалинии Москва-Нижний Новгород-Казань, Москва-Харьков, Харьков-Одесса, Харьков-Ростов-на Дону, Евпатория-Севастополь, Тифлис-Баку, Тифлис-Манглы, Хива-Бухара, Бухара-Душанбе. Общая протяженность линий составила более 5000 км [8, с. 194] (21517).</w:t>
      </w:r>
    </w:p>
    <w:p w14:paraId="4C971E06" w14:textId="77777777" w:rsidR="0028381C" w:rsidRPr="00975B5A" w:rsidRDefault="0028381C" w:rsidP="00975B5A">
      <w:pPr>
        <w:spacing w:after="0" w:line="240" w:lineRule="auto"/>
        <w:jc w:val="both"/>
        <w:rPr>
          <w:rFonts w:ascii="Times New Roman" w:hAnsi="Times New Roman" w:cs="Times New Roman"/>
          <w:color w:val="000000" w:themeColor="text1"/>
          <w:sz w:val="16"/>
          <w:szCs w:val="16"/>
        </w:rPr>
      </w:pPr>
    </w:p>
    <w:p w14:paraId="5C679FE0" w14:textId="77777777" w:rsidR="0028381C" w:rsidRPr="00975B5A" w:rsidRDefault="0028381C" w:rsidP="00975B5A">
      <w:pPr>
        <w:shd w:val="clear" w:color="auto" w:fill="FFFFFF"/>
        <w:spacing w:after="0" w:line="240" w:lineRule="auto"/>
        <w:jc w:val="both"/>
        <w:rPr>
          <w:rFonts w:ascii="Times New Roman" w:hAnsi="Times New Roman" w:cs="Times New Roman"/>
          <w:color w:val="000000" w:themeColor="text1"/>
          <w:sz w:val="16"/>
          <w:szCs w:val="16"/>
        </w:rPr>
      </w:pPr>
      <w:r w:rsidRPr="00975B5A">
        <w:rPr>
          <w:rFonts w:ascii="Times New Roman" w:eastAsia="Times New Roman" w:hAnsi="Times New Roman" w:cs="Times New Roman"/>
          <w:color w:val="000000" w:themeColor="text1"/>
          <w:sz w:val="16"/>
          <w:szCs w:val="16"/>
          <w:lang w:eastAsia="ru-RU"/>
        </w:rPr>
        <w:t>В конце 1924 г. испытания лучшего в то время авиационного двигателя фирмы BMW IV, проходившие в Научном авиамоторном институте (НАМИ), показали, что его реальная мощность составляла всего 230–240 л. с. вместо обещанных 300 л. с. Руководил этими испытаниями молодой инженер В. Я. Климов — впоследствии академик, конструктор многих известных авиадвигателей</w:t>
      </w:r>
      <w:r w:rsidRPr="00975B5A">
        <w:rPr>
          <w:rFonts w:ascii="Times New Roman" w:hAnsi="Times New Roman" w:cs="Times New Roman"/>
          <w:color w:val="000000" w:themeColor="text1"/>
          <w:sz w:val="16"/>
          <w:szCs w:val="16"/>
          <w:shd w:val="clear" w:color="auto" w:fill="FFFFFF"/>
        </w:rPr>
        <w:t xml:space="preserve"> (21546).</w:t>
      </w:r>
    </w:p>
    <w:p w14:paraId="0E6D2A19" w14:textId="77777777" w:rsidR="0028381C" w:rsidRPr="00975B5A" w:rsidRDefault="0028381C" w:rsidP="00975B5A">
      <w:pPr>
        <w:spacing w:after="0" w:line="240" w:lineRule="auto"/>
        <w:jc w:val="both"/>
        <w:rPr>
          <w:rFonts w:ascii="Times New Roman" w:hAnsi="Times New Roman" w:cs="Times New Roman"/>
          <w:color w:val="000000" w:themeColor="text1"/>
          <w:sz w:val="16"/>
          <w:szCs w:val="16"/>
        </w:rPr>
      </w:pPr>
    </w:p>
    <w:p w14:paraId="32674C2A"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3FE1AE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26E79"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 по приказанию заместителя председателя Реввоенсовета СССР И.С. Унщдихта была организована Особая комиссия под руководством Трофимова в составе Розенберга, Соколова, Рдултовского, Федорова, Самсонова «для изучения имеющегося образца трехдюймовой гаубицы ДРП и разработки на том же основании новых более усовершенствованных образцов таких гаубиц». Речь идет о 76-мм гаубицах, сконструированных сотрудниками Косартома (Комиссии особых артиллерийских опытов) и, в частности, Беркаловым. В 1925 г. комиссия испытала несколько 76-мм гаубиц. Тела были изготовлены из негодных для службы 3-дм полевых пушек.</w:t>
      </w:r>
    </w:p>
    <w:p w14:paraId="3CB4F82A"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Первый вариант. 3-дм гаубица № 1-В, заряжаемая с дула, с ниппелем в 70 мм и навинчиваемой короткой задней воронкой и с тонкой дульной частью. Эта гаубица с цапфенными кольцами и с цапфами, так как она предполагалась для наложения на первый вариант верхнего бронзового станка, разработанного Соколовым.</w:t>
      </w:r>
    </w:p>
    <w:p w14:paraId="05A145CB"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Второй вариант. 3-дм гаубица № 1-С, с расточенной зарядной каморой и с утолщенной дульной частью. Заряжание тоже с дула. Гаубица предназначалась для испытания стрельбой надульных, мин. Имела тот же наклон и позволяла навинчивать на нее задний срез или короткую, или другую, более удлиненную, заднюю воронку. Цапфы гаубицы позволяли накладывать ее на тот же бронзовый станок.</w:t>
      </w:r>
    </w:p>
    <w:p w14:paraId="16FF2AC1"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Третий вариант. 3-дм гаубица № 2 с чекой, заряжаемая с казны, без ниппеля, также позволяла навинчивать на задний срез ту или иную воронку. Гаубица имела кольцо с цапфами на тот же бронзовый станок.</w:t>
      </w:r>
    </w:p>
    <w:p w14:paraId="5617F5D2"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Четвертый вариант. 3-дм гаубица № 1-Д такого же внутреннего устройства, как и № 1-В, с тем же ниппелем и возможностью навинчивать любую заднюю воронку, но с утолщенной дульной частью, как в гаубице № 1-С. Гаубица № 1-Д цапфенного кольца не имела, так как она предназначалась для наложения на новые варианты верхних станков, не требующих цапф у орудия.</w:t>
      </w:r>
    </w:p>
    <w:p w14:paraId="703E4C9B"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Железный лафет системы Соколова с осью и деревянными колесами диаметром 610 мм с железным клином. Лафет этот имел верхнюю алюминиевую площадку для наложения на нее верхних станков системы Соколова обоих вариантов, соединяемых с нею посредством особого стяжного хомутика.</w:t>
      </w:r>
    </w:p>
    <w:p w14:paraId="210DD5EA"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Стальная тренога системы Соколова. Ноги для лучшей устойчивости связаны тремя шарнирными тягами, другими концами укрепленными на подвижной муфте, скользящей по средней трубке треноги. Накладываются все станки разрабатывающихся систем. Алюминиевая тренога Соколова — того же устройства.</w:t>
      </w:r>
    </w:p>
    <w:p w14:paraId="2AD4325F"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Снаряды:</w:t>
      </w:r>
    </w:p>
    <w:p w14:paraId="299D417A"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фугасный содержал около 0,65 кг тротила, с алюминиевой головкой и ведущим задним медным кольцом, навинченным на дно снаряда на оловянном припае;</w:t>
      </w:r>
    </w:p>
    <w:p w14:paraId="10E5AC6E"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 картечь с папковыми парафинированными боковыми стенками, стальной донной частью и деревянной головкой. Содержала 280 пуль по 11 грамм;</w:t>
      </w:r>
    </w:p>
    <w:p w14:paraId="5614B9E6"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надульная мина весом 8 кг с ВВ около 4 кг. Мина с трубчатым хвостом и тремя стабилизирующими крыльями.</w:t>
      </w:r>
    </w:p>
    <w:p w14:paraId="742C8066"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Гильза разработана составная, имевшая боковые стенки из особой сгорающей ткани, заднюю стенку — деревянную, боковую чашку и металлический поддон.</w:t>
      </w:r>
    </w:p>
    <w:p w14:paraId="6A46ACB5"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Боевой заряд — из быстро горящего пироксилинового пороха завода Ротвейль, весом 250 г.</w:t>
      </w:r>
    </w:p>
    <w:p w14:paraId="345C8C13"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Испытания проводились в присутствии комиссии, возглавляемой Дыбенко. В первый день, 11 ноября 1925 г., производилась стрельба из гаубицы № 1-Д на стальном треножном станке фугасными снарядами и картечью. Отмечено слабое действие картечи по деревянному щиту (41% пробоин, засело 38% пуль, отскочило — 21% пуль). Мала начальная скорость. Испытание надульных мин велось из одного тела гаубицы № 1-С без лафета. Гаубица укладывалась на накладную стенку окопа и привязывалась к двум кольям, вбитым по сторонам. При последнем выстреле гаубица была установлена на деревянные салазки Соколова (первая их проба), положенными на тупую наклонную стенку окопа и привязанными также к кольям. Всего сделано 3 выстрела минами весом около 8 кг с зарядом 0,25 кг пороха Ротвейль, под углом 45°. У первой мины разорвался хвост близи от дула, и мина полетела неправильно. Сама мина разбилась. У двух других мин полет был правильный. Дальность падений — 685 м и 700 м, при боковом разлете между ними 20 м. Салазки при выстреле разбились. Минами из гаубицы стреляли и ранее, а разорвавшаяся мина была новой системы. Выявлена необходимость привязывания гаубицы при стрельбе, так как мина своим хвостом свободно движется по дулу гаубицы, и не получается силы, тянущей гаубицу вперед, как у калиберных снарядов. Второй день испытаний проходил 12 ноября 1925 г. Велась стрельба фугасными снарядами.</w:t>
      </w:r>
    </w:p>
    <w:p w14:paraId="5D767317" w14:textId="77777777" w:rsidR="004F11C2" w:rsidRPr="00975B5A" w:rsidRDefault="004F11C2" w:rsidP="00975B5A">
      <w:pPr>
        <w:spacing w:after="0" w:line="240" w:lineRule="auto"/>
        <w:jc w:val="both"/>
        <w:rPr>
          <w:rFonts w:ascii="Times New Roman" w:hAnsi="Times New Roman" w:cs="Times New Roman"/>
          <w:bCs/>
          <w:color w:val="000000" w:themeColor="text1"/>
          <w:sz w:val="16"/>
          <w:szCs w:val="16"/>
        </w:rPr>
      </w:pPr>
      <w:bookmarkStart w:id="55" w:name="label22"/>
      <w:bookmarkStart w:id="56" w:name="label23"/>
      <w:bookmarkEnd w:id="55"/>
      <w:bookmarkEnd w:id="56"/>
      <w:r w:rsidRPr="00975B5A">
        <w:rPr>
          <w:rFonts w:ascii="Times New Roman" w:hAnsi="Times New Roman" w:cs="Times New Roman"/>
          <w:bCs/>
          <w:color w:val="000000" w:themeColor="text1"/>
          <w:sz w:val="16"/>
          <w:szCs w:val="16"/>
        </w:rPr>
        <w:t>Результаты испытаний 12 ноября 1925 г.</w:t>
      </w:r>
    </w:p>
    <w:p w14:paraId="242A306B" w14:textId="77777777" w:rsidR="004F11C2" w:rsidRPr="00975B5A" w:rsidRDefault="004F11C2" w:rsidP="00975B5A">
      <w:pPr>
        <w:spacing w:after="0" w:line="240" w:lineRule="auto"/>
        <w:jc w:val="both"/>
        <w:rPr>
          <w:rFonts w:ascii="Times New Roman" w:hAnsi="Times New Roman" w:cs="Times New Roman"/>
          <w:bCs/>
          <w:color w:val="000000" w:themeColor="text1"/>
          <w:sz w:val="16"/>
          <w:szCs w:val="16"/>
        </w:rPr>
      </w:pPr>
      <w:bookmarkStart w:id="57" w:name="label24"/>
      <w:bookmarkEnd w:id="57"/>
      <w:r w:rsidRPr="00975B5A">
        <w:rPr>
          <w:rFonts w:ascii="Times New Roman" w:hAnsi="Times New Roman" w:cs="Times New Roman"/>
          <w:bCs/>
          <w:color w:val="000000" w:themeColor="text1"/>
          <w:sz w:val="16"/>
          <w:szCs w:val="16"/>
          <w:vertAlign w:val="superscript"/>
        </w:rPr>
        <w:t>Угол, град. …… Дальность средняя, м — Отклонения (По дальности, м / Боковое, м)</w:t>
      </w:r>
    </w:p>
    <w:p w14:paraId="01904467"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Гаубица №1-Д</w:t>
      </w:r>
    </w:p>
    <w:p w14:paraId="169CDA7E"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 …… 1419 — 26,8 / 1,9</w:t>
      </w:r>
    </w:p>
    <w:p w14:paraId="1A76DAA9"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 …… 1883 — 43,2 / 3,9</w:t>
      </w:r>
    </w:p>
    <w:p w14:paraId="5CAF3DED"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40 …… 2200 — 28,8 / 10,4</w:t>
      </w:r>
    </w:p>
    <w:p w14:paraId="49E79BF4"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НИАПе было испытано 7 различных систем ДРП, в 1926 г. — 5 систем, в 1927 г. —11 систем, в 1928 г. —13, и в 1929 г. — 13 систем (15117).</w:t>
      </w:r>
    </w:p>
    <w:p w14:paraId="5556C28C"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p>
    <w:p w14:paraId="2BD46CBB" w14:textId="77777777" w:rsidR="00624D1E" w:rsidRPr="003600B8" w:rsidRDefault="00624D1E" w:rsidP="00624D1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конце 1924 г. по приказанию заместителя председателя Реввоенсовета СССР И.С. Унщдихта была организована Особая комиссия под руководством Трофимова в составе Розенберга, Соколова, Рдултовского, Федорова, Самсонова «для изучения имеющегося образца трехдюймовой гаубицы ДРП и разработки на том же основании новых более усовершенствованных образцов таких гаубиц». Речь идет о 76-мм гаубицах, сконструированных сотрудниками Косартопа (Комиссии особых артиллерийских опытов) и, в частности, Беркаловым.</w:t>
      </w:r>
    </w:p>
    <w:p w14:paraId="0F5C0406" w14:textId="77777777" w:rsidR="00624D1E" w:rsidRPr="003600B8" w:rsidRDefault="00624D1E" w:rsidP="00624D1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1925 г. комиссия под руководством товарища Саахава испытала несколько 76-мм гаубиц. Тела были изготовлены из негодных для службы 3-дм полевых пушек.</w:t>
      </w:r>
    </w:p>
    <w:p w14:paraId="58131599" w14:textId="77777777" w:rsidR="00624D1E" w:rsidRPr="003600B8" w:rsidRDefault="00624D1E" w:rsidP="00624D1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Первый вариант. 3-дм гаубица № 1-В, заряжаемая с дула, с ниппелем в 70 мм и навинчиваемой короткой задней воронкой и с тонкой дульной частью. Эта гаубица с цапфенными кольцами и с цапфами, так как она предполагалась для наложения на первый вариант верхнего бронзового станка, разработанного Соколовым.</w:t>
      </w:r>
    </w:p>
    <w:p w14:paraId="6F3069FE" w14:textId="77777777" w:rsidR="00624D1E" w:rsidRPr="003600B8" w:rsidRDefault="00624D1E" w:rsidP="00624D1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Второй вариант. 3-дм гаубица № 1-С, с расточенной зарядной каморой и с утолщенной дульной частью. Заряжание тоже с дула. Гаубица предназначалась для испытания стрельбой надульных мин. Имела тот же наклон и позволяла навинчивать на нее задний срез или короткую, или другую, более удлиненную, заднюю воронку. Цапфы гаубицы позволяли накладывать ее на тот же бронзовый станок.</w:t>
      </w:r>
    </w:p>
    <w:p w14:paraId="2F5F2631" w14:textId="77777777" w:rsidR="00624D1E" w:rsidRPr="003600B8" w:rsidRDefault="00624D1E" w:rsidP="00624D1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Третий вариант. 3-дм гаубица № 2 с чекой, заряжаемая с казны, без ниппеля, также позволяла навинчивать на задний срез ту или иную воронку. Гаубица имела кольцо с цапфами на тот же бронзовый станок.</w:t>
      </w:r>
    </w:p>
    <w:p w14:paraId="7048F572" w14:textId="77777777" w:rsidR="00624D1E" w:rsidRPr="003600B8" w:rsidRDefault="00624D1E" w:rsidP="00624D1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Четвертый вариант. 3-дм гаубица № 1-Д такого же внутреннего устройства, как и № 1-В, с тем же ниппелем и возможностью навинчивать любую заднюю воронку, но с утолщенной дульной частью, как в гаубице № 1-С. Гаубица № 1-Д цапфенного кольца не имела, так как она предназначалась для наложения на новые варианты верхних станков, не требующих цапф у орудия.</w:t>
      </w:r>
    </w:p>
    <w:p w14:paraId="39FD19D7" w14:textId="77777777" w:rsidR="00624D1E" w:rsidRPr="003600B8" w:rsidRDefault="00624D1E" w:rsidP="00624D1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Железный лафет системы Соколова с осью и деревянными колесами диаметром 610 мм с железным клином. Лафет этот имел верхнюю алюминиевую площадку для наложения на нее верхних станков системы Соколова обоих вариантов, соединяемых с нею посредством особого стяжного хомутика.</w:t>
      </w:r>
    </w:p>
    <w:p w14:paraId="3DD517A9" w14:textId="77777777" w:rsidR="00624D1E" w:rsidRPr="003600B8" w:rsidRDefault="00624D1E" w:rsidP="00624D1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Стальная тренога системы Соколова. Ноги для лучшей устойчивости связаны тремя шарнирными тягами, другими концами укрепленными на подвижной муфте, скользящей по средней трубке треноги. Накладываются все станки разрабатывающихся систем. Алюминиевая тренога Соколова — того же устройства.</w:t>
      </w:r>
    </w:p>
    <w:p w14:paraId="32F97DF8" w14:textId="77777777" w:rsidR="00624D1E" w:rsidRPr="003600B8" w:rsidRDefault="00624D1E" w:rsidP="00624D1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Снаряды:</w:t>
      </w:r>
    </w:p>
    <w:p w14:paraId="28626930" w14:textId="77777777" w:rsidR="00624D1E" w:rsidRPr="003600B8" w:rsidRDefault="00624D1E" w:rsidP="00624D1E">
      <w:pPr>
        <w:widowControl w:val="0"/>
        <w:tabs>
          <w:tab w:val="left" w:pos="928"/>
        </w:tabs>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а) фугасный содержал около 0,65 кг тротила, с алюминиевой головкой и ведущим задним медным кольцом, навинченным на дно снаряда на оловянном припае;</w:t>
      </w:r>
    </w:p>
    <w:p w14:paraId="626A24F6" w14:textId="77777777" w:rsidR="00624D1E" w:rsidRPr="003600B8" w:rsidRDefault="00624D1E" w:rsidP="00624D1E">
      <w:pPr>
        <w:widowControl w:val="0"/>
        <w:tabs>
          <w:tab w:val="left" w:pos="942"/>
        </w:tabs>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б) картечь с папковыми парафинированными боковыми стенками, стальной донной частью и деревянной головкой. Содержала 280 пуль по 11</w:t>
      </w:r>
    </w:p>
    <w:p w14:paraId="1D18D8FF" w14:textId="77777777" w:rsidR="00624D1E" w:rsidRPr="003600B8" w:rsidRDefault="00624D1E" w:rsidP="00624D1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грамм;</w:t>
      </w:r>
    </w:p>
    <w:p w14:paraId="5D496A21" w14:textId="77777777" w:rsidR="00624D1E" w:rsidRPr="003600B8" w:rsidRDefault="00624D1E" w:rsidP="00624D1E">
      <w:pPr>
        <w:widowControl w:val="0"/>
        <w:tabs>
          <w:tab w:val="left" w:pos="964"/>
        </w:tabs>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в) надульная мина весом 8 кг с ВВ около 4 кг. Мина с трубчатым хвостом и тремя стабилизирующими крыльями.</w:t>
      </w:r>
    </w:p>
    <w:p w14:paraId="6479565E" w14:textId="77777777" w:rsidR="00624D1E" w:rsidRPr="003600B8" w:rsidRDefault="00624D1E" w:rsidP="00624D1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Гильза разработана составная, имевшая боковые стенки из особой сгорающей ткани, заднюю стенку — деревянную, боковую чашку и металлический поддон.</w:t>
      </w:r>
    </w:p>
    <w:p w14:paraId="1DF340F2" w14:textId="77777777" w:rsidR="00624D1E" w:rsidRPr="003600B8" w:rsidRDefault="00624D1E" w:rsidP="00624D1E">
      <w:pPr>
        <w:spacing w:after="0" w:line="240" w:lineRule="auto"/>
        <w:jc w:val="both"/>
        <w:rPr>
          <w:rFonts w:ascii="Times New Roman" w:hAnsi="Times New Roman" w:cs="Times New Roman"/>
          <w:color w:val="0070C0"/>
          <w:sz w:val="16"/>
          <w:szCs w:val="16"/>
        </w:rPr>
      </w:pPr>
      <w:r w:rsidRPr="003600B8">
        <w:rPr>
          <w:rStyle w:val="aff"/>
          <w:rFonts w:ascii="Times New Roman" w:hAnsi="Times New Roman" w:cs="Times New Roman"/>
          <w:color w:val="0070C0"/>
          <w:spacing w:val="0"/>
          <w:sz w:val="16"/>
          <w:szCs w:val="16"/>
        </w:rPr>
        <w:t>Боевой заряд — из быстро горящего пироксилинового пороха завода Ротвейль, весом 250 г (25213).</w:t>
      </w:r>
    </w:p>
    <w:p w14:paraId="180F53DE" w14:textId="77777777" w:rsidR="00624D1E" w:rsidRPr="003600B8" w:rsidRDefault="00624D1E" w:rsidP="00624D1E">
      <w:pPr>
        <w:spacing w:after="0" w:line="240" w:lineRule="auto"/>
        <w:jc w:val="both"/>
        <w:rPr>
          <w:rStyle w:val="aff"/>
          <w:rFonts w:ascii="Times New Roman" w:hAnsi="Times New Roman" w:cs="Times New Roman"/>
          <w:color w:val="0070C0"/>
          <w:spacing w:val="0"/>
          <w:sz w:val="16"/>
          <w:szCs w:val="16"/>
        </w:rPr>
      </w:pPr>
    </w:p>
    <w:p w14:paraId="7AD8A82E" w14:textId="77777777" w:rsidR="00F15578" w:rsidRPr="00975B5A" w:rsidRDefault="00F15578"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 согласно ЖАК 1364 от 15 декабря 1924 г., было принято решение о переделке 90-мм бомбомета в полковой миномет по проекту М. Ф. Розенберга. Конструкция представляла собой массивный казенник, с которым был соединен тонкостенный ствол с цапфенным кольцом. В казеннике располагалась камора отдельного сгорания, гнездо поршневого затвора и приспособление для частичного выпуска газов в двух вариантах – дистанционный кран или поворотное кольцо – служащее для изменения дальности стрельбы. В обоих вариантах выпуск газов производился из каморы непосредственно в атмосферу. Однако оформление наряда (2250 руб.) на выполнение этой опытной работы затягивалось, в связи с чем в апреле 1925 г. на особом заседании Арткома было принято решение изыскать средства для дачи этого опытного заказа мехартзаводу «Красный Арсенал». 83 (20074).</w:t>
      </w:r>
    </w:p>
    <w:p w14:paraId="64B8D935" w14:textId="77777777" w:rsidR="00F15578" w:rsidRPr="00975B5A" w:rsidRDefault="00F15578" w:rsidP="00975B5A">
      <w:pPr>
        <w:spacing w:after="0" w:line="240" w:lineRule="auto"/>
        <w:jc w:val="both"/>
        <w:rPr>
          <w:rFonts w:ascii="Times New Roman" w:hAnsi="Times New Roman" w:cs="Times New Roman"/>
          <w:color w:val="000000" w:themeColor="text1"/>
          <w:sz w:val="16"/>
          <w:szCs w:val="16"/>
        </w:rPr>
      </w:pPr>
    </w:p>
    <w:p w14:paraId="5998F4D2" w14:textId="77777777" w:rsidR="00624D1E" w:rsidRPr="003600B8" w:rsidRDefault="00624D1E" w:rsidP="00624D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1924 года при Орудийно- оружейно-пулеметном объединении (в 1929 году переименовано во Всесо</w:t>
      </w:r>
      <w:r w:rsidRPr="003600B8">
        <w:rPr>
          <w:rFonts w:ascii="Times New Roman" w:hAnsi="Times New Roman" w:cs="Times New Roman"/>
          <w:color w:val="0070C0"/>
          <w:sz w:val="16"/>
          <w:szCs w:val="16"/>
        </w:rPr>
        <w:softHyphen/>
        <w:t>юзное орудийно-арсенальное объеди</w:t>
      </w:r>
      <w:r w:rsidRPr="003600B8">
        <w:rPr>
          <w:rFonts w:ascii="Times New Roman" w:hAnsi="Times New Roman" w:cs="Times New Roman"/>
          <w:color w:val="0070C0"/>
          <w:sz w:val="16"/>
          <w:szCs w:val="16"/>
        </w:rPr>
        <w:softHyphen/>
        <w:t>нение — ВОАО) ГУВП было создано главное конструкторское бюро (ГКБ) под руководством С. Шукалова. Пер</w:t>
      </w:r>
      <w:r w:rsidRPr="003600B8">
        <w:rPr>
          <w:rFonts w:ascii="Times New Roman" w:hAnsi="Times New Roman" w:cs="Times New Roman"/>
          <w:color w:val="0070C0"/>
          <w:sz w:val="16"/>
          <w:szCs w:val="16"/>
        </w:rPr>
        <w:softHyphen/>
        <w:t>воначально ГКБ состояло всего из де</w:t>
      </w:r>
      <w:r w:rsidRPr="003600B8">
        <w:rPr>
          <w:rFonts w:ascii="Times New Roman" w:hAnsi="Times New Roman" w:cs="Times New Roman"/>
          <w:color w:val="0070C0"/>
          <w:sz w:val="16"/>
          <w:szCs w:val="16"/>
        </w:rPr>
        <w:softHyphen/>
        <w:t>сяти человек и делилось на два отдела: артиллерийский и механической тяги. Отдел механической тяги, возглавляе</w:t>
      </w:r>
      <w:r w:rsidRPr="003600B8">
        <w:rPr>
          <w:rFonts w:ascii="Times New Roman" w:hAnsi="Times New Roman" w:cs="Times New Roman"/>
          <w:color w:val="0070C0"/>
          <w:sz w:val="16"/>
          <w:szCs w:val="16"/>
        </w:rPr>
        <w:softHyphen/>
        <w:t>мый 32-летним талантливым инженером В. Заславским, занимался проектиро</w:t>
      </w:r>
      <w:r w:rsidRPr="003600B8">
        <w:rPr>
          <w:rFonts w:ascii="Times New Roman" w:hAnsi="Times New Roman" w:cs="Times New Roman"/>
          <w:color w:val="0070C0"/>
          <w:sz w:val="16"/>
          <w:szCs w:val="16"/>
        </w:rPr>
        <w:softHyphen/>
        <w:t>ванием тракторов, тракторных повозок (прицепов), двигателей и танков (25010).</w:t>
      </w:r>
    </w:p>
    <w:p w14:paraId="5BF4F980" w14:textId="77777777" w:rsidR="00624D1E" w:rsidRPr="003600B8" w:rsidRDefault="00624D1E" w:rsidP="00624D1E">
      <w:pPr>
        <w:spacing w:after="0" w:line="240" w:lineRule="auto"/>
        <w:jc w:val="both"/>
        <w:rPr>
          <w:rFonts w:ascii="Times New Roman" w:hAnsi="Times New Roman" w:cs="Times New Roman"/>
          <w:color w:val="0070C0"/>
          <w:sz w:val="16"/>
          <w:szCs w:val="16"/>
        </w:rPr>
      </w:pPr>
    </w:p>
    <w:p w14:paraId="7C7245B4"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были разработаны требования комиссии по танкостроительству (10733,62).</w:t>
      </w:r>
    </w:p>
    <w:p w14:paraId="46E90A3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39DBAF"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 по заказу ГУВП началось проектирование танка весом 12-16 тонн. В качестве прототипа был взят танк «Тейлор». От него заимствовали ходовую часть. Силовой агрегат поручили разработать конструктору А. Микулину. Он спроектировал двигатель воздушного охлаждения мощностью 100 л. с. с коробкой переключения передач в одном картере, но двигатель не был запущен в производство. Тогда на танк предполагали поставить 110-сильный двигатель от танка «Риккардо», но танк так и не был изготовлен (15132).</w:t>
      </w:r>
    </w:p>
    <w:p w14:paraId="47ADC481" w14:textId="77777777" w:rsidR="004F11C2" w:rsidRPr="00975B5A" w:rsidRDefault="004F11C2" w:rsidP="00975B5A">
      <w:pPr>
        <w:spacing w:after="0" w:line="240" w:lineRule="auto"/>
        <w:jc w:val="both"/>
        <w:rPr>
          <w:rFonts w:ascii="Times New Roman" w:hAnsi="Times New Roman" w:cs="Times New Roman"/>
          <w:color w:val="000000" w:themeColor="text1"/>
          <w:sz w:val="16"/>
          <w:szCs w:val="16"/>
        </w:rPr>
      </w:pPr>
    </w:p>
    <w:p w14:paraId="59AEEC0D" w14:textId="77777777" w:rsidR="00624D1E" w:rsidRPr="003600B8" w:rsidRDefault="00624D1E" w:rsidP="00624D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1924 г. в Московском техническом бюро ГУВП под руководством СП. Шукалова выполнили (в соответствии с ТТТ, определенными Комиссией) проекты маневренных (средних) танков. Это были оригинальные проекты восемнадцатитонного танка ГУВП и шестнадцатитонного ГУВП.</w:t>
      </w:r>
    </w:p>
    <w:p w14:paraId="26A2A08A" w14:textId="77777777" w:rsidR="00624D1E" w:rsidRPr="003600B8" w:rsidRDefault="00624D1E" w:rsidP="00624D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внешнему виду восемнадцатитонный танк ГУВП напоминал бронепоездную площадку на гусеничном ходу, в носовой части корпуса которой располагалась башня с 76,2-мм короткоствольной пушки обр. 1913 г. В шаровых опорах, расположенных в бортовых и кормовом листах корпуса, устанавливались три сдвоенных пулемета системы Федорова калибра 6,5 мм. Для наблюдения за полем боя служила командирская башенка со стробоскопом.</w:t>
      </w:r>
    </w:p>
    <w:p w14:paraId="47F5A49A" w14:textId="77777777" w:rsidR="00624D1E" w:rsidRPr="003600B8" w:rsidRDefault="00624D1E" w:rsidP="00624D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Противопульную защиту предполагалось изготавливать из катаных броневых листов толщиной 13 мм. В танке планировалось установить карбюраторный шестицилиндровый двигатель «Риккардо» мощностью 150 л.с. (110 кВт), закупленный в Англии в количестве шести экземпляров. Использование в танке этого двигателя, имевшего большие габаритные размеры, привело к большой высоте машины. Не совсем удачно размещался и экипаж танка.</w:t>
      </w:r>
    </w:p>
    <w:p w14:paraId="35B872F3" w14:textId="77777777" w:rsidR="00624D1E" w:rsidRPr="003600B8" w:rsidRDefault="00624D1E" w:rsidP="00624D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Расчетная максимальная скорость танка составляла 20,9 км/ч. Запас хода достигал 150 км.</w:t>
      </w:r>
    </w:p>
    <w:p w14:paraId="001EA74D" w14:textId="77777777" w:rsidR="00624D1E" w:rsidRPr="003600B8" w:rsidRDefault="00624D1E" w:rsidP="00624D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 рассмотрении в Артиллерийском управлении проект танка не утвердили, но признали его пригодным для дальнейшей переработки.</w:t>
      </w:r>
    </w:p>
    <w:p w14:paraId="3304F257" w14:textId="77777777" w:rsidR="00624D1E" w:rsidRPr="003600B8" w:rsidRDefault="00624D1E" w:rsidP="00624D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Проект танка шестнадцатитонного ГУВП отличался от проекта восемнадцатитонного танка ГУВП вооружением, усиленной броневой защитой и конструкцией ходовой части. В носовой части машины во вращающейся башне вместо 76,2-мм пушки устанавливалась 45-мм пушка, а в кормовой части — малая пулеметная башенка. Предполагалось дополнительно разместить в бортовых шаровых опорах два сдвоенных пулемета системы Федорова. Максимальная толщина катаных броневых листов составляла 22 мм. Экипаж сократили с шести до пяти человек. Но этот проект также не получил развития.</w:t>
      </w:r>
    </w:p>
    <w:p w14:paraId="5FD1C461" w14:textId="77777777" w:rsidR="00624D1E" w:rsidRPr="003600B8" w:rsidRDefault="00624D1E" w:rsidP="00624D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итоге Бюро приостановило переработку большого маневренного танка массой 18 т и «с целью уменьшения масштаба риска и ответственности» перешло на проектирование малого полкового танка массой 3—4 т (25479).</w:t>
      </w:r>
    </w:p>
    <w:p w14:paraId="0D679E20" w14:textId="77777777" w:rsidR="00624D1E" w:rsidRPr="003600B8" w:rsidRDefault="00624D1E" w:rsidP="00624D1E">
      <w:pPr>
        <w:spacing w:after="0" w:line="240" w:lineRule="auto"/>
        <w:jc w:val="both"/>
        <w:rPr>
          <w:rFonts w:ascii="Times New Roman" w:hAnsi="Times New Roman" w:cs="Times New Roman"/>
          <w:color w:val="0070C0"/>
          <w:sz w:val="16"/>
          <w:szCs w:val="16"/>
        </w:rPr>
      </w:pPr>
    </w:p>
    <w:p w14:paraId="7058737C" w14:textId="77777777" w:rsidR="008A29B9" w:rsidRPr="00975B5A" w:rsidRDefault="008A29B9" w:rsidP="00975B5A">
      <w:pPr>
        <w:pStyle w:val="ae"/>
        <w:shd w:val="clear" w:color="auto" w:fill="FFFFFF"/>
        <w:spacing w:before="0" w:after="0"/>
        <w:jc w:val="both"/>
        <w:rPr>
          <w:color w:val="000000" w:themeColor="text1"/>
          <w:sz w:val="16"/>
          <w:szCs w:val="16"/>
        </w:rPr>
      </w:pPr>
      <w:r w:rsidRPr="00975B5A">
        <w:rPr>
          <w:color w:val="000000" w:themeColor="text1"/>
          <w:sz w:val="16"/>
          <w:szCs w:val="16"/>
        </w:rPr>
        <w:t xml:space="preserve">К концу 1924 года появилась какая-то определённость в области танков. При разработке Комиссией по танкостроительству предварительного проекта учитывалось состояние автопарка Красной армии. Тяжёлых </w:t>
      </w:r>
      <w:hyperlink r:id="rId92" w:history="1">
        <w:r w:rsidRPr="00975B5A">
          <w:rPr>
            <w:rStyle w:val="a5"/>
            <w:color w:val="000000" w:themeColor="text1"/>
            <w:sz w:val="16"/>
            <w:szCs w:val="16"/>
            <w:u w:val="none"/>
          </w:rPr>
          <w:t>грузовиков</w:t>
        </w:r>
      </w:hyperlink>
      <w:r w:rsidRPr="00975B5A">
        <w:rPr>
          <w:color w:val="000000" w:themeColor="text1"/>
          <w:sz w:val="16"/>
          <w:szCs w:val="16"/>
        </w:rPr>
        <w:t xml:space="preserve"> подобных тем, что перевозили Renault FT, в войсках практически не было. Это серьёзным образом повлияло на предъявляемые к танку ТТТ. Первоначально «танк сопровождения (полковой)» должен был иметь боевую массу 3 тонны, что позволило бы перевозить его на более распространённых грузовиках соответствующей грузоподъёмности. Максимальная скорость оценивалась в 12 км/ч, толщина брони — в 16 мм. В качестве вооружения планировалось использовать 37-мм пушку или пулемёт.</w:t>
      </w:r>
    </w:p>
    <w:p w14:paraId="0C534819" w14:textId="77777777" w:rsidR="008A29B9" w:rsidRPr="00975B5A" w:rsidRDefault="008A29B9" w:rsidP="00975B5A">
      <w:pPr>
        <w:pStyle w:val="ae"/>
        <w:shd w:val="clear" w:color="auto" w:fill="FFFFFF"/>
        <w:spacing w:before="0" w:after="0"/>
        <w:jc w:val="both"/>
        <w:rPr>
          <w:color w:val="000000" w:themeColor="text1"/>
          <w:sz w:val="16"/>
          <w:szCs w:val="16"/>
        </w:rPr>
      </w:pPr>
      <w:r w:rsidRPr="00975B5A">
        <w:rPr>
          <w:color w:val="000000" w:themeColor="text1"/>
          <w:sz w:val="16"/>
          <w:szCs w:val="16"/>
        </w:rPr>
        <w:t>Такие требования оказались чересчур жёсткими: как следует из переписки, Техническое бюро ГУВП испытывало серьёзные затруднения, пытаясь в них вписаться. Кроме того, вариант либо пушечного, либо пулемётного вооружения выглядел совсем не идеальным, на пушечный «Рено-русский» не просто так поставили ещё и пулемёт. Поэтому проект танка сопровождения несколько выходил за рамки предварительных ТТТ. Его боевая масса оценивалась в 4150 кг, максимальная скорость — в 13 км/ч, а вооружение состояло из 37-мм пушки «Гочкис» и «шаровой установки спаренных карабинов Фёдорова».</w:t>
      </w:r>
    </w:p>
    <w:p w14:paraId="720197DC" w14:textId="77777777" w:rsidR="008A29B9" w:rsidRPr="00975B5A" w:rsidRDefault="008A29B9" w:rsidP="00975B5A">
      <w:pPr>
        <w:pStyle w:val="ae"/>
        <w:shd w:val="clear" w:color="auto" w:fill="FFFFFF"/>
        <w:spacing w:before="0" w:after="0"/>
        <w:jc w:val="both"/>
        <w:rPr>
          <w:color w:val="000000" w:themeColor="text1"/>
          <w:sz w:val="16"/>
          <w:szCs w:val="16"/>
        </w:rPr>
      </w:pPr>
      <w:r w:rsidRPr="00975B5A">
        <w:rPr>
          <w:color w:val="000000" w:themeColor="text1"/>
          <w:sz w:val="16"/>
          <w:szCs w:val="16"/>
        </w:rPr>
        <w:t>Командование РККА поддержало конструкторский коллектив, возглавляемый В.И. Заславским. Боевую массу танка разрешили поднять до 5 тонн. Также военные потребовали дать танку смешанное пушечно-пулемётное вооружение, а максимальную скорость машины увеличить.</w:t>
      </w:r>
    </w:p>
    <w:p w14:paraId="422BB647" w14:textId="77777777" w:rsidR="008A29B9" w:rsidRPr="00975B5A" w:rsidRDefault="008A29B9" w:rsidP="00975B5A">
      <w:pPr>
        <w:pStyle w:val="ae"/>
        <w:shd w:val="clear" w:color="auto" w:fill="FFFFFF"/>
        <w:spacing w:before="0" w:after="0"/>
        <w:jc w:val="both"/>
        <w:rPr>
          <w:color w:val="000000" w:themeColor="text1"/>
          <w:sz w:val="16"/>
          <w:szCs w:val="16"/>
        </w:rPr>
      </w:pPr>
      <w:r w:rsidRPr="00975B5A">
        <w:rPr>
          <w:color w:val="000000" w:themeColor="text1"/>
          <w:sz w:val="16"/>
          <w:szCs w:val="16"/>
        </w:rPr>
        <w:t>Весьма жёсткие требования к боевой массе привели к тому, что на свет появился проект танка крайне оригинальной конструкции. Новая советская машина имела мало общего со своим французским «прототипом» Renault FT. Схожими остались общая концепция лёгкого танка сопровождения пехоты да некоторые элементы (всё равно переделанные). Особенно сильно отличался корпус. Длина предварительного варианта составляла всего 3060 мм, что на метр меньше, чем Renault FT — и это практически с той же шириной и высотой.</w:t>
      </w:r>
    </w:p>
    <w:p w14:paraId="21FC963D" w14:textId="77777777" w:rsidR="008A29B9" w:rsidRPr="00975B5A" w:rsidRDefault="008A29B9" w:rsidP="00975B5A">
      <w:pPr>
        <w:pStyle w:val="ae"/>
        <w:shd w:val="clear" w:color="auto" w:fill="FFFFFF"/>
        <w:spacing w:before="0" w:after="0"/>
        <w:jc w:val="both"/>
        <w:rPr>
          <w:color w:val="000000" w:themeColor="text1"/>
          <w:sz w:val="16"/>
          <w:szCs w:val="16"/>
        </w:rPr>
      </w:pPr>
      <w:r w:rsidRPr="00975B5A">
        <w:rPr>
          <w:color w:val="000000" w:themeColor="text1"/>
          <w:sz w:val="16"/>
          <w:szCs w:val="16"/>
        </w:rPr>
        <w:t>Самое большое сходство наблюдалось в носовой части корпуса, где располагалось отделение управления, но даже здесь имелись существенные отличия. Ещё больше их было в районе боевого и моторно-трансмиссионного отделений. Под башней появились широкие боковые выступы, в которых разместились топливные баки. Уменьшить длину танка удалось главным образом за счёт очень компактного моторно-трансмиссионного отделения (МТО). Для того, чтобы свободно преодолевать траншеи и рвы, танк получил «хвост». По конструкции он был похож на «хвост» Renault FT, но получился более длинным.</w:t>
      </w:r>
    </w:p>
    <w:p w14:paraId="721C70D5" w14:textId="77777777" w:rsidR="008A29B9" w:rsidRPr="00975B5A" w:rsidRDefault="008A29B9" w:rsidP="00975B5A">
      <w:pPr>
        <w:pStyle w:val="ae"/>
        <w:shd w:val="clear" w:color="auto" w:fill="FFFFFF"/>
        <w:spacing w:before="0" w:after="0"/>
        <w:jc w:val="both"/>
        <w:rPr>
          <w:color w:val="000000" w:themeColor="text1"/>
          <w:sz w:val="16"/>
          <w:szCs w:val="16"/>
        </w:rPr>
      </w:pPr>
      <w:r w:rsidRPr="00975B5A">
        <w:rPr>
          <w:color w:val="000000" w:themeColor="text1"/>
          <w:sz w:val="16"/>
          <w:szCs w:val="16"/>
        </w:rPr>
        <w:t>Секрет компактного МТО раскрывается довольно просто. Для нового танка сопровождения на заводе «Большевик» был создан специальный двигатель. Двигатель воздушного охлаждения объёмом 2,18 литра и мощностью 35 лошадиных сил конструкторы одними из первых в мире установили поперёк моторного отделения. Ещё более необычным было то, что двигатель был соединён в одном блоке с коробкой передач. Командир имел доступ к двигателю через люк в моторной перегородке.</w:t>
      </w:r>
    </w:p>
    <w:p w14:paraId="482190F1" w14:textId="77777777" w:rsidR="008A29B9" w:rsidRPr="00975B5A" w:rsidRDefault="008A29B9" w:rsidP="00975B5A">
      <w:pPr>
        <w:pStyle w:val="ae"/>
        <w:shd w:val="clear" w:color="auto" w:fill="FFFFFF"/>
        <w:spacing w:before="0" w:after="0"/>
        <w:jc w:val="both"/>
        <w:rPr>
          <w:color w:val="000000" w:themeColor="text1"/>
          <w:sz w:val="16"/>
          <w:szCs w:val="16"/>
        </w:rPr>
      </w:pPr>
      <w:r w:rsidRPr="00975B5A">
        <w:rPr>
          <w:color w:val="000000" w:themeColor="text1"/>
          <w:sz w:val="16"/>
          <w:szCs w:val="16"/>
        </w:rPr>
        <w:t>Отдельно стоит упомянуть один из мифов, связанных с мотором, — его разработку приписывают А.А. Микулину, но это не соответствует действительности. Впервые конструктор ознакомился с мотором только 26 февраля 1927 года, когда тот уже проходил испытания.</w:t>
      </w:r>
    </w:p>
    <w:p w14:paraId="4AC2473D" w14:textId="77777777" w:rsidR="008A29B9" w:rsidRPr="00975B5A" w:rsidRDefault="008A29B9" w:rsidP="00975B5A">
      <w:pPr>
        <w:pStyle w:val="ae"/>
        <w:shd w:val="clear" w:color="auto" w:fill="FFFFFF"/>
        <w:spacing w:before="0" w:after="0"/>
        <w:jc w:val="both"/>
        <w:rPr>
          <w:color w:val="000000" w:themeColor="text1"/>
          <w:sz w:val="16"/>
          <w:szCs w:val="16"/>
        </w:rPr>
      </w:pPr>
      <w:r w:rsidRPr="00975B5A">
        <w:rPr>
          <w:color w:val="000000" w:themeColor="text1"/>
          <w:sz w:val="16"/>
          <w:szCs w:val="16"/>
        </w:rPr>
        <w:t>Оригинальной получилась и ходовая часть танка. С ходовой Renault FT её роднило лишь использование ленивцев большого диаметра. С каждого борта имелось по 3 поддерживающих и по 6 опорных катков. С целью уменьшения массы опорные катки были сделаны из алюминия с резиновыми бандажами. Они попарно блокировались в тележки со свечной подвеской. Передняя пара поддерживающих катков имела рессорную подвеску. Оригинальные штампованные траки были достаточно широкими (300 мм), поэтому танк имел рекордно низкую нагрузку на опорную поверхность.</w:t>
      </w:r>
    </w:p>
    <w:p w14:paraId="1A33D943" w14:textId="77777777" w:rsidR="008A29B9" w:rsidRPr="00975B5A" w:rsidRDefault="008A29B9" w:rsidP="00975B5A">
      <w:pPr>
        <w:pStyle w:val="ae"/>
        <w:shd w:val="clear" w:color="auto" w:fill="FFFFFF"/>
        <w:spacing w:before="0" w:after="0"/>
        <w:jc w:val="both"/>
        <w:rPr>
          <w:color w:val="000000" w:themeColor="text1"/>
          <w:sz w:val="16"/>
          <w:szCs w:val="16"/>
        </w:rPr>
      </w:pPr>
      <w:r w:rsidRPr="00975B5A">
        <w:rPr>
          <w:color w:val="000000" w:themeColor="text1"/>
          <w:sz w:val="16"/>
          <w:szCs w:val="16"/>
        </w:rPr>
        <w:t>Для своего времени конструкция ходовой части оказалась, без преувеличения, революционной. У большинства танков тех лет ходовая часть была куда более громоздкой.</w:t>
      </w:r>
    </w:p>
    <w:p w14:paraId="52229A9B" w14:textId="77777777" w:rsidR="008A29B9" w:rsidRPr="00975B5A" w:rsidRDefault="008A29B9" w:rsidP="00975B5A">
      <w:pPr>
        <w:spacing w:after="0" w:line="240" w:lineRule="auto"/>
        <w:jc w:val="both"/>
        <w:rPr>
          <w:rFonts w:ascii="Times New Roman" w:eastAsia="Times New Roman" w:hAnsi="Times New Roman" w:cs="Times New Roman"/>
          <w:color w:val="000000" w:themeColor="text1"/>
          <w:sz w:val="16"/>
          <w:szCs w:val="16"/>
          <w:lang w:eastAsia="ru-RU"/>
        </w:rPr>
      </w:pPr>
    </w:p>
    <w:p w14:paraId="78AC71D3" w14:textId="77777777" w:rsidR="00B96E5E" w:rsidRPr="003600B8" w:rsidRDefault="00B96E5E" w:rsidP="00B96E5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концу 1924 года появилась ясность с требованиями к советскому танку. При разработке Комиссией по танкостроительству предварительного проекта учитывалось состояние автопарка Красной армии. Тяжёлых грузовиков, подобных тем, что перевозили Renault FT, в войсках практически не было. Это серьёзным образом повлияло на предъявляемые к танку ТТТ. Первоначально «танк сопровождения (полковой)» должен был иметь боевую массу 3 тонны, что позволило бы перевозить его на более распространённых грузовиках соответствующей грузоподъёмности. Максимальная скорость оценивалась в 12 км/ч, толщина брони — в 16 мм. В качестве вооружения планировалось использовать 37-мм пушку или пулемёт.</w:t>
      </w:r>
    </w:p>
    <w:p w14:paraId="0A97A7AA" w14:textId="77777777" w:rsidR="00B96E5E" w:rsidRPr="003600B8" w:rsidRDefault="00B96E5E" w:rsidP="00B96E5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Такие требования оказались чересчур жёсткими: как следует из переписки, Техническое бюро ГУВП испытывало серьёзные затруднения, пытаясь в них вписаться. Кроме того, вариант либо пушечного, либо пулемётного вооружения выглядел совсем не идеальным, на пушечный «Рено-русский» не просто так поставили ещё и пулемёт. Поэтому проект танка сопровождения несколько выходил за рамки предварительных ТТТ. Его боевая масса оценивалась в 4150 кг, максимальная скорость — в 13 км/ч, а вооружение состояло из 37-мм пушки «Гочкис» и «шаровой установки спаренных карабинов Фёдорова».</w:t>
      </w:r>
    </w:p>
    <w:p w14:paraId="7707C98B" w14:textId="77777777" w:rsidR="00B96E5E" w:rsidRPr="003600B8" w:rsidRDefault="00B96E5E" w:rsidP="00B96E5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Командование РККА поддержало конструкторский коллектив, возглавляемый В.И. Заславским. Боевую массу танка разрешили поднять до 5 тонн. Также военные потребовали дать танку смешанное пушечно-пулемётное вооружение, а максимальную скорость машины увеличить (25473).</w:t>
      </w:r>
    </w:p>
    <w:p w14:paraId="00CBE0D2" w14:textId="77777777" w:rsidR="00B96E5E" w:rsidRPr="003600B8" w:rsidRDefault="00B96E5E" w:rsidP="00B96E5E">
      <w:pPr>
        <w:spacing w:after="0" w:line="240" w:lineRule="auto"/>
        <w:jc w:val="both"/>
        <w:rPr>
          <w:rFonts w:ascii="Times New Roman" w:hAnsi="Times New Roman" w:cs="Times New Roman"/>
          <w:color w:val="0070C0"/>
          <w:sz w:val="16"/>
          <w:szCs w:val="16"/>
        </w:rPr>
      </w:pPr>
    </w:p>
    <w:p w14:paraId="6AE86A74" w14:textId="77777777" w:rsidR="00B96E5E" w:rsidRPr="003600B8" w:rsidRDefault="00B96E5E" w:rsidP="00B96E5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1924 года завод АМО представил первые советские грузовики АМО-Ф-15 с правосторонним расположением органов управления. Официально сообщалось, что они полностью собраны из отечественных узлов, и потому их выпуск считался важнейшей победой молодой Республики Советов в деле создания отечественной автомобильной индустрии. На самом деле к советским деталям можно было отнести лишь округлый капот, увеличенный радиатор, открытую кабину с цельным лобовым стеклом да заграничный карбюратор (25390).</w:t>
      </w:r>
    </w:p>
    <w:p w14:paraId="7148E324" w14:textId="77777777" w:rsidR="00B96E5E" w:rsidRPr="003600B8" w:rsidRDefault="00B96E5E" w:rsidP="00B96E5E">
      <w:pPr>
        <w:spacing w:after="0" w:line="240" w:lineRule="auto"/>
        <w:jc w:val="both"/>
        <w:rPr>
          <w:rFonts w:ascii="Times New Roman" w:hAnsi="Times New Roman" w:cs="Times New Roman"/>
          <w:color w:val="0070C0"/>
          <w:sz w:val="16"/>
          <w:szCs w:val="16"/>
        </w:rPr>
      </w:pPr>
    </w:p>
    <w:p w14:paraId="14922027"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был построен мотоцикл “Союз”, спроектированный группой инженеров московского завода ОСОАВИАХИМ-1 (бывший “Дукс”) — П. Н. Львов, Е. Э. Гропиус, А. Н. Седельников, И. А. Успенский с февраля 1924. Почти все в этой машине, названной “Союз”, было отечественным. “Почти” — кроме импортных магнето и карбюратора, но и их вскоре заменили советскими. Рама “Союза” была треугольной, с усиленной нижней частью, двигатель соответствовал канонам того времени— наклоненный вперед (примерно на 70°) цилиндр выполнили с неразделяемой головкой, поршень отлили из алюминия, нижнюю головку шатуна разместили на роликовом подшипнике. Поршневой палец, шатун и вал кривошипа, запрессованного в маховике, сделали из хромоникелевой стали и закалили в масле. Смазка к двигателю, дозируемая полуавтоматическим насосом, поступала из бака, размещенного под сиденьем. Крутящий момент от двигателя передавался роликовой цепью к коробке скоростей, которая была трехступенчатой, с постоянным зацеплением всех пар шестерен. Кик-стартер оснастили роликовым механизмом. Конструкторы применили уникальную подвеску переднего колеса с двумя системами подрессоривания. Мягкая рессора воспринимала и гасила вертикальные колебания, а набор пружин парировал смещения вилки и колеса в горизонтальном направлении. Заднее колесо подрессоривалось в вертикальной плоскости двумя пружинами. Кстати, такое техническое решение у нас применили вновь только в 1941 году, уже при серийном производстве мотоцикла М-72.</w:t>
      </w:r>
    </w:p>
    <w:p w14:paraId="44E8249A"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Испытания “Союза” Главное военно-инженерное управление РККА поручило служащему Учебного автомобильно-мотоциклетного полка, имевшему опыт участия в мотокроссах, С. И. Карзинкину, впоследствии автору ряда книг и статей о мотоциклах, известному испытателю советской и зарубежной техники. Обкатка проходила весной 1925 года в самых разных условиях эксплуатации. И что же?</w:t>
      </w:r>
    </w:p>
    <w:p w14:paraId="18D0F6C6"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“Машина отличается плавностью хода, а благодаря высокому клиренсу (200 мм) обладает хорошей проходимостью,—- отмечал Сергей Иванович.— Двигатель работал вполне удовлетворительно, но динамика мотоцикла казалась недостаточной. Вернее, она была на уровне довоенных машин одинакового класса, а хотелось иметь большего. Однако обнаружились и недостатки. Один из них заключался в том, что чувствовалась сильная вибрация, создаваемая двигателем. После первой же поездки я сообщил обо всем П. Н. Львову. Он внимательно меня выслушал, а потом внес некоторые изменения в уравновешивание кривошипно-шатунного механизма”.</w:t>
      </w:r>
    </w:p>
    <w:p w14:paraId="2397C0B4"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“Выпускные экзамены” первенец советского мотоциклостроения держал осенью того же года, на Втором всесоюзном испытательном автомотопробеге, организованном МАКом, чтобы отобрать образцы для серийного производства.</w:t>
      </w:r>
    </w:p>
    <w:p w14:paraId="0FC88AC4"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Надо сказать, что это мероприятие задумали с размахом: руководить им назначили Енукидзе, помимо четырех его заместителей и 53 членов организационного комитета, избрали еще и почетных председателей пробега — членов правительства и ЦК ВКП(б): Дзержинского, Калинина, Рыкова, Сталина, Сокольского, Садовского, Рудзутака, Фрунзе и Троцкого.</w:t>
      </w:r>
    </w:p>
    <w:p w14:paraId="1B803EB9"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Маршрут колонны автомобилей проходил через Ленинград, Харьков, Ростов-на-Дону, Тифлис и обратно в Москву. А для мотоциклистов назначили сокращенный вариант: Москва — Харьков — Москва. Незадолго до старта прибыли своим ходом три француза на мотоциклах фирмы “Жиллет”.</w:t>
      </w:r>
    </w:p>
    <w:p w14:paraId="21F2F78E"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 вот 22 августа с Красной площади стартовали участники пробега на 23 мотоциклах иностранных марок — немецких “БМВ” и “Цюндап”, американских “Гендерсон” и “Эксельсиор”. Вместе с ними отправился в путь и наш “Союз”.</w:t>
      </w:r>
    </w:p>
    <w:p w14:paraId="010FCCD8"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Несмотря на плохую погоду и неважные дороги, машины прошли 1476-километровую трассу и успешно финишировали на территории Всесоюзной выставки. Правда, у “Союза” в ходе пробега не раз возникали неполадки в двигателе.</w:t>
      </w:r>
    </w:p>
    <w:p w14:paraId="56322E2B"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Итоги пробега оказались весьма полезными. Наши специалисты сформулировали подходящую для условий СССР классификацию машин по рабочему объему </w:t>
      </w:r>
      <w:r w:rsidRPr="00975B5A">
        <w:rPr>
          <w:rFonts w:ascii="Times New Roman" w:hAnsi="Times New Roman" w:cs="Times New Roman"/>
          <w:color w:val="000000" w:themeColor="text1"/>
          <w:sz w:val="16"/>
          <w:szCs w:val="16"/>
        </w:rPr>
        <w:lastRenderedPageBreak/>
        <w:t>двигателей. Она включала легкие (150—200 см3), средние (350—400 см3) и тяжелые (750— 800 см3) машины. Выяснилось, что в условиях тогдашнего бездорожья нужны жесткие рамы, конструктивно проще “союзовской”.</w:t>
      </w:r>
    </w:p>
    <w:p w14:paraId="5E220E33"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Ну а прежде всего дебют первого советского мотоцикла показал, что наши инженеры и рабочие готовы создавать и выпускать технику, способную конкурировать с лучшими иностранными образцами (11396).</w:t>
      </w:r>
    </w:p>
    <w:p w14:paraId="5B879304"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7B1FEE2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концу 1924 г. ЭТЗСТ включал 5 заводов и ЦРЛ в Ленинграде, по одному заво 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 (ЦГА СПб., ф. 1858, оп. 1, д. 2772, л. 201.). В последующие годы ЭТЗСТ был расширен за счет открытия в Орехово Зуево завода «Карболит» по производству изоляционных материалов. 19 ноября 1927 г. в Ленинграде трестом был открыт завод электроизмерительных приборов «Электроприбор», что позволил разгрузить другие предприятия треста (Первый в СССР завод электроизмерительных приборов «Электроприбор» // Электросвязь. – 1928. - № 4. - С. 3.). Нако нец, в середине 1928 г., в связи с необходимостью дальнейшего увеличения вы пуска радиоламп, в Ленинграде создается центр электровакуумной промышлен ности. 22 мая этого года принимается решение об объединении с заводом элек троламп «Светланой» и переводе на ее территорию Электровакуумного завода. В июле-августе 1928 г. все лаборатории и отделы переезжают с Лопухинской ули цы на проспект Энгельса, и новое предприятие получает наименование - Элек тровакуумный завод «Светлана» («Светлана». История Ленинградского объединения электронного приборостроения «Свет лана». Л.:Лениздат, 1986. С. 50.). ЭТЗСТ просуществовал до 31 декабря 1929 г., а с 1 января 1930 г. начало действовать Всесоюзное электротехническое объединение (ВЭО), в ведение ко торого вошли все существовавшие электротехнические тресты. Созданием ЭТЗСТ закончился период развития отечественной промыш 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 ные ведомственные потребности и запросы.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12FFFEA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D8EDD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В.И.Бекаури изготовил и испытал первые образцы приборов для управления взрывами на расстоянии с помощью радиоволн. Доложили В.М.Фрунзе и тот оказывал Остехбюро полную поддержку (93,4).</w:t>
      </w:r>
    </w:p>
    <w:p w14:paraId="7A29FCA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CF0D9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концу 1924 года была изготовлена и успешно испытана радиоаппаратура, а летом 1925 года изобретатель Бекаури продемонстрировал свое оружие высшим командирам Красной Армии: с помощью аппаратов, установленных на тральщике, в Финском заливе были взорваны в заданном порядке пять фугасов, находившихся в 25 км от корабля. В тот же период в Остехбюро возникла иде о создании радиоуправляемых торпедных катеров, способных действовать против вражеских эскадр на минно-артиллерийских позициях. Во всяком случае, именно в 1924 году флот передал в распоряжение Остехбюро трофейные "торникрофты" (10261).</w:t>
      </w:r>
    </w:p>
    <w:p w14:paraId="1D49C9D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D1822B" w14:textId="77777777" w:rsidR="00BF4B44" w:rsidRPr="00975B5A" w:rsidRDefault="00BF4B4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 СТО принял постановление о переходе от исключительного порядка установления цен на военные заказы к обычному порядку определения стоимости промышленной продукции, т. е. с включением пошлин, акцизов и 3%-ного налога на прибыль (18388).</w:t>
      </w:r>
    </w:p>
    <w:p w14:paraId="2A7B7A86" w14:textId="77777777" w:rsidR="00BF4B44" w:rsidRPr="00975B5A" w:rsidRDefault="00BF4B44" w:rsidP="00975B5A">
      <w:pPr>
        <w:spacing w:after="0" w:line="240" w:lineRule="auto"/>
        <w:jc w:val="both"/>
        <w:rPr>
          <w:rFonts w:ascii="Times New Roman" w:hAnsi="Times New Roman" w:cs="Times New Roman"/>
          <w:color w:val="000000" w:themeColor="text1"/>
          <w:sz w:val="16"/>
          <w:szCs w:val="16"/>
        </w:rPr>
      </w:pPr>
    </w:p>
    <w:p w14:paraId="5E18246B" w14:textId="77777777" w:rsidR="00BF4B44" w:rsidRPr="00975B5A" w:rsidRDefault="00BF4B4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концу 1924 года в Остехбюро были созданы первые образцы приборов для управления взрывами на расстоянии с помощью радиоволн. Они получили название «Беми» по начальным буквам фамилий Бекаури и его сподвижника В. Ф. Миткевича, который позднее стал академиком АН СССР. В 1929 году после успешных испытаний и при поддержке Народного комиссара по военным и морским делам М. В. Фрунзе «Беми» были приняты на вооружение Красной Армии. В 1932 году в составе Особой Краснознамённой Дальневосточной армии была сформирована рота специального назначения, вооруженная приборами «Беми» .</w:t>
      </w:r>
    </w:p>
    <w:p w14:paraId="5F3A107C" w14:textId="77777777" w:rsidR="00BF4B44" w:rsidRPr="00975B5A" w:rsidRDefault="00BF4B4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11 апреля 1937 года Остехбюро было передано в ведение Наркомата оборонной промышленности (НКОП СССР). 20 июля 1937 года оно было реорганизовано в Особое техническое управление (Остехуправление) НКОП СССР. Распоряжением НКОП от 8 сентября 1937 года Остехуправление разделено на три самостоятельных отраслевых института: НИИ-20, НИИ-22, НИИ-36. (19316).</w:t>
      </w:r>
    </w:p>
    <w:p w14:paraId="5197494D" w14:textId="77777777" w:rsidR="00BF4B44" w:rsidRPr="00975B5A" w:rsidRDefault="00BF4B44" w:rsidP="00975B5A">
      <w:pPr>
        <w:spacing w:after="0" w:line="240" w:lineRule="auto"/>
        <w:jc w:val="both"/>
        <w:rPr>
          <w:rFonts w:ascii="Times New Roman" w:hAnsi="Times New Roman" w:cs="Times New Roman"/>
          <w:color w:val="000000" w:themeColor="text1"/>
          <w:sz w:val="16"/>
          <w:szCs w:val="16"/>
        </w:rPr>
      </w:pPr>
    </w:p>
    <w:p w14:paraId="33E3EA29" w14:textId="77777777" w:rsidR="00BF4B44" w:rsidRPr="00975B5A" w:rsidRDefault="00BF4B4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года ЭТЗСТ, в состав которого к этому времени вошел Радиотелеграфный завод, получил от Главмортеххозупра два наряда на устранение выявленных недостатков и проведение частичной модернизации ряда установок после испытаний установленной на судах МС БМ радиоаппаратуры в навигационную компанию 1924 г. К весне 1925 г. эти работы были выполнены силами завода им. Коминтерна. Одновременно с этими работами была выполнена и установка на эсминцах МС БМ новых радиопеленгаторов типа НСД образца 1924 г., разработка и выпуск которых растянулся без малого на два года (18297).</w:t>
      </w:r>
    </w:p>
    <w:p w14:paraId="499B02E8" w14:textId="77777777" w:rsidR="00BF4B44" w:rsidRPr="00975B5A" w:rsidRDefault="00BF4B44" w:rsidP="00975B5A">
      <w:pPr>
        <w:spacing w:after="0" w:line="240" w:lineRule="auto"/>
        <w:jc w:val="both"/>
        <w:rPr>
          <w:rFonts w:ascii="Times New Roman" w:hAnsi="Times New Roman" w:cs="Times New Roman"/>
          <w:color w:val="000000" w:themeColor="text1"/>
          <w:sz w:val="16"/>
          <w:szCs w:val="16"/>
        </w:rPr>
      </w:pPr>
    </w:p>
    <w:p w14:paraId="5ACB5A38" w14:textId="77777777" w:rsidR="00BF4B44" w:rsidRPr="00975B5A" w:rsidRDefault="00BF4B4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концу 1924 г. ЭТЗСТ включал пять заводов и ЦРЛ в Ленинграде, по одному заводу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90%2.</w:t>
      </w:r>
    </w:p>
    <w:p w14:paraId="4650EB50" w14:textId="77777777" w:rsidR="00BF4B44" w:rsidRPr="00975B5A" w:rsidRDefault="00BF4B44"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последующие годы ЭТЗСТ был расширен за счет открытия в Орехово-Зуево в апреле 1927 г. завода «Карболит» по производству изоляционных материалов. 19 ноября 1927 г. в Ленинграде трестом был открыт завод электроизмерительных приборов «Электроприбор», что позволил разгрузить другие предприятия треста. Наконец, в середине 1928 г., в связи с необходимостью дальнейшего увеличения выпуска радиоламп, в Ленинграде создается центр электровакуумной промышленности. 22 мая этого года принимается решение об объединении с заводом электроламп «Светланой» и переводе на ее территорию Электровакуумного завода. В июле-августе 1928 г. все лаборатории и отделы переезжают с Лопухинской улицы на проспект Энгельса, и новое предприятие получает наименование – Электровакуумный завод «Светлана» (18297).</w:t>
      </w:r>
    </w:p>
    <w:p w14:paraId="29603527" w14:textId="77777777" w:rsidR="00BF4B44" w:rsidRPr="00975B5A" w:rsidRDefault="00BF4B44" w:rsidP="00975B5A">
      <w:pPr>
        <w:spacing w:after="0" w:line="240" w:lineRule="auto"/>
        <w:jc w:val="both"/>
        <w:rPr>
          <w:rFonts w:ascii="Times New Roman" w:hAnsi="Times New Roman" w:cs="Times New Roman"/>
          <w:color w:val="000000" w:themeColor="text1"/>
          <w:sz w:val="16"/>
          <w:szCs w:val="16"/>
        </w:rPr>
      </w:pPr>
    </w:p>
    <w:p w14:paraId="6AE3F1E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были закончены теоретические и проектные расчеты нового минного защитника (3364,13).</w:t>
      </w:r>
    </w:p>
    <w:p w14:paraId="45C3475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949F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концу 1924 г. им были восстановлены девять подводных лодок типа “Барс”, из которых на Балтийском флоте организовали бригаду, объединившую подводные лодки “Коммунар” (“Тигр”), “Батрак” (“Волк”), “Товарищ” (“Тур”), “Красноармеец” (“Леопард”), “Комиссар” (“Пантера”), “Пролетарий” (“Змея”), “Большевик” (“Рысь”), “Краснофлотец” (“Ягуар”) и “Рабочий” (“Ерш”). В ходе восстановления было усилено артиллерийское вооружение лодок. На них (в 1923 г.) вместо 57-мм орудий были установлены 75-мм, а оказавшиеся непригодными к использованию в боевой обстановке палубные решетчатые торпедные аппараты конструкции Джевецкого были сняты. Подводные лодки “Угорь”, “Вепрь” и “Кугуар” из-за отсутствия ряда механизмов решили не восстанавливать. По тем же причинам не достраивали подводные лодки “Язь” и “Форель” (10672).</w:t>
      </w:r>
    </w:p>
    <w:p w14:paraId="33AAB7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4D4CD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 концу 1924 г. Красный Флот имел в строю 2 линкора, 2 крейсера, 17 эскадренных миноносцев, 5 минных заградителей, 18 тральщиков, 8 канонерских лодок, 2 сторожевых корабля, 7 посыльных судов, 14 подводных лодок и 98 вспомогательных судов (10672).</w:t>
      </w:r>
    </w:p>
    <w:p w14:paraId="2B898A3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87CC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К концу 1924 г., по свидетельству председателя секции подводного плавания НТКМ известного офицера-подводника А. Н. Гарсоева, мнение большинства советских подводников сводилось к тому, что &lt;необходимо приступить к постройке подводных лодок возможно скорее... вследствие старости и небольшого количества наших лодок, а также слабости тактических элементов лодок &lt;Барс&gt; и их конструктивной ненадежности. Полагая, что у нас есть на случай войны боевые подводные суда, мы только обманываем себя&gt;. </w:t>
      </w:r>
    </w:p>
    <w:p w14:paraId="32B47C0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оценкам специалистов НТКМ, создание подводного флота, состоящего из большого количества современных торпедных подводных лодок и минных заградителей, должно было сыграть существенную роль в обороне побережья СССР. Потребное количество подводных лодок только для Балтийского моря оценивалось в 40 единиц.</w:t>
      </w:r>
    </w:p>
    <w:p w14:paraId="5107409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Необходимо было создать новые подводные лодки, отвечавшие требованиям современности, оснащенные более совершенными техническими и боевыми средствами, нежели находившиеся в составе флота устаревшие подводные лодки типов &lt;Барс&gt; и &lt;АГ&gt;. </w:t>
      </w:r>
    </w:p>
    <w:p w14:paraId="1E46644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Из-за десятилетнего перерыва в создании отечественных подводных лодок возникло предложение закупить за границей лучший образец подводного корабля для использования его в качестве прототипа при разработке собственного проекта. Штаб РККФ с привлечением специалистов НТКМ и военных моряков-подводников действующих соединений через торговые представительства за рубежом провёл переговоры с иностранными судостроительными фирмами и рассмотрел их предложения относительно постройки подводных лодок различных типов и водоизмещения как на отечественных, так и на зарубежных верфях. Были рассмотрены варианты подводных лодок итальянских фирм &lt;Ансальдо&gt; и &lt;Този&gt;, голландской фирмы &lt;Фидженорд&gt;, английской &lt;Виккерс&gt;, германской &lt;Профессор Фламм&gt;. Детальный разбор этих предложений однако показал, что они далеко не отвечают основным требованиям, предъявляемым Морским ведомством к подводным лодкам. </w:t>
      </w:r>
    </w:p>
    <w:p w14:paraId="0D810BA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Стало очевидным, что рассчитывать можно только на собственные силы, создавать собственные проекты, строить подводные лодки на отечественных верфях и растить свои кадры судостроителей-подводников. </w:t>
      </w:r>
    </w:p>
    <w:p w14:paraId="2AA99B3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Первоначальные работы по проектированию новых подводных лодок осуществлялись в секции подводного плавания Научно-Технического Комитета. Секция с участием плавающего состава подводных лодок и специалистов Военно-морской академии разработала общие требования к проектированию новых подводных лодок. Своих проектантов в НТКМ не было и для разработки проектов приглашали специалистов-подводников в основном с Балтийского завода. В то время объем </w:t>
      </w:r>
      <w:r w:rsidRPr="00975B5A">
        <w:rPr>
          <w:rFonts w:ascii="Times New Roman" w:hAnsi="Times New Roman" w:cs="Times New Roman"/>
          <w:color w:val="000000" w:themeColor="text1"/>
          <w:sz w:val="16"/>
          <w:szCs w:val="16"/>
        </w:rPr>
        <w:lastRenderedPageBreak/>
        <w:t>материалов проекта и глубина проработки значительно отличались от тех, которые были приняты позже. В разрабатываемых проектных материалах определялись лишь основные тактико-технические элементы подводной лодки, а также исходные данные для разработки рабочих чертежей (11865).</w:t>
      </w:r>
    </w:p>
    <w:p w14:paraId="47B3EBF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6F2C0E"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2FF9F51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3B812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к маневрам ЧФ привлекалась сухопутная авиация и летали летчики отряда им. Ильича УкрВО (66,134).</w:t>
      </w:r>
    </w:p>
    <w:p w14:paraId="3CD708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0BEDC" w14:textId="77777777" w:rsidR="0040194C" w:rsidRPr="00975B5A" w:rsidRDefault="0040194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 ремонтно-складские органы были в состоянии снова, как и во время Гражданской войны и полтора года после нее, совмещать функции ремонта, хранения и снабжения авиационного имущества (19566).</w:t>
      </w:r>
    </w:p>
    <w:p w14:paraId="0626B573" w14:textId="77777777" w:rsidR="0040194C" w:rsidRPr="00975B5A" w:rsidRDefault="0040194C" w:rsidP="00975B5A">
      <w:pPr>
        <w:spacing w:after="0" w:line="240" w:lineRule="auto"/>
        <w:jc w:val="both"/>
        <w:rPr>
          <w:rFonts w:ascii="Times New Roman" w:hAnsi="Times New Roman" w:cs="Times New Roman"/>
          <w:color w:val="000000" w:themeColor="text1"/>
          <w:sz w:val="16"/>
          <w:szCs w:val="16"/>
        </w:rPr>
      </w:pPr>
    </w:p>
    <w:p w14:paraId="160BA0BF" w14:textId="77777777" w:rsidR="0040194C" w:rsidRPr="00975B5A" w:rsidRDefault="0040194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 Начальника ВВС С.А. Меженинов писал, что «авиация не может сопровождать армию при ее продвижении, потому что требуются недели и недели, прежде чем будут найдены, обследованы, приспособлены и оборудованы необходимые аэродромы (…), и вот авиация, чтобы выполнять различные задачи, выпадающие на ее долю в этот период, вынуждена будет пользоваться теми аэродромами, на которых она работала в предыдущие дни. Эти аэродромы будут отстоять от новой линии фронта на 100 – 150 километров, то есть каждый день самолеты будут совершать лишние пролеты в 200 – 300 км, экипажи будут нести лишнюю работу, а командование терять драгоценное время на получение сведений». Затем С.А. Меженинов поднимает конкретный вопрос создания соответствующей авиационной структуры: «Наилучшим образом эти вопросы будут разрешены соответствующей службой воздушного флота. Организация службы земного оборудования должна содержать в себе все необходимое для быстрого перехода на организацию «полевого земного оборудования». Прежде всего, эта организация должна предусматривать кадры рабочих команд по оборудованию аэродромов (…). [Также] устанавливается важная роль начальника поста воздушной связи, почему необходимо заранее подготовить этих лиц из числа активных вылетавшихся летчиков, введя эти должности в войсковые штабы» (19566).</w:t>
      </w:r>
    </w:p>
    <w:p w14:paraId="57227A0E" w14:textId="77777777" w:rsidR="0040194C" w:rsidRPr="00975B5A" w:rsidRDefault="0040194C" w:rsidP="00975B5A">
      <w:pPr>
        <w:spacing w:after="0" w:line="240" w:lineRule="auto"/>
        <w:jc w:val="both"/>
        <w:rPr>
          <w:rFonts w:ascii="Times New Roman" w:hAnsi="Times New Roman" w:cs="Times New Roman"/>
          <w:color w:val="000000" w:themeColor="text1"/>
          <w:sz w:val="16"/>
          <w:szCs w:val="16"/>
        </w:rPr>
      </w:pPr>
    </w:p>
    <w:p w14:paraId="2FD7301C" w14:textId="77777777" w:rsidR="00624D1E" w:rsidRPr="003600B8" w:rsidRDefault="00624D1E" w:rsidP="00624D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1924 г. ремонтно-складские органы были в состо</w:t>
      </w:r>
      <w:r w:rsidRPr="003600B8">
        <w:rPr>
          <w:rFonts w:ascii="Times New Roman" w:hAnsi="Times New Roman" w:cs="Times New Roman"/>
          <w:color w:val="0070C0"/>
          <w:sz w:val="16"/>
          <w:szCs w:val="16"/>
        </w:rPr>
        <w:softHyphen/>
        <w:t>янии совмещать функции ремонта авиационного и воздухоплавательного иму</w:t>
      </w:r>
      <w:r w:rsidRPr="003600B8">
        <w:rPr>
          <w:rFonts w:ascii="Times New Roman" w:hAnsi="Times New Roman" w:cs="Times New Roman"/>
          <w:color w:val="0070C0"/>
          <w:sz w:val="16"/>
          <w:szCs w:val="16"/>
        </w:rPr>
        <w:softHyphen/>
        <w:t>щества и снабжения авиационных и воздухоплавательных частей специальным имуществом и расходными материалами (24967).</w:t>
      </w:r>
    </w:p>
    <w:p w14:paraId="6D5D678E" w14:textId="77777777" w:rsidR="00624D1E" w:rsidRPr="003600B8" w:rsidRDefault="00624D1E" w:rsidP="00624D1E">
      <w:pPr>
        <w:spacing w:after="0" w:line="240" w:lineRule="auto"/>
        <w:jc w:val="both"/>
        <w:rPr>
          <w:rFonts w:ascii="Times New Roman" w:hAnsi="Times New Roman" w:cs="Times New Roman"/>
          <w:color w:val="0070C0"/>
          <w:sz w:val="16"/>
          <w:szCs w:val="16"/>
        </w:rPr>
      </w:pPr>
    </w:p>
    <w:p w14:paraId="60B14D8A" w14:textId="77777777" w:rsidR="00345D41"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0CF89AE7" w14:textId="77777777" w:rsidR="00345D41" w:rsidRPr="00975B5A" w:rsidRDefault="00345D41"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6BD068" w14:textId="77777777" w:rsidR="00B96E5E" w:rsidRPr="003600B8" w:rsidRDefault="00B96E5E" w:rsidP="00B96E5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концу 1924 года большевикам удалось подавить основные очаги сопротивления басмачей в Ферганской долине и прилегающих к ней высокогорных Алайской и Арцинской долинах, в Сырдарьинской и Самаркандской областях, в Восточной Бухаре, Хорезме, Каракумах, Красноводском районе, Нарынской волости, хотя вспышки военных действий происходили на протяжении 1930-х годов (25029).</w:t>
      </w:r>
    </w:p>
    <w:p w14:paraId="21272F21" w14:textId="77777777" w:rsidR="00B96E5E" w:rsidRPr="003600B8" w:rsidRDefault="00B96E5E" w:rsidP="00B96E5E">
      <w:pPr>
        <w:spacing w:after="0" w:line="240" w:lineRule="auto"/>
        <w:jc w:val="both"/>
        <w:rPr>
          <w:rFonts w:ascii="Times New Roman" w:hAnsi="Times New Roman" w:cs="Times New Roman"/>
          <w:color w:val="0070C0"/>
          <w:sz w:val="16"/>
          <w:szCs w:val="16"/>
        </w:rPr>
      </w:pPr>
    </w:p>
    <w:p w14:paraId="385B3562" w14:textId="77777777" w:rsidR="00345D41" w:rsidRPr="00975B5A" w:rsidRDefault="00345D41" w:rsidP="00975B5A">
      <w:pPr>
        <w:spacing w:after="0" w:line="240" w:lineRule="auto"/>
        <w:jc w:val="both"/>
        <w:rPr>
          <w:rFonts w:ascii="Times New Roman" w:hAnsi="Times New Roman" w:cs="Times New Roman"/>
          <w:bCs/>
          <w:color w:val="000000" w:themeColor="text1"/>
          <w:sz w:val="16"/>
          <w:szCs w:val="16"/>
        </w:rPr>
      </w:pPr>
      <w:r w:rsidRPr="00975B5A">
        <w:rPr>
          <w:rFonts w:ascii="Times New Roman" w:hAnsi="Times New Roman" w:cs="Times New Roman"/>
          <w:color w:val="000000" w:themeColor="text1"/>
          <w:sz w:val="16"/>
          <w:szCs w:val="16"/>
        </w:rPr>
        <w:t>В конце 1924 г. отмечается очередное повышение числа конфликтов на предприятиях, по СССР прошли 22 забастовки. В центре внимания крестьян стояла налоговая кампания, которая повсеместно встречала недовольство, так как отмечалось по сравнению с предыдущими годами увеличение налога на 20-200 процентов и более. Сдача налога шла преимущественно за счет распродажи скота и отчасти сельскохозяйственного инвентаря. Недовольство властью выразилось у крестьян в том, что на выборы являлись 5-10 процентов избирателей (17146).</w:t>
      </w:r>
      <w:bookmarkStart w:id="58" w:name="r34"/>
      <w:bookmarkEnd w:id="58"/>
    </w:p>
    <w:p w14:paraId="1E1BC38D" w14:textId="77777777" w:rsidR="00345D41" w:rsidRPr="00975B5A" w:rsidRDefault="00345D41" w:rsidP="00975B5A">
      <w:pPr>
        <w:spacing w:after="0" w:line="240" w:lineRule="auto"/>
        <w:jc w:val="both"/>
        <w:rPr>
          <w:rFonts w:ascii="Times New Roman" w:hAnsi="Times New Roman" w:cs="Times New Roman"/>
          <w:bCs/>
          <w:color w:val="000000" w:themeColor="text1"/>
          <w:sz w:val="16"/>
          <w:szCs w:val="16"/>
        </w:rPr>
      </w:pPr>
    </w:p>
    <w:p w14:paraId="2A29AE9F" w14:textId="77777777" w:rsidR="007F2635" w:rsidRPr="00975B5A" w:rsidRDefault="007F2635" w:rsidP="00975B5A">
      <w:pPr>
        <w:pStyle w:val="ae"/>
        <w:spacing w:before="0" w:after="0"/>
        <w:jc w:val="both"/>
        <w:rPr>
          <w:color w:val="000000" w:themeColor="text1"/>
          <w:sz w:val="16"/>
          <w:szCs w:val="16"/>
        </w:rPr>
      </w:pPr>
      <w:r w:rsidRPr="00975B5A">
        <w:rPr>
          <w:color w:val="000000" w:themeColor="text1"/>
          <w:sz w:val="16"/>
          <w:szCs w:val="16"/>
        </w:rPr>
        <w:t>В конце 1924 года Общество радиолюбителей РСФСР было переименовано в Общество друзей радио РСФСР (ОДР РСФСР) (15736).</w:t>
      </w:r>
    </w:p>
    <w:p w14:paraId="1C1CDEA8" w14:textId="77777777" w:rsidR="007F2635" w:rsidRPr="00975B5A" w:rsidRDefault="007F2635" w:rsidP="00975B5A">
      <w:pPr>
        <w:pStyle w:val="ae"/>
        <w:spacing w:before="0" w:after="0"/>
        <w:jc w:val="both"/>
        <w:rPr>
          <w:color w:val="000000" w:themeColor="text1"/>
          <w:sz w:val="16"/>
          <w:szCs w:val="16"/>
        </w:rPr>
      </w:pPr>
    </w:p>
    <w:p w14:paraId="1A96A528"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204AA6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CF503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 первые Р-1 поставили в Китай правительственной армии Сунь Ятсена. Уже в «Первом Восточном походе» в феврале-июне 1925 г. участвовали три Р-1, обеспечивавшие разведку и связь. Во втором походе, в октябре, использовали только один самолет, зато он уже сбрасывал бомбы и листовки на крепость Вэйчжоу (11923).</w:t>
      </w:r>
    </w:p>
    <w:p w14:paraId="2E458F1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8E82D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1F3DB7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C734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 компания Junkers-Luftverkehr переместила центр своей активности из Москвы в Тегеран и линия Стокгольм - Хельсинки с того времени перешла к шведской компании АВ Aerotransport (7644).</w:t>
      </w:r>
    </w:p>
    <w:p w14:paraId="7E22E9D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E66D45" w14:textId="77777777" w:rsidR="00B96E5E" w:rsidRPr="003600B8" w:rsidRDefault="00B96E5E" w:rsidP="00B96E5E">
      <w:pPr>
        <w:spacing w:after="0" w:line="240" w:lineRule="auto"/>
        <w:jc w:val="both"/>
        <w:rPr>
          <w:rStyle w:val="aff"/>
          <w:rFonts w:ascii="Times New Roman" w:hAnsi="Times New Roman" w:cs="Times New Roman"/>
          <w:color w:val="0070C0"/>
          <w:spacing w:val="0"/>
          <w:sz w:val="16"/>
          <w:szCs w:val="16"/>
        </w:rPr>
      </w:pPr>
      <w:r w:rsidRPr="003600B8">
        <w:rPr>
          <w:rStyle w:val="aff"/>
          <w:rFonts w:ascii="Times New Roman" w:hAnsi="Times New Roman" w:cs="Times New Roman"/>
          <w:color w:val="0070C0"/>
          <w:spacing w:val="0"/>
          <w:sz w:val="16"/>
          <w:szCs w:val="16"/>
        </w:rPr>
        <w:t>В конце 1924 г. начались поставки самолетов Юреге-19 французским ВВС. Одновременно с поставкой самолетов французской авиации шли и экспортные продажи. Среди первых заказчиков была авиация югославской армии. Югославское правительство заказало 100 типа А2 и В2. Соседняя Румыния, озабоченная увеличением и модер</w:t>
      </w:r>
      <w:r w:rsidRPr="003600B8">
        <w:rPr>
          <w:rStyle w:val="aff"/>
          <w:rFonts w:ascii="Times New Roman" w:hAnsi="Times New Roman" w:cs="Times New Roman"/>
          <w:color w:val="0070C0"/>
          <w:spacing w:val="0"/>
          <w:sz w:val="16"/>
          <w:szCs w:val="16"/>
        </w:rPr>
        <w:softHyphen/>
        <w:t>низацией своей военной авиации, стала вторым покупателем этого самолета, заказав сначала 50 типа А2 и В2 в 1926 г., а затем в общей сложности 108 самолетов. Позднее «Бреге-19» были заказаны Ки</w:t>
      </w:r>
      <w:r w:rsidRPr="003600B8">
        <w:rPr>
          <w:rStyle w:val="aff"/>
          <w:rFonts w:ascii="Times New Roman" w:hAnsi="Times New Roman" w:cs="Times New Roman"/>
          <w:color w:val="0070C0"/>
          <w:spacing w:val="0"/>
          <w:sz w:val="16"/>
          <w:szCs w:val="16"/>
        </w:rPr>
        <w:softHyphen/>
        <w:t>таем, а также диктатором Манчжурии. Эти самолеты применялись против японской Квантунской армии во время войны в Манчжу</w:t>
      </w:r>
      <w:r w:rsidRPr="003600B8">
        <w:rPr>
          <w:rStyle w:val="aff"/>
          <w:rFonts w:ascii="Times New Roman" w:hAnsi="Times New Roman" w:cs="Times New Roman"/>
          <w:color w:val="0070C0"/>
          <w:spacing w:val="0"/>
          <w:sz w:val="16"/>
          <w:szCs w:val="16"/>
        </w:rPr>
        <w:softHyphen/>
        <w:t>рии в 1931—32 гг. Греция, объявившая 25 марта 1924 г. себя ре</w:t>
      </w:r>
      <w:r w:rsidRPr="003600B8">
        <w:rPr>
          <w:rStyle w:val="aff"/>
          <w:rFonts w:ascii="Times New Roman" w:hAnsi="Times New Roman" w:cs="Times New Roman"/>
          <w:color w:val="0070C0"/>
          <w:spacing w:val="0"/>
          <w:sz w:val="16"/>
          <w:szCs w:val="16"/>
        </w:rPr>
        <w:softHyphen/>
        <w:t>спубликой, заказала 30 разведчиков и бомбардировщиков. Турция тоже купила 20 самолетов типа В2 для своих ВВС. Последним в этот период покупателем самолетов фирмы «Бреге» стала польская авиация. Польская закупочная комиссия в Париже должна была заказать большое количество самолетов двух типов — А2 и В2. Было заключено соглашение, по которому польские ВВС за пять лет должны были получить 250 машин (26675).</w:t>
      </w:r>
    </w:p>
    <w:p w14:paraId="1AFAD9CB" w14:textId="77777777" w:rsidR="00B96E5E" w:rsidRPr="003600B8" w:rsidRDefault="00B96E5E" w:rsidP="00B96E5E">
      <w:pPr>
        <w:spacing w:after="0" w:line="240" w:lineRule="auto"/>
        <w:jc w:val="both"/>
        <w:rPr>
          <w:rStyle w:val="aff"/>
          <w:rFonts w:ascii="Times New Roman" w:hAnsi="Times New Roman" w:cs="Times New Roman"/>
          <w:color w:val="0070C0"/>
          <w:spacing w:val="0"/>
          <w:sz w:val="16"/>
          <w:szCs w:val="16"/>
        </w:rPr>
      </w:pPr>
    </w:p>
    <w:p w14:paraId="1C7106D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1924 г. английский посол в Берлине лорд Д'Абернон настойчиво рекомендовал Штреземану взять в свои руки инициативу подготовки гарантийного пакта. В его основе была идея, что ни Германия, ни Англия, ни Франция, ни Италия никогда не прибегнут к войне как к средству разрешения своих споров, и все конфликтные вопросы между ними будут решаться путем арбитража. Арбитром и гарантом, по мнению Германии, должны были стать США. Проект Штреземана был тщательно изучен и отредактирован Д'Аберноном. Подталкивая Германию в Лигу Наций, в Лондоне рассчитывали, что хотя «Германия совершенно не в состоянии предпринять какие-либо агрессивные действия, однако, &lt;...&gt; располагая большими возможностями в области военной химии, она рано или поздно превратится в значительную военную величину. &lt;...&gt; Можно с уверенностью утверждать, что, как только Германия соберется с силами, в ней возникнет постоянное движение за исправление двух наиболее оскорбительных для всякого немца статей мирного договора, а именно статей, предусматривающих создание Польского коридора и раздел Силезии» (Локарнская конференция.., с. 44—45.) (11784).</w:t>
      </w:r>
    </w:p>
    <w:p w14:paraId="3721239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3CF32F" w14:textId="77777777" w:rsidR="00624D1E" w:rsidRPr="00975B5A" w:rsidRDefault="00624D1E" w:rsidP="00624D1E">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E4A36B3" w14:textId="77777777" w:rsidR="00624D1E" w:rsidRPr="00975B5A" w:rsidRDefault="00624D1E" w:rsidP="00624D1E">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BAC78B" w14:textId="77777777" w:rsidR="00624D1E" w:rsidRPr="003600B8" w:rsidRDefault="00624D1E" w:rsidP="00624D1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конца 1924 по октябрь 1929 года под руководством Поликарпова был разработан целый ряд проектов – разведчики Р-1, МР-1, Р-4, Р-5, учебные 2УБ-3, П-1, П-2, пассажирский самолет П-2, бомбардировщики ББ-2, ТБ-2, одно– и двухместные истребители ИЛ-3, И-1, 2ИН-1, И-3, Д-2, И-6 (24973).</w:t>
      </w:r>
    </w:p>
    <w:p w14:paraId="4A860613" w14:textId="77777777" w:rsidR="00624D1E" w:rsidRPr="003600B8" w:rsidRDefault="00624D1E" w:rsidP="00624D1E">
      <w:pPr>
        <w:spacing w:after="0" w:line="240" w:lineRule="auto"/>
        <w:jc w:val="both"/>
        <w:rPr>
          <w:rFonts w:ascii="Times New Roman" w:hAnsi="Times New Roman" w:cs="Times New Roman"/>
          <w:color w:val="0070C0"/>
          <w:sz w:val="16"/>
          <w:szCs w:val="16"/>
        </w:rPr>
      </w:pPr>
    </w:p>
    <w:p w14:paraId="64387767" w14:textId="77777777" w:rsidR="00B96E5E" w:rsidRPr="00975B5A" w:rsidRDefault="00B96E5E" w:rsidP="00B96E5E">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6549A97F" w14:textId="77777777" w:rsidR="00B96E5E" w:rsidRPr="00975B5A" w:rsidRDefault="00B96E5E" w:rsidP="00B96E5E">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71B9A" w14:textId="77777777" w:rsidR="00B96E5E" w:rsidRPr="00975B5A" w:rsidRDefault="00B96E5E" w:rsidP="00B96E5E">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 второй половине 1924 г. в советской авиапромышленности назрела необходимость очередных изменений, способных, прежде всего, повысить эффективность проектирования и строительства новых опытных самолетов. Указывалось, в частности, что вплоть до 1 октября 1924 г. на ГАЗ №1 не существовало официально принятой и утвержденной программы опытного самолетостроения, большинство летательных аппаратов проектировались по мере появления интереса к таковым со стороны заказчика, то есть управления Воздушного Флота. Сложившееся положение признавалось ненормальным, одновременно не устраивали сроки изготовления опытных самолетов и результаты их испытаний. Поэтому, с января 1925 г. в системе авиапромышленности начались поэтапные структурные изменения (15487).</w:t>
      </w:r>
    </w:p>
    <w:p w14:paraId="6E2AC373" w14:textId="77777777" w:rsidR="00B96E5E" w:rsidRPr="00975B5A" w:rsidRDefault="00B96E5E" w:rsidP="00B96E5E">
      <w:pPr>
        <w:spacing w:after="0" w:line="240" w:lineRule="auto"/>
        <w:jc w:val="both"/>
        <w:rPr>
          <w:rFonts w:ascii="Times New Roman" w:hAnsi="Times New Roman" w:cs="Times New Roman"/>
          <w:color w:val="000000" w:themeColor="text1"/>
          <w:sz w:val="16"/>
          <w:szCs w:val="16"/>
        </w:rPr>
      </w:pPr>
    </w:p>
    <w:p w14:paraId="7306F783" w14:textId="77777777" w:rsidR="00B96E5E" w:rsidRPr="00975B5A" w:rsidRDefault="00B96E5E" w:rsidP="00B96E5E">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 второй половине 1924 г. в советской авиапромышлен</w:t>
      </w:r>
      <w:r w:rsidRPr="00975B5A">
        <w:rPr>
          <w:rFonts w:ascii="Times New Roman" w:hAnsi="Times New Roman" w:cs="Times New Roman"/>
          <w:color w:val="000000" w:themeColor="text1"/>
          <w:sz w:val="16"/>
          <w:szCs w:val="16"/>
        </w:rPr>
        <w:softHyphen/>
        <w:t>ности назрела необходимость изменений, способных, прежде всего, повысить эффективность проектирования и строительства новых опытных самолетов. Указывалось, в частности, что вплоть до 1 октября 1924 г. на ГАЗ №1 не существовало официально принятой и утвержденной про</w:t>
      </w:r>
      <w:r w:rsidRPr="00975B5A">
        <w:rPr>
          <w:rFonts w:ascii="Times New Roman" w:hAnsi="Times New Roman" w:cs="Times New Roman"/>
          <w:color w:val="000000" w:themeColor="text1"/>
          <w:sz w:val="16"/>
          <w:szCs w:val="16"/>
        </w:rPr>
        <w:softHyphen/>
        <w:t>граммы опытного самолетостроения, большинство лета</w:t>
      </w:r>
      <w:r w:rsidRPr="00975B5A">
        <w:rPr>
          <w:rFonts w:ascii="Times New Roman" w:hAnsi="Times New Roman" w:cs="Times New Roman"/>
          <w:color w:val="000000" w:themeColor="text1"/>
          <w:sz w:val="16"/>
          <w:szCs w:val="16"/>
        </w:rPr>
        <w:softHyphen/>
        <w:t>тельных аппаратов проектировались по мере появления ин</w:t>
      </w:r>
      <w:r w:rsidRPr="00975B5A">
        <w:rPr>
          <w:rFonts w:ascii="Times New Roman" w:hAnsi="Times New Roman" w:cs="Times New Roman"/>
          <w:color w:val="000000" w:themeColor="text1"/>
          <w:sz w:val="16"/>
          <w:szCs w:val="16"/>
        </w:rPr>
        <w:softHyphen/>
        <w:t>тереса к таковым со стороны заказчика, то есть Управле</w:t>
      </w:r>
      <w:r w:rsidRPr="00975B5A">
        <w:rPr>
          <w:rFonts w:ascii="Times New Roman" w:hAnsi="Times New Roman" w:cs="Times New Roman"/>
          <w:color w:val="000000" w:themeColor="text1"/>
          <w:sz w:val="16"/>
          <w:szCs w:val="16"/>
        </w:rPr>
        <w:softHyphen/>
        <w:t>ния Воздушного Флота. Сложившееся положение признавалось ненормальным, одновременно не устраива</w:t>
      </w:r>
      <w:r w:rsidRPr="00975B5A">
        <w:rPr>
          <w:rFonts w:ascii="Times New Roman" w:hAnsi="Times New Roman" w:cs="Times New Roman"/>
          <w:color w:val="000000" w:themeColor="text1"/>
          <w:sz w:val="16"/>
          <w:szCs w:val="16"/>
        </w:rPr>
        <w:softHyphen/>
        <w:t>ли сроки изготовления опытных самолетов и результаты их испытаний. Поэтому, с января 1925 г. в системе авиапро</w:t>
      </w:r>
      <w:r w:rsidRPr="00975B5A">
        <w:rPr>
          <w:rFonts w:ascii="Times New Roman" w:hAnsi="Times New Roman" w:cs="Times New Roman"/>
          <w:color w:val="000000" w:themeColor="text1"/>
          <w:sz w:val="16"/>
          <w:szCs w:val="16"/>
        </w:rPr>
        <w:softHyphen/>
        <w:t>мышленности начались поэтапные структурные изменения (20362).</w:t>
      </w:r>
    </w:p>
    <w:p w14:paraId="6D5247F6" w14:textId="77777777" w:rsidR="00B96E5E" w:rsidRPr="00975B5A" w:rsidRDefault="00B96E5E" w:rsidP="00B96E5E">
      <w:pPr>
        <w:shd w:val="clear" w:color="auto" w:fill="FFFFFF"/>
        <w:spacing w:after="0" w:line="240" w:lineRule="auto"/>
        <w:jc w:val="both"/>
        <w:rPr>
          <w:rFonts w:ascii="Times New Roman" w:hAnsi="Times New Roman" w:cs="Times New Roman"/>
          <w:color w:val="000000" w:themeColor="text1"/>
          <w:sz w:val="16"/>
          <w:szCs w:val="16"/>
        </w:rPr>
      </w:pPr>
    </w:p>
    <w:p w14:paraId="089F8D73" w14:textId="77777777" w:rsidR="00B96E5E" w:rsidRPr="003600B8" w:rsidRDefault="00B96E5E" w:rsidP="00B96E5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В период второго полугодия 1924 – первого полугодия 1928 г. авиастроительным заводам СССР удалось освоить выпуск 1611 боевых самолетов, но износ парка авиационной техники требовал постоянного наращивания выпуска, поэтому и появилась программа «1200».</w:t>
      </w:r>
    </w:p>
    <w:p w14:paraId="6C022999" w14:textId="77777777" w:rsidR="00B96E5E" w:rsidRPr="003600B8" w:rsidRDefault="00B96E5E" w:rsidP="00B96E5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Выпуск самолетов и моторов боевых типов 1922/1923 1923/1924 1924/1925 1925/1926 1926/1927 1927/1928 Самолеты 13 264 309 495 543 Моторы --- --- 27 216 292 584 (26116).</w:t>
      </w:r>
    </w:p>
    <w:p w14:paraId="2A02D4F5" w14:textId="77777777" w:rsidR="00B96E5E" w:rsidRPr="003600B8" w:rsidRDefault="00B96E5E" w:rsidP="00B96E5E">
      <w:pPr>
        <w:spacing w:after="0" w:line="240" w:lineRule="auto"/>
        <w:jc w:val="both"/>
        <w:rPr>
          <w:rFonts w:ascii="Times New Roman" w:hAnsi="Times New Roman" w:cs="Times New Roman"/>
          <w:color w:val="0070C0"/>
          <w:sz w:val="16"/>
          <w:szCs w:val="16"/>
        </w:rPr>
      </w:pPr>
    </w:p>
    <w:p w14:paraId="0D5EAFB3"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04870BB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D9535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Во второй половине 1924 г. "Коммунар" предоставили военным для испытаний в тракторных пробегах ГВТУ. План выпуска "Коммунаров" был обширен и на 1925 г. составлял 1200 экземпляров. Однако выполнить его не смогли, и к началу апреля1925 г. собрали только 20 тракторов, после чего до осени производство приостановили (12009).</w:t>
      </w:r>
    </w:p>
    <w:p w14:paraId="6B5EB4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4E623B" w14:textId="77777777" w:rsidR="00B96E5E" w:rsidRPr="003600B8" w:rsidRDefault="00B96E5E" w:rsidP="00B96E5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 второй половине 1924 года «Комму</w:t>
      </w:r>
      <w:r w:rsidRPr="003600B8">
        <w:rPr>
          <w:rFonts w:ascii="Times New Roman" w:hAnsi="Times New Roman" w:cs="Times New Roman"/>
          <w:color w:val="0070C0"/>
          <w:sz w:val="16"/>
          <w:szCs w:val="16"/>
        </w:rPr>
        <w:softHyphen/>
        <w:t>нар» предоставили военным для испы</w:t>
      </w:r>
      <w:r w:rsidRPr="003600B8">
        <w:rPr>
          <w:rFonts w:ascii="Times New Roman" w:hAnsi="Times New Roman" w:cs="Times New Roman"/>
          <w:color w:val="0070C0"/>
          <w:sz w:val="16"/>
          <w:szCs w:val="16"/>
        </w:rPr>
        <w:softHyphen/>
        <w:t>таний в тракторных пробегах ГВТУ. План выпуска «Коммунаров» был обширен и на 1925 год составлял 1200 экземпля</w:t>
      </w:r>
      <w:r w:rsidRPr="003600B8">
        <w:rPr>
          <w:rFonts w:ascii="Times New Roman" w:hAnsi="Times New Roman" w:cs="Times New Roman"/>
          <w:color w:val="0070C0"/>
          <w:sz w:val="16"/>
          <w:szCs w:val="16"/>
        </w:rPr>
        <w:softHyphen/>
        <w:t>ров. Однако выполнить его не смогли, и к началу апреля 1925 года собрали толь</w:t>
      </w:r>
      <w:r w:rsidRPr="003600B8">
        <w:rPr>
          <w:rFonts w:ascii="Times New Roman" w:hAnsi="Times New Roman" w:cs="Times New Roman"/>
          <w:color w:val="0070C0"/>
          <w:sz w:val="16"/>
          <w:szCs w:val="16"/>
        </w:rPr>
        <w:softHyphen/>
        <w:t>ко 20 тракторов, после чего до осени про</w:t>
      </w:r>
      <w:r w:rsidRPr="003600B8">
        <w:rPr>
          <w:rFonts w:ascii="Times New Roman" w:hAnsi="Times New Roman" w:cs="Times New Roman"/>
          <w:color w:val="0070C0"/>
          <w:sz w:val="16"/>
          <w:szCs w:val="16"/>
        </w:rPr>
        <w:softHyphen/>
        <w:t>изводство приостановили.</w:t>
      </w:r>
    </w:p>
    <w:p w14:paraId="3E1B485A" w14:textId="77777777" w:rsidR="00B96E5E" w:rsidRPr="003600B8" w:rsidRDefault="00B96E5E" w:rsidP="00B96E5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Помимо пробеговых испытаний (сов</w:t>
      </w:r>
      <w:r w:rsidRPr="003600B8">
        <w:rPr>
          <w:rFonts w:ascii="Times New Roman" w:hAnsi="Times New Roman" w:cs="Times New Roman"/>
          <w:color w:val="0070C0"/>
          <w:sz w:val="16"/>
          <w:szCs w:val="16"/>
        </w:rPr>
        <w:softHyphen/>
        <w:t>местно с трактором «Большевик») «Ком</w:t>
      </w:r>
      <w:r w:rsidRPr="003600B8">
        <w:rPr>
          <w:rFonts w:ascii="Times New Roman" w:hAnsi="Times New Roman" w:cs="Times New Roman"/>
          <w:color w:val="0070C0"/>
          <w:sz w:val="16"/>
          <w:szCs w:val="16"/>
        </w:rPr>
        <w:softHyphen/>
        <w:t>мунары» были опробованы в ограничен</w:t>
      </w:r>
      <w:r w:rsidRPr="003600B8">
        <w:rPr>
          <w:rFonts w:ascii="Times New Roman" w:hAnsi="Times New Roman" w:cs="Times New Roman"/>
          <w:color w:val="0070C0"/>
          <w:sz w:val="16"/>
          <w:szCs w:val="16"/>
        </w:rPr>
        <w:softHyphen/>
        <w:t>ной эксплуатации. Всего испытывались шесть прототипов. В 1926 году трактор был принят на вооружение под мар</w:t>
      </w:r>
      <w:r w:rsidRPr="003600B8">
        <w:rPr>
          <w:rFonts w:ascii="Times New Roman" w:hAnsi="Times New Roman" w:cs="Times New Roman"/>
          <w:color w:val="0070C0"/>
          <w:sz w:val="16"/>
          <w:szCs w:val="16"/>
        </w:rPr>
        <w:softHyphen/>
        <w:t>кой «9Г» (или просто «Коммунар»), где цифра обозначала округленный вес трак</w:t>
      </w:r>
      <w:r w:rsidRPr="003600B8">
        <w:rPr>
          <w:rFonts w:ascii="Times New Roman" w:hAnsi="Times New Roman" w:cs="Times New Roman"/>
          <w:color w:val="0070C0"/>
          <w:sz w:val="16"/>
          <w:szCs w:val="16"/>
        </w:rPr>
        <w:softHyphen/>
        <w:t>тора в тоннах, а буква указывала на гусе</w:t>
      </w:r>
      <w:r w:rsidRPr="003600B8">
        <w:rPr>
          <w:rFonts w:ascii="Times New Roman" w:hAnsi="Times New Roman" w:cs="Times New Roman"/>
          <w:color w:val="0070C0"/>
          <w:sz w:val="16"/>
          <w:szCs w:val="16"/>
        </w:rPr>
        <w:softHyphen/>
        <w:t>ничный тип.</w:t>
      </w:r>
    </w:p>
    <w:p w14:paraId="37B37325" w14:textId="77777777" w:rsidR="00B96E5E" w:rsidRPr="003600B8" w:rsidRDefault="00B96E5E" w:rsidP="00B96E5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Трактор постройки ХПЗ был включен в союзный план трактороснабжения. План разрабатывался на зимние сезоны, с таким расчетом, чтоб трактора были готовы к весенней полевой кампании. План 1925/26 года предполагал обес</w:t>
      </w:r>
      <w:r w:rsidRPr="003600B8">
        <w:rPr>
          <w:rFonts w:ascii="Times New Roman" w:hAnsi="Times New Roman" w:cs="Times New Roman"/>
          <w:color w:val="0070C0"/>
          <w:sz w:val="16"/>
          <w:szCs w:val="16"/>
        </w:rPr>
        <w:softHyphen/>
        <w:t>печить народное хозяйство тракторами отечественного изготовления в следу</w:t>
      </w:r>
      <w:r w:rsidRPr="003600B8">
        <w:rPr>
          <w:rFonts w:ascii="Times New Roman" w:hAnsi="Times New Roman" w:cs="Times New Roman"/>
          <w:color w:val="0070C0"/>
          <w:sz w:val="16"/>
          <w:szCs w:val="16"/>
        </w:rPr>
        <w:softHyphen/>
        <w:t>ющих количествах: 900 ФП, 250 «Коломенец», 300 «Запорожец», 100 «Карлик», 100 «Большевик», 150 «Коминтерн». План оказался излишне оптимистичен и не был выполнен даже наполовину, но он ин</w:t>
      </w:r>
      <w:r w:rsidRPr="003600B8">
        <w:rPr>
          <w:rFonts w:ascii="Times New Roman" w:hAnsi="Times New Roman" w:cs="Times New Roman"/>
          <w:color w:val="0070C0"/>
          <w:sz w:val="16"/>
          <w:szCs w:val="16"/>
        </w:rPr>
        <w:softHyphen/>
        <w:t xml:space="preserve">тересен тем, что впервые в документе упоминается трактор «Коминтерн» как имя собственное. Этот казус произошел от того, что с 1922 года завод назывался «ХПЗ имени Коминтерна», а полностью: Державшй Харьковьский Паротягобуднвельний завод </w:t>
      </w:r>
      <w:r w:rsidRPr="003600B8">
        <w:rPr>
          <w:rFonts w:ascii="Times New Roman" w:hAnsi="Times New Roman" w:cs="Times New Roman"/>
          <w:color w:val="0070C0"/>
          <w:sz w:val="16"/>
          <w:szCs w:val="16"/>
          <w:lang w:val="en-US"/>
        </w:rPr>
        <w:t>i</w:t>
      </w:r>
      <w:r w:rsidRPr="003600B8">
        <w:rPr>
          <w:rFonts w:ascii="Times New Roman" w:hAnsi="Times New Roman" w:cs="Times New Roman"/>
          <w:color w:val="0070C0"/>
          <w:sz w:val="16"/>
          <w:szCs w:val="16"/>
        </w:rPr>
        <w:t>мени «Ком</w:t>
      </w:r>
      <w:r w:rsidRPr="003600B8">
        <w:rPr>
          <w:rFonts w:ascii="Times New Roman" w:hAnsi="Times New Roman" w:cs="Times New Roman"/>
          <w:color w:val="0070C0"/>
          <w:sz w:val="16"/>
          <w:szCs w:val="16"/>
          <w:lang w:val="en-US"/>
        </w:rPr>
        <w:t>i</w:t>
      </w:r>
      <w:r w:rsidRPr="003600B8">
        <w:rPr>
          <w:rFonts w:ascii="Times New Roman" w:hAnsi="Times New Roman" w:cs="Times New Roman"/>
          <w:color w:val="0070C0"/>
          <w:sz w:val="16"/>
          <w:szCs w:val="16"/>
        </w:rPr>
        <w:t>нтерну» (25003).</w:t>
      </w:r>
    </w:p>
    <w:p w14:paraId="7A553318" w14:textId="77777777" w:rsidR="00B96E5E" w:rsidRPr="003600B8" w:rsidRDefault="00B96E5E" w:rsidP="00B96E5E">
      <w:pPr>
        <w:spacing w:after="0" w:line="240" w:lineRule="auto"/>
        <w:jc w:val="both"/>
        <w:rPr>
          <w:rFonts w:ascii="Times New Roman" w:hAnsi="Times New Roman" w:cs="Times New Roman"/>
          <w:color w:val="0070C0"/>
          <w:sz w:val="16"/>
          <w:szCs w:val="16"/>
        </w:rPr>
      </w:pPr>
    </w:p>
    <w:p w14:paraId="2B36DDD0" w14:textId="77777777" w:rsidR="0003088F" w:rsidRPr="00975B5A" w:rsidRDefault="0003088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72E83C1E" w14:textId="77777777" w:rsidR="0003088F" w:rsidRPr="00975B5A" w:rsidRDefault="0003088F"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5736A5" w14:textId="77777777" w:rsidR="0003088F" w:rsidRPr="00975B5A" w:rsidRDefault="0003088F"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зимы 1924 г. Томашевский совершил на «Комте» 15-минутный полёт и достиг высоты 500 метров. Лётчик отметил, что моторы опять недодают мощности. Провели их регулировку и доработали систему управления для синхронного вывода двигателей на рабочий режим. 24 марта 1924 г. состоялся очередной полёт, возможно, самый успешный: «24-го сего марта триплан «Комта» совершил испытательный полёт со следующей нагрузкой: 4 человека (включая лётчика) – 320 кг, песок – 125 кг, бензин и масло – 90 кг, итого – 535 кг. Был сделан круг над аэродромом на высоте 250 м продолжительностью 8 минут. Самолёт легко набирал высоту, хорошо планировал и летел вполне устойчиво, несмотря на плохие атмосферные условия – сильный порывистый ветер. Полёт был прерван из-за начавшихся перебоев в моторах» (19005).</w:t>
      </w:r>
    </w:p>
    <w:p w14:paraId="76D83992" w14:textId="77777777" w:rsidR="0003088F" w:rsidRPr="00975B5A" w:rsidRDefault="0003088F" w:rsidP="00975B5A">
      <w:pPr>
        <w:spacing w:after="0" w:line="240" w:lineRule="auto"/>
        <w:jc w:val="both"/>
        <w:rPr>
          <w:rFonts w:ascii="Times New Roman" w:hAnsi="Times New Roman" w:cs="Times New Roman"/>
          <w:color w:val="000000" w:themeColor="text1"/>
          <w:sz w:val="16"/>
          <w:szCs w:val="16"/>
        </w:rPr>
      </w:pPr>
    </w:p>
    <w:p w14:paraId="1558B9BB" w14:textId="77777777" w:rsidR="00B96E5E" w:rsidRPr="00975B5A" w:rsidRDefault="00B96E5E" w:rsidP="00B96E5E">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07D9F5AE" w14:textId="77777777" w:rsidR="00B96E5E" w:rsidRPr="00975B5A" w:rsidRDefault="00B96E5E" w:rsidP="00B96E5E">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C5A048" w14:textId="77777777" w:rsidR="00B96E5E" w:rsidRPr="003600B8" w:rsidRDefault="00B96E5E" w:rsidP="00B96E5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Зимой 1924 – 1925 гг. руководство ВВС поручило летчику А. К. Туманскому, имевшему боль</w:t>
      </w:r>
      <w:r w:rsidRPr="003600B8">
        <w:rPr>
          <w:rFonts w:ascii="Times New Roman" w:hAnsi="Times New Roman" w:cs="Times New Roman"/>
          <w:color w:val="0070C0"/>
          <w:sz w:val="16"/>
          <w:szCs w:val="16"/>
        </w:rPr>
        <w:softHyphen/>
        <w:t>шой опыт работы на воздушных кораблях «Илья Муромец», провести под Ле</w:t>
      </w:r>
      <w:r w:rsidRPr="003600B8">
        <w:rPr>
          <w:rFonts w:ascii="Times New Roman" w:hAnsi="Times New Roman" w:cs="Times New Roman"/>
          <w:color w:val="0070C0"/>
          <w:sz w:val="16"/>
          <w:szCs w:val="16"/>
        </w:rPr>
        <w:softHyphen/>
        <w:t>нинградом учебно-тренировочные полеты на французских са</w:t>
      </w:r>
      <w:r w:rsidRPr="003600B8">
        <w:rPr>
          <w:rFonts w:ascii="Times New Roman" w:hAnsi="Times New Roman" w:cs="Times New Roman"/>
          <w:color w:val="0070C0"/>
          <w:sz w:val="16"/>
          <w:szCs w:val="16"/>
        </w:rPr>
        <w:softHyphen/>
        <w:t>молетах ФГ-62 с целью изучения материальной части, отбора летного состава и освое</w:t>
      </w:r>
      <w:r w:rsidRPr="003600B8">
        <w:rPr>
          <w:rFonts w:ascii="Times New Roman" w:hAnsi="Times New Roman" w:cs="Times New Roman"/>
          <w:color w:val="0070C0"/>
          <w:sz w:val="16"/>
          <w:szCs w:val="16"/>
        </w:rPr>
        <w:softHyphen/>
        <w:t>ния боевого применения ФГ-62. Обучение полетам на «Фарман-Голиафах» прошли командиры кораблей Т. В. Рябенко, А. А. Глебко, И. Г. Рейтер, Ф. И. Дубяго, Д. Я. Машковский и др.</w:t>
      </w:r>
    </w:p>
    <w:p w14:paraId="65A2A26D" w14:textId="77777777" w:rsidR="00B96E5E" w:rsidRPr="003600B8" w:rsidRDefault="00B96E5E" w:rsidP="00B96E5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После успешных испытаний и подготовки летно-подъемного и техниче</w:t>
      </w:r>
      <w:r w:rsidRPr="003600B8">
        <w:rPr>
          <w:rFonts w:ascii="Times New Roman" w:hAnsi="Times New Roman" w:cs="Times New Roman"/>
          <w:color w:val="0070C0"/>
          <w:sz w:val="16"/>
          <w:szCs w:val="16"/>
        </w:rPr>
        <w:softHyphen/>
        <w:t>ского составов, под руководством А. К. Туманского был сформирован 1-й от</w:t>
      </w:r>
      <w:r w:rsidRPr="003600B8">
        <w:rPr>
          <w:rFonts w:ascii="Times New Roman" w:hAnsi="Times New Roman" w:cs="Times New Roman"/>
          <w:color w:val="0070C0"/>
          <w:sz w:val="16"/>
          <w:szCs w:val="16"/>
        </w:rPr>
        <w:softHyphen/>
        <w:t>дельный тяжелый авиаотряд, преобразованный позже в 1 -ю эскадрилью тяжелой авиации. Вторая эскадрилья была создана в 1926 г., на лицензионных самолетах ЮГ-1, выпущенных в Москве немецким заводом-концессионером «Юнкерс» (Туманский А. К. Полет сквозь годы. - М., 1962. - С. 157-159) (24967).</w:t>
      </w:r>
    </w:p>
    <w:p w14:paraId="2B3E1940" w14:textId="77777777" w:rsidR="00B96E5E" w:rsidRPr="003600B8" w:rsidRDefault="00B96E5E" w:rsidP="00B96E5E">
      <w:pPr>
        <w:spacing w:after="0" w:line="240" w:lineRule="auto"/>
        <w:jc w:val="both"/>
        <w:rPr>
          <w:rFonts w:ascii="Times New Roman" w:hAnsi="Times New Roman" w:cs="Times New Roman"/>
          <w:color w:val="0070C0"/>
          <w:sz w:val="16"/>
          <w:szCs w:val="16"/>
        </w:rPr>
      </w:pPr>
    </w:p>
    <w:p w14:paraId="602589E0"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1B274FB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28C95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Есть данные, Р-1 - первый советский боевой - был пущен в серийное производство только в 1924 и всего было произведено 2800 (66,101).</w:t>
      </w:r>
    </w:p>
    <w:p w14:paraId="0DC0BD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24B9D6" w14:textId="77777777" w:rsidR="007F2635" w:rsidRPr="00975B5A" w:rsidRDefault="007F2635" w:rsidP="00975B5A">
      <w:pPr>
        <w:pStyle w:val="28"/>
        <w:shd w:val="clear" w:color="auto" w:fill="auto"/>
        <w:spacing w:before="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согласно справке о загранпоставках авиаци</w:t>
      </w:r>
      <w:r w:rsidRPr="00975B5A">
        <w:rPr>
          <w:rFonts w:ascii="Times New Roman" w:hAnsi="Times New Roman" w:cs="Times New Roman"/>
          <w:color w:val="000000" w:themeColor="text1"/>
          <w:sz w:val="16"/>
          <w:szCs w:val="16"/>
        </w:rPr>
        <w:softHyphen/>
        <w:t xml:space="preserve">онного имущества, в Персию (Иран) из СССР </w:t>
      </w:r>
      <w:r w:rsidRPr="00975B5A">
        <w:rPr>
          <w:rStyle w:val="295pt0pt"/>
          <w:rFonts w:ascii="Times New Roman" w:hAnsi="Times New Roman" w:cs="Times New Roman"/>
          <w:b w:val="0"/>
          <w:i w:val="0"/>
          <w:color w:val="000000" w:themeColor="text1"/>
          <w:spacing w:val="0"/>
          <w:sz w:val="16"/>
          <w:szCs w:val="16"/>
        </w:rPr>
        <w:t>Многоцелевой боевой самолёт Р-1. Конец 1920-х годов</w:t>
      </w:r>
      <w:r w:rsidRPr="00975B5A">
        <w:rPr>
          <w:rFonts w:ascii="Times New Roman" w:hAnsi="Times New Roman" w:cs="Times New Roman"/>
          <w:color w:val="000000" w:themeColor="text1"/>
          <w:sz w:val="16"/>
          <w:szCs w:val="16"/>
        </w:rPr>
        <w:t xml:space="preserve"> отправили два Авро 504К, два Юнкерса </w:t>
      </w:r>
      <w:r w:rsidRPr="00975B5A">
        <w:rPr>
          <w:rFonts w:ascii="Times New Roman" w:hAnsi="Times New Roman" w:cs="Times New Roman"/>
          <w:color w:val="000000" w:themeColor="text1"/>
          <w:sz w:val="16"/>
          <w:szCs w:val="16"/>
          <w:lang w:val="en-US"/>
        </w:rPr>
        <w:t>J</w:t>
      </w:r>
      <w:r w:rsidRPr="00975B5A">
        <w:rPr>
          <w:rFonts w:ascii="Times New Roman" w:hAnsi="Times New Roman" w:cs="Times New Roman"/>
          <w:color w:val="000000" w:themeColor="text1"/>
          <w:sz w:val="16"/>
          <w:szCs w:val="16"/>
        </w:rPr>
        <w:t xml:space="preserve">13, два </w:t>
      </w:r>
      <w:r w:rsidRPr="00975B5A">
        <w:rPr>
          <w:rFonts w:ascii="Times New Roman" w:hAnsi="Times New Roman" w:cs="Times New Roman"/>
          <w:color w:val="000000" w:themeColor="text1"/>
          <w:sz w:val="16"/>
          <w:szCs w:val="16"/>
          <w:lang w:val="en-US"/>
        </w:rPr>
        <w:t>DH</w:t>
      </w:r>
      <w:r w:rsidRPr="00975B5A">
        <w:rPr>
          <w:rFonts w:ascii="Times New Roman" w:hAnsi="Times New Roman" w:cs="Times New Roman"/>
          <w:color w:val="000000" w:themeColor="text1"/>
          <w:sz w:val="16"/>
          <w:szCs w:val="16"/>
        </w:rPr>
        <w:t xml:space="preserve">-9 с 400-сильными моторами «Либерти» и один </w:t>
      </w:r>
      <w:r w:rsidRPr="00975B5A">
        <w:rPr>
          <w:rFonts w:ascii="Times New Roman" w:hAnsi="Times New Roman" w:cs="Times New Roman"/>
          <w:color w:val="000000" w:themeColor="text1"/>
          <w:sz w:val="16"/>
          <w:szCs w:val="16"/>
          <w:lang w:val="en-US"/>
        </w:rPr>
        <w:t>DH</w:t>
      </w:r>
      <w:r w:rsidRPr="00975B5A">
        <w:rPr>
          <w:rFonts w:ascii="Times New Roman" w:hAnsi="Times New Roman" w:cs="Times New Roman"/>
          <w:color w:val="000000" w:themeColor="text1"/>
          <w:sz w:val="16"/>
          <w:szCs w:val="16"/>
        </w:rPr>
        <w:t>-IV с 240-сильным мотором «Фиат». В Аф</w:t>
      </w:r>
      <w:r w:rsidRPr="00975B5A">
        <w:rPr>
          <w:rFonts w:ascii="Times New Roman" w:hAnsi="Times New Roman" w:cs="Times New Roman"/>
          <w:color w:val="000000" w:themeColor="text1"/>
          <w:sz w:val="16"/>
          <w:szCs w:val="16"/>
        </w:rPr>
        <w:softHyphen/>
        <w:t xml:space="preserve">ганистан в 1924 г. отправили четыре Р-1 с моторами М-5 и один </w:t>
      </w:r>
      <w:r w:rsidRPr="00975B5A">
        <w:rPr>
          <w:rFonts w:ascii="Times New Roman" w:hAnsi="Times New Roman" w:cs="Times New Roman"/>
          <w:color w:val="000000" w:themeColor="text1"/>
          <w:sz w:val="16"/>
          <w:szCs w:val="16"/>
          <w:lang w:val="en-US"/>
        </w:rPr>
        <w:t>J</w:t>
      </w:r>
      <w:r w:rsidRPr="00975B5A">
        <w:rPr>
          <w:rFonts w:ascii="Times New Roman" w:hAnsi="Times New Roman" w:cs="Times New Roman"/>
          <w:color w:val="000000" w:themeColor="text1"/>
          <w:sz w:val="16"/>
          <w:szCs w:val="16"/>
        </w:rPr>
        <w:t xml:space="preserve">13, в 1925 г. — шесть Р-1 </w:t>
      </w:r>
      <w:r w:rsidRPr="00975B5A">
        <w:rPr>
          <w:rStyle w:val="295pt0pt"/>
          <w:rFonts w:ascii="Times New Roman" w:hAnsi="Times New Roman" w:cs="Times New Roman"/>
          <w:b w:val="0"/>
          <w:i w:val="0"/>
          <w:color w:val="000000" w:themeColor="text1"/>
          <w:spacing w:val="0"/>
          <w:sz w:val="16"/>
          <w:szCs w:val="16"/>
        </w:rPr>
        <w:t>и</w:t>
      </w:r>
      <w:r w:rsidRPr="00975B5A">
        <w:rPr>
          <w:rFonts w:ascii="Times New Roman" w:hAnsi="Times New Roman" w:cs="Times New Roman"/>
          <w:color w:val="000000" w:themeColor="text1"/>
          <w:sz w:val="16"/>
          <w:szCs w:val="16"/>
        </w:rPr>
        <w:t xml:space="preserve"> запчасти. В Монголию в 1925 г. послали ещё три Р-1 с М-5 и один </w:t>
      </w:r>
      <w:r w:rsidRPr="00975B5A">
        <w:rPr>
          <w:rFonts w:ascii="Times New Roman" w:hAnsi="Times New Roman" w:cs="Times New Roman"/>
          <w:color w:val="000000" w:themeColor="text1"/>
          <w:sz w:val="16"/>
          <w:szCs w:val="16"/>
          <w:lang w:val="en-US"/>
        </w:rPr>
        <w:t>J</w:t>
      </w:r>
      <w:r w:rsidRPr="00975B5A">
        <w:rPr>
          <w:rFonts w:ascii="Times New Roman" w:hAnsi="Times New Roman" w:cs="Times New Roman"/>
          <w:color w:val="000000" w:themeColor="text1"/>
          <w:sz w:val="16"/>
          <w:szCs w:val="16"/>
        </w:rPr>
        <w:t>13 (15802).</w:t>
      </w:r>
    </w:p>
    <w:p w14:paraId="39FA2394" w14:textId="77777777" w:rsidR="007F2635" w:rsidRPr="00975B5A" w:rsidRDefault="007F2635" w:rsidP="00975B5A">
      <w:pPr>
        <w:pStyle w:val="28"/>
        <w:shd w:val="clear" w:color="auto" w:fill="auto"/>
        <w:spacing w:before="0" w:line="240" w:lineRule="auto"/>
        <w:jc w:val="both"/>
        <w:rPr>
          <w:rFonts w:ascii="Times New Roman" w:hAnsi="Times New Roman" w:cs="Times New Roman"/>
          <w:color w:val="000000" w:themeColor="text1"/>
          <w:sz w:val="16"/>
          <w:szCs w:val="16"/>
        </w:rPr>
      </w:pPr>
    </w:p>
    <w:p w14:paraId="4C33C0A1"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ещё одну машину D. H.4. оснастили двигателем Майбах в 260 л. с. Одновременно начали серию D. H.9 с двигателем Даймлер такой же мощности (15132).</w:t>
      </w:r>
    </w:p>
    <w:p w14:paraId="7871AE7C"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3C3FCE9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НТК УВВС составлял ТТТ на самолет-штурмовик, но до конца не довел, так как мощности Либерти явно не хватало (92,417).</w:t>
      </w:r>
    </w:p>
    <w:p w14:paraId="76E6821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19FF3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Научно-технический комитет при Управлении ВВС впервые приступает к разработке Тактико-технических требований (ТТТ) к новым самолетам и в том числе к штурмовикам (9649).</w:t>
      </w:r>
    </w:p>
    <w:p w14:paraId="74604D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7B994C" w14:textId="77777777" w:rsidR="007B4D9C" w:rsidRPr="00975B5A" w:rsidRDefault="007B4D9C" w:rsidP="00975B5A">
      <w:pPr>
        <w:widowControl w:val="0"/>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Научно-техничес</w:t>
      </w:r>
      <w:r w:rsidRPr="00975B5A">
        <w:rPr>
          <w:rFonts w:ascii="Times New Roman" w:hAnsi="Times New Roman" w:cs="Times New Roman"/>
          <w:color w:val="000000" w:themeColor="text1"/>
          <w:sz w:val="16"/>
          <w:szCs w:val="16"/>
        </w:rPr>
        <w:softHyphen/>
        <w:t>кий комитет при Управлении ВВС впер</w:t>
      </w:r>
      <w:r w:rsidRPr="00975B5A">
        <w:rPr>
          <w:rFonts w:ascii="Times New Roman" w:hAnsi="Times New Roman" w:cs="Times New Roman"/>
          <w:color w:val="000000" w:themeColor="text1"/>
          <w:sz w:val="16"/>
          <w:szCs w:val="16"/>
        </w:rPr>
        <w:softHyphen/>
        <w:t>вые приступает к разработке Тактико-технических требований (ТТТ) к но</w:t>
      </w:r>
      <w:r w:rsidRPr="00975B5A">
        <w:rPr>
          <w:rFonts w:ascii="Times New Roman" w:hAnsi="Times New Roman" w:cs="Times New Roman"/>
          <w:color w:val="000000" w:themeColor="text1"/>
          <w:sz w:val="16"/>
          <w:szCs w:val="16"/>
        </w:rPr>
        <w:softHyphen/>
        <w:t>вым самолетам и в том числе к штур</w:t>
      </w:r>
      <w:r w:rsidRPr="00975B5A">
        <w:rPr>
          <w:rFonts w:ascii="Times New Roman" w:hAnsi="Times New Roman" w:cs="Times New Roman"/>
          <w:color w:val="000000" w:themeColor="text1"/>
          <w:sz w:val="16"/>
          <w:szCs w:val="16"/>
        </w:rPr>
        <w:softHyphen/>
        <w:t>мовикам. Программой опытного строи</w:t>
      </w:r>
      <w:r w:rsidRPr="00975B5A">
        <w:rPr>
          <w:rFonts w:ascii="Times New Roman" w:hAnsi="Times New Roman" w:cs="Times New Roman"/>
          <w:color w:val="000000" w:themeColor="text1"/>
          <w:sz w:val="16"/>
          <w:szCs w:val="16"/>
        </w:rPr>
        <w:softHyphen/>
        <w:t>тельства на 1924-25 гг. намечалась по</w:t>
      </w:r>
      <w:r w:rsidRPr="00975B5A">
        <w:rPr>
          <w:rFonts w:ascii="Times New Roman" w:hAnsi="Times New Roman" w:cs="Times New Roman"/>
          <w:color w:val="000000" w:themeColor="text1"/>
          <w:sz w:val="16"/>
          <w:szCs w:val="16"/>
        </w:rPr>
        <w:softHyphen/>
        <w:t>стройка опытного образца самолета-штурмовика на авиазаводе ГАЗ №1 с готовностью в проекте к концу 1925 г. на 25%. Однако штурмовик построен не был в основном из-за несоответствия ТТТ реальным техническим и техноло</w:t>
      </w:r>
      <w:r w:rsidRPr="00975B5A">
        <w:rPr>
          <w:rFonts w:ascii="Times New Roman" w:hAnsi="Times New Roman" w:cs="Times New Roman"/>
          <w:color w:val="000000" w:themeColor="text1"/>
          <w:sz w:val="16"/>
          <w:szCs w:val="16"/>
        </w:rPr>
        <w:softHyphen/>
        <w:t>гическим возможностям советской авиа</w:t>
      </w:r>
      <w:r w:rsidRPr="00975B5A">
        <w:rPr>
          <w:rFonts w:ascii="Times New Roman" w:hAnsi="Times New Roman" w:cs="Times New Roman"/>
          <w:color w:val="000000" w:themeColor="text1"/>
          <w:sz w:val="16"/>
          <w:szCs w:val="16"/>
        </w:rPr>
        <w:softHyphen/>
        <w:t>промышленности этого времени. Надо сказать, подобная участь была уготована и проектам бронированных самолетов-штурмовиков, разрабатыва</w:t>
      </w:r>
      <w:r w:rsidRPr="00975B5A">
        <w:rPr>
          <w:rFonts w:ascii="Times New Roman" w:hAnsi="Times New Roman" w:cs="Times New Roman"/>
          <w:color w:val="000000" w:themeColor="text1"/>
          <w:sz w:val="16"/>
          <w:szCs w:val="16"/>
        </w:rPr>
        <w:softHyphen/>
        <w:t>емым в других странах. Например, в США в эти же годы попытка создания скоростного, маневренного и хорошо бронированного самолета штурмовика оказалась неудачной. В этой связи ру</w:t>
      </w:r>
      <w:r w:rsidRPr="00975B5A">
        <w:rPr>
          <w:rFonts w:ascii="Times New Roman" w:hAnsi="Times New Roman" w:cs="Times New Roman"/>
          <w:color w:val="000000" w:themeColor="text1"/>
          <w:sz w:val="16"/>
          <w:szCs w:val="16"/>
        </w:rPr>
        <w:softHyphen/>
        <w:t>ководство ВВС США сочло проблему создания бронированного штурмовика неразрешимой и переключило внимание конструкторов авиационной техники на разработку многоцелевого самолета и пикирующего бомбардировщика (6269).</w:t>
      </w:r>
    </w:p>
    <w:p w14:paraId="79B4B5F9" w14:textId="77777777" w:rsidR="007B4D9C" w:rsidRPr="00975B5A" w:rsidRDefault="007B4D9C" w:rsidP="00975B5A">
      <w:pPr>
        <w:widowControl w:val="0"/>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B6089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при содействии Сивальнева еще во время работы на Дукс Д.П.Г. поступил заказ от Остехбюро Бекаури заказ на 6 моторный гидроплан спецназначения назначения (79,108).</w:t>
      </w:r>
    </w:p>
    <w:p w14:paraId="767481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Интересно, что даже по тяжелым машинам у А.Н.Т. были конкуренты.</w:t>
      </w:r>
    </w:p>
    <w:p w14:paraId="6EA6E2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Д.П.Г. принес на завод заказ на Авро (79,109) и это подтверждается тем, что есть данные, что Красный летчик" в Ленинграде делал Авро именно с 1924 (74,34).</w:t>
      </w:r>
    </w:p>
    <w:p w14:paraId="134D874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другим данным Авро-504 запустили на ГАЗ-3 (КЛ) еще в 1923.</w:t>
      </w:r>
    </w:p>
    <w:p w14:paraId="204C4D3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другим данным к этому времени считалось, что У-1 уже устарел и задание на новый учебный под БМВ-IIIа было выдано в конце 1924 Н.Н.П. (228,56).</w:t>
      </w:r>
    </w:p>
    <w:p w14:paraId="2A3C2D2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9DCF2B" w14:textId="77777777" w:rsidR="007F2635" w:rsidRPr="00975B5A" w:rsidRDefault="007F2635" w:rsidP="00975B5A">
      <w:pPr>
        <w:pStyle w:val="83"/>
        <w:shd w:val="clear" w:color="auto" w:fill="auto"/>
        <w:tabs>
          <w:tab w:val="left" w:pos="778"/>
        </w:tabs>
        <w:spacing w:after="0" w:line="240" w:lineRule="auto"/>
        <w:ind w:firstLine="0"/>
        <w:jc w:val="both"/>
        <w:rPr>
          <w:rFonts w:ascii="Times New Roman" w:hAnsi="Times New Roman"/>
          <w:color w:val="000000" w:themeColor="text1"/>
          <w:sz w:val="16"/>
          <w:szCs w:val="16"/>
        </w:rPr>
      </w:pPr>
      <w:r w:rsidRPr="00975B5A">
        <w:rPr>
          <w:rFonts w:ascii="Times New Roman" w:hAnsi="Times New Roman"/>
          <w:color w:val="000000" w:themeColor="text1"/>
          <w:sz w:val="16"/>
          <w:szCs w:val="16"/>
        </w:rPr>
        <w:t>В 1924 г. Остехбюро предложило построить специальный самолет, в одном из вариантов определяемый как АКОН (Авиа-Крейсер Особого Назначения). Частично эта задача была решена в 1925 г. путем созда</w:t>
      </w:r>
      <w:r w:rsidRPr="00975B5A">
        <w:rPr>
          <w:rFonts w:ascii="Times New Roman" w:hAnsi="Times New Roman"/>
          <w:color w:val="000000" w:themeColor="text1"/>
          <w:sz w:val="16"/>
          <w:szCs w:val="16"/>
        </w:rPr>
        <w:softHyphen/>
        <w:t>ния двухмоторного сухопутного бомбовоза ЦАГИ АНТ-4. В то же время деятельность Остехбюро уже осенью 1925 г. активизиро</w:t>
      </w:r>
      <w:r w:rsidRPr="00975B5A">
        <w:rPr>
          <w:rFonts w:ascii="Times New Roman" w:hAnsi="Times New Roman"/>
          <w:color w:val="000000" w:themeColor="text1"/>
          <w:sz w:val="16"/>
          <w:szCs w:val="16"/>
        </w:rPr>
        <w:softHyphen/>
        <w:t>вала интерес руководства ВВС к созданию крупных морских самолетов, способных выполнять задачи морских бомбардировщи</w:t>
      </w:r>
      <w:r w:rsidRPr="00975B5A">
        <w:rPr>
          <w:rFonts w:ascii="Times New Roman" w:hAnsi="Times New Roman"/>
          <w:color w:val="000000" w:themeColor="text1"/>
          <w:sz w:val="16"/>
          <w:szCs w:val="16"/>
        </w:rPr>
        <w:softHyphen/>
        <w:t>ков и миноносцев. Одним из основных направлений деятельности Остехбюро значились работы «военно-секретного характера», в том числе доставка мин и торпед к предполагаемой цели при помощи летательных аппаратов (11978).</w:t>
      </w:r>
    </w:p>
    <w:p w14:paraId="7E218AD2" w14:textId="77777777" w:rsidR="007F2635" w:rsidRPr="00975B5A" w:rsidRDefault="007F2635" w:rsidP="00975B5A">
      <w:pPr>
        <w:pStyle w:val="83"/>
        <w:shd w:val="clear" w:color="auto" w:fill="auto"/>
        <w:tabs>
          <w:tab w:val="left" w:pos="778"/>
        </w:tabs>
        <w:spacing w:after="0" w:line="240" w:lineRule="auto"/>
        <w:ind w:firstLine="0"/>
        <w:jc w:val="both"/>
        <w:rPr>
          <w:rFonts w:ascii="Times New Roman" w:hAnsi="Times New Roman"/>
          <w:color w:val="000000" w:themeColor="text1"/>
          <w:sz w:val="16"/>
          <w:szCs w:val="16"/>
        </w:rPr>
      </w:pPr>
    </w:p>
    <w:p w14:paraId="67D79133" w14:textId="77777777" w:rsidR="006A2563" w:rsidRPr="00975B5A" w:rsidRDefault="006A2563" w:rsidP="00975B5A">
      <w:pPr>
        <w:pStyle w:val="83"/>
        <w:shd w:val="clear" w:color="auto" w:fill="auto"/>
        <w:tabs>
          <w:tab w:val="left" w:pos="778"/>
        </w:tabs>
        <w:spacing w:after="0" w:line="240" w:lineRule="auto"/>
        <w:ind w:firstLine="0"/>
        <w:jc w:val="both"/>
        <w:rPr>
          <w:rFonts w:ascii="Times New Roman" w:hAnsi="Times New Roman"/>
          <w:color w:val="000000" w:themeColor="text1"/>
          <w:sz w:val="16"/>
          <w:szCs w:val="16"/>
        </w:rPr>
      </w:pPr>
      <w:r w:rsidRPr="00975B5A">
        <w:rPr>
          <w:rFonts w:ascii="Times New Roman" w:hAnsi="Times New Roman"/>
          <w:color w:val="000000" w:themeColor="text1"/>
          <w:sz w:val="16"/>
          <w:szCs w:val="16"/>
        </w:rPr>
        <w:t>В 1924 г. Ос</w:t>
      </w:r>
      <w:r w:rsidRPr="00975B5A">
        <w:rPr>
          <w:rFonts w:ascii="Times New Roman" w:hAnsi="Times New Roman"/>
          <w:color w:val="000000" w:themeColor="text1"/>
          <w:sz w:val="16"/>
          <w:szCs w:val="16"/>
        </w:rPr>
        <w:softHyphen/>
        <w:t>техбюро предложило построить специальный самолет, в одном из ва</w:t>
      </w:r>
      <w:r w:rsidRPr="00975B5A">
        <w:rPr>
          <w:rFonts w:ascii="Times New Roman" w:hAnsi="Times New Roman"/>
          <w:color w:val="000000" w:themeColor="text1"/>
          <w:sz w:val="16"/>
          <w:szCs w:val="16"/>
        </w:rPr>
        <w:softHyphen/>
        <w:t>риантов определяемый как АКОН (Авиа Крейсер Особого Назначе</w:t>
      </w:r>
      <w:r w:rsidRPr="00975B5A">
        <w:rPr>
          <w:rFonts w:ascii="Times New Roman" w:hAnsi="Times New Roman"/>
          <w:color w:val="000000" w:themeColor="text1"/>
          <w:sz w:val="16"/>
          <w:szCs w:val="16"/>
        </w:rPr>
        <w:softHyphen/>
        <w:t>ния). Частично эта задача была ре</w:t>
      </w:r>
      <w:r w:rsidRPr="00975B5A">
        <w:rPr>
          <w:rFonts w:ascii="Times New Roman" w:hAnsi="Times New Roman"/>
          <w:color w:val="000000" w:themeColor="text1"/>
          <w:sz w:val="16"/>
          <w:szCs w:val="16"/>
        </w:rPr>
        <w:softHyphen/>
        <w:t>шена в 1925 г. путем создания двух</w:t>
      </w:r>
      <w:r w:rsidRPr="00975B5A">
        <w:rPr>
          <w:rFonts w:ascii="Times New Roman" w:hAnsi="Times New Roman"/>
          <w:color w:val="000000" w:themeColor="text1"/>
          <w:sz w:val="16"/>
          <w:szCs w:val="16"/>
        </w:rPr>
        <w:softHyphen/>
        <w:t>моторного сухопутного бомбарди</w:t>
      </w:r>
      <w:r w:rsidRPr="00975B5A">
        <w:rPr>
          <w:rFonts w:ascii="Times New Roman" w:hAnsi="Times New Roman"/>
          <w:color w:val="000000" w:themeColor="text1"/>
          <w:sz w:val="16"/>
          <w:szCs w:val="16"/>
        </w:rPr>
        <w:softHyphen/>
        <w:t>ровщика ЦАГИ АНТ-4. Одновремен</w:t>
      </w:r>
      <w:r w:rsidRPr="00975B5A">
        <w:rPr>
          <w:rFonts w:ascii="Times New Roman" w:hAnsi="Times New Roman"/>
          <w:color w:val="000000" w:themeColor="text1"/>
          <w:sz w:val="16"/>
          <w:szCs w:val="16"/>
        </w:rPr>
        <w:softHyphen/>
        <w:t>но деятельность Остехбюро уже осе</w:t>
      </w:r>
      <w:r w:rsidRPr="00975B5A">
        <w:rPr>
          <w:rFonts w:ascii="Times New Roman" w:hAnsi="Times New Roman"/>
          <w:color w:val="000000" w:themeColor="text1"/>
          <w:sz w:val="16"/>
          <w:szCs w:val="16"/>
        </w:rPr>
        <w:softHyphen/>
        <w:t>нью 1925 г. активизировала инте</w:t>
      </w:r>
      <w:r w:rsidRPr="00975B5A">
        <w:rPr>
          <w:rFonts w:ascii="Times New Roman" w:hAnsi="Times New Roman"/>
          <w:color w:val="000000" w:themeColor="text1"/>
          <w:sz w:val="16"/>
          <w:szCs w:val="16"/>
        </w:rPr>
        <w:softHyphen/>
        <w:t>рес руководства ВВС к созданию крупных морских самолетов,</w:t>
      </w:r>
      <w:r w:rsidRPr="00975B5A">
        <w:rPr>
          <w:rStyle w:val="14pt"/>
          <w:rFonts w:ascii="Times New Roman" w:hAnsi="Times New Roman" w:cs="Times New Roman"/>
          <w:color w:val="000000" w:themeColor="text1"/>
          <w:sz w:val="16"/>
          <w:szCs w:val="16"/>
        </w:rPr>
        <w:t xml:space="preserve"> способ</w:t>
      </w:r>
      <w:r w:rsidRPr="00975B5A">
        <w:rPr>
          <w:rStyle w:val="14pt"/>
          <w:rFonts w:ascii="Times New Roman" w:hAnsi="Times New Roman" w:cs="Times New Roman"/>
          <w:color w:val="000000" w:themeColor="text1"/>
          <w:sz w:val="16"/>
          <w:szCs w:val="16"/>
        </w:rPr>
        <w:softHyphen/>
      </w:r>
      <w:r w:rsidRPr="00975B5A">
        <w:rPr>
          <w:rFonts w:ascii="Times New Roman" w:hAnsi="Times New Roman"/>
          <w:color w:val="000000" w:themeColor="text1"/>
          <w:sz w:val="16"/>
          <w:szCs w:val="16"/>
        </w:rPr>
        <w:t>ных выполнять задачи морских бом</w:t>
      </w:r>
      <w:r w:rsidRPr="00975B5A">
        <w:rPr>
          <w:rFonts w:ascii="Times New Roman" w:hAnsi="Times New Roman"/>
          <w:color w:val="000000" w:themeColor="text1"/>
          <w:sz w:val="16"/>
          <w:szCs w:val="16"/>
        </w:rPr>
        <w:softHyphen/>
        <w:t>бардировщиков и миноносцев (12119).</w:t>
      </w:r>
    </w:p>
    <w:p w14:paraId="53EA358E" w14:textId="77777777" w:rsidR="006A2563" w:rsidRPr="00975B5A" w:rsidRDefault="006A2563" w:rsidP="00975B5A">
      <w:pPr>
        <w:pStyle w:val="83"/>
        <w:shd w:val="clear" w:color="auto" w:fill="auto"/>
        <w:tabs>
          <w:tab w:val="left" w:pos="778"/>
        </w:tabs>
        <w:spacing w:after="0" w:line="240" w:lineRule="auto"/>
        <w:ind w:firstLine="0"/>
        <w:jc w:val="both"/>
        <w:rPr>
          <w:rFonts w:ascii="Times New Roman" w:hAnsi="Times New Roman"/>
          <w:color w:val="000000" w:themeColor="text1"/>
          <w:sz w:val="16"/>
          <w:szCs w:val="16"/>
        </w:rPr>
      </w:pPr>
    </w:p>
    <w:p w14:paraId="5B15753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Л.В.Курчевского отправили на Соловки за то, что истратил казенные деньги и не построил обещанный вертолет. Там сделал новую ДРП (203,28).</w:t>
      </w:r>
    </w:p>
    <w:p w14:paraId="613F40C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FAC5AD" w14:textId="77777777" w:rsidR="0053464A" w:rsidRPr="00975B5A" w:rsidRDefault="0053464A" w:rsidP="00975B5A">
      <w:pPr>
        <w:pStyle w:val="ae"/>
        <w:shd w:val="clear" w:color="auto" w:fill="FFFFFF"/>
        <w:spacing w:before="0" w:after="0"/>
        <w:jc w:val="both"/>
        <w:rPr>
          <w:color w:val="000000" w:themeColor="text1"/>
          <w:sz w:val="16"/>
          <w:szCs w:val="16"/>
        </w:rPr>
      </w:pPr>
      <w:r w:rsidRPr="00975B5A">
        <w:rPr>
          <w:color w:val="000000" w:themeColor="text1"/>
          <w:sz w:val="16"/>
          <w:szCs w:val="16"/>
        </w:rPr>
        <w:t xml:space="preserve">С 1924 наряду с контролем за личным составом ВВС, участием в периодических его чистках и в отборе будущих курсантов авиашкол, информированием </w:t>
      </w:r>
      <w:r w:rsidRPr="00975B5A">
        <w:rPr>
          <w:color w:val="000000" w:themeColor="text1"/>
          <w:sz w:val="16"/>
          <w:szCs w:val="16"/>
        </w:rPr>
        <w:lastRenderedPageBreak/>
        <w:t>командования о предпосылках к чрезвычайным происшествиям, о фактах очковтирательства (в том числе и при расследовании конкретных аварий и катастроф) и о недостатках в состоянии авиатехники, органы госбезопасности самое серьезное внимание уделяли выявлению дефектов и преступлений в процессе создания новой авиационной техники, закупки за границей самолетов и авиамоторов, а также вскрытию причин срывов сроков поставки их в войска.</w:t>
      </w:r>
    </w:p>
    <w:p w14:paraId="687E4614" w14:textId="77777777" w:rsidR="0053464A" w:rsidRPr="00975B5A" w:rsidRDefault="0053464A" w:rsidP="00975B5A">
      <w:pPr>
        <w:pStyle w:val="ae"/>
        <w:shd w:val="clear" w:color="auto" w:fill="FFFFFF"/>
        <w:spacing w:before="0" w:after="0"/>
        <w:jc w:val="both"/>
        <w:rPr>
          <w:color w:val="000000" w:themeColor="text1"/>
          <w:sz w:val="16"/>
          <w:szCs w:val="16"/>
        </w:rPr>
      </w:pPr>
      <w:r w:rsidRPr="00975B5A">
        <w:rPr>
          <w:color w:val="000000" w:themeColor="text1"/>
          <w:sz w:val="16"/>
          <w:szCs w:val="16"/>
        </w:rPr>
        <w:t>Первые серьезные наработки в указанном направлении появились у особого отдела в 1924 г., после создания 4-го отделения Особого отдела ОГПУ, где была сконцентрирована вся работа по чекистскому обеспечению органов управления ВВС РККА, авиационных учебных заведений и авиачастей центрального подчинения. Начальником отделения был назначен С. Пинталь, работавший до этого председателем ГПУ Белорусской ССР.</w:t>
      </w:r>
    </w:p>
    <w:p w14:paraId="4F534B00" w14:textId="77777777" w:rsidR="0053464A" w:rsidRPr="00975B5A" w:rsidRDefault="0053464A" w:rsidP="00975B5A">
      <w:pPr>
        <w:pStyle w:val="ae"/>
        <w:shd w:val="clear" w:color="auto" w:fill="FFFFFF"/>
        <w:spacing w:before="0" w:after="0"/>
        <w:jc w:val="both"/>
        <w:rPr>
          <w:color w:val="000000" w:themeColor="text1"/>
          <w:sz w:val="16"/>
          <w:szCs w:val="16"/>
        </w:rPr>
      </w:pPr>
      <w:r w:rsidRPr="00975B5A">
        <w:rPr>
          <w:color w:val="000000" w:themeColor="text1"/>
          <w:sz w:val="16"/>
          <w:szCs w:val="16"/>
        </w:rPr>
        <w:t>Некоторые авиационные начальники не обращали внимания на представляемую С. Пинталем информацию, считая его некомпетентным. Они даже обращались с просьбами к руководству ОГПУ умерить активность чекиста. Ф. Дзержинский запросил Г. Ягоду: «Кто такой Пинталь? Какой у него стаж по авиации? Где он работал, кто по профессии, как давно у нас и в партии? Кто по национальности?».</w:t>
      </w:r>
    </w:p>
    <w:p w14:paraId="497121C1" w14:textId="77777777" w:rsidR="0053464A" w:rsidRPr="00975B5A" w:rsidRDefault="0053464A" w:rsidP="00975B5A">
      <w:pPr>
        <w:pStyle w:val="ae"/>
        <w:shd w:val="clear" w:color="auto" w:fill="FFFFFF"/>
        <w:spacing w:before="0" w:after="0"/>
        <w:jc w:val="both"/>
        <w:rPr>
          <w:color w:val="000000" w:themeColor="text1"/>
          <w:sz w:val="16"/>
          <w:szCs w:val="16"/>
        </w:rPr>
      </w:pPr>
      <w:r w:rsidRPr="00975B5A">
        <w:rPr>
          <w:color w:val="000000" w:themeColor="text1"/>
          <w:sz w:val="16"/>
          <w:szCs w:val="16"/>
        </w:rPr>
        <w:t>Председатель ОГПУ, выступая в данном случае скорее как руководитель ВСНХ, а не чекист, опираясь на мнение хозяйственников и военных, априори обвинил С. Пинталя в необъективности. «Наши работники, — продолжал Ф. Дзержинский, — должны всегда быть объективными, т. е. в технических спорах не должны принимать непосредственного участия. В таких делах они должны быть сами в стороне и не вовлекаться в споры»[1159].</w:t>
      </w:r>
    </w:p>
    <w:p w14:paraId="1428D264" w14:textId="77777777" w:rsidR="0053464A" w:rsidRPr="00975B5A" w:rsidRDefault="0053464A" w:rsidP="00975B5A">
      <w:pPr>
        <w:pStyle w:val="ae"/>
        <w:shd w:val="clear" w:color="auto" w:fill="FFFFFF"/>
        <w:spacing w:before="0" w:after="0"/>
        <w:jc w:val="both"/>
        <w:rPr>
          <w:color w:val="000000" w:themeColor="text1"/>
          <w:sz w:val="16"/>
          <w:szCs w:val="16"/>
        </w:rPr>
      </w:pPr>
      <w:r w:rsidRPr="00975B5A">
        <w:rPr>
          <w:color w:val="000000" w:themeColor="text1"/>
          <w:sz w:val="16"/>
          <w:szCs w:val="16"/>
        </w:rPr>
        <w:t>К сожалению, Ф. Дзержинский не упомянул, что начальником Главного управления воздушного флота в 1923–1924 гг. являлся А. Розенгольц, сам никогда ранее не имевший какого-либо отношения к авиации.</w:t>
      </w:r>
    </w:p>
    <w:p w14:paraId="7D1C01AB" w14:textId="77777777" w:rsidR="0053464A" w:rsidRPr="00975B5A" w:rsidRDefault="0053464A" w:rsidP="00975B5A">
      <w:pPr>
        <w:pStyle w:val="ae"/>
        <w:shd w:val="clear" w:color="auto" w:fill="FFFFFF"/>
        <w:spacing w:before="0" w:after="0"/>
        <w:jc w:val="both"/>
        <w:rPr>
          <w:color w:val="000000" w:themeColor="text1"/>
          <w:sz w:val="16"/>
          <w:szCs w:val="16"/>
        </w:rPr>
      </w:pPr>
      <w:r w:rsidRPr="00975B5A">
        <w:rPr>
          <w:color w:val="000000" w:themeColor="text1"/>
          <w:sz w:val="16"/>
          <w:szCs w:val="16"/>
        </w:rPr>
        <w:t>В компетентности этого «социалиста» сомневался даже его партийный единомышленник, тогдашний глава РВС и военно-морской нарком Л. Троцкий.</w:t>
      </w:r>
    </w:p>
    <w:p w14:paraId="3678F7EE" w14:textId="77777777" w:rsidR="0053464A" w:rsidRPr="00975B5A" w:rsidRDefault="0053464A" w:rsidP="00975B5A">
      <w:pPr>
        <w:pStyle w:val="ae"/>
        <w:shd w:val="clear" w:color="auto" w:fill="FFFFFF"/>
        <w:spacing w:before="0" w:after="0"/>
        <w:jc w:val="both"/>
        <w:rPr>
          <w:color w:val="000000" w:themeColor="text1"/>
          <w:sz w:val="16"/>
          <w:szCs w:val="16"/>
        </w:rPr>
      </w:pPr>
      <w:r w:rsidRPr="00975B5A">
        <w:rPr>
          <w:color w:val="000000" w:themeColor="text1"/>
          <w:sz w:val="16"/>
          <w:szCs w:val="16"/>
        </w:rPr>
        <w:t>Он писал А. Розенгольцу, что закупленные с согласия последнего самолеты «Савоя» устарели, а сама закупка расценивается некоторыми как преступный акт[1161].</w:t>
      </w:r>
    </w:p>
    <w:p w14:paraId="59CC3436" w14:textId="77777777" w:rsidR="0053464A" w:rsidRPr="00975B5A" w:rsidRDefault="0053464A" w:rsidP="00975B5A">
      <w:pPr>
        <w:pStyle w:val="ae"/>
        <w:shd w:val="clear" w:color="auto" w:fill="FFFFFF"/>
        <w:spacing w:before="0" w:after="0"/>
        <w:jc w:val="both"/>
        <w:rPr>
          <w:color w:val="000000" w:themeColor="text1"/>
          <w:sz w:val="16"/>
          <w:szCs w:val="16"/>
        </w:rPr>
      </w:pPr>
      <w:r w:rsidRPr="00975B5A">
        <w:rPr>
          <w:color w:val="000000" w:themeColor="text1"/>
          <w:sz w:val="16"/>
          <w:szCs w:val="16"/>
        </w:rPr>
        <w:t>Арестованный чекистами по одному из дел бывший заместитель начальника УВВС РККА А. Онуфриев выдвинул даже обвинение против А. Розенгольца. «Своих подозрений я не мог скрыть от целого ряда товарищей по ВАКу, — писал А Онуфриев в своих показаниях, — высказав дословно следующее: если бы т. Розенгольц не был членом партии, то я готов голову дать на отсечение без всяких гарантий со стороны фирмы (речь идет о еще одном договоре, теперь уже с фирмой „Юнкерс“) сыграла свою роль взятка… Мои первоначальные предположения еще более укрепились во мне после приема самолетов в 1924 г. и предварительного их испытания»[1162].</w:t>
      </w:r>
    </w:p>
    <w:p w14:paraId="09FBD1CA" w14:textId="77777777" w:rsidR="0053464A" w:rsidRPr="00975B5A" w:rsidRDefault="0053464A" w:rsidP="00975B5A">
      <w:pPr>
        <w:pStyle w:val="ae"/>
        <w:shd w:val="clear" w:color="auto" w:fill="FFFFFF"/>
        <w:spacing w:before="0" w:after="0"/>
        <w:jc w:val="both"/>
        <w:rPr>
          <w:color w:val="000000" w:themeColor="text1"/>
          <w:sz w:val="16"/>
          <w:szCs w:val="16"/>
        </w:rPr>
      </w:pPr>
      <w:r w:rsidRPr="00975B5A">
        <w:rPr>
          <w:color w:val="000000" w:themeColor="text1"/>
          <w:sz w:val="16"/>
          <w:szCs w:val="16"/>
        </w:rPr>
        <w:t>Среди тех, кто жаловался Ф. Дзержинскому на С. Пинталя, был и ответственный работник Главметалла ВСНХ некто Д. Будняк, защищавший взяточников, применявших некондиционный лес, используемый для постройки самолетов. О некоторых других специалистах Авиапрома и УВВС, противостоявших С. Пинталю и его подчиненным, мы еще упомянем, когда будем говорить о ряде уголовных дел. А пока отметим, что в поддержку позиции С. Пинталя выступил заместитель Г. Ягоды по Особому отделу ОГПУ Я. Ольский.</w:t>
      </w:r>
    </w:p>
    <w:p w14:paraId="1CABE184" w14:textId="77777777" w:rsidR="0053464A" w:rsidRPr="00975B5A" w:rsidRDefault="0053464A" w:rsidP="00975B5A">
      <w:pPr>
        <w:pStyle w:val="ae"/>
        <w:shd w:val="clear" w:color="auto" w:fill="FFFFFF"/>
        <w:spacing w:before="0" w:after="0"/>
        <w:jc w:val="both"/>
        <w:rPr>
          <w:color w:val="000000" w:themeColor="text1"/>
          <w:sz w:val="16"/>
          <w:szCs w:val="16"/>
        </w:rPr>
      </w:pPr>
      <w:r w:rsidRPr="00975B5A">
        <w:rPr>
          <w:color w:val="000000" w:themeColor="text1"/>
          <w:sz w:val="16"/>
          <w:szCs w:val="16"/>
        </w:rPr>
        <w:t>В справке, составленной им в 1926 г., в период расследования дела по Авиапрому, он следующим образом оценил профессиональную деятельность своего подчиненного: «Втянулся и знает авиацию не хуже тех товарищей, кои работают в авиации, не имеющие специального образования. Читает литературу по авиации»[1163].</w:t>
      </w:r>
    </w:p>
    <w:p w14:paraId="08F74219" w14:textId="77777777" w:rsidR="0053464A" w:rsidRPr="00975B5A" w:rsidRDefault="0053464A" w:rsidP="00975B5A">
      <w:pPr>
        <w:pStyle w:val="ae"/>
        <w:shd w:val="clear" w:color="auto" w:fill="FFFFFF"/>
        <w:spacing w:before="0" w:after="0"/>
        <w:jc w:val="both"/>
        <w:rPr>
          <w:color w:val="000000" w:themeColor="text1"/>
          <w:sz w:val="16"/>
          <w:szCs w:val="16"/>
        </w:rPr>
      </w:pPr>
      <w:r w:rsidRPr="00975B5A">
        <w:rPr>
          <w:color w:val="000000" w:themeColor="text1"/>
          <w:sz w:val="16"/>
          <w:szCs w:val="16"/>
        </w:rPr>
        <w:t>К этому добавим, что С. Пинталь в конце 1920-х годов окончил полный курс академии ВВС, но в своей работе опирался на мнение авиационных специалистов — секретных сотрудников ОГПУ. Поэтому о его субъективизме говорить не приходится.</w:t>
      </w:r>
    </w:p>
    <w:p w14:paraId="10AF74F4" w14:textId="77777777" w:rsidR="0053464A" w:rsidRPr="00975B5A" w:rsidRDefault="0053464A" w:rsidP="00975B5A">
      <w:pPr>
        <w:pStyle w:val="ae"/>
        <w:shd w:val="clear" w:color="auto" w:fill="FFFFFF"/>
        <w:spacing w:before="0" w:after="0"/>
        <w:jc w:val="both"/>
        <w:rPr>
          <w:color w:val="000000" w:themeColor="text1"/>
          <w:sz w:val="16"/>
          <w:szCs w:val="16"/>
        </w:rPr>
      </w:pPr>
      <w:r w:rsidRPr="00975B5A">
        <w:rPr>
          <w:color w:val="000000" w:themeColor="text1"/>
          <w:sz w:val="16"/>
          <w:szCs w:val="16"/>
        </w:rPr>
        <w:t>Указанное выше необходимо было подчеркнуть, поскольку авиация являлась в тот период наиболее технически вооруженным видом войск, на нее делалась ставка при разработке наступательных и оборонительных операций. В то же время развитие авиапромышленности, оснащение РККА новыми самолетами, подготовка специалистов ВВС являлось исключительно сложным делом. Допущенные в этих вопросах ошибки, упущения, а тем более преступления, самым непосредственным образом сказывались на обороноспособности страны. Поэтому чекисты уделяли самое пристальное внимание работе по линии военно-воздушных сил.</w:t>
      </w:r>
    </w:p>
    <w:p w14:paraId="36266D23" w14:textId="77777777" w:rsidR="0053464A" w:rsidRPr="00975B5A" w:rsidRDefault="0053464A" w:rsidP="00975B5A">
      <w:pPr>
        <w:pStyle w:val="ae"/>
        <w:shd w:val="clear" w:color="auto" w:fill="FFFFFF"/>
        <w:spacing w:before="0" w:after="0"/>
        <w:jc w:val="both"/>
        <w:rPr>
          <w:color w:val="000000" w:themeColor="text1"/>
          <w:sz w:val="16"/>
          <w:szCs w:val="16"/>
        </w:rPr>
      </w:pPr>
      <w:r w:rsidRPr="00975B5A">
        <w:rPr>
          <w:color w:val="000000" w:themeColor="text1"/>
          <w:sz w:val="16"/>
          <w:szCs w:val="16"/>
        </w:rPr>
        <w:t>В результате разработки группы сотрудников Управления ВВС РККА, имевших служебные контакты с представителями фирмы «Юнкерс», особисты установили, что ряд из них, в ущерб интересам СССР, лоббировали фирму в различных инстанциях, создавая видимость успешности ее работы по созданию цельнометаллических самолетов в нашей стране.</w:t>
      </w:r>
    </w:p>
    <w:p w14:paraId="7B35AFE7" w14:textId="77777777" w:rsidR="0053464A" w:rsidRPr="00975B5A" w:rsidRDefault="0053464A" w:rsidP="00975B5A">
      <w:pPr>
        <w:pStyle w:val="ae"/>
        <w:shd w:val="clear" w:color="auto" w:fill="FFFFFF"/>
        <w:spacing w:before="0" w:after="0"/>
        <w:jc w:val="both"/>
        <w:rPr>
          <w:color w:val="000000" w:themeColor="text1"/>
          <w:sz w:val="16"/>
          <w:szCs w:val="16"/>
        </w:rPr>
      </w:pPr>
      <w:r w:rsidRPr="00975B5A">
        <w:rPr>
          <w:color w:val="000000" w:themeColor="text1"/>
          <w:sz w:val="16"/>
          <w:szCs w:val="16"/>
        </w:rPr>
        <w:t>Не дожидаясь момента реализации материалов разработки, сотрудники Особого отдела ОГПУ проинформировали инстанции о том, что заключенный в 1922 г. с фирмой «Юнкерс» договор «ни в одной части не выполнен». Реакция со стороны высших партийных органов последовала незамедлительно. Центральная контрольная комиссия ВКП(б) назначила на 1 февраля 1926 г. заседание по вопросу о концессии «Юнкерса» и о деятельности УВВС в области внешних заготовок. На заседании обязывались присутствовать К. Ворошилов, И. Уншлихт (от РВСС), начальник УВВС РККА П. Баранов, Г. Ягода (от ОГПУ) и несколько сотрудников Авиапрома[1164].</w:t>
      </w:r>
    </w:p>
    <w:p w14:paraId="55AA291A" w14:textId="77777777" w:rsidR="0053464A" w:rsidRPr="00975B5A" w:rsidRDefault="0053464A" w:rsidP="00975B5A">
      <w:pPr>
        <w:pStyle w:val="ae"/>
        <w:shd w:val="clear" w:color="auto" w:fill="FFFFFF"/>
        <w:spacing w:before="0" w:after="0"/>
        <w:jc w:val="both"/>
        <w:rPr>
          <w:color w:val="000000" w:themeColor="text1"/>
          <w:sz w:val="16"/>
          <w:szCs w:val="16"/>
        </w:rPr>
      </w:pPr>
      <w:r w:rsidRPr="00975B5A">
        <w:rPr>
          <w:color w:val="000000" w:themeColor="text1"/>
          <w:sz w:val="16"/>
          <w:szCs w:val="16"/>
        </w:rPr>
        <w:t>По всей вероятности, Г. Ягода доложил ЦКК, что чекисты глубоко изучили взаимоотношения некоторых военнослужащих УВВС с работниками фирмы «Юнкерс» и готовят соответствующие оперативно- следственные действия. Военные и представители ВСНХ попросили дополнительное время на подготовку докладной записки, посвященной фирме «Юнкерс». Этот документ появился ровно через месяц — 1 марта 1926 г. и был подписан председателем ВСНХ (и ОГПУ) Ф. Дзержинским и главой РВС СССР К. Ворошиловым. Кто из двух руководителей готовил окончательный вариант записки, неизвестно, однако явно выделяются некоторые пассажи, предложенные Ф. Дзержинским с подачи ОГПУ. Во-первых, утверждение о том, что «Юнкерс» стремится сохранить свое влияние на строительство РККА и особенно Морского и Воздушного флотов. Во-вторых, о выявившейся политической составляющей концессии. И, в-третьих, о возможной утечке секретной информации о ВВС РККА к англичанам через сотрудников «Юнкерса». Можно говорить еще об одном разделе докладной записки, а именно о том, что ОГПУ через свои агентурные возможности склонило к сотрудничеству с советской стороной некоторых немецких авиационных специалистов, которые готовы порвать с фирмой «Юнкерс».</w:t>
      </w:r>
    </w:p>
    <w:p w14:paraId="7BF7B1C5" w14:textId="77777777" w:rsidR="0053464A" w:rsidRPr="00975B5A" w:rsidRDefault="0053464A" w:rsidP="00975B5A">
      <w:pPr>
        <w:pStyle w:val="ae"/>
        <w:shd w:val="clear" w:color="auto" w:fill="FFFFFF"/>
        <w:spacing w:before="0" w:after="0"/>
        <w:jc w:val="both"/>
        <w:rPr>
          <w:color w:val="000000" w:themeColor="text1"/>
          <w:sz w:val="16"/>
          <w:szCs w:val="16"/>
        </w:rPr>
      </w:pPr>
      <w:r w:rsidRPr="00975B5A">
        <w:rPr>
          <w:color w:val="000000" w:themeColor="text1"/>
          <w:sz w:val="16"/>
          <w:szCs w:val="16"/>
        </w:rPr>
        <w:t>Основной вывод Ф. Дзержинского и К. Ворошилова был следующим: «Концессионный договор с „Юнкерс“ расторгнуть ввиду невыполнения им взятых на себя обязательств…»[1165]</w:t>
      </w:r>
    </w:p>
    <w:p w14:paraId="686BBEE9" w14:textId="77777777" w:rsidR="0053464A" w:rsidRPr="00975B5A" w:rsidRDefault="0053464A" w:rsidP="00975B5A">
      <w:pPr>
        <w:pStyle w:val="ae"/>
        <w:shd w:val="clear" w:color="auto" w:fill="FFFFFF"/>
        <w:spacing w:before="0" w:after="0"/>
        <w:jc w:val="both"/>
        <w:rPr>
          <w:color w:val="000000" w:themeColor="text1"/>
          <w:sz w:val="16"/>
          <w:szCs w:val="16"/>
        </w:rPr>
      </w:pPr>
      <w:r w:rsidRPr="00975B5A">
        <w:rPr>
          <w:color w:val="000000" w:themeColor="text1"/>
          <w:sz w:val="16"/>
          <w:szCs w:val="16"/>
        </w:rPr>
        <w:t>6 марта 1926, через пять дней после появления докладной записки, посвященной фирме «Юнкерс», начальник УВВС РККА П. Баранов направил письмо Ф. Дзержинскому, в котором просил его разобраться с фактами злостного саботажа в области создания авиационной техники, и прежде всего в области моторостроения[1166].</w:t>
      </w:r>
    </w:p>
    <w:p w14:paraId="0887E3AA" w14:textId="77777777" w:rsidR="0053464A" w:rsidRPr="00975B5A" w:rsidRDefault="0053464A" w:rsidP="00975B5A">
      <w:pPr>
        <w:pStyle w:val="ae"/>
        <w:shd w:val="clear" w:color="auto" w:fill="FFFFFF"/>
        <w:spacing w:before="0" w:after="0"/>
        <w:jc w:val="both"/>
        <w:rPr>
          <w:color w:val="000000" w:themeColor="text1"/>
          <w:sz w:val="16"/>
          <w:szCs w:val="16"/>
        </w:rPr>
      </w:pPr>
      <w:r w:rsidRPr="00975B5A">
        <w:rPr>
          <w:color w:val="000000" w:themeColor="text1"/>
          <w:sz w:val="16"/>
          <w:szCs w:val="16"/>
        </w:rPr>
        <w:t>В итоге чекисты получили соответствующие указания от своего руководителя, и уже 6 марта в 4-м отделении Особого отдела ОГПУ было подготовлено постановление об аресте нескольких сотрудников УВВС во главе с помощником председателя научного комитета управления Г. Линно. Основываясь на собственных материалах и агентурной информации 8-го (немецкого) отделения КРО ОГПУ, особисты предъявили арестованным обвинение в систематическом подрыве боевой мощи РККА путем закупок за границей недоброкачественной авиационной продукции и в разглашении (за материальное вознаграждение) секретных сведений сотрудникам фирмы «Юнкерс»[1167].</w:t>
      </w:r>
    </w:p>
    <w:p w14:paraId="60359D43" w14:textId="77777777" w:rsidR="0053464A" w:rsidRPr="00975B5A" w:rsidRDefault="0053464A" w:rsidP="00975B5A">
      <w:pPr>
        <w:pStyle w:val="ae"/>
        <w:shd w:val="clear" w:color="auto" w:fill="FFFFFF"/>
        <w:spacing w:before="0" w:after="0"/>
        <w:jc w:val="both"/>
        <w:rPr>
          <w:color w:val="000000" w:themeColor="text1"/>
          <w:sz w:val="16"/>
          <w:szCs w:val="16"/>
        </w:rPr>
      </w:pPr>
      <w:r w:rsidRPr="00975B5A">
        <w:rPr>
          <w:color w:val="000000" w:themeColor="text1"/>
          <w:sz w:val="16"/>
          <w:szCs w:val="16"/>
        </w:rPr>
        <w:t>Тщательное расследование продолжалось более года. Поскольку выявились данные, бросающие тень на начальника УВВС РККА П. Баранова и его предшественника, старого члена большевистской партии А. Розенгольца, то дело передали на заключение помощнику прокурора Верховного суда СССР Р. Катаняну. Он согласился с итоговыми выводами следователей Особого отдела ОГПУ (С. Пинталя и его помощника Волкова) и поддержал их предложение о слушании дела во внесудебном порядке в Коллегии ОГПУ[1168] (20403).</w:t>
      </w:r>
    </w:p>
    <w:p w14:paraId="03DF0F80" w14:textId="77777777" w:rsidR="0053464A" w:rsidRPr="00975B5A" w:rsidRDefault="0053464A" w:rsidP="00975B5A">
      <w:pPr>
        <w:pStyle w:val="ae"/>
        <w:shd w:val="clear" w:color="auto" w:fill="FFFFFF"/>
        <w:spacing w:before="0" w:after="0"/>
        <w:jc w:val="both"/>
        <w:rPr>
          <w:color w:val="000000" w:themeColor="text1"/>
          <w:sz w:val="16"/>
          <w:szCs w:val="16"/>
        </w:rPr>
      </w:pPr>
    </w:p>
    <w:p w14:paraId="7B6EFE25" w14:textId="77777777" w:rsidR="00B96E5E" w:rsidRPr="003600B8" w:rsidRDefault="00B96E5E" w:rsidP="00B96E5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1924 году для ОДВФ была приобретена английская авиетка - одноместный под</w:t>
      </w:r>
      <w:r w:rsidRPr="003600B8">
        <w:rPr>
          <w:rFonts w:ascii="Times New Roman" w:hAnsi="Times New Roman" w:cs="Times New Roman"/>
          <w:color w:val="0070C0"/>
          <w:sz w:val="16"/>
          <w:szCs w:val="16"/>
        </w:rPr>
        <w:softHyphen/>
        <w:t>косный моноплан DH.53 «Humming Bird» («Колибри») с мотором Blackburne Tom</w:t>
      </w:r>
      <w:r w:rsidRPr="003600B8">
        <w:rPr>
          <w:rFonts w:ascii="Times New Roman" w:hAnsi="Times New Roman" w:cs="Times New Roman"/>
          <w:color w:val="0070C0"/>
          <w:sz w:val="16"/>
          <w:szCs w:val="16"/>
          <w:lang w:val="en-US"/>
        </w:rPr>
        <w:t>t</w:t>
      </w:r>
      <w:r w:rsidRPr="003600B8">
        <w:rPr>
          <w:rFonts w:ascii="Times New Roman" w:hAnsi="Times New Roman" w:cs="Times New Roman"/>
          <w:color w:val="0070C0"/>
          <w:sz w:val="16"/>
          <w:szCs w:val="16"/>
        </w:rPr>
        <w:t>it. Самолет был передан для испытаний в Военно-воздушную акаде</w:t>
      </w:r>
      <w:r w:rsidRPr="003600B8">
        <w:rPr>
          <w:rFonts w:ascii="Times New Roman" w:hAnsi="Times New Roman" w:cs="Times New Roman"/>
          <w:color w:val="0070C0"/>
          <w:sz w:val="16"/>
          <w:szCs w:val="16"/>
        </w:rPr>
        <w:softHyphen/>
        <w:t>мию им. Н.Е. Жуковского, после чего ОДВФ закупил специально для авиеток партию английских моторов Blackburne Tomtit мощ</w:t>
      </w:r>
      <w:r w:rsidRPr="003600B8">
        <w:rPr>
          <w:rFonts w:ascii="Times New Roman" w:hAnsi="Times New Roman" w:cs="Times New Roman"/>
          <w:color w:val="0070C0"/>
          <w:sz w:val="16"/>
          <w:szCs w:val="16"/>
        </w:rPr>
        <w:softHyphen/>
        <w:t>ностью 18-20 л.с. (25996).</w:t>
      </w:r>
    </w:p>
    <w:p w14:paraId="6C18D503" w14:textId="77777777" w:rsidR="00B96E5E" w:rsidRPr="003600B8" w:rsidRDefault="00B96E5E" w:rsidP="00B96E5E">
      <w:pPr>
        <w:spacing w:after="0" w:line="240" w:lineRule="auto"/>
        <w:jc w:val="both"/>
        <w:rPr>
          <w:rFonts w:ascii="Times New Roman" w:hAnsi="Times New Roman" w:cs="Times New Roman"/>
          <w:color w:val="0070C0"/>
          <w:sz w:val="16"/>
          <w:szCs w:val="16"/>
        </w:rPr>
      </w:pPr>
    </w:p>
    <w:p w14:paraId="52A6200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1924 было начато массовое производство двигателей М-5 на заводе Большевик, Ленинград, б. Обуховском, где был оборудован специальный цех под руководством М.П.Макарук. Этот цех просуществовал до 30 (80,24).</w:t>
      </w:r>
    </w:p>
    <w:p w14:paraId="4A26F2A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36AE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Рыбинское моторостроительное ПО началось с 1916 строительством Русского Рено, с 18 - ремонт автомобилей, с 24 - передан Авиатресту как завод 6, затем 26. С 1928 - делала М-17, с 34 - М-100. В ноябре 41 - в Уфу. В 42 восстановлен в Рыбинске как 36 (62,491).</w:t>
      </w:r>
    </w:p>
    <w:p w14:paraId="73C9B96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DB9BA9"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В.Я. Климов спроектировал авиацион</w:t>
      </w:r>
      <w:r w:rsidRPr="00975B5A">
        <w:rPr>
          <w:rFonts w:ascii="Times New Roman" w:hAnsi="Times New Roman" w:cs="Times New Roman"/>
          <w:color w:val="000000" w:themeColor="text1"/>
          <w:sz w:val="16"/>
          <w:szCs w:val="16"/>
        </w:rPr>
        <w:softHyphen/>
        <w:t>ный дизель ВЯК, но до его реализации в металле дело так и не дошло. В 1925-1926 гг. в отделе двигателей тяжелого топ</w:t>
      </w:r>
      <w:r w:rsidRPr="00975B5A">
        <w:rPr>
          <w:rFonts w:ascii="Times New Roman" w:hAnsi="Times New Roman" w:cs="Times New Roman"/>
          <w:color w:val="000000" w:themeColor="text1"/>
          <w:sz w:val="16"/>
          <w:szCs w:val="16"/>
        </w:rPr>
        <w:softHyphen/>
        <w:t>лива НАМИ конструктор А.А. Микулин разработал два небольших дизеля ма</w:t>
      </w:r>
      <w:r w:rsidRPr="00975B5A">
        <w:rPr>
          <w:rFonts w:ascii="Times New Roman" w:hAnsi="Times New Roman" w:cs="Times New Roman"/>
          <w:color w:val="000000" w:themeColor="text1"/>
          <w:sz w:val="16"/>
          <w:szCs w:val="16"/>
        </w:rPr>
        <w:softHyphen/>
        <w:t>рок «Альфа» и «Бета», предполагавшихся уста</w:t>
      </w:r>
      <w:r w:rsidRPr="00975B5A">
        <w:rPr>
          <w:rFonts w:ascii="Times New Roman" w:hAnsi="Times New Roman" w:cs="Times New Roman"/>
          <w:color w:val="000000" w:themeColor="text1"/>
          <w:sz w:val="16"/>
          <w:szCs w:val="16"/>
        </w:rPr>
        <w:softHyphen/>
        <w:t>новке на танкетки. Первый из них построили в октяб</w:t>
      </w:r>
      <w:r w:rsidRPr="00975B5A">
        <w:rPr>
          <w:rFonts w:ascii="Times New Roman" w:hAnsi="Times New Roman" w:cs="Times New Roman"/>
          <w:color w:val="000000" w:themeColor="text1"/>
          <w:sz w:val="16"/>
          <w:szCs w:val="16"/>
        </w:rPr>
        <w:softHyphen/>
        <w:t>ре 1926 г. и почти три года безрезультатно испыты</w:t>
      </w:r>
      <w:r w:rsidRPr="00975B5A">
        <w:rPr>
          <w:rFonts w:ascii="Times New Roman" w:hAnsi="Times New Roman" w:cs="Times New Roman"/>
          <w:color w:val="000000" w:themeColor="text1"/>
          <w:sz w:val="16"/>
          <w:szCs w:val="16"/>
        </w:rPr>
        <w:softHyphen/>
        <w:t>вали и доводили (12062).</w:t>
      </w:r>
    </w:p>
    <w:p w14:paraId="2FEF6F0C"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0F83F23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Б.И.Черановский построил первый планер "летающее крыло" БИЧ-1 (237,148).</w:t>
      </w:r>
    </w:p>
    <w:p w14:paraId="53F097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E6651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1924 С.В.Ильюшин избирался председателем Технического комитета (Техкомитета) планерных слетов в Коктебеле (5,8) (24,40). В частности, именно С.В.И. в 1924 разрешил полеты параболы Б.И.Черановского.</w:t>
      </w:r>
    </w:p>
    <w:p w14:paraId="54C0CEB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C8090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Н.Н.П. также входил в техническую комиссию ВВС (67,61).</w:t>
      </w:r>
    </w:p>
    <w:p w14:paraId="2C0ECEE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24FFD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Н.Н.П. ездил во Францию, Англию, Германию и Голландию закупать двигатели (67,61) в составе технической комиссии. Первая поездка за границу (228,72).</w:t>
      </w:r>
    </w:p>
    <w:p w14:paraId="597889B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490A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А.А.Архангельского и Б.С.Стечкина коллегия ЦАГИ командировала в Берлин, Париж, Лондон (77,69).</w:t>
      </w:r>
    </w:p>
    <w:p w14:paraId="0D1D025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Не вместе ли.</w:t>
      </w:r>
    </w:p>
    <w:p w14:paraId="2CF0943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71B49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1924 по 1926 год в СССР работала так называемая группа Шредера. Она состояла из семи германских авиационных специалистов. Двое из них работали в научно-техническом комитете ВВС. Трое были задействованы в проекте по конструированию и изготовлению авиамоторов. Один из троих разработал стенд для испытания моторов, который затем растиражировали и активно использовали по всему Советскому Союзу (Горлов С. А. Совершенно секретно: Москва — Берлин, 1920 — 1933. Военно-политические отношения между СССР и Германией. — М., 1999, с. 147-148.) (11765).</w:t>
      </w:r>
    </w:p>
    <w:p w14:paraId="3929FA8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7D044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"Виккерс" предложила советскому представительству в Лондоне проект, согласно которому "Виккерс" был готов организовать производство своих гидропланов в СССР. С таким же предложением насчет своих самолетов выступила и голландская фирма "Фоккер". Руководство советской авиации попало в затруднительное положение. Фирме "Фоккер" была заказана партия самолетов для советской авиации, и, заманивая руководителей фирмы перспективой открытия авиазавода, советские чиновники добились весьма приемлемых цен. "Виккерс" интересовал Москву потому, что на его самолеты ставили мощные двигатели лучших британских фирм. Современные двигатели в России естественно делать не умели, и именно в двигателях (продукт высоких технологий), а не в самолетах "Виккерса" испытывала крайнюю нужду советская авиация. Планеры же самолетов не требовавшие столь высоких технологий мы к тому времени уже научились делать при помощи немцев, специалистов фирмы &lt;Юнкерс&gt; и могли их как собирать так и конструировать. Внешторговцы и военные представители красной России за рубежом начали разыгрывать настоящую комедию. Вели заведомо бессмысленные переговоры, запрашивали дополнительные сведения, торговались. Однако им удалось провести только голландцев, которые в ожидании ценного приза полностью, качественно и по установленной цене выполнили заказ СССР. В "Виккерс" довольно скоро почувствовали подвох и прекратили бессмысленные переговоры. Единственной сферой, где интересы "Виккерс" и советских промышленников дали конкретные результаты, оказались тяжелая промышленность и оборудование электростанций. Получением этих заказов тихо и неприметно занималось русское представительство фирмы в Ленинграде. Торнтон вскоре осознал свою ошибку и открыл контору представительства в Москве. Он получил заказ на оборудование нефтеперерабатывающего завода в Баку и Бакинской электростанции. Причем делал все это настолько тихо и незаметно, что его успехи стали широко известны лишь после того, как очередной посредник под видом полномочного представителя "Виккерс" в 1925 г, попытался договориться о заказах на промышленное оборудование с представителем Украины в торгпредстве СССР в Берлине. Склонный к сепаратизму украинский товарищ вступил с ним в юридически безграмотную переписку на странном диалекте английского, что вызвало вспышку гнева и торгпреда в Берлине, и его коллеги в Лондоне. И лишь когда в скандал было втянуто руководство "Виккерс", широкому кругу московских чиновников стали известны реальные масштабы деятельности фирмы в СССР (11448).</w:t>
      </w:r>
    </w:p>
    <w:p w14:paraId="491A7AF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EC987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завод № 4 (бывший “Мотор”) объединили с заводом № б (бывший “Сальмсон”) (11156).</w:t>
      </w:r>
    </w:p>
    <w:p w14:paraId="6AA210A7"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65C76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Советским представителям удалось заказать в Великобритании 150 двигателей «Пума». По договору англичане должны были поставить первые 30 моторов в июле 1925 г., а далее в течение трех месяцев отправлять по 40 «Пум». Поскольку моторов у самолетостроителей постоянно не хватало, решили часть «русских хэвилендов» укомплектовать «Пумами». Еще 1 апреля 1924 г. завод № 1 получил задание на адаптацию самолета под этот двигатель. Сначала речь шла о копировании DH.9, затем заводские конструкторы предложили использовать планер DH.9a (отличавшегося по размерам крыльев и форме фюзеляжа), и, наконец, использовали как базу наработки по Р-1 (11923).</w:t>
      </w:r>
    </w:p>
    <w:p w14:paraId="69A0D55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24AF7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график полетов Дерулюфт уплотнился. "Фоккеры" стартовали в 7 часов утра в Москве, за 8 часов 45 минут (в среднем) преодолевали 1200 км воздушного пути и во второй половине дня прибывали в Кенигсберг. За два предыдущих года и за два неполных месяца нового летного сезона самолеты "Дерулюфта" налетали 500000 км. Для тех лет полмиллиона воздушных километров являлись вполне серьезным показателем.</w:t>
      </w:r>
    </w:p>
    <w:p w14:paraId="4C6D1C2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том же 1924 г. произошла первая катастрофа. 8 октября 1924 г., в 7.30 утра "Фоккер" RR1 под управлением немецкого пилота Отто Штегера (Otto Steger) и с бортмехаником Па- пенгагеном (Papenhagen) вылетел с грузом почты и запчастями для RR2 из Москвы. Не доходя до Смоленска, самолет попал в полосу густого тумана. В районе Вязьмы летчик Штегер снизился до минимальной высоты, попытался развернуться, однако зацепил крылом за деревья, и машина рухнула на землю. Механик Па- пенгаген был ранен, а Штегер при столкновении с землей погиб. Его тело спустя три дня доставили в Германию на "Фоккере" RR7.</w:t>
      </w:r>
    </w:p>
    <w:p w14:paraId="10DF25B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сообщению журнала "Самолет" (№11, 1924 г.) "Фоккер" RR1 до произошедшей катастрофы "налетал около 1 млн. верст", что можно расценивать как явное преувеличение. С места падения аварийную машину эвакуировали в Москву, где RR1 был отремонтирован и в июле 1925 г. снова введен в строй.</w:t>
      </w:r>
    </w:p>
    <w:p w14:paraId="5BB7CEB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второй год деятельности линии сообщалось о возможном введении в эксплуатацию шестиместных самолетов "Альбатрос", однако на практике этого не произошло. Тем временем Энтони Фоккер продолжал совершенствовать свои конструкции и в начале 1923 г. выпустил биплан Фоккер F.V, рассчитанный на перевозку 8 пассажиров. Особенностью этого самолета, оснащенного двигателем Роллс- Ройс "Игл" мощностью 360 л.е., являлась возможность его использования и в варианте моноплана - нижнее крыло при этом снималось. F.V с заводским №2050 был выпущен в июне, и 7 июля 1923 г. впервые прилетел в Москву из Амстердама. Самолет был зарегистрирован как RR13, проходил испытания на Ходынке, однако по причине малой скороподъемности и небольшого потолка принят не был. В "Дерулюфте" F.V не летал, позднее он получил регистрацию как H-NABW (11956).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18"/>
        <w:gridCol w:w="1718"/>
        <w:gridCol w:w="1718"/>
        <w:gridCol w:w="1718"/>
        <w:gridCol w:w="1718"/>
        <w:gridCol w:w="1718"/>
      </w:tblGrid>
      <w:tr w:rsidR="00733A18" w:rsidRPr="00975B5A" w14:paraId="7021B3A9" w14:textId="77777777">
        <w:tc>
          <w:tcPr>
            <w:tcW w:w="1718" w:type="dxa"/>
            <w:tcBorders>
              <w:top w:val="single" w:sz="12" w:space="0" w:color="auto"/>
            </w:tcBorders>
          </w:tcPr>
          <w:p w14:paraId="3582943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718" w:type="dxa"/>
            <w:tcBorders>
              <w:top w:val="single" w:sz="12" w:space="0" w:color="auto"/>
            </w:tcBorders>
          </w:tcPr>
          <w:p w14:paraId="6D7C78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Регистрационный</w:t>
            </w:r>
          </w:p>
        </w:tc>
        <w:tc>
          <w:tcPr>
            <w:tcW w:w="1718" w:type="dxa"/>
            <w:tcBorders>
              <w:top w:val="single" w:sz="12" w:space="0" w:color="auto"/>
            </w:tcBorders>
          </w:tcPr>
          <w:p w14:paraId="5B29245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Заводской</w:t>
            </w:r>
          </w:p>
        </w:tc>
        <w:tc>
          <w:tcPr>
            <w:tcW w:w="1718" w:type="dxa"/>
            <w:tcBorders>
              <w:top w:val="single" w:sz="12" w:space="0" w:color="auto"/>
            </w:tcBorders>
          </w:tcPr>
          <w:p w14:paraId="54631D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Период</w:t>
            </w:r>
          </w:p>
        </w:tc>
        <w:tc>
          <w:tcPr>
            <w:tcW w:w="1718" w:type="dxa"/>
            <w:tcBorders>
              <w:top w:val="single" w:sz="12" w:space="0" w:color="auto"/>
            </w:tcBorders>
          </w:tcPr>
          <w:p w14:paraId="797759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Последующ.</w:t>
            </w:r>
          </w:p>
        </w:tc>
        <w:tc>
          <w:tcPr>
            <w:tcW w:w="1718" w:type="dxa"/>
            <w:tcBorders>
              <w:top w:val="single" w:sz="12" w:space="0" w:color="auto"/>
            </w:tcBorders>
          </w:tcPr>
          <w:p w14:paraId="72C0F91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Куда убыл</w:t>
            </w:r>
          </w:p>
        </w:tc>
      </w:tr>
      <w:tr w:rsidR="00733A18" w:rsidRPr="00975B5A" w14:paraId="58DF69BC" w14:textId="77777777">
        <w:tc>
          <w:tcPr>
            <w:tcW w:w="1718" w:type="dxa"/>
          </w:tcPr>
          <w:p w14:paraId="57F64A6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718" w:type="dxa"/>
          </w:tcPr>
          <w:p w14:paraId="1E918D4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знак</w:t>
            </w:r>
          </w:p>
        </w:tc>
        <w:tc>
          <w:tcPr>
            <w:tcW w:w="1718" w:type="dxa"/>
          </w:tcPr>
          <w:p w14:paraId="50E52B7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номер</w:t>
            </w:r>
          </w:p>
        </w:tc>
        <w:tc>
          <w:tcPr>
            <w:tcW w:w="1718" w:type="dxa"/>
          </w:tcPr>
          <w:p w14:paraId="02C246B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эксплуатации</w:t>
            </w:r>
          </w:p>
        </w:tc>
        <w:tc>
          <w:tcPr>
            <w:tcW w:w="1718" w:type="dxa"/>
          </w:tcPr>
          <w:p w14:paraId="721E6D1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борт, номер</w:t>
            </w:r>
          </w:p>
        </w:tc>
        <w:tc>
          <w:tcPr>
            <w:tcW w:w="1718" w:type="dxa"/>
          </w:tcPr>
          <w:p w14:paraId="144C943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733A18" w:rsidRPr="00975B5A" w14:paraId="4B075FFD" w14:textId="77777777">
        <w:tc>
          <w:tcPr>
            <w:tcW w:w="1718" w:type="dxa"/>
          </w:tcPr>
          <w:p w14:paraId="0DE8240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w:t>
            </w:r>
          </w:p>
        </w:tc>
        <w:tc>
          <w:tcPr>
            <w:tcW w:w="1718" w:type="dxa"/>
          </w:tcPr>
          <w:p w14:paraId="1DBA9BA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RR1</w:t>
            </w:r>
          </w:p>
        </w:tc>
        <w:tc>
          <w:tcPr>
            <w:tcW w:w="1718" w:type="dxa"/>
          </w:tcPr>
          <w:p w14:paraId="1AF2F6B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1652</w:t>
            </w:r>
          </w:p>
        </w:tc>
        <w:tc>
          <w:tcPr>
            <w:tcW w:w="1718" w:type="dxa"/>
          </w:tcPr>
          <w:p w14:paraId="75F0A80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4.22-08.27</w:t>
            </w:r>
          </w:p>
        </w:tc>
        <w:tc>
          <w:tcPr>
            <w:tcW w:w="1718" w:type="dxa"/>
          </w:tcPr>
          <w:p w14:paraId="2C6AAF3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R-RUAU</w:t>
            </w:r>
          </w:p>
        </w:tc>
        <w:tc>
          <w:tcPr>
            <w:tcW w:w="1718" w:type="dxa"/>
          </w:tcPr>
          <w:p w14:paraId="13D0C44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УВП, списан 08.29 г.</w:t>
            </w:r>
          </w:p>
        </w:tc>
      </w:tr>
      <w:tr w:rsidR="00733A18" w:rsidRPr="00975B5A" w14:paraId="243CB215" w14:textId="77777777">
        <w:tc>
          <w:tcPr>
            <w:tcW w:w="1718" w:type="dxa"/>
          </w:tcPr>
          <w:p w14:paraId="74FA589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w:t>
            </w:r>
          </w:p>
        </w:tc>
        <w:tc>
          <w:tcPr>
            <w:tcW w:w="1718" w:type="dxa"/>
          </w:tcPr>
          <w:p w14:paraId="432526A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RR2</w:t>
            </w:r>
          </w:p>
        </w:tc>
        <w:tc>
          <w:tcPr>
            <w:tcW w:w="1718" w:type="dxa"/>
          </w:tcPr>
          <w:p w14:paraId="03484B9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1653</w:t>
            </w:r>
          </w:p>
        </w:tc>
        <w:tc>
          <w:tcPr>
            <w:tcW w:w="1718" w:type="dxa"/>
          </w:tcPr>
          <w:p w14:paraId="07892D9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4.22-10.26</w:t>
            </w:r>
          </w:p>
        </w:tc>
        <w:tc>
          <w:tcPr>
            <w:tcW w:w="1718" w:type="dxa"/>
          </w:tcPr>
          <w:p w14:paraId="34A78B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D-902</w:t>
            </w:r>
          </w:p>
        </w:tc>
        <w:tc>
          <w:tcPr>
            <w:tcW w:w="1718" w:type="dxa"/>
          </w:tcPr>
          <w:p w14:paraId="1A96BF7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f12.26</w:t>
            </w:r>
          </w:p>
        </w:tc>
      </w:tr>
      <w:tr w:rsidR="00733A18" w:rsidRPr="00975B5A" w14:paraId="1E4B09BF" w14:textId="77777777">
        <w:tc>
          <w:tcPr>
            <w:tcW w:w="1718" w:type="dxa"/>
          </w:tcPr>
          <w:p w14:paraId="47888A0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w:t>
            </w:r>
          </w:p>
        </w:tc>
        <w:tc>
          <w:tcPr>
            <w:tcW w:w="1718" w:type="dxa"/>
          </w:tcPr>
          <w:p w14:paraId="5C24588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RR3</w:t>
            </w:r>
          </w:p>
        </w:tc>
        <w:tc>
          <w:tcPr>
            <w:tcW w:w="1718" w:type="dxa"/>
          </w:tcPr>
          <w:p w14:paraId="7964AE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1654</w:t>
            </w:r>
          </w:p>
        </w:tc>
        <w:tc>
          <w:tcPr>
            <w:tcW w:w="1718" w:type="dxa"/>
          </w:tcPr>
          <w:p w14:paraId="269A4DD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4.22-10.28</w:t>
            </w:r>
          </w:p>
        </w:tc>
        <w:tc>
          <w:tcPr>
            <w:tcW w:w="1718" w:type="dxa"/>
          </w:tcPr>
          <w:p w14:paraId="08A83B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D-1389</w:t>
            </w:r>
          </w:p>
        </w:tc>
        <w:tc>
          <w:tcPr>
            <w:tcW w:w="1718" w:type="dxa"/>
          </w:tcPr>
          <w:p w14:paraId="38FB5DD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ВВС</w:t>
            </w:r>
          </w:p>
        </w:tc>
      </w:tr>
      <w:tr w:rsidR="00733A18" w:rsidRPr="00975B5A" w14:paraId="56C3DFF4" w14:textId="77777777">
        <w:tc>
          <w:tcPr>
            <w:tcW w:w="1718" w:type="dxa"/>
          </w:tcPr>
          <w:p w14:paraId="3FC1B0A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w:t>
            </w:r>
          </w:p>
        </w:tc>
        <w:tc>
          <w:tcPr>
            <w:tcW w:w="1718" w:type="dxa"/>
          </w:tcPr>
          <w:p w14:paraId="04A3402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RR4</w:t>
            </w:r>
          </w:p>
        </w:tc>
        <w:tc>
          <w:tcPr>
            <w:tcW w:w="1718" w:type="dxa"/>
          </w:tcPr>
          <w:p w14:paraId="05E0DC3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1651</w:t>
            </w:r>
          </w:p>
        </w:tc>
        <w:tc>
          <w:tcPr>
            <w:tcW w:w="1718" w:type="dxa"/>
          </w:tcPr>
          <w:p w14:paraId="1E6C8E0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4.22-08.27</w:t>
            </w:r>
          </w:p>
        </w:tc>
        <w:tc>
          <w:tcPr>
            <w:tcW w:w="1718" w:type="dxa"/>
          </w:tcPr>
          <w:p w14:paraId="4591AC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D-904</w:t>
            </w:r>
          </w:p>
        </w:tc>
        <w:tc>
          <w:tcPr>
            <w:tcW w:w="1718" w:type="dxa"/>
          </w:tcPr>
          <w:p w14:paraId="008A5A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УВП (R-RUA0)</w:t>
            </w:r>
          </w:p>
        </w:tc>
      </w:tr>
      <w:tr w:rsidR="00733A18" w:rsidRPr="00975B5A" w14:paraId="49124168" w14:textId="77777777">
        <w:tc>
          <w:tcPr>
            <w:tcW w:w="1718" w:type="dxa"/>
          </w:tcPr>
          <w:p w14:paraId="33736B1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w:t>
            </w:r>
          </w:p>
        </w:tc>
        <w:tc>
          <w:tcPr>
            <w:tcW w:w="1718" w:type="dxa"/>
          </w:tcPr>
          <w:p w14:paraId="6DDFE8F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RR5</w:t>
            </w:r>
          </w:p>
        </w:tc>
        <w:tc>
          <w:tcPr>
            <w:tcW w:w="1718" w:type="dxa"/>
          </w:tcPr>
          <w:p w14:paraId="41F8E12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1655</w:t>
            </w:r>
          </w:p>
        </w:tc>
        <w:tc>
          <w:tcPr>
            <w:tcW w:w="1718" w:type="dxa"/>
          </w:tcPr>
          <w:p w14:paraId="03E2B9F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8.22-29</w:t>
            </w:r>
          </w:p>
        </w:tc>
        <w:tc>
          <w:tcPr>
            <w:tcW w:w="1718" w:type="dxa"/>
          </w:tcPr>
          <w:p w14:paraId="2C03F01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718" w:type="dxa"/>
          </w:tcPr>
          <w:p w14:paraId="2E1DD21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списан 09.29 г.</w:t>
            </w:r>
          </w:p>
        </w:tc>
      </w:tr>
      <w:tr w:rsidR="00733A18" w:rsidRPr="00975B5A" w14:paraId="5BA566F2" w14:textId="77777777">
        <w:tc>
          <w:tcPr>
            <w:tcW w:w="1718" w:type="dxa"/>
          </w:tcPr>
          <w:p w14:paraId="5C64065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w:t>
            </w:r>
          </w:p>
        </w:tc>
        <w:tc>
          <w:tcPr>
            <w:tcW w:w="1718" w:type="dxa"/>
          </w:tcPr>
          <w:p w14:paraId="04538C4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RR6</w:t>
            </w:r>
          </w:p>
        </w:tc>
        <w:tc>
          <w:tcPr>
            <w:tcW w:w="1718" w:type="dxa"/>
          </w:tcPr>
          <w:p w14:paraId="143A19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1656</w:t>
            </w:r>
          </w:p>
        </w:tc>
        <w:tc>
          <w:tcPr>
            <w:tcW w:w="1718" w:type="dxa"/>
          </w:tcPr>
          <w:p w14:paraId="140061A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5.22-10.28</w:t>
            </w:r>
          </w:p>
        </w:tc>
        <w:tc>
          <w:tcPr>
            <w:tcW w:w="1718" w:type="dxa"/>
          </w:tcPr>
          <w:p w14:paraId="6DAFEA8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D-906</w:t>
            </w:r>
          </w:p>
        </w:tc>
        <w:tc>
          <w:tcPr>
            <w:tcW w:w="1718" w:type="dxa"/>
          </w:tcPr>
          <w:p w14:paraId="10C4741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ВВС</w:t>
            </w:r>
          </w:p>
        </w:tc>
      </w:tr>
      <w:tr w:rsidR="00733A18" w:rsidRPr="00975B5A" w14:paraId="6B60C34B" w14:textId="77777777">
        <w:tc>
          <w:tcPr>
            <w:tcW w:w="1718" w:type="dxa"/>
          </w:tcPr>
          <w:p w14:paraId="736B49A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w:t>
            </w:r>
          </w:p>
        </w:tc>
        <w:tc>
          <w:tcPr>
            <w:tcW w:w="1718" w:type="dxa"/>
          </w:tcPr>
          <w:p w14:paraId="75F5492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RR7</w:t>
            </w:r>
          </w:p>
        </w:tc>
        <w:tc>
          <w:tcPr>
            <w:tcW w:w="1718" w:type="dxa"/>
          </w:tcPr>
          <w:p w14:paraId="5E056ED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1657</w:t>
            </w:r>
          </w:p>
        </w:tc>
        <w:tc>
          <w:tcPr>
            <w:tcW w:w="1718" w:type="dxa"/>
          </w:tcPr>
          <w:p w14:paraId="117ABF3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5.22-27</w:t>
            </w:r>
          </w:p>
        </w:tc>
        <w:tc>
          <w:tcPr>
            <w:tcW w:w="1718" w:type="dxa"/>
          </w:tcPr>
          <w:p w14:paraId="2D06A44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718" w:type="dxa"/>
          </w:tcPr>
          <w:p w14:paraId="72D8347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f 06.27</w:t>
            </w:r>
          </w:p>
        </w:tc>
      </w:tr>
      <w:tr w:rsidR="00733A18" w:rsidRPr="00975B5A" w14:paraId="64B84AB3" w14:textId="77777777">
        <w:tc>
          <w:tcPr>
            <w:tcW w:w="1718" w:type="dxa"/>
          </w:tcPr>
          <w:p w14:paraId="7A30F1F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w:t>
            </w:r>
          </w:p>
        </w:tc>
        <w:tc>
          <w:tcPr>
            <w:tcW w:w="1718" w:type="dxa"/>
          </w:tcPr>
          <w:p w14:paraId="42C00D0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RR8</w:t>
            </w:r>
          </w:p>
        </w:tc>
        <w:tc>
          <w:tcPr>
            <w:tcW w:w="1718" w:type="dxa"/>
          </w:tcPr>
          <w:p w14:paraId="5CC01C6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1658</w:t>
            </w:r>
          </w:p>
        </w:tc>
        <w:tc>
          <w:tcPr>
            <w:tcW w:w="1718" w:type="dxa"/>
          </w:tcPr>
          <w:p w14:paraId="510EA65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8.22-05.28</w:t>
            </w:r>
          </w:p>
        </w:tc>
        <w:tc>
          <w:tcPr>
            <w:tcW w:w="1718" w:type="dxa"/>
          </w:tcPr>
          <w:p w14:paraId="3A1001F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D-200</w:t>
            </w:r>
          </w:p>
        </w:tc>
        <w:tc>
          <w:tcPr>
            <w:tcW w:w="1718" w:type="dxa"/>
          </w:tcPr>
          <w:p w14:paraId="1327461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16.05.28</w:t>
            </w:r>
          </w:p>
        </w:tc>
      </w:tr>
      <w:tr w:rsidR="00733A18" w:rsidRPr="00975B5A" w14:paraId="6E6FC3ED" w14:textId="77777777">
        <w:tc>
          <w:tcPr>
            <w:tcW w:w="1718" w:type="dxa"/>
          </w:tcPr>
          <w:p w14:paraId="0D16A24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9.</w:t>
            </w:r>
          </w:p>
        </w:tc>
        <w:tc>
          <w:tcPr>
            <w:tcW w:w="1718" w:type="dxa"/>
          </w:tcPr>
          <w:p w14:paraId="385C2AD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RR9</w:t>
            </w:r>
          </w:p>
        </w:tc>
        <w:tc>
          <w:tcPr>
            <w:tcW w:w="1718" w:type="dxa"/>
          </w:tcPr>
          <w:p w14:paraId="42E3C0D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1659</w:t>
            </w:r>
          </w:p>
        </w:tc>
        <w:tc>
          <w:tcPr>
            <w:tcW w:w="1718" w:type="dxa"/>
          </w:tcPr>
          <w:p w14:paraId="366A9A7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5.22-04.28</w:t>
            </w:r>
          </w:p>
        </w:tc>
        <w:tc>
          <w:tcPr>
            <w:tcW w:w="1718" w:type="dxa"/>
          </w:tcPr>
          <w:p w14:paraId="32B4288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R-RUAV</w:t>
            </w:r>
          </w:p>
        </w:tc>
        <w:tc>
          <w:tcPr>
            <w:tcW w:w="1718" w:type="dxa"/>
          </w:tcPr>
          <w:p w14:paraId="4482F14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УВП, разбит 10.28 г.</w:t>
            </w:r>
          </w:p>
        </w:tc>
      </w:tr>
      <w:tr w:rsidR="00733A18" w:rsidRPr="00975B5A" w14:paraId="416E2E54" w14:textId="77777777">
        <w:tc>
          <w:tcPr>
            <w:tcW w:w="1718" w:type="dxa"/>
            <w:tcBorders>
              <w:bottom w:val="single" w:sz="12" w:space="0" w:color="auto"/>
            </w:tcBorders>
          </w:tcPr>
          <w:p w14:paraId="50BC5A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w:t>
            </w:r>
          </w:p>
        </w:tc>
        <w:tc>
          <w:tcPr>
            <w:tcW w:w="1718" w:type="dxa"/>
            <w:tcBorders>
              <w:bottom w:val="single" w:sz="12" w:space="0" w:color="auto"/>
            </w:tcBorders>
          </w:tcPr>
          <w:p w14:paraId="64F06BC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RR10</w:t>
            </w:r>
          </w:p>
        </w:tc>
        <w:tc>
          <w:tcPr>
            <w:tcW w:w="1718" w:type="dxa"/>
            <w:tcBorders>
              <w:bottom w:val="single" w:sz="12" w:space="0" w:color="auto"/>
            </w:tcBorders>
          </w:tcPr>
          <w:p w14:paraId="7662A61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1660</w:t>
            </w:r>
          </w:p>
        </w:tc>
        <w:tc>
          <w:tcPr>
            <w:tcW w:w="1718" w:type="dxa"/>
            <w:tcBorders>
              <w:bottom w:val="single" w:sz="12" w:space="0" w:color="auto"/>
            </w:tcBorders>
          </w:tcPr>
          <w:p w14:paraId="418A145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7.22-10.28</w:t>
            </w:r>
          </w:p>
        </w:tc>
        <w:tc>
          <w:tcPr>
            <w:tcW w:w="1718" w:type="dxa"/>
            <w:tcBorders>
              <w:bottom w:val="single" w:sz="12" w:space="0" w:color="auto"/>
            </w:tcBorders>
          </w:tcPr>
          <w:p w14:paraId="693C68E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D-910</w:t>
            </w:r>
          </w:p>
        </w:tc>
        <w:tc>
          <w:tcPr>
            <w:tcW w:w="1718" w:type="dxa"/>
            <w:tcBorders>
              <w:bottom w:val="single" w:sz="12" w:space="0" w:color="auto"/>
            </w:tcBorders>
          </w:tcPr>
          <w:p w14:paraId="4D90A74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ВВС</w:t>
            </w:r>
          </w:p>
        </w:tc>
      </w:tr>
    </w:tbl>
    <w:p w14:paraId="3AF416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Приведено по книге В.Цветкова "Воздушные перевозки Восточной Пруссии", Калининград, 1999 г.) УВП - Укрвоздухпуть, f - катастрофа (11956).</w:t>
      </w:r>
    </w:p>
    <w:p w14:paraId="41177DC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40662D" w14:textId="5521C338"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в небольших помещениях по ул. Красноармейской начали действовать Центральные мастерские «Добролета» по ремонту самолетов. В 1930 г. они переведены на новую площадку на Ленинградском ш., 55 (далее - завод № 89), а на этом месте была образована база опытного самолетостроения (ЗОК, завод опытных конструкций) при НИИ ГВФ. В 1936-39 г. предприятие действовало как завод № 240 ГВФ (Завод № 240 ГВФ, НКАП, МАП, МОП, Завод опытных конструкций (ЗОК) НИИ ГВФ, Московский машиностроительный завод (ММЗ) «Стрела», ММЗ им. С.В. Ильюшина МАП, Авиационный Комплекс (АК) им. С.В. Ильюшина, АООТ, ОАО «АК им. С.В. Ильюшина» («Ил») /г. Москва ул. Красноармейская, 17; Ленинградское ш., 55 А (1947 г.)/ /125190</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Москва Ленинградский пр., 45Г тел. 943-81-21/) вновь в качестве ремонтного. Завод имел две площадки: территорию «А» - по ул. Красноармейской, 17 и территорию «Б» - по Ленинградскому ш., 55А (ранее здесь был Гос. Библиотечный институт им. Молотова).</w:t>
      </w:r>
    </w:p>
    <w:p w14:paraId="6A9C98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С 1930 г. ЗОК являлся производственной базой КБ Бартини при НИИ ГВФ. После ареста Бартини в 02.1938 г. </w:t>
      </w:r>
      <w:r w:rsidRPr="00975B5A">
        <w:rPr>
          <w:rFonts w:ascii="Times New Roman" w:hAnsi="Times New Roman" w:cs="Times New Roman"/>
          <w:iCs/>
          <w:color w:val="000000" w:themeColor="text1"/>
          <w:sz w:val="16"/>
          <w:szCs w:val="16"/>
        </w:rPr>
        <w:t>КБ возглавил 3.Б. Ценципер, а затем- В. Г. Ермолаев. Весной 1939 г. оно реорганизовано В ОКБ-240 НКАП.</w:t>
      </w:r>
    </w:p>
    <w:p w14:paraId="14A667E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решению Комитета Обороны при СНК№ 95сс от 3.03.1940 г. и приказу № 125/26сс от 14-15.03.1940 г. завод с обеими территориями передан с 1.03.1940 г. из ГУ ГВФ в НКАП. Определен как опытная база ОКБ В. Г. Ермолаева.</w:t>
      </w:r>
    </w:p>
    <w:p w14:paraId="4EEBABC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начале войны завод был перенацелен на производство бомбовых кассет КМБ-2.</w:t>
      </w:r>
    </w:p>
    <w:p w14:paraId="422AD6D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приказу № 1050сс от 8.10.1941 г. часть завода № 240 7ГУ НКАП эвакуирована (с 9.10.1941 г.) в Казань на площадку завода № 124 НКАП и влита в его состав для работ по ремонту Ер-2 и помощи серийному производству завода. После эвакуации часть сотрудников проводила госиспытания Ер-2 с АМ-37 в Свердловске.</w:t>
      </w:r>
      <w:r w:rsidRPr="00975B5A">
        <w:rPr>
          <w:rFonts w:ascii="Times New Roman" w:hAnsi="Times New Roman" w:cs="Times New Roman"/>
          <w:color w:val="000000" w:themeColor="text1"/>
          <w:sz w:val="16"/>
          <w:szCs w:val="16"/>
          <w:vertAlign w:val="superscript"/>
        </w:rPr>
        <w:t>34</w:t>
      </w:r>
      <w:r w:rsidRPr="00975B5A">
        <w:rPr>
          <w:rFonts w:ascii="Times New Roman" w:hAnsi="Times New Roman" w:cs="Times New Roman"/>
          <w:color w:val="000000" w:themeColor="text1"/>
          <w:sz w:val="16"/>
          <w:szCs w:val="16"/>
        </w:rPr>
        <w:t xml:space="preserve"> Из-за невозможности размещения завода полностью в Казани работы по доводке Ер-2 с АМ-37 организовывались там же, в Свердловске. В 12.1941 г. часть мощностей завода передана в состав вновь образованного завода № 30.</w:t>
      </w:r>
    </w:p>
    <w:p w14:paraId="00813AF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приказу № 6с от 4.01.1942 г. завод под прежним номером начал восстанавливаться на старой площадке, возвращались кадры. В 04.1942 г. все оборудование возвращено обратно. Осуществлялся ремонт Ер-2.</w:t>
      </w:r>
    </w:p>
    <w:p w14:paraId="78BF0FE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По приказу НКАП № 304 от 21.04.1942 г. на завод № 240 7ГУ в Москву было переведено ОКБ С.В. Ильюшина, и завод стал его опытной базой. Приказом по заводу от 13.07.1942 г. были распределены обязанности руководства: гл. конструктору подчинены КБ, отделы: плановый, ОТК, секретный; техбиблиотека. В ведении начальника производства: цеха, отделы: технический, техники безопасности, инструментальный. Зам. директора подчинены отделы: ОРС, кадров, МТС, гл. механика, капстроительства, АХО; бухгалтерия, охрана.</w:t>
      </w:r>
    </w:p>
    <w:p w14:paraId="54D227C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04-07.1942 г. по приказу № 517с от 12.07.1942 г. территория «Б» завода № 240 преобразована в самостоятельный опытный завод № 134 НКАП.</w:t>
      </w:r>
    </w:p>
    <w:p w14:paraId="1D4BC87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Для обеспечения аэродромных работ за заводом № 240 был закреплен ангар завода № 89. Завод в 1942 г. состоял из сборочного цеха (позже № 5), механического (№ 2) и группы статиспытаний.</w:t>
      </w:r>
    </w:p>
    <w:p w14:paraId="7F57582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приказу НКАП № 424с от 5.07.1944 г. около 50% рабочих ликвидированного завода № 89 переведены на завод № 240 НКАП для укрепления производственной базы ОКБ Ильюшина.</w:t>
      </w:r>
    </w:p>
    <w:p w14:paraId="54DD837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приказу НКАП № 61с от 20.02.1946 г. после ликвидации ОКБ-482 В. М. Мясищева заводу № 240 был передан завод № 482 НКАП со всем оборудованием и личным составом. Таким образом, территория по ул. Красноармейской стала территорией «Б», где разместилось ОКБ, а площадка бывшего завода № 482 по Ленинградскому ш., 55А- территорией «А», на которой сосредоточилось производство. Кроме того, по приказу № 91 с от 6.03.1946 г. заводу № 240 передана часть металлорежущего оборудования завода № 456 НКАП.</w:t>
      </w:r>
    </w:p>
    <w:p w14:paraId="510A62F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составе опытного завода цеха: № 1- модельный, № 2- механический, № 3- оснастки, № 4- медницко- заготовительный, № 5- сборочный, № 6- столярный, № 7- сначала электро- и высотного оборудования, затем- лакокрасочных покрытий и неметаллов, № 8- транспортный, № 9- плазовый, № 10- оснастки и приспособлений, № 15- литейно-кузнечный, № 18- сборки планера, № 20- изготовления и сборки шасси, агрегатов управления и вооружения; Отделы: гл. технолога, гл. металлурга, гл. энергетика (ОГЭ), гл. механика (ОГМ), экспериментальный отдел сварки (ЭОС), капитального строительства (ОКС), материально-технического снабжения (ОМТС), комплектации (ОК).</w:t>
      </w:r>
    </w:p>
    <w:p w14:paraId="1682C68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составе сборочного цеха: две бригады бортмехаников, группы: шасси, гидравлики и управления; каркасно- сборочная; электро-, радио- и навигационного оборудования. При цехе также действовали: лаборатории: по тарировке электронавигационных приборов, гидравлическая; подстанция для зарядки аккумуляторов. В 1946 г. после переезда цеха на территорию «А» образованы: группы: управления, клепально-медницкая; техбюро. Затем созданы группа по отделке интерьера, мастерская стекла. В 1956 г. цех № 5 имел: технологический отдел, ПДБ, 12 производственных групп (гидравлики и шасси, сборки и стыковки мотогондол, силовой установки, мотористов, высотников, управления, оборудования, электриков, обойная, медницкая), группу механика. В 2002 г. в состав цеха № 5 влит цех № 18.</w:t>
      </w:r>
    </w:p>
    <w:p w14:paraId="32067F4F" w14:textId="5D529CE5"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составе механического цеха № 2 было две механические группы и слесарная. Располагался на территории «Б», в 1946 г. переехал на территорию «А». В 1946 г. имел уже 4 механических группы и слесарное отделение. В 1954 г. цех № 2 переехал в новое помещение, где и располагался в 2000-е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w:t>
      </w:r>
    </w:p>
    <w:p w14:paraId="3E4ECCDF" w14:textId="26A5F106"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1943 г. создан плазовый цех № 9, в 1953 г. в его состав влит цех № 6, и образован плазово-шаблонный цех № 9. В 1963 г. в его составе создана лаборатория программного управления и геометрических расчетов, затем- фотоконтактная лаборатория. В 1943-45 г. организованы цеха: медницко-заготовительный, сборки планера, столярный. В 1944 г. организован цех оснастки № 3. В 1945 г. организован агрегатно-механический цех № 20, его основу составило трофейное оборудование, переданное с завода № 456. В 1948 г. для цеха построено новое помещение, где он располагался до 1954 г., затем переехал в новое помещение, где и располагался в 2000-е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Имелись группы: две токарные, две фрезерные, вооружения, слесарная. 1.06.1947 г. образован цех № 7 электрооборудования. Сюда из цеха № 5 переданы электромастерская и группа электрооборудования. В 1949 г. создана группа высотного оборудования. 1.01.1954 г. цех № 7 влит в состав цеха № 5. В 1947 г. на территории «Б» создана модельная мастерская. В 1961 г. на ее базе создан цех № 1 по изготовлению моделей и макетов. В его составе 5 мастерских (слесарная, столярная, механическая, флаттерная, малярная). Далее в состав цеха № 1 влит цех № 9.</w:t>
      </w:r>
    </w:p>
    <w:p w14:paraId="70165250" w14:textId="1FD577C1"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приказу от 22.03.1948 г. из состава ОТК выделился отдел заводских лабораторий. Далее он преобразован в отдел гл. металлурга. В него вошли лаборатории: рентгеновская, химическая, пирометрическая, механических испытаний, коррозионная, металлографическая. В 1960-е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создана ультразвуковая лаборатория. В 1968-72 г.- лаборатории по анализу сточных вод и воздушной среды, по цветному контролю, металлургическое бюро.</w:t>
      </w:r>
    </w:p>
    <w:p w14:paraId="2360B5F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приказу № 240 от 22.07.1948 г. организован цех № 15, объединивший литейную, термическую и кузнечную мастерские. В цехе создано отделение свинцово-цинковых штампов, участок точного литья, участок термообработки инструмента.</w:t>
      </w:r>
    </w:p>
    <w:p w14:paraId="50314B40" w14:textId="0AAFFDBC"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1949 г. из состава цеха № 20 выделен цех инструмента и оснастки № 10. В его составе группы: слесарная (со своей литейной группой), токарная, фрезерная, шлифовальная, заточная, технологическая. Затем созданы мастерские: нормалей, переработки пластмасс, термическая, гальваническая. В 1969 г. цех переехал с территории «Б» на территорию «А» в новый корпус, где размещался и в 2000-е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w:t>
      </w:r>
    </w:p>
    <w:p w14:paraId="0E20A886" w14:textId="1DB57562"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1950-е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создана сварочная лаборатория, преобразованная затем в службу гл. сварщика- экспериментальный отдел сварки (ЭОС).</w:t>
      </w:r>
    </w:p>
    <w:p w14:paraId="15EDE118" w14:textId="1B189EBB"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1960-е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организован цех № 7 - переработки неметаллов, в него вошла лаборатория неметаллов (в 1966 г. она подчинена гл. технологу). Были созданы участки: оргстекла, стеклопластиков, вакуумирования, переработки резин, гальваники, обойная мастерская, автоклавная, мастерская герметизации, малярная группа.</w:t>
      </w:r>
    </w:p>
    <w:p w14:paraId="61E102F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составе Отдела гл. технолога: отделы: новой техники (ОНТ), центральный технологический (ЦТО), конструкторский (КОПР). В составе ОНТ лаборатории: металлов, неметаллов, механической обработки. В составе ЦТО бюро: фюзеляжа, крыла и интерьера, оборудования. В составе КОПР бюро: наземного оборудования, инструментальное, оборудования, стапельной оснастки.</w:t>
      </w:r>
    </w:p>
    <w:p w14:paraId="103BFF9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составе ОГЭ цеха: № 11, № 12, № 13, энергообеспечения № 14 (создан в 1944 г.).</w:t>
      </w:r>
    </w:p>
    <w:p w14:paraId="68C85A34" w14:textId="5E2059B9"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конце 1980-х</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в состав ОКС влился строительный цех.</w:t>
      </w:r>
    </w:p>
    <w:p w14:paraId="693978B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Действовал отдел смежных производств и комплектаций (ОСПК), затем он был преобразован в ОК. ОМТС имеет склады в Павловской слободе.</w:t>
      </w:r>
    </w:p>
    <w:p w14:paraId="5CDA1AE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28.03 по 09.1953 г. завод- в подчинении ГКАТ МОП, затем- снова в МАП. В 08.1957 г.- в ведении 1ГУ МАП. По приказу МАП № 175 от 30.04.1966 г. ОКБ-240 МАП получило название ММЗ «Стрела». С 1977 г.- ММЗ им. С.В. Ильюшина. В 1992 г.- Авиационный комплекс (АК) им. С.В. Ильюшина. Распоряжением правительства № 475-р от 14.04.1994 г. предприятие акционировано и преобразовано в АООТ «АК им. С.В. Ильюшина». Указом Президента РФ № 1532 от 21.07.1994 г. создана холдинговая компания «Ильюшин» в составе АООТ «АК им. С.В. Ильюшина» и ВАСО. 14.04.2000 г. создано ОАО «МАК «Ильюшин», в состав которого вошли ОАО «АК им. С.В. Ильюшина» и ОАО «ВАСО».</w:t>
      </w:r>
    </w:p>
    <w:p w14:paraId="36467F0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По решению Правительства № 22-р от 9.01.2004 г. и Указу Президента РФ № 1009 от 4.08.2004 г. вошло в «ело стратегических оборонных предприятий. По Указу Президента РФ от 20.02.2006 г. вошло в ОАО </w:t>
      </w:r>
      <w:r w:rsidRPr="00975B5A">
        <w:rPr>
          <w:rFonts w:ascii="Times New Roman" w:hAnsi="Times New Roman" w:cs="Times New Roman"/>
          <w:color w:val="000000" w:themeColor="text1"/>
          <w:sz w:val="16"/>
          <w:szCs w:val="16"/>
          <w:lang w:val="en-US"/>
        </w:rPr>
        <w:t>OAK</w:t>
      </w:r>
      <w:r w:rsidRPr="00975B5A">
        <w:rPr>
          <w:rFonts w:ascii="Times New Roman" w:hAnsi="Times New Roman" w:cs="Times New Roman"/>
          <w:color w:val="000000" w:themeColor="text1"/>
          <w:sz w:val="16"/>
          <w:szCs w:val="16"/>
        </w:rPr>
        <w:t>. , Численность персонала (1.01.1940 г.)-784 чел.</w:t>
      </w:r>
    </w:p>
    <w:p w14:paraId="4985414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 (1939 г.)- В. Г. Ермолаев, (03.1940 г.-)- М.П. Озимков, (07.1942-47 г.)- С.В. Ильюшин; И.О. директора &lt;09.1947 г.)- Д.Е. Кофман (до этого- директор завода № 81); (23.06.1948-74 г.)- Д.Е. Кофман, (9.09.1974-88 г.)- А.В. Шапошников, (14.03.1988 г.-)- В.В. Ливанов; и.о. директора- В.А. Тимофеев. Ответственный руководитель (17.12.1956 г.-)- С.В. Ильюшин. Гендиректор (23.12.1995-25.10.1996; -1997-2008 г.-)- В.В. Ливанов; И.О. гендиректора (14.11.1996 г.-)- В.И. Жданов; (1997-98 г.)- В.И. Жданов.</w:t>
      </w:r>
    </w:p>
    <w:p w14:paraId="18274BE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1-й зам. Гендиректора по финансовым и экономическим вопросам (-2001-08 г.-)- Ю.М. Юдин. Зам. директора, гендиректора (-1941-42 г.-&gt; В.В. Осипович, (14.02.1948 г.-)- Ю.К. Лавровский; по коммерции (04.1993 г.-)- Ю.М. Юдин; по экономическим вопросам (2003 г.)- В.М. Ваванов; по кадрам и режиму- М.Ф. Костыгин, по управлению персоналом (2003 г.)- Е.В. Кузьмин; по МТС- Н.Б. Разыграев, Б.А. Гладков; по маркетингу и ВЭВ (2002-08 г.-)- В_А. Беляков; по безопасности (2003 г.)- В.П. Ефанов; (1998 г.)- В.И. Жданов.</w:t>
      </w:r>
    </w:p>
    <w:p w14:paraId="36973BA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инженер (11.07.1942 г.-)- Я.С. Хаевский, (5.04.1947 г.-)- В.Н. Бугайский, (14.02.1948 г.-)- Ю.К. Лавровский, (9.02.1956 г.-)- В.А. Юдин, (10.11.1986 г.-)- В.А. Тимофеев.</w:t>
      </w:r>
    </w:p>
    <w:p w14:paraId="62D836A1" w14:textId="30065708"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конструктор- Р.Л. Бартини, (03.1940-42 г.)- В. Г. Ермолаев, (07.1942-1970 г.)- С.В. Ильюшин. Ген. Конструктор (07.1970-2005 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Г.В. Новожилов.</w:t>
      </w:r>
    </w:p>
    <w:p w14:paraId="1BB4AAD6" w14:textId="4E897B5B"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гл. конструктора (23.11.1949 г.-)- Я.А. Кутепов, (3.12.1949 г.-)- Е.С. Фельснер, (3.03.1950 г.-)- К.В. Рогов; по пассажирским и транспортным самолетам (11.04.1953 г.-)- А.А. Масленников; (4.07.1956 г.-)- Ф.С. Дмитричков; по новой технике (13.04.1959 г.-)- В.А. Борог; по электрорадиооборудованию (24.04.1959-83 г.-)- В.И. Смирнов; (30.06.1964 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Г.К. Нохратян-Торосян (по заводу № 22), (16.04.1971-74 г.-)- А.В. Шапошников; по эксплуатации (27.11.1972 г.-)- В.М. Сухобоков; по прочности и ресурсу (26.01.1973 г.-)- И.А. Зыков, (10.04.1975 г.-)- А.А. Неронов; (23.10.1974 г.-)- М.М. Киселев; (12.02.1976 г.-)- В.И. Воронин (по серийному производству Ил-76); (14.08.1985 г.-)- В.И. Мишин, (22.10.1985 г.-)- В.И. Абрамов, (26.01.1987-96 г.-&gt; И.Б. Воробьев, (26.01.1987 г.-)- Н.Д. Таликов, (23.11.1987 г.-)- С.Ф. Буяков, (22.01.1990 г.-)- М.Ф. Макокин, (17.08.1992 г.-)- Л.А. Шмугляков (по серийному производству на ТАПОиЧ), (29.09.1993 г.-)- А.Л. Доброскоков, (28.03.1994 г.-)- М.С. Неймарк.</w:t>
      </w:r>
    </w:p>
    <w:p w14:paraId="7D0AA03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 производства (2003 г.)- В.А. Тимофеев; коммерческий (2003 г.)- С.Н. Артюхов; по модернизации авиатехники (2003 г.)- В.В. Ракитин; по информационным технологиям (2006 г.)- Б.В. Маляров; по МТС и общим вопросам (2003 г.)- А.Б. Гладков; по управлению персоналом (2003 г.)- В. Г. Гуров; ЛИиДБ (2003 г.)- В.И. Жданов.</w:t>
      </w:r>
    </w:p>
    <w:p w14:paraId="1BB255D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директоров: производства (2003 г.)- М.Е. Шалимов; по подготовке производства (2003 г.)- Ю.А. Сурабов; по социальным вопросам (2003 г.)- Е.В. Кузьмин.</w:t>
      </w:r>
    </w:p>
    <w:p w14:paraId="2393375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 производства (07.1942 г.)- В.К. Григорьев, (-1956 г.)- В.А. Юдин, (1956 г.-)- М.О. Дыдзинский, В. Г. Шкурин, (1991-2003 г.-&gt; М.Е. Шалимов.</w:t>
      </w:r>
    </w:p>
    <w:p w14:paraId="61BE436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технолог (7.05.1949 г.-&gt; В.Н. Крысин, (10.02.1956 г.-)- Б.А. Николаевский, Ф.Р. Куликов, (1.07.1987 г.-)- ДА. Матюхин, (2003 г.)- А.В. Подтыльный. Гл. металлург (1948-84 г.)- В.В. Мельников. Гл. энергетик- П.И. Тевис, (1980-е)-0. г. Стекура, (1980-е)- С.А. Титов, (1990-е)- А.Е. Калинин, Быстрицкий. Гл. механик- И.А. Лямин, (1980-е-2003 г.-)- В.М. Соломатин. Гл. сварщик (1985 г.-)- В.Н. Шныриков. Гл. контролер (11.1946 г.-)- В.П. Иванов, В.В. Желтухин, П.М. Фомин, Н.А. Девицкий. Зам. гл. металлурга- Л.Б. Усенко.</w:t>
      </w:r>
    </w:p>
    <w:p w14:paraId="5B2D38A9" w14:textId="361969C2"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Начальники цехов: № 1 (1961 г.-)- В.К. Баранов, Л.И. Рыбаков, (2003 г.)- В.И. Крапивин; № 2 (1942 г.-)- В.И. Акимов, (1946 г.-)- Н.А. Сиренко, (1949 г.-)- В.В. Гуськов, (1980 г.-)- С.М. Сомов, (1988 г.-)- В.Ф. Власенко, (1997 г.- )- В.М. Важнов; № 3- М.А. Сиренко, ИЛ. Амасенок, (1990-2003 г.-&gt; Ю.С. Потаев; № 5 (-1942-46 г.)- С.И. Князев, (1946-60 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Г.И. Гирлин, (1960-68 г.)- В.Б. Карбасников, (1968-2002 г.)- В.М. Орлов, (2002 г.-)- С.В. Панкин; № 6- С. Г. Засорин; № 7 (1947-54 г.)- В.Б. Карбасников, (1960-е)- Б.Н. Соколов, А.Т. Астахов; № 8- Н.С. Павлов, (1978 г.- )- А.Я. Горин; № 9 (1943-53 г.-)- Н.С. Попов; и.о. нач. цеха- Н.В. Таратынкин; (1976-86 г.)- В.А. Тимофеев, (1986- 94 г.)- Ю.А. Скачков, (1994 г.-)- А.А. Глазов; № 10 (1949 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Г.П. Кузнецов, (1977 г.-)- А.И. Красильщиков, (1988- 2001 г.)- В. Г. Иванов, (2001 г.-)- В.М. Исаев; № 11 (1990-е)- В.М. Павлюченко; № 12 (1990-е)- Н.Е. Горбачев; № 13 (1990-е)- С.В. Рожков; № 14- В.Л. Зудин, В.Н. Андриевич, В.М. Крюков, И.И. Гусак, (1980-2003 г.-)- Б.А. Косарев; № 15 (1948-6» г.)- Б. Г. Жмудь, (1968 г.-)- В.Ф. Жежер, (1991 г.-)- А Н. Серебряков; № 18 (-1959 г.)- Ф. Г. Коршунов, (1959-67 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Г.П. Телегин, (1968 г.-)- В.И. Жданов, (1974-87 г.)- Д.А. Матюхин, (1987 г.-)- И.М. Макаров; № 20 (1945-46 г.)- С.А. Бирман, (1946-80 г.)- А.А. Новокшонов, (1980 г.-)- В.М. Раковский, (1986-91 г.)- М.Е. Шалимов, (1991 г.-)- А. Г. Филиппов; строительного- С.Ф. Быстрицкий, А.Я. Кульков, В.И. Оболенский, Т.Н. Кульков, В.В. Викулов, В.В. Сысоев, Н.Ю. Алекберов.</w:t>
      </w:r>
    </w:p>
    <w:p w14:paraId="70E38E9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начальника цеха: № 2 (1946 г.)- В.В. Гуськов, (1949 г.)- М.И. Демидов, (1988 г.)- А.П. Воронов, (1997 г.-)-B.Н.Горбачев; № 5 (-1949 г.)- С.И. Князев, (1949-54 г.-&gt; М. Г. Кистанов, (1954-60 г.-&gt; И.П. Иванов, (1960 г.-)- В.Ф. Ворошилов, В.Д. Владимиров; № 6- И.С. Киселев; № 7 (1947-54 г.)- И.П. Иванов, (1960-е&gt; Н.М. Шокин; № 9 (1953 г.)- Б.Н. Соколов, (1953 г.)- Н.В. Кабанова, (-1986-94 г.)- В.А. Бурыкин, (1986 г.)- А.И. Деев; № 10 (2001 г.)-</w:t>
      </w:r>
    </w:p>
    <w:p w14:paraId="64E2704D" w14:textId="77777777" w:rsidR="007B4D9C" w:rsidRPr="00975B5A" w:rsidRDefault="007B4D9C" w:rsidP="00975B5A">
      <w:pPr>
        <w:tabs>
          <w:tab w:val="left" w:pos="452"/>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C.С.Окуньков; № 18- В. Г. Шкурин, А.В. Александров, Б.Д. Иванов, В.П. Куракин, № 20 (1950-е)- А.Л. Славин, (1980-е)- А.И. Табунов, (1980-е)- М.Е. Шалимов.</w:t>
      </w:r>
    </w:p>
    <w:p w14:paraId="5DFB2964" w14:textId="4A5F1335"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Начальники отделов: ОНТ- С.П. Асейкин, (2003 г.)- А.В. Нуждов; ЦТО- С.Е. Таращанский, В.М. Орлов, В.Н. Федоренко, (2003 г.)- В.М. Чесноков; заводских лабораторий, гл. металлурга (1948-84 г.)- В.В. Мельников; ЭОС (1985 г.-)- В.Н. Шныриков; ОТК (09.1943 г.-)- В.П. Иванов, В.В. Желтухин, П.М. Фомин, Н.А. Девицкий; планового- Л.В. Алипов, Н.Б. Разыграев; ОКС- Ю.А. Кронов, Б.В. Рыков, </w:t>
      </w:r>
      <w:r w:rsidRPr="00975B5A">
        <w:rPr>
          <w:rFonts w:ascii="Times New Roman" w:hAnsi="Times New Roman" w:cs="Times New Roman"/>
          <w:color w:val="000000" w:themeColor="text1"/>
          <w:sz w:val="16"/>
          <w:szCs w:val="16"/>
          <w:lang w:val="en-US"/>
        </w:rPr>
        <w:t>A</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M</w:t>
      </w:r>
      <w:r w:rsidRPr="00975B5A">
        <w:rPr>
          <w:rFonts w:ascii="Times New Roman" w:hAnsi="Times New Roman" w:cs="Times New Roman"/>
          <w:color w:val="000000" w:themeColor="text1"/>
          <w:sz w:val="16"/>
          <w:szCs w:val="16"/>
        </w:rPr>
        <w:t>. Козлов, Ю.К. Киреев; ОМТС- С.П.Цветков, Гальцев,</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Г.С. Шустер, Р.А. Храпко, В.А. Желонкин, И.А. Карсов, А.А. Щуплов; ОСПК-</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Г.А. Цесарский,</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Г.И. Дикунин, А.Б. Гладков, О.И. Васин; найма и увольнения- И.П. Корпусов, кадров- Ф.А. Фимина, С.Н. Фролов, управления персоналом (1982-2003 г.-)- В. Г. Гуров; технического обучения (2003 г.)- В.И. Каравашкин.</w:t>
      </w:r>
    </w:p>
    <w:p w14:paraId="076FBE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Начальники: бригады винтов (1938 г.)- В. Г. Ермолаев; модельной мастерской (1947 г.-)- И.С. Киселев, В.Н. Крысин, Е.К. Бесядовский, В.А. Осокин; металлургического бюро- А.И. Фролов.</w:t>
      </w:r>
    </w:p>
    <w:p w14:paraId="64FECB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Начальники лабораторий: ЦЗЛ- Л.Б. Усенко; рентгеновской (1948 г.)- В.В. Алексеев; химической (1948 г.)- </w:t>
      </w:r>
      <w:r w:rsidRPr="00975B5A">
        <w:rPr>
          <w:rFonts w:ascii="Times New Roman" w:hAnsi="Times New Roman" w:cs="Times New Roman"/>
          <w:color w:val="000000" w:themeColor="text1"/>
          <w:sz w:val="16"/>
          <w:szCs w:val="16"/>
          <w:lang w:val="en-US"/>
        </w:rPr>
        <w:t>JI</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B</w:t>
      </w:r>
      <w:r w:rsidRPr="00975B5A">
        <w:rPr>
          <w:rFonts w:ascii="Times New Roman" w:hAnsi="Times New Roman" w:cs="Times New Roman"/>
          <w:color w:val="000000" w:themeColor="text1"/>
          <w:sz w:val="16"/>
          <w:szCs w:val="16"/>
        </w:rPr>
        <w:t>. Мельникова; пирометрической (1948 г.)- Д.М. Митин; механических испытаний (1948 г.)- А.И. Волнухин; коррозионной- Т.С. Богоявленская; металлографической- Е. Г. Лубянская; сварочной-</w:t>
      </w:r>
      <w:r w:rsidRPr="00975B5A">
        <w:rPr>
          <w:rFonts w:ascii="Times New Roman" w:hAnsi="Times New Roman" w:cs="Times New Roman"/>
          <w:iCs/>
          <w:color w:val="000000" w:themeColor="text1"/>
          <w:sz w:val="16"/>
          <w:szCs w:val="16"/>
        </w:rPr>
        <w:t xml:space="preserve"> Е.Я.</w:t>
      </w:r>
      <w:r w:rsidRPr="00975B5A">
        <w:rPr>
          <w:rFonts w:ascii="Times New Roman" w:hAnsi="Times New Roman" w:cs="Times New Roman"/>
          <w:color w:val="000000" w:themeColor="text1"/>
          <w:sz w:val="16"/>
          <w:szCs w:val="16"/>
        </w:rPr>
        <w:t xml:space="preserve"> Белкин, Ф.Р. Куликов; фотоконтактной - Ю.И. Жиганов; Н.Т. Рошаль, </w:t>
      </w:r>
      <w:r w:rsidRPr="00975B5A">
        <w:rPr>
          <w:rFonts w:ascii="Times New Roman" w:hAnsi="Times New Roman" w:cs="Times New Roman"/>
          <w:color w:val="000000" w:themeColor="text1"/>
          <w:sz w:val="16"/>
          <w:szCs w:val="16"/>
          <w:lang w:val="en-US"/>
        </w:rPr>
        <w:t>B</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C</w:t>
      </w:r>
      <w:r w:rsidRPr="00975B5A">
        <w:rPr>
          <w:rFonts w:ascii="Times New Roman" w:hAnsi="Times New Roman" w:cs="Times New Roman"/>
          <w:color w:val="000000" w:themeColor="text1"/>
          <w:sz w:val="16"/>
          <w:szCs w:val="16"/>
        </w:rPr>
        <w:t>. Мухортов.</w:t>
      </w:r>
      <w:r w:rsidRPr="00975B5A">
        <w:rPr>
          <w:rFonts w:ascii="Times New Roman" w:hAnsi="Times New Roman" w:cs="Times New Roman"/>
          <w:color w:val="000000" w:themeColor="text1"/>
          <w:sz w:val="16"/>
          <w:szCs w:val="16"/>
          <w:vertAlign w:val="superscript"/>
        </w:rPr>
        <w:t>100</w:t>
      </w:r>
    </w:p>
    <w:p w14:paraId="1DD9591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iCs/>
          <w:color w:val="000000" w:themeColor="text1"/>
          <w:sz w:val="16"/>
          <w:szCs w:val="16"/>
        </w:rPr>
        <w:t>Производство: самолеты:</w:t>
      </w:r>
      <w:r w:rsidRPr="00975B5A">
        <w:rPr>
          <w:rFonts w:ascii="Times New Roman" w:hAnsi="Times New Roman" w:cs="Times New Roman"/>
          <w:color w:val="000000" w:themeColor="text1"/>
          <w:sz w:val="16"/>
          <w:szCs w:val="16"/>
        </w:rPr>
        <w:t xml:space="preserve"> Ил-22 (1947)- 1, Ил-28 (1948)- 1, Ил-30 (1949)- 1, Ил-46 (1951)- 1, Ил-54 (1954)- 2 (11982).</w:t>
      </w:r>
    </w:p>
    <w:p w14:paraId="363A75C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C5519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В.А.Артемьев предложил использовать для РС порох марки ПТП (пироксилинотротиловый) (1233,15).</w:t>
      </w:r>
    </w:p>
    <w:p w14:paraId="5BD9240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4887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Константин Эдуардович Циолковский в своем труде “Космический корабль” также обращался к вопросу о применении на космическом аппарате ПВРД на атмосферном участке полета с целью уменьшения его веса за счет использования кислорода атмосферы. Борисом Сергеевичем Стечкиным в 1929 г. (11686)</w:t>
      </w:r>
    </w:p>
    <w:p w14:paraId="5D7F1FE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F6F40B" w14:textId="77777777" w:rsidR="007F2635" w:rsidRPr="00975B5A" w:rsidRDefault="007F2635" w:rsidP="00975B5A">
      <w:pPr>
        <w:shd w:val="clear" w:color="auto" w:fill="FFFFFF"/>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1924 г. основные работы Лаборатории Тихомирова проводились в Ленинграде. Поэтому в том же году Лаборатория переехала в Ленинград, где находился Главный артиллерийский полигон.</w:t>
      </w:r>
    </w:p>
    <w:p w14:paraId="4CFD4D1F" w14:textId="77777777" w:rsidR="007F2635" w:rsidRPr="00975B5A" w:rsidRDefault="007F2635" w:rsidP="00975B5A">
      <w:pPr>
        <w:shd w:val="clear" w:color="auto" w:fill="FFFFFF"/>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Была и еще одна причина переезда. После смерти жены и ареста его ближайшего друга В.А.Артемьева, Николай Иванович решил перебраться ближе к Главному артиллерийскому полигону. В.А.Артемьева арестовали за то, что он забыл на столе секретный чертеж. Он получил несколько лет и отбывал заключение на Соловках (15252).</w:t>
      </w:r>
    </w:p>
    <w:p w14:paraId="2C84734F" w14:textId="77777777" w:rsidR="007F2635" w:rsidRPr="00975B5A" w:rsidRDefault="007F2635" w:rsidP="00975B5A">
      <w:pPr>
        <w:shd w:val="clear" w:color="auto" w:fill="FFFFFF"/>
        <w:spacing w:after="0" w:line="240" w:lineRule="auto"/>
        <w:jc w:val="both"/>
        <w:rPr>
          <w:rFonts w:ascii="Times New Roman" w:hAnsi="Times New Roman" w:cs="Times New Roman"/>
          <w:color w:val="000000" w:themeColor="text1"/>
          <w:sz w:val="16"/>
          <w:szCs w:val="16"/>
        </w:rPr>
      </w:pPr>
    </w:p>
    <w:p w14:paraId="70485764"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1924 году инженер А.В. Надашкевич по договору с ГАУ создал 100-килограм мовую фугасную бомбу, а в 1925 году военный инженер В.И. Рдултовский – 250-килограммовую фугасную. Именно эту бомбу с 1929 года начал производить «Мастяжарт». </w:t>
      </w:r>
    </w:p>
    <w:p w14:paraId="224D924A"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Объемы выпуска авиабомб в 1927—1931 гг.</w:t>
      </w:r>
    </w:p>
    <w:tbl>
      <w:tblPr>
        <w:tblW w:w="9498" w:type="dxa"/>
        <w:tblInd w:w="-10" w:type="dxa"/>
        <w:tblCellMar>
          <w:top w:w="15" w:type="dxa"/>
          <w:left w:w="15" w:type="dxa"/>
          <w:bottom w:w="15" w:type="dxa"/>
          <w:right w:w="15" w:type="dxa"/>
        </w:tblCellMar>
        <w:tblLook w:val="04A0" w:firstRow="1" w:lastRow="0" w:firstColumn="1" w:lastColumn="0" w:noHBand="0" w:noVBand="1"/>
      </w:tblPr>
      <w:tblGrid>
        <w:gridCol w:w="2410"/>
        <w:gridCol w:w="1418"/>
        <w:gridCol w:w="1417"/>
        <w:gridCol w:w="1418"/>
        <w:gridCol w:w="1417"/>
        <w:gridCol w:w="1418"/>
      </w:tblGrid>
      <w:tr w:rsidR="00733A18" w:rsidRPr="00975B5A" w14:paraId="60D51107" w14:textId="77777777" w:rsidTr="003B63B7">
        <w:tc>
          <w:tcPr>
            <w:tcW w:w="2410" w:type="dxa"/>
            <w:tcBorders>
              <w:top w:val="single" w:sz="8" w:space="0" w:color="3D697C"/>
              <w:left w:val="single" w:sz="8" w:space="0" w:color="3D697C"/>
              <w:bottom w:val="single" w:sz="8" w:space="0" w:color="3D697C"/>
              <w:right w:val="single" w:sz="8" w:space="0" w:color="231F20"/>
            </w:tcBorders>
            <w:vAlign w:val="center"/>
            <w:hideMark/>
          </w:tcPr>
          <w:p w14:paraId="14F1D735"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tc>
        <w:tc>
          <w:tcPr>
            <w:tcW w:w="1418" w:type="dxa"/>
            <w:tcBorders>
              <w:top w:val="single" w:sz="8" w:space="0" w:color="3D697C"/>
              <w:left w:val="single" w:sz="8" w:space="0" w:color="231F20"/>
              <w:bottom w:val="single" w:sz="8" w:space="0" w:color="3D697C"/>
              <w:right w:val="single" w:sz="8" w:space="0" w:color="231F20"/>
            </w:tcBorders>
            <w:vAlign w:val="center"/>
            <w:hideMark/>
          </w:tcPr>
          <w:p w14:paraId="1CD9DA2F"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6C93ECF3"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1927 г.</w:t>
            </w:r>
          </w:p>
        </w:tc>
        <w:tc>
          <w:tcPr>
            <w:tcW w:w="1417" w:type="dxa"/>
            <w:tcBorders>
              <w:top w:val="single" w:sz="8" w:space="0" w:color="3D697C"/>
              <w:left w:val="single" w:sz="8" w:space="0" w:color="231F20"/>
              <w:bottom w:val="single" w:sz="8" w:space="0" w:color="3D697C"/>
              <w:right w:val="single" w:sz="8" w:space="0" w:color="231F20"/>
            </w:tcBorders>
            <w:vAlign w:val="center"/>
            <w:hideMark/>
          </w:tcPr>
          <w:p w14:paraId="01F6291B"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5B93A9FA"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1928 г.</w:t>
            </w:r>
          </w:p>
        </w:tc>
        <w:tc>
          <w:tcPr>
            <w:tcW w:w="1418" w:type="dxa"/>
            <w:tcBorders>
              <w:top w:val="single" w:sz="8" w:space="0" w:color="3D697C"/>
              <w:left w:val="single" w:sz="8" w:space="0" w:color="231F20"/>
              <w:bottom w:val="single" w:sz="8" w:space="0" w:color="3D697C"/>
              <w:right w:val="single" w:sz="8" w:space="0" w:color="231F20"/>
            </w:tcBorders>
            <w:vAlign w:val="center"/>
            <w:hideMark/>
          </w:tcPr>
          <w:p w14:paraId="4AECCC5D"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7968F5E1"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1929 г.</w:t>
            </w:r>
          </w:p>
        </w:tc>
        <w:tc>
          <w:tcPr>
            <w:tcW w:w="1417" w:type="dxa"/>
            <w:tcBorders>
              <w:top w:val="single" w:sz="8" w:space="0" w:color="3D697C"/>
              <w:left w:val="single" w:sz="8" w:space="0" w:color="231F20"/>
              <w:bottom w:val="single" w:sz="8" w:space="0" w:color="3D697C"/>
              <w:right w:val="single" w:sz="8" w:space="0" w:color="231F20"/>
            </w:tcBorders>
            <w:vAlign w:val="center"/>
            <w:hideMark/>
          </w:tcPr>
          <w:p w14:paraId="4AADC0BC"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06C7B9DA"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1930 г.</w:t>
            </w:r>
          </w:p>
        </w:tc>
        <w:tc>
          <w:tcPr>
            <w:tcW w:w="1418" w:type="dxa"/>
            <w:tcBorders>
              <w:top w:val="single" w:sz="8" w:space="0" w:color="3D697C"/>
              <w:left w:val="single" w:sz="8" w:space="0" w:color="231F20"/>
              <w:bottom w:val="single" w:sz="8" w:space="0" w:color="3D697C"/>
              <w:right w:val="single" w:sz="8" w:space="0" w:color="3D697C"/>
            </w:tcBorders>
            <w:vAlign w:val="center"/>
            <w:hideMark/>
          </w:tcPr>
          <w:p w14:paraId="37319399"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03F81F4A"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1931 г.</w:t>
            </w:r>
          </w:p>
        </w:tc>
      </w:tr>
      <w:tr w:rsidR="00733A18" w:rsidRPr="00975B5A" w14:paraId="1DF0D854" w14:textId="77777777" w:rsidTr="003B63B7">
        <w:tc>
          <w:tcPr>
            <w:tcW w:w="2410" w:type="dxa"/>
            <w:tcBorders>
              <w:top w:val="single" w:sz="8" w:space="0" w:color="3D697C"/>
              <w:left w:val="single" w:sz="8" w:space="0" w:color="3D697C"/>
              <w:bottom w:val="single" w:sz="8" w:space="0" w:color="3D697C"/>
              <w:right w:val="single" w:sz="8" w:space="0" w:color="231F20"/>
            </w:tcBorders>
            <w:vAlign w:val="center"/>
            <w:hideMark/>
          </w:tcPr>
          <w:p w14:paraId="68FB2DC1"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07173AC1"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ФАБ-16 (АФ-11)</w:t>
            </w:r>
          </w:p>
        </w:tc>
        <w:tc>
          <w:tcPr>
            <w:tcW w:w="1418" w:type="dxa"/>
            <w:tcBorders>
              <w:top w:val="single" w:sz="8" w:space="0" w:color="3D697C"/>
              <w:left w:val="single" w:sz="8" w:space="0" w:color="231F20"/>
              <w:bottom w:val="single" w:sz="8" w:space="0" w:color="3D697C"/>
              <w:right w:val="single" w:sz="8" w:space="0" w:color="231F20"/>
            </w:tcBorders>
            <w:vAlign w:val="center"/>
            <w:hideMark/>
          </w:tcPr>
          <w:p w14:paraId="2135B856"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24ED73E4"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2545</w:t>
            </w:r>
          </w:p>
        </w:tc>
        <w:tc>
          <w:tcPr>
            <w:tcW w:w="1417" w:type="dxa"/>
            <w:tcBorders>
              <w:top w:val="single" w:sz="8" w:space="0" w:color="3D697C"/>
              <w:left w:val="single" w:sz="8" w:space="0" w:color="231F20"/>
              <w:bottom w:val="single" w:sz="8" w:space="0" w:color="3D697C"/>
              <w:right w:val="single" w:sz="8" w:space="0" w:color="231F20"/>
            </w:tcBorders>
            <w:vAlign w:val="center"/>
            <w:hideMark/>
          </w:tcPr>
          <w:p w14:paraId="4483B198"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0B40DDCD"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3800</w:t>
            </w:r>
          </w:p>
        </w:tc>
        <w:tc>
          <w:tcPr>
            <w:tcW w:w="1418" w:type="dxa"/>
            <w:tcBorders>
              <w:top w:val="single" w:sz="8" w:space="0" w:color="3D697C"/>
              <w:left w:val="single" w:sz="8" w:space="0" w:color="231F20"/>
              <w:bottom w:val="single" w:sz="8" w:space="0" w:color="3D697C"/>
              <w:right w:val="single" w:sz="8" w:space="0" w:color="231F20"/>
            </w:tcBorders>
            <w:vAlign w:val="center"/>
            <w:hideMark/>
          </w:tcPr>
          <w:p w14:paraId="5289C32F"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0A11C762"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2174</w:t>
            </w:r>
          </w:p>
        </w:tc>
        <w:tc>
          <w:tcPr>
            <w:tcW w:w="1417" w:type="dxa"/>
            <w:tcBorders>
              <w:top w:val="single" w:sz="8" w:space="0" w:color="3D697C"/>
              <w:left w:val="single" w:sz="8" w:space="0" w:color="231F20"/>
              <w:bottom w:val="single" w:sz="8" w:space="0" w:color="3D697C"/>
              <w:right w:val="single" w:sz="8" w:space="0" w:color="231F20"/>
            </w:tcBorders>
            <w:vAlign w:val="center"/>
            <w:hideMark/>
          </w:tcPr>
          <w:p w14:paraId="671A9DE4"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032822E0"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2446</w:t>
            </w:r>
          </w:p>
        </w:tc>
        <w:tc>
          <w:tcPr>
            <w:tcW w:w="1418" w:type="dxa"/>
            <w:tcBorders>
              <w:top w:val="single" w:sz="8" w:space="0" w:color="3D697C"/>
              <w:left w:val="single" w:sz="8" w:space="0" w:color="231F20"/>
              <w:bottom w:val="single" w:sz="8" w:space="0" w:color="3D697C"/>
              <w:right w:val="single" w:sz="8" w:space="0" w:color="3D697C"/>
            </w:tcBorders>
            <w:vAlign w:val="center"/>
            <w:hideMark/>
          </w:tcPr>
          <w:p w14:paraId="35CEA632"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53CA9632"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2892</w:t>
            </w:r>
          </w:p>
        </w:tc>
      </w:tr>
      <w:tr w:rsidR="00733A18" w:rsidRPr="00975B5A" w14:paraId="4221F132" w14:textId="77777777" w:rsidTr="003B63B7">
        <w:tc>
          <w:tcPr>
            <w:tcW w:w="2410" w:type="dxa"/>
            <w:tcBorders>
              <w:top w:val="single" w:sz="8" w:space="0" w:color="3D697C"/>
              <w:left w:val="single" w:sz="8" w:space="0" w:color="3D697C"/>
              <w:bottom w:val="single" w:sz="8" w:space="0" w:color="3D697C"/>
              <w:right w:val="single" w:sz="8" w:space="0" w:color="231F20"/>
            </w:tcBorders>
            <w:shd w:val="clear" w:color="auto" w:fill="FFFFFF" w:themeFill="background1"/>
            <w:vAlign w:val="center"/>
            <w:hideMark/>
          </w:tcPr>
          <w:p w14:paraId="3BA7D207"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30312345"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ФАБ-32 (АФ-32)</w:t>
            </w:r>
          </w:p>
        </w:tc>
        <w:tc>
          <w:tcPr>
            <w:tcW w:w="1418" w:type="dxa"/>
            <w:tcBorders>
              <w:top w:val="single" w:sz="8" w:space="0" w:color="3D697C"/>
              <w:left w:val="single" w:sz="8" w:space="0" w:color="231F20"/>
              <w:bottom w:val="single" w:sz="8" w:space="0" w:color="3D697C"/>
              <w:right w:val="single" w:sz="8" w:space="0" w:color="231F20"/>
            </w:tcBorders>
            <w:vAlign w:val="center"/>
            <w:hideMark/>
          </w:tcPr>
          <w:p w14:paraId="6822E7E7"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1E2780F5"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3039</w:t>
            </w:r>
          </w:p>
        </w:tc>
        <w:tc>
          <w:tcPr>
            <w:tcW w:w="1417" w:type="dxa"/>
            <w:tcBorders>
              <w:top w:val="single" w:sz="8" w:space="0" w:color="3D697C"/>
              <w:left w:val="single" w:sz="8" w:space="0" w:color="231F20"/>
              <w:bottom w:val="single" w:sz="8" w:space="0" w:color="3D697C"/>
              <w:right w:val="single" w:sz="8" w:space="0" w:color="231F20"/>
            </w:tcBorders>
            <w:vAlign w:val="center"/>
            <w:hideMark/>
          </w:tcPr>
          <w:p w14:paraId="6C8AEA07"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28410322"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1800</w:t>
            </w:r>
          </w:p>
        </w:tc>
        <w:tc>
          <w:tcPr>
            <w:tcW w:w="1418" w:type="dxa"/>
            <w:tcBorders>
              <w:top w:val="single" w:sz="8" w:space="0" w:color="3D697C"/>
              <w:left w:val="single" w:sz="8" w:space="0" w:color="231F20"/>
              <w:bottom w:val="single" w:sz="8" w:space="0" w:color="3D697C"/>
              <w:right w:val="single" w:sz="8" w:space="0" w:color="231F20"/>
            </w:tcBorders>
            <w:vAlign w:val="center"/>
            <w:hideMark/>
          </w:tcPr>
          <w:p w14:paraId="6121FB1A"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6FAB06C9"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2074</w:t>
            </w:r>
          </w:p>
        </w:tc>
        <w:tc>
          <w:tcPr>
            <w:tcW w:w="1417" w:type="dxa"/>
            <w:tcBorders>
              <w:top w:val="single" w:sz="8" w:space="0" w:color="3D697C"/>
              <w:left w:val="single" w:sz="8" w:space="0" w:color="231F20"/>
              <w:bottom w:val="single" w:sz="8" w:space="0" w:color="3D697C"/>
              <w:right w:val="single" w:sz="8" w:space="0" w:color="231F20"/>
            </w:tcBorders>
            <w:vAlign w:val="center"/>
            <w:hideMark/>
          </w:tcPr>
          <w:p w14:paraId="0F302DE8"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465DCB83"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5906</w:t>
            </w:r>
          </w:p>
        </w:tc>
        <w:tc>
          <w:tcPr>
            <w:tcW w:w="1418" w:type="dxa"/>
            <w:tcBorders>
              <w:top w:val="single" w:sz="8" w:space="0" w:color="3D697C"/>
              <w:left w:val="single" w:sz="8" w:space="0" w:color="231F20"/>
              <w:bottom w:val="single" w:sz="8" w:space="0" w:color="3D697C"/>
              <w:right w:val="single" w:sz="8" w:space="0" w:color="3D697C"/>
            </w:tcBorders>
            <w:vAlign w:val="center"/>
            <w:hideMark/>
          </w:tcPr>
          <w:p w14:paraId="17553D34"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3C19BAD9"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28 513</w:t>
            </w:r>
          </w:p>
        </w:tc>
      </w:tr>
      <w:tr w:rsidR="00733A18" w:rsidRPr="00975B5A" w14:paraId="14B5C3FE" w14:textId="77777777" w:rsidTr="003B63B7">
        <w:tc>
          <w:tcPr>
            <w:tcW w:w="2410" w:type="dxa"/>
            <w:tcBorders>
              <w:top w:val="single" w:sz="8" w:space="0" w:color="3D697C"/>
              <w:left w:val="single" w:sz="8" w:space="0" w:color="3D697C"/>
              <w:bottom w:val="single" w:sz="8" w:space="0" w:color="3D697C"/>
              <w:right w:val="single" w:sz="8" w:space="0" w:color="231F20"/>
            </w:tcBorders>
            <w:vAlign w:val="center"/>
            <w:hideMark/>
          </w:tcPr>
          <w:p w14:paraId="2B2EE741"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416A6528"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ФАБ-250</w:t>
            </w:r>
          </w:p>
        </w:tc>
        <w:tc>
          <w:tcPr>
            <w:tcW w:w="1418" w:type="dxa"/>
            <w:tcBorders>
              <w:top w:val="single" w:sz="8" w:space="0" w:color="3D697C"/>
              <w:left w:val="single" w:sz="8" w:space="0" w:color="231F20"/>
              <w:bottom w:val="single" w:sz="8" w:space="0" w:color="3D697C"/>
              <w:right w:val="single" w:sz="8" w:space="0" w:color="231F20"/>
            </w:tcBorders>
            <w:vAlign w:val="center"/>
            <w:hideMark/>
          </w:tcPr>
          <w:p w14:paraId="29B78061"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7FC4E2B3"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417" w:type="dxa"/>
            <w:tcBorders>
              <w:top w:val="single" w:sz="8" w:space="0" w:color="3D697C"/>
              <w:left w:val="single" w:sz="8" w:space="0" w:color="231F20"/>
              <w:bottom w:val="single" w:sz="8" w:space="0" w:color="3D697C"/>
              <w:right w:val="single" w:sz="8" w:space="0" w:color="231F20"/>
            </w:tcBorders>
            <w:vAlign w:val="center"/>
            <w:hideMark/>
          </w:tcPr>
          <w:p w14:paraId="3F39E896"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2B9C8A33"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p>
        </w:tc>
        <w:tc>
          <w:tcPr>
            <w:tcW w:w="1418" w:type="dxa"/>
            <w:tcBorders>
              <w:top w:val="single" w:sz="8" w:space="0" w:color="3D697C"/>
              <w:left w:val="single" w:sz="8" w:space="0" w:color="231F20"/>
              <w:bottom w:val="single" w:sz="8" w:space="0" w:color="3D697C"/>
              <w:right w:val="single" w:sz="8" w:space="0" w:color="231F20"/>
            </w:tcBorders>
            <w:vAlign w:val="center"/>
            <w:hideMark/>
          </w:tcPr>
          <w:p w14:paraId="2F6E99D9"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4110F312"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354</w:t>
            </w:r>
          </w:p>
        </w:tc>
        <w:tc>
          <w:tcPr>
            <w:tcW w:w="1417" w:type="dxa"/>
            <w:tcBorders>
              <w:top w:val="single" w:sz="8" w:space="0" w:color="3D697C"/>
              <w:left w:val="single" w:sz="8" w:space="0" w:color="231F20"/>
              <w:bottom w:val="single" w:sz="8" w:space="0" w:color="3D697C"/>
              <w:right w:val="single" w:sz="8" w:space="0" w:color="231F20"/>
            </w:tcBorders>
            <w:vAlign w:val="center"/>
            <w:hideMark/>
          </w:tcPr>
          <w:p w14:paraId="4249E031"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272A8BCC"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730</w:t>
            </w:r>
          </w:p>
        </w:tc>
        <w:tc>
          <w:tcPr>
            <w:tcW w:w="1418" w:type="dxa"/>
            <w:tcBorders>
              <w:top w:val="single" w:sz="8" w:space="0" w:color="3D697C"/>
              <w:left w:val="single" w:sz="8" w:space="0" w:color="231F20"/>
              <w:bottom w:val="single" w:sz="8" w:space="0" w:color="3D697C"/>
              <w:right w:val="single" w:sz="8" w:space="0" w:color="3D697C"/>
            </w:tcBorders>
            <w:vAlign w:val="center"/>
            <w:hideMark/>
          </w:tcPr>
          <w:p w14:paraId="2641DC57"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47AEB72B"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2180</w:t>
            </w:r>
          </w:p>
        </w:tc>
      </w:tr>
    </w:tbl>
    <w:p w14:paraId="1C2C92CF"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(15794).</w:t>
      </w:r>
    </w:p>
    <w:p w14:paraId="7508D721"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6F31F53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1924-м на начался выпуск труб из кольчугалюминия на заводе “Красный Выборжец” в Петрограде. Там же производился и прокат для фирмы “Юнкерс”. Хотя фирма “Юнкере” по договору бралась за организацию у нас производства дюралей, внедрению технологии металлического самолетостроения, с выполнением в полном объеме своих обязательств она не спешила, что отмечено в специальном постановлении правительства. К тому же лицензионные и концессионные работы сравнительно дорого обходились нашей стране (9662).</w:t>
      </w:r>
    </w:p>
    <w:p w14:paraId="6A990BE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6B984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1924 году появился еще один мягкий дирижабль “Московский химик-резинщик” (“МХР”). Название дирижабля подчеркивало, что он был построен на средства рабочих химической промышленности Москвы и Московской губернии. В сентябре 1924 года в КБ А. Н. Туполева приступили к выполнению расчетно-конструкторских работ, а затем и к изготовлению агрегатов. Автором проекта стал инженер Н. В. Фомин. Для дирижабля построили гондолу и сделали первое в России цельнометаллическое оперение. Открытая кольчугалюминиевая гондола делилась на три части: переднюю, где размещалась команда, среднюю — моторную, заднюю — грузовую. Конструкция гондолы была разработана по типу корпуса аэросаней [394] “АНТ”. За кормой гондолы устанавливался толкающий воздушный винт. Гондола подвешивалась к оболочке дирижабля на 18 веревочных стропах. Оперение включало в себя горизонтальный стабилизатор и нижний киль. Каждая часть оперения состояла из ряда лонжеронов и нервюр и была обтянута прорезиненной тканью. </w:t>
      </w:r>
    </w:p>
    <w:p w14:paraId="16BDCE7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Производственные работы велись на тех же площадях, где собирались первые аэросани, глиссеры и самолеты. Оперение делали на втором этаже дома № 16 по Вознесенской улице, гондолу с оборудованием — в доме № 21 по той же улице. Сборка и испытание дирижабля проводились на базе Ленинградской Высшей воздухоплавательной школы (11324).</w:t>
      </w:r>
    </w:p>
    <w:p w14:paraId="0AA54EB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E0173E" w14:textId="77777777" w:rsidR="005875A1" w:rsidRPr="00975B5A" w:rsidRDefault="005875A1" w:rsidP="00975B5A">
      <w:pPr>
        <w:pStyle w:val="ae"/>
        <w:shd w:val="clear" w:color="auto" w:fill="FFFFFF"/>
        <w:spacing w:before="0" w:after="0"/>
        <w:jc w:val="both"/>
        <w:textAlignment w:val="baseline"/>
        <w:rPr>
          <w:color w:val="000000" w:themeColor="text1"/>
          <w:sz w:val="16"/>
          <w:szCs w:val="16"/>
        </w:rPr>
      </w:pPr>
      <w:r w:rsidRPr="00975B5A">
        <w:rPr>
          <w:color w:val="000000" w:themeColor="text1"/>
          <w:sz w:val="16"/>
          <w:szCs w:val="16"/>
        </w:rPr>
        <w:t>В 1924 построили аппарат Вирджили. Верручио Вирджили прибыл в СССР из Италии в 1922 году и предложил построить летательную машину грузоподъемностью 500 т, со скоростью полета около 1000 км/ч, а продолжительностью — несколько суток. Предложение после соответствующей экспертизы было принято (3 РГВА. Ф. 4. Оп. 14. Д. 1783. Л. 34; Д. 2118. Л. 12—26; Д. 360. Л. 1—5.).</w:t>
      </w:r>
    </w:p>
    <w:p w14:paraId="47E89910" w14:textId="77777777" w:rsidR="005875A1" w:rsidRPr="00975B5A" w:rsidRDefault="005875A1" w:rsidP="00975B5A">
      <w:pPr>
        <w:pStyle w:val="ae"/>
        <w:shd w:val="clear" w:color="auto" w:fill="FFFFFF"/>
        <w:spacing w:before="0" w:after="0"/>
        <w:jc w:val="both"/>
        <w:textAlignment w:val="baseline"/>
        <w:rPr>
          <w:color w:val="000000" w:themeColor="text1"/>
          <w:sz w:val="16"/>
          <w:szCs w:val="16"/>
        </w:rPr>
      </w:pPr>
      <w:r w:rsidRPr="00975B5A">
        <w:rPr>
          <w:color w:val="000000" w:themeColor="text1"/>
          <w:sz w:val="16"/>
          <w:szCs w:val="16"/>
        </w:rPr>
        <w:t>Техническое описание машины в архивных документах не сохранилось, однако достоверно известно, что самим изобретателем Кремль весьма дорожил. В одном из постановлений Политбюро ЦК ВКП(б), принятом в отношении итальянского конструктора, имеется любопытная запись: «Ни в коем случае не создавать условий, могущих послужить основанием попытки Вирджили выехать за границу». Мастерские, где работал итальянец, находились в ведении Управления ВВС и в 1930 году получили официальное название «1-й опытный завод ВВС РККА» со штатной численностью 300 человек. При заводе было создано Особое конструкторское бюро (ОКБ) во главе с Вирджили. Интересно отметить, что итальянский конструктор всю работу завода и ОКБ организовал исключительно на хозрасчете, то есть денег у государства не просил. Более того, умело налаженное производство давало ежемесячную прибыль 200—300 тыс. руб. за счет стабильных заказов от Военно-воздушных сил. По заданию ВВС Вирджили наладил серийный выпуск металлических винтов с переменным шагом для авиамотора М-17. Деятельность Вирджили оставила позитивный след в отечественном авиастроении: его металлические винты с переменным шагом в полете, затем усовершенствованные, нашли практическое применение на самолетах И-16, Як-3, Як-9 (21412).</w:t>
      </w:r>
    </w:p>
    <w:p w14:paraId="4144D840" w14:textId="77777777" w:rsidR="005875A1" w:rsidRPr="00975B5A" w:rsidRDefault="005875A1" w:rsidP="00975B5A">
      <w:pPr>
        <w:spacing w:after="0" w:line="240" w:lineRule="auto"/>
        <w:jc w:val="both"/>
        <w:rPr>
          <w:rFonts w:ascii="Times New Roman" w:hAnsi="Times New Roman" w:cs="Times New Roman"/>
          <w:color w:val="000000" w:themeColor="text1"/>
          <w:sz w:val="16"/>
          <w:szCs w:val="16"/>
        </w:rPr>
      </w:pPr>
    </w:p>
    <w:p w14:paraId="0A0A4C05" w14:textId="77777777" w:rsidR="00927255" w:rsidRPr="00975B5A" w:rsidRDefault="00927255" w:rsidP="00975B5A">
      <w:pPr>
        <w:spacing w:after="0" w:line="240" w:lineRule="auto"/>
        <w:jc w:val="both"/>
        <w:rPr>
          <w:rFonts w:ascii="Times New Roman" w:hAnsi="Times New Roman" w:cs="Times New Roman"/>
          <w:color w:val="000000" w:themeColor="text1"/>
          <w:sz w:val="16"/>
          <w:szCs w:val="16"/>
        </w:rPr>
      </w:pPr>
      <w:bookmarkStart w:id="59" w:name="_Hlk80696957"/>
      <w:r w:rsidRPr="00975B5A">
        <w:rPr>
          <w:rFonts w:ascii="Times New Roman" w:hAnsi="Times New Roman" w:cs="Times New Roman"/>
          <w:color w:val="000000" w:themeColor="text1"/>
          <w:sz w:val="16"/>
          <w:szCs w:val="16"/>
          <w:shd w:val="clear" w:color="auto" w:fill="FFFFFF"/>
        </w:rPr>
        <w:t xml:space="preserve">В 1924 г. появился проект Котельникова РК-3, ранец в нем уже стал полностью мягким с открывающимися клапанами. Этот парашют существовал в двух вариантах: обычном ранцевом и пришитом к специальному комбинезону (последний назывался «Прозлет»). Котельников жаловался, что ему год не давали денег на изготовление опытных образцов, затем по разным причинам почти два года откладывали начало испытаний. Как позже признавал конструктор, изготовлялись образцы кустарно и из плохих материалов. Эти парашюты испытывались в Опытном воздухоплавательном дивизионе, Научно-опытном воздухоплавательном отделе, Военно-воздушной </w:t>
      </w:r>
      <w:r w:rsidRPr="00975B5A">
        <w:rPr>
          <w:rFonts w:ascii="Times New Roman" w:hAnsi="Times New Roman" w:cs="Times New Roman"/>
          <w:color w:val="000000" w:themeColor="text1"/>
          <w:sz w:val="16"/>
          <w:szCs w:val="16"/>
          <w:shd w:val="clear" w:color="auto" w:fill="FFFFFF"/>
        </w:rPr>
        <w:lastRenderedPageBreak/>
        <w:t>академии и НИИ ВВС до 1929 г., но ни один из них не изготавливали серийно. Известно только, что в 1929 г. для 10-го отдела НИИ ВВС дополнительно сделали два РК-3 для прыжков с аэростата (21505).</w:t>
      </w:r>
    </w:p>
    <w:p w14:paraId="481306C0" w14:textId="77777777" w:rsidR="00927255" w:rsidRPr="00975B5A" w:rsidRDefault="00927255" w:rsidP="00975B5A">
      <w:pPr>
        <w:spacing w:after="0" w:line="240" w:lineRule="auto"/>
        <w:jc w:val="both"/>
        <w:rPr>
          <w:rFonts w:ascii="Times New Roman" w:hAnsi="Times New Roman" w:cs="Times New Roman"/>
          <w:color w:val="000000" w:themeColor="text1"/>
          <w:sz w:val="16"/>
          <w:szCs w:val="16"/>
        </w:rPr>
      </w:pPr>
    </w:p>
    <w:bookmarkEnd w:id="59"/>
    <w:p w14:paraId="02C9ACE2"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0DFA0AE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03D18" w14:textId="77777777" w:rsidR="00F37071" w:rsidRPr="00975B5A" w:rsidRDefault="00F3707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Начиная с 1924 г. независимо от работ, проводимых в РНИИ по созданию реактивного оружия, в Советском Союзе под руководством А.С.Бакаева, проводилась разработка отечественных нитроглицериновых порохов для ствольной артиллерии. Так как эти работы, как оказалось впоследствии, решающим образом определили возможность создания в Советском Союзе реактивного оружия, остановлюсь кратко на этих разработках и их результатах.</w:t>
      </w:r>
    </w:p>
    <w:p w14:paraId="6EB4AD03" w14:textId="77777777" w:rsidR="00F37071" w:rsidRPr="00975B5A" w:rsidRDefault="00F3707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Баллиститные пороха состоят из уплотненной нитроцеллюлозы, пластифицированной нитроглицерином (или другим высокоэнергетическим растворителем) без удаления растворителя-пластификатора. Впервые баллиститные пороха были разработаны, как известно, в Швеции А.Нобелем и применялись для изготовления метательных артиллерийских зарядов в Швеции, Италии и Германии.</w:t>
      </w:r>
    </w:p>
    <w:p w14:paraId="245E507D" w14:textId="77777777" w:rsidR="00F37071" w:rsidRPr="00975B5A" w:rsidRDefault="00F3707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Россия, использовавшая для всех видов артиллерийского вооружения пироксилиновые пороха, рецептур нитроглицериновых порохов не имела и промышленностью для их изготовления не располагала.</w:t>
      </w:r>
    </w:p>
    <w:p w14:paraId="5142A3C0" w14:textId="77777777" w:rsidR="00F37071" w:rsidRPr="00975B5A" w:rsidRDefault="00F3707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Создание отечественных рецептур нитроглицериновых баллиститных порохов, технологического процесса их изготовления, разработка основных принципов проектирования заводов по изготовлению нитроглицериновых порохов, а также решение ряда сложных научно-технических проблем, возникших в ходе серийного производства ракетных зарядов во время Великой Отечественной войны, неразрывно связаны с именем советского ученого Александра Семеновича Бакаева (18646).</w:t>
      </w:r>
    </w:p>
    <w:p w14:paraId="0490DC83" w14:textId="77777777" w:rsidR="00F37071" w:rsidRPr="00975B5A" w:rsidRDefault="00F37071" w:rsidP="00975B5A">
      <w:pPr>
        <w:spacing w:after="0" w:line="240" w:lineRule="auto"/>
        <w:jc w:val="both"/>
        <w:rPr>
          <w:rFonts w:ascii="Times New Roman" w:hAnsi="Times New Roman" w:cs="Times New Roman"/>
          <w:color w:val="000000" w:themeColor="text1"/>
          <w:sz w:val="16"/>
          <w:szCs w:val="16"/>
        </w:rPr>
      </w:pPr>
    </w:p>
    <w:p w14:paraId="4468465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параллельно с разработкой 45-мм ММ в АКБ Косартопа под руководством Лендера разработали батальонный дуплекс, на унифицированном лафете которого могла быть помещена 45-мм пушка большой мощности или 60-мм гаубица. Стволы обеих систем состояли из трубы и кожуха. Причем внешние размеры кожуха и вес тел обоих орудий были одинаковы, что позволило их накладывать на те же салазки. Затворы обоих орудий вертикальные клиновые с 1/4 автоматикой. Хотя в некоторых документах ошибочно говориться о полуавтоматических затворах. Тормоз отката гидравлический, накатник пружинный, цилиндры противооткатных устройств расположены в люльке под стволом и при откате неподвижны. Из-за неуравновешенности качающейся части введен пружинный уравновешивающий механизм. Подъемный механизм секторного типа. Станины раздвижные, боевая ось коленчатая. Основной способ стрельбы обоих систем с катков, но можно стрелять и с походных колес. Интересно, что походное колесо состояло из металлического катка и металлического кругового кольца. При переходе с катков на походные колеса на катки надевались круговые кольца. На катках обе системы имели щит, но с походными колесами щит не мог быть одет. Обе системы разбирались на восемь частей для переноски на людских вьюках. Передвижение системы на поле боя и в походном положении аналогично 45-мм пушке ММ Лендера (3861).</w:t>
      </w:r>
    </w:p>
    <w:p w14:paraId="6F5E31C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9249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году, когда была произведена первая опытная партия в количестве 18 пудов, начался промышленный выпуск технологически простейшего иприта Левинштейна в Москве на Ольгинском заводе (тогда это был экспериментальный завод N 1 "Анилтреста") (9066).</w:t>
      </w:r>
    </w:p>
    <w:p w14:paraId="72ECB73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3D08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1924 года Московский ремонтный артиллерийский завод (Мостяжарт) изменил профиль производства в сторону мирной продукции по выпуску корнвалийских котлов, металлических ферм, конских подков и др. и при расширении предприятия за счет присоединения близлежащего штамповального завода, производил выпуск алюминиевой посуды для населения и для военного ведомства – корпуса ручной гранаты образца 1914 года. С 1928 года завод долгое время был занят изготовлением и монтажем металлических конструкций для обеспечения ГЭС и выпуском др. оборудования. С 1934 года в производство стали поступать заказы на авиабомбы разных калибров, а гражданская продукция сокращалась. С 1934-35 гг. производство авиабомб являлось основным видом продукции завода. С 1939 года завод полностью освободился от гражданской продукции и всецело по штамповальному производству выпускал для армии средств химзащиты, а по механосборочному производству корпуса авиабомб разных калибров и назначений без их снаряжения. В 1941 году завод был эвакуирован: штамповальное производство в г. Дзержинск, где оно и перешло в химическую промышленность, а механо-сборочное производство в Миассы. С возвращением из эвакуации механосборочные цеха вновь стали продолжать выпуск авиабомб и в том числе чугунных, а в начале 1945 года – литье ручных фугасных гранат с их обработкой без снаряжения. В 1947 году по решению Министерства с/х машиностроения часть производственных корпусов завода совместно с оборудованием, рабсилой и обслуживающим персоналом были переданы КБ-2 МСХМ занимавшемуся реактивной техникой. С данного момента завод № 67 начал перестройку производства под тематику КБ-2, т.е. новую реактивную технику и одновременно продолжал выпуск корпусов разного вида авиабомб под пороховое снаряжение как по плану предприятия, так и для ГСКБ-47, НИИ-1 и др. организаций. В 1951 году по решению Правительства от 15 декабря 1951 года за № 5119-2226 на базе завода и КБ-2 был создан НИИ № 642, а завод как опытная производственная база при НИИ с профилем выпуска новой реактивной техники. В 1953 году ввиду реорганизации МСМ, ГСНИИ-642 перешел в ведение Министерства машиностроения и в том же 1953 году по Постановлению Правительства от 24 августа 1953 года за № 2260-921сс был передан в Министерство оборонной промышленности. В 1955 году по решению правительства от 2 апреля 1955 года за № 624-38сс ГСНИИ-642 был передан в подчинение Министерства общего машиностроения, а в 1956 году по решению Правительства от 31 августа 1956 года за № 1238-629 перешел в подчинение МАП, продолжая выпуск разных видов авиабомб без их снаряжения.</w:t>
      </w:r>
    </w:p>
    <w:p w14:paraId="0673633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Начиная с 1955 года опытный завод при ГСНИИ-642 постепенно сокращал выпуск корпусов разных видов пороховых авиабомб перестраиваясь на выпуск новой техники. С 1956 года основным профилем ГСНИИ-642 является изготовление управляемых бомб и самолетов-снарядов. В 1957 году по приказу МАП от 6 ноября 1957 года за № 368сс ГСНИИ-642 объединен с ОКБ-52 и дальнейшая реконструкция производства проходит всецело по профилю и тематике ОКБ-52.</w:t>
      </w:r>
    </w:p>
    <w:p w14:paraId="13B2CDB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Бывш. завод “Мастяжарт”; Московский ремонтный артиллерийский завод; завод № 67 им. Тимошенко; Опытный завод № 67 при НИИ-642 и впоследствии завод № 642 при ОКБ-52.</w:t>
      </w:r>
    </w:p>
    <w:p w14:paraId="4D8B967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Директора: С 1918 г. по 1922 г. – Розанов Н.Ф. С 1923 г. по 1924 г. – Лазько М.Н. С 1924 г. по 1925 г. – Королев С 1925 г. по 1926 г. – Кошелев Л.М. С 1927 г. по 1929 г. – Петрашко И.И. С 1930 г. по 1931 г. – Кузьмичев М.Г. С 1932 г. по 1933 г. – Семенов С 1934 г. по 1935 г. – Крынкин П.Г. С 1936 г. по 1937 г. – Фум С.Б. С 1937 г. по 1939 г. – Масальский М.Г. С 1940 г. по 1941 г. – Базаров В.И. С 1946 г. по 1948 г. – Невструев М.А. С 1948 г. по 1952 г. – Фролов А.В. С 1952 г. по 1955 г. – Титов Н.И. 1955 г. – Медков М.Г. С 1955 г. по 1956 г. – завод и институт Горемыкин П.Н. и Крупнов Н.И. С 1956 г. по 1957 г. –Дятлов Д.Г. С декабря 1957 года – гл. конструктор НИИ-642 Челомей В.Н. С 1958 года – Шаповалов А.И.</w:t>
      </w:r>
    </w:p>
    <w:p w14:paraId="7F172B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конструкторы: С 1918 г. по 1925 г. – Арефьев А. С 1925 г. по 1929 г. – Буховский С 1930 г. по 1935 г. – Орский И.Н. С 1936 г. по 1939 г. – Лобанов Н.М. С 1940 г. по 1946 г. – Срогович С.Я. С 1946 г. по 1955 г. – Виноградов К.И. С 1955 г. по 1956 г. – Надирадзе, Орлов, Свечарник С 1956 г. по 1957 г. – Надирадзе, Мосолов С декабря 1957 года – Челомей В.Н.</w:t>
      </w:r>
    </w:p>
    <w:p w14:paraId="36DFDA5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Адрес: Москва, Семеновская застава, Вельяминовская ул., д. 32, п/я 2350</w:t>
      </w:r>
    </w:p>
    <w:p w14:paraId="44C87E5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Производственный профиль – опытно-экспериментальное производство управляемых авиабомб и самолетов-снарядов (9863).</w:t>
      </w:r>
    </w:p>
    <w:p w14:paraId="5AA3D30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E3A44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1924 заработал Пермский пушечный завод. Основан в 1736 г. как Мотовилихинский медеплавильный завод. В 1738 г. завод вступил в строй. Основателем завода считается начальник горных заводов Урала В.Н. Татищев. В 1863 г. завод был остановлен в связи с выработкой запасов медной руды. В этом же году на берегу Камы - там, где в нее впадает речка Мотовилиха, был построен новый сталепушечный завод для обеспечения потребности русской армии в современной артиллерии и выпущена первая 12-фунтовая пушка. В 1865 г. началось строительство чугунопушечного завода. В 1868 г. на Пермском чугунопушечном заводе была изготовлена пушка 20-дюймового калибра. В 1871 г. чугунопушечный и сталепушечный заводы были объединены и получили название Пермские пушечные заводы (так назывался и в 1924 г.). В 1876 г. была построена и выдала первую сталь первая на Урале мартеновская печь.</w:t>
      </w:r>
    </w:p>
    <w:p w14:paraId="0D2352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Всего за 1864-1911 г. завод изготовил более 5000 орудий.</w:t>
      </w:r>
    </w:p>
    <w:p w14:paraId="1F287B5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заводе работал инженер и ученый Н.Г. Славянов- изобретатель дуговой электросварки (1888 г.).</w:t>
      </w:r>
    </w:p>
    <w:p w14:paraId="6F116C8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Всего за 1941-45 г. изготовлено 48600 орудий.</w:t>
      </w:r>
    </w:p>
    <w:p w14:paraId="0A7E989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26.11.1957 г. завод № 172 переименован в ПМЗ им. В.И. Ленина. В 1992 г. ПМЗ преобразован в ОАО специального машиностроения и металлургии “Мотовилихинские заводы”. По решению правительства № 22-р от 9.01.2004 г. вошло в перечень стратегических предприятий.</w:t>
      </w:r>
    </w:p>
    <w:p w14:paraId="35B1CA2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состав АО МЗ входят (2004 г.): ООО “Металлургический завод “Камасталь”, ООО “Точлит”, ООО “Центролит”, ЗАО “Пермский сантехнический завод”, ЗАО “НОиР”, ЗАО “Торговый дом МЗ”.</w:t>
      </w:r>
    </w:p>
    <w:p w14:paraId="00A605F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Численность персонала-(1887 г.)- 170 чел. </w:t>
      </w:r>
    </w:p>
    <w:p w14:paraId="7C3F20C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Член совета директоров (2004 г.)- В. Ерин, (2004 г.)- Л. Шебаршин.</w:t>
      </w:r>
    </w:p>
    <w:p w14:paraId="1CDA5D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Гендиректор (-10.2002 г.)- Е. Мокроносов, (10.2002-05 г.-)- И.М. Костин. </w:t>
      </w:r>
    </w:p>
    <w:p w14:paraId="003DD9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гендиректора по общим вопросам (2004 г.)- А. Бондаренко. Директор по внешним связям и корпоративным коммуникациям (2005 г.) - И.С. Ваган.</w:t>
      </w:r>
    </w:p>
    <w:p w14:paraId="5FDDA0E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Ген. конструктор (2004 г.)- С.В. Грунин.motovilikha.perm.ru</w:t>
      </w:r>
    </w:p>
    <w:p w14:paraId="54728E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Производство: 8, 9, 11-дюймовые орудия (1870-е-); скорострельные орудия Канэ, лафеты для крепостной и морской артиллерии (1898-); 3-дюймовые полевые орудия и гаубицы (1903-); пушки, гаубицы, мортиры фирмы “Шнейдер”, Путиловского завода;</w:t>
      </w:r>
    </w:p>
    <w:p w14:paraId="49E19CC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(ВОВ) 76-мм полковая пушка образца 1927 г., 76-мм полковая пушка образца ОБ-25, 45-мм противотанковая пушка образца 1937 г., 45-мм противотанковая пушка М-42, 25-м зенитная пушка 72-К, 45-мм морская зенитная пушка М13, 122-мм самоходная пушка А19С, 152-мм самоходная пушка МЛ-20С; пушки М-46, М-47 (1947-); зенитные пушки "КС-30" (1952-), "КМ-52" (1956-);</w:t>
      </w:r>
    </w:p>
    <w:p w14:paraId="6F4906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(1956-66): ракеты 8К63, 8К63у, 11К63, пусковые установки 5П73, СМ-63, СМ-90М, МС-73 для РСЗО А-215 (1969-), ТЗМ ПР14-АМ; искусственные спутники Земли серии "Космос"; </w:t>
      </w:r>
    </w:p>
    <w:p w14:paraId="5F8235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САУ: 2С3 “Акация” с пушкой 2А33, 2С5 “Гиацинт-С”, 2С9 “Нона-С”, 2С23 “Нона-СВК”, 2С31 “Вена”, самоходный миномет 2С4 “Тюльпан”; буксируемая артиллерия: пушки 2А36, 2А37 “Гиацинт” (1977-); гаубица 2А65 “Мста-Б” (1987-); орудие 2Б16 “Нона-К”; миномет 2С12 “Сани”; РСЗО: БМ-21 “Град” (1965-1990-е), “Ураган” (1975-), “Смерч” (1987-); танковые пушки Д-10, 2А20, 2А46М (1985-); 122-мм орудие 2А18 для САУ 2С1 "Гвоздика";</w:t>
      </w:r>
    </w:p>
    <w:p w14:paraId="214A239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универсальное огневое сооружение "Горчак"; машина управления артиллерийским огнем 1В12 М (1987-); автокраны, экскаваторы-планировщики на шасси “Урал”, “КамАЗ”, МЗКТ для инженерных войск.69 </w:t>
      </w:r>
    </w:p>
    <w:p w14:paraId="34455B3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Завод № 172, Мотовилихинский медеплавильный завод, Пермские пушечные заводы, Пермский машиностроительный завод (ПМЗ) им. В.И. Ленина МОП, ОАО специального машиностроения и металлургии “Мотовилихинские заводы” (МЗ) </w:t>
      </w:r>
    </w:p>
    <w:p w14:paraId="63C9E9C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 Пермь, Мотовилиха</w:t>
      </w:r>
    </w:p>
    <w:p w14:paraId="541A877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614014 г. Пермь ул. 1905 года, 35 тел. 60-73-01 motovilikha.perm.ru, www.artillery-mz.com, www.mz.perm.ru</w:t>
      </w:r>
    </w:p>
    <w:p w14:paraId="18CB594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ОКБ Пермских пушечных заводов, СКБ-172, СКБ ПМЗ МОП, СКБ ОАО “МЗ”</w:t>
      </w:r>
    </w:p>
    <w:p w14:paraId="4C2C3D4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 Пермь</w:t>
      </w:r>
    </w:p>
    <w:p w14:paraId="5838844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на базе технического бюро Пермских пушечных заводов образовался коллектив проектировщиков для модернизации российских и зарубежных артиллерийских систем, создания новых орудий. В 1935 г. техбюро было реорганизовано и образовано единое ОКБ с опытно-экспериментальной базой. В 1946 г. ОКБ завода преобразовано в самостоятельное СКБ-172. Работы по артиллерийскому вооружению.</w:t>
      </w:r>
    </w:p>
    <w:p w14:paraId="0B3727F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1956 г. направление работ СКБ резко изменилось. На основе СКБ-172 и его экспериментальной базы была создана новая организация- СПКБ-172 (далее- КБМаш), которое стало разрабатывать ракетные двигатели. В 1966 г. приказом МОП было вновь организовано СКБ ПМЗ с опытно-конструкторским отделом, на которое возлагалось создание новейших образцов артиллерийских систем для сухопутных и воздушно-десантных войск, а также боевых (БМ) и транспортно-заряжающих машин (ТЗМ) РСЗО.</w:t>
      </w:r>
    </w:p>
    <w:p w14:paraId="5E0584A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Решением МОП от 31.03.1969 г. начаты работы по РСЗО “Ураган”. Постановлением СМ № 724-227 от 18.03.1975 г. система 9К57 принята на вооружение.</w:t>
      </w:r>
    </w:p>
    <w:p w14:paraId="14BEC48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Ген. конструктор (2004 г.)- С.В. Грунин (ген. конструктор завода).</w:t>
      </w:r>
    </w:p>
    <w:p w14:paraId="75870C7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Гл. конструктор (1968 г.)- Ю.Н. Калачников, В.Н. Сидоренко, А.Н. Булышев, Ф.Ф. Петров, С.П. Гуренко, М.Ю. Цирульников. </w:t>
      </w:r>
    </w:p>
    <w:p w14:paraId="58F5463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Создано: 122-мм корпусная пушка (1931), 76-мм полевая пушка Ф19 (1933), 152-мм пушка (1931/1934), 152-мм корпусная пушка-гаубица МЛ-20 (1937), 122-мм дивизионная гаубица М30 (1938), 152-мм дивизионная гаубица М10 (1938), 107-мм пушка М60 (1939), 45-мм морская зенитная пушка М13; (ВОВ) 122-мм пушка А-19, пушки БЛ-8, БЛ-9, БЛ-10; модернизация пушки 21-К (1942 г.); палубные пушки Б-2-КМ, Б-2-ЛМТ (середина 1940-х); пушки 130-мм М-46, 152-мм М-47 (1947); танковые пушки М-62-Т2 (2А17), М-63 (1952 г.); 76-мм горновьючная пушка М99; 152-мм зенитная пушка КМ-52 (1956); буксируемые орудия:152-мм пушка 2А36 “Гиацинт” (1968), 120-мм пушка 2Б16 "Нона-К"; САУ: 152-мм орудие 2С5 "Гиацинт-С" с пушкой 2А37 (1968 г.), 240-мм миномет 2С4 "Тюльпан" с артчастью 2Б8, 120-мм орудие 2С9 "Нона-С", 120-мм орудие 2С23 "Нона-СВК"; РСЗО: 220-мм "Ураган" с БМ 9П140 и ТЗМ 9Т452, 300-мм "Смерч" с БМ 9А52 и ТЗМ 9Т432; тяжелая огнеметная система ТОС-1 "Буратино"; машина управления артиллерийским огнем 1В12 М (1987).</w:t>
      </w:r>
    </w:p>
    <w:p w14:paraId="549436F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ОКБ-172 НКВД</w:t>
      </w:r>
    </w:p>
    <w:p w14:paraId="550CE93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1942 г. на завод № 172 эвакуирована основная часть артиллерийского ОТБ НКВД (бывшего Главного артиллерийского КБ). Кроме того, сотрудники размещались в других местах города. На заводе ОТБ действовало как ОКБ-172. В 12.1944 г. ОКБ-172 вернулось на свое старое место в Ленинград.</w:t>
      </w:r>
    </w:p>
    <w:p w14:paraId="6B5C7E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СПКБ-172 ГКОТ, КБ машиностроения (КБмаш) МОМ, НПО “Искра”, ОАО ФНПЦ “НПО “Искра” </w:t>
      </w:r>
    </w:p>
    <w:p w14:paraId="5665880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614038 г. Пермь ул. Академика Веденеева, 28 тел. 62-70-00</w:t>
      </w:r>
    </w:p>
    <w:p w14:paraId="1020D97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СПКБ-172 КБ машиностроения образовано в 12.1955 г. на основе СКБ-172 и его экспериментальной базы для разработки и серийного сопровождения РДТТ. В 1965 г. СПКБ-172 ГКОТ передано в подчинение 2ГУ МОМ и по приказу от 6.03.1966 г. преобразовано в КБмаш. В 1975 г. на базе КБмаш и ПЗХО создано ПО “Искра”, а затем- НПО “Искра”. В 07.1996 г. НПО преобразовано в ОАО. В 07.1998 г. предприятию присвоен статус ФНПЦ.</w:t>
      </w:r>
    </w:p>
    <w:p w14:paraId="5742E73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1999 г. входит в НПО “Искра”. По решению правительства № 22-р от 9.01.2004 г. и Указу Президента РФ № 1009 от 4.08.2004 г. вошло в число стратегических оборонных предприятий.</w:t>
      </w:r>
    </w:p>
    <w:p w14:paraId="3CAE26E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2000 г. выполнена ОКР “УЛФ” по разработке установки улавливания легких фракций нефти.</w:t>
      </w:r>
    </w:p>
    <w:p w14:paraId="0016CBD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Работы (2002 г.): РДТТ для РКТ; газоперекачивающие агрегаты; ГТ электростанции.</w:t>
      </w:r>
    </w:p>
    <w:p w14:paraId="0597279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2003 г.- работы по ликвидации МБР. Разработка и производство газоперекачивающих агрегатов и центробежных нагнетателей (2004 г.). В 2005 г.- разработка системы аварийного приводнения вертолета (САП).</w:t>
      </w:r>
    </w:p>
    <w:p w14:paraId="12D5901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Численность персонала (2002 г.)- 3300 чел.</w:t>
      </w:r>
    </w:p>
    <w:p w14:paraId="26057C2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конструктор КБ (1950-е-1961 г.-)- М.Ю. Цирульников, А.С. Малофеев, Л. Лавров. Ген. конструктор (-1999-05 г.-)- М.И. Соколовский.</w:t>
      </w:r>
    </w:p>
    <w:p w14:paraId="3B786B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Гендиректор (-1999-06 г.-)- М.И. Соколовский.58 </w:t>
      </w:r>
    </w:p>
    <w:p w14:paraId="15B3AB6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1-й зам. ген. конструктора (2002 г.)- Ю.Л. Саков. Зам. ген. Конструктора по энергоустановкам (2002 г.)- Г.А. Зыков.</w:t>
      </w:r>
    </w:p>
    <w:p w14:paraId="28C29DE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1-й зам. гендиректора (2002 г.)- Ю.И. Отделенный. Зам. гендиректора по коммерческим вопросам (2002 г.)- В.Н. Яковлев.</w:t>
      </w:r>
    </w:p>
    <w:p w14:paraId="4D2F7AF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инженер (2002 г.)- В.Б. Шатров. Управляющий по маркетингу (-2002-06 г.-)- Ю.Л. Макаревич.</w:t>
      </w:r>
    </w:p>
    <w:p w14:paraId="318CE80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Создано: БРСД: РТ-25 (8К97, опытная, 1961); 1-я ступень для БРПЛ РС-30 “Булава”.</w:t>
      </w:r>
    </w:p>
    <w:p w14:paraId="05ADA13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Производство: ракеты: РТ-2 (8К98), РТ-2П; газоперекачивающие агрегаты: ГПА-12, ГПА-16, ПХГ-4, ПХГ-10, ГПА-10 ДКС; ГТ электростанции ГТЭС-4, ЭГЭС-12; нагнетатели центробежные НЦ-12, НЦ-16 “Урал”; приводные трубные ключи КПТГ-325, насосы мембранные НСМ 010, 020, 036, 050, 080, насосы одновинтовые НРЭ 4, 10, эластичные пневматические домкраты ПДВ-1, -2, -3, -4, -5, -6; воздухоочистительные устройства; линии по производству мыла ЛТМ-2, ЛТМ-4; катер “Мечта” (2002).</w:t>
      </w:r>
    </w:p>
    <w:p w14:paraId="710EAAE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Завод химического оборудования СНХ, Пермский завод химического оборудования (ПЗХО) МОМ </w:t>
      </w:r>
    </w:p>
    <w:p w14:paraId="5AC007C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 Пермь</w:t>
      </w:r>
    </w:p>
    <w:p w14:paraId="13F8759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1965 г. Завод химического оборудования передан из системы СНХ в подчинение 2ГУ МОМ и по приказу от 6.03.1966 г. переименован в ПЗХО. В 1975 г. вместе с КБмаш вошел в ПО “Искра”.</w:t>
      </w:r>
    </w:p>
    <w:p w14:paraId="3DC37F6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 В.И. Валетко (10776).</w:t>
      </w:r>
    </w:p>
    <w:p w14:paraId="0FFAE3E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055D0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на базе технического бюро Пермских пушечных заводов образовался коллектив проектировщиков для модернизации российских и зарубежных артиллерийских систем, создания новых орудий. В 1935 г. техбюро было реорганизовано и образовано единое ОКБ з-да 172 с опытно-экспериментальной базой. В 1946 г. ОКБ завода преобразовано в самостоятельное СКБ-172. Работы по артиллерийскому вооружению. В 1956 г. направление работ СКБ резко изменилось. На основе СКБ-172 и его экспериментальной базы была создана новая организация- СПКБ-172 (далее- КБМаш), которое стало разрабатывать ракетные двигатели. В 1966 г. приказом МОП было вновь организовано СКБ ПМЗ с опытно-конструкторским отделом, на которое возлагалось создание новейших образцов артиллерийских систем для сухопутных и воздушно-десантных войск, а также боевых (БМ) и транспортно-заряжающих машин (ТЗМ) РСЗО. Решением МОП от 31.03.1969 г. начаты работы по РСЗО “Ураган”. Постановлением СМ № 724-227 от 18.03.1975 г. система 9К57 принята на вооружение. Ген. конструктор (2004 г.)- С.В. Грунин (ген. конструктор завода). Гл. конструктор (1968 г.)- Ю.Н. Калачников, В.Н. Сидоренко, А.Н. Булышев, Ф.Ф. Петров, С.П. Гуренко, М.Ю. Цирульников. Создано: 122-мм корпусная пушка (1931), 76-мм полевая пушка Ф19 (1933), 152-мм пушка (1931/1934), 152-мм корпусная пушка-гаубица МЛ-20 (1937), 122-мм дивизионная гаубица М30 (1938), 152-мм дивизионная гаубица М10 (1938), 107-мм пушка М60 (1939), 45-мм морская зенитная пушка М13; (ВОВ) 122-мм пушка А-19, пушки БЛ-8, БЛ-9, БЛ-10; модернизация пушки 21-К (1942 г.); палубные пушки Б-2-КМ, Б-2-ЛМТ (середина 1940-х); пушки 130-мм М-46, 152-мм М-47 (1947); танковые пушки М-62-Т2 (2А17), М-63 (1952 г.); 76-мм горновьючная пушка М99; 152-мм зенитная пушка КМ-52 (1956); буксируемые орудия:152-мм пушка 2А36 “Гиацинт” (1968), 120-мм пушка 2Б16 "Нона-К"; САУ: 152-мм орудие 2С5 "Гиацинт-С" с пушкой 2А37 (1968 г.), 240-мм миномет 2С4 "Тюльпан" с артчастью 2Б8, 120-мм орудие 2С9 "Нона-С", 120-мм орудие 2С23 "Нона-СВК"; РСЗО: 220-мм "Ураган" с БМ 9П140 и ТЗМ 9Т452, 300-мм "Смерч" с БМ 9А52 и ТЗМ 9Т432; тяжелая огнеметная система ТОС-1 "Буратино"; машина управления артиллерийским огнем 1В12 М (1987) (10776).</w:t>
      </w:r>
    </w:p>
    <w:p w14:paraId="13CE75B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85B7DA" w14:textId="4D94D00D"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Пермские пушечные заводы - в ведении ГУВП ВСНХ. В соответствии с пост. СНК от 27.04.1926 г. по пр. ВСНХ/НКВМ/ОГПУ № 73сс от 9.07.1927 г. Пермский орудийный завод с 1.10.1927 г. переименован в Мотовилихинский машиностроительный завод в ведении Орударса ВПУ ВСНХ.</w:t>
      </w:r>
      <w:r w:rsidRPr="00975B5A">
        <w:rPr>
          <w:rFonts w:ascii="Times New Roman" w:hAnsi="Times New Roman" w:cs="Times New Roman"/>
          <w:color w:val="000000" w:themeColor="text1"/>
          <w:sz w:val="16"/>
          <w:szCs w:val="16"/>
          <w:vertAlign w:val="superscript"/>
        </w:rPr>
        <w:t>133</w:t>
      </w:r>
      <w:r w:rsidRPr="00975B5A">
        <w:rPr>
          <w:rFonts w:ascii="Times New Roman" w:hAnsi="Times New Roman" w:cs="Times New Roman"/>
          <w:color w:val="000000" w:themeColor="text1"/>
          <w:sz w:val="16"/>
          <w:szCs w:val="16"/>
        </w:rPr>
        <w:t xml:space="preserve"> В 1930-е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назывался Мотовилихинский завод машиностроения (МЗМ). В 12.1936 г. Пермский завод им. Молотова передан в ведение НКОП, по пр. № Обсс от 30.12.1936 г. переименован в завод № 172 им. Молотова. Приказом № 100 от 16.03.1937 г. утвержден Устав ГС завода № 172 ЗГУ НКОП. В 02.1939 г. завод № 172 ЗГУ передан в ведение ЗГУ НКВ.</w:t>
      </w:r>
    </w:p>
    <w:p w14:paraId="0EEB1B0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 04.1929 г. начато освоение производства танка МС-1 (Т-18), на 1929-ЗО г. выдан план 300 танков (в 1929 г. выпущено 96 шт.).</w:t>
      </w:r>
    </w:p>
    <w:p w14:paraId="6C77FC7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Приказом № 0031 от 8.02.1937 г. заводу предписано создать к 1.01.1938 г. мощности по выпуску: 152-мм гаубицы обр. 1909/30 г. и 122-мм корпусной пушки А-19 обр. 1934 г. - 1280 шт. в год. Приказом № 00102 от 8.05.1937 г. предписывалось к 1.01.1938 г. создать на заводе мощности по выпуску 280 пушек А-19 в год. Этим же приказом завод был обязан ввести в эксплуатацию в 1937 г.: обдирочное отделение и 8 печей, механические цехи №2, 3, 4; расширить кузнечно-молотовый цех, установить 5 молотов, увеличить мощности мартеновского и листопрокатного цехов. Пр. ЗГУ № 71 от 17.11.1937 г. предписано набрать на завод до 1.02.1938 г. 4500 рабочих. «В связи с неудовлетворительными темпами работ» 13/20.01.1938 г. вышел приказ № 10с провести обследование реконструкции завода. По пр. № 48с от 8.02.1938 г. было необходимо построить в 1938 г. штамповую мастерскую при кузнечном цехе. По пр. № 141с от 21.04.1938 г. на завод направлено 27 молодых специалистов-ИТР. Приказом № 158сс от 10/11.05.1938 г. требовалось разработать проект (ГПИ-7) увеличения мощности завода в 1940 г. до 1500 дивизионных и 1500 корпусных 152-мм гаубиц в год; снарядное производство оставить на прежнем уровне; обеспечить выполнение плана по 152-мм гаубицам в 1938 г.: корпусные: 1-й квартал - 24 шт., 2- й - 155, 3-й - 226, 4-й - 195; дивизионные: 2-й - 165, 3-й - 195, 4-й - 240 шт. Приказом № 279с от 7.08.1938 г. требовалось: ввести в эксплуатацию цехи: термический - в 10.1938 г., обдирочный - в 12.1938 г.</w:t>
      </w:r>
    </w:p>
    <w:p w14:paraId="521D017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 № 0185 от 27.08.1937 г. на «Саркомбайн» для освоения выпуска были преданы чертежи 122-мм гаубицы и переведено 10 квалифицированных рабочих. По распоряжению ЗГУ № Р/66 от 20.10.1937 г. требовалось изготовить для «Саркомбайна» 7 спецстанков, а также передать еще 12 станков.</w:t>
      </w:r>
    </w:p>
    <w:p w14:paraId="3DCD76D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составе завода (1937-38 г.): цехи: механические № 1, 2, 4, 5, передков, фасонно-литейный, чугунолитейный, мартеновский старый, ново-мартеновский, листопрокатный, сортопрокатный, крупно-закалочный, мелко</w:t>
      </w:r>
      <w:r w:rsidRPr="00975B5A">
        <w:rPr>
          <w:rFonts w:ascii="Times New Roman" w:hAnsi="Times New Roman" w:cs="Times New Roman"/>
          <w:color w:val="000000" w:themeColor="text1"/>
          <w:sz w:val="16"/>
          <w:szCs w:val="16"/>
        </w:rPr>
        <w:softHyphen/>
        <w:t>закалочный, крупных деталей, мелких деталей, механический № 2, ковочный, обдирочный, прессо- штамповочный и болтовой, штампо-листовой, экспериментальный, ЦОС, ЦМК; отделы: проектный, снабжения, ОКС, подготовки кадров (ОПК).</w:t>
      </w:r>
    </w:p>
    <w:p w14:paraId="0E53E1D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 № 0278 от 20/21.12.1037 г. производство пушки ШГ переведено на конвейерную сборку. Приказом № 228сс от 1.07.1938 г. заводу поручено изготовить: к 1.11.1938 г. по одной батарее новых дивизионных гаубиц 152- мм и 122-мм.</w:t>
      </w:r>
    </w:p>
    <w:p w14:paraId="430B5AC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Было решение о передаче с завода 132 станков заводу ЗИС, пост. ГКО № 1302 от 16.02.1942 г. это решение отменено. 10.05.1942 г. вышло постановление ГКО № 1722 о консервации производства пушек А-19 и увеличении выпуска 152-мм гаубиц. 15.01.1943 г. вновь вышло постановление ГКО № 2747 об увеличении выпуска 152-мм гаубиц МЛ-20. 10.11.1944 г. вышло распоряжение ГКО № 6904 о поставках заводу химических материалов и ГСМ.</w:t>
      </w:r>
    </w:p>
    <w:p w14:paraId="25A7740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Всего за 1941-45 г. изготовлено 48600 орудий.</w:t>
      </w:r>
    </w:p>
    <w:p w14:paraId="241B905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пост. СМ СССР № 98-32 от 29.01.1964 г. начато производство РСЗО «Град».</w:t>
      </w:r>
    </w:p>
    <w:p w14:paraId="507DBC0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07.1957 г. завод передан из ГКОТ в ведение СНХ Пермского экономического района, а затем- СНХ Западно- Уральского экономического района. 26.11.1957 г. завод № 172 переименован в ПМЗ им. В.И. Ленина. В 1992 г. ПМЗ преобразован в ОАО специального машиностроения и металлургии «Мотовилихинские заводы». По решению правительства № 22-р от 9.01.2004 г. вошло в перечень стратегических предприятий.</w:t>
      </w:r>
    </w:p>
    <w:p w14:paraId="02A3A25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состав АО МЗ входят (2004 г.): ООО «Металлургический завод «Камасталь», ООО «Точлит», ООО «Центролит», ЗАО «Пермский сантехнический завод», ЗАО «НОиР», ЗАО «Торговый дом МЗ».</w:t>
      </w:r>
    </w:p>
    <w:p w14:paraId="5A972A0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Численность персонала: (1887 г.)-170 чел., (1.04.1924 г.)- 7833 чел., (1936 г.)-19916 чел.,</w:t>
      </w:r>
    </w:p>
    <w:p w14:paraId="74356E7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(1937 г.)- 19687 чел.</w:t>
      </w:r>
    </w:p>
    <w:p w14:paraId="40DBED7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Горный начальник заводов (1891-97 г.)- Н. Г. Славянов.</w:t>
      </w:r>
      <w:r w:rsidRPr="00975B5A">
        <w:rPr>
          <w:rFonts w:ascii="Times New Roman" w:hAnsi="Times New Roman" w:cs="Times New Roman"/>
          <w:color w:val="000000" w:themeColor="text1"/>
          <w:sz w:val="16"/>
          <w:szCs w:val="16"/>
          <w:vertAlign w:val="superscript"/>
        </w:rPr>
        <w:t>101</w:t>
      </w:r>
      <w:r w:rsidRPr="00975B5A">
        <w:rPr>
          <w:rFonts w:ascii="Times New Roman" w:hAnsi="Times New Roman" w:cs="Times New Roman"/>
          <w:color w:val="000000" w:themeColor="text1"/>
          <w:sz w:val="16"/>
          <w:szCs w:val="16"/>
        </w:rPr>
        <w:t xml:space="preserve"> Директор (1929 г.)- Чекмарев, (1935 г.)- П.К. Премудров, (15.02.1937-01.1938 г.-)- В.И. Баринов, (-06.1942-11.1943 г.-)- Быховский. Гендиректор</w:t>
      </w:r>
    </w:p>
    <w:p w14:paraId="5031385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(-10.2002 г.)- Е. Мокроносов, (10.2002-07.2009 г.)- И.М. Костин; и.о. (08.2009 г.-)- Н. Бухвалов.</w:t>
      </w:r>
    </w:p>
    <w:p w14:paraId="0B4BE4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Зам. директора: (-10.04.1937 г.)- </w:t>
      </w:r>
      <w:r w:rsidRPr="00975B5A">
        <w:rPr>
          <w:rFonts w:ascii="Times New Roman" w:hAnsi="Times New Roman" w:cs="Times New Roman"/>
          <w:color w:val="000000" w:themeColor="text1"/>
          <w:sz w:val="16"/>
          <w:szCs w:val="16"/>
          <w:lang w:val="en-US"/>
        </w:rPr>
        <w:t>A</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M</w:t>
      </w:r>
      <w:r w:rsidRPr="00975B5A">
        <w:rPr>
          <w:rFonts w:ascii="Times New Roman" w:hAnsi="Times New Roman" w:cs="Times New Roman"/>
          <w:color w:val="000000" w:themeColor="text1"/>
          <w:sz w:val="16"/>
          <w:szCs w:val="16"/>
        </w:rPr>
        <w:t>. Зеликман, (06.1937 г.)- С.М. Ананьев; по общим вопросам (21.04.1938 г.-)- Урусов; по УКС (21.04-31.12.1938 г.)- В.Ф. Поносов, (31.12.1938 г.-)- М.А. Кузнецов. Зам. гендиректора: по коммерческим вопросам (2007 г.)- А. С. Городецкий; по организации управления и информационным технологиям (2006 г.)- С.Н. Евстратов; по общим вопросам (2004 г.)- А. Бондаренко; по экономике и финансам (2006 г.)- А.А. Антипов. Помощник директора по найму и увольнению рабочей силы (-12.1936 г.)- А.И. Шварц-Изак, (31.12.1936- 37 г.-)- М.С. Ермолаев.</w:t>
      </w:r>
    </w:p>
    <w:p w14:paraId="798092B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 по внешним связям и корпоративным коммуникациям (-2005-07 г.-)- И.С. Ваган.</w:t>
      </w:r>
    </w:p>
    <w:p w14:paraId="54894F0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инженер (-06.1937-14.03.1938 г.)- С.М. Ананьев, (08.1938 г.)- Гулиянц.</w:t>
      </w:r>
    </w:p>
    <w:p w14:paraId="32AA4DC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гл. инженера (27.05.1938 г.-)- П.М. Лапчинский. Помощник гл. инженера по металлургической части (21.04.1938 г.-)- Петухов.</w:t>
      </w:r>
    </w:p>
    <w:p w14:paraId="4A77DED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Ген. конструктор (2004 г.)- С.В. Грунин. Гл. энергетик (-20.09.1937 г.)- В.В. Мрачко, (20.09.1937 г.-)- Б.Ю. Кошкен, (17.09.1938 г.-)- </w:t>
      </w:r>
      <w:r w:rsidRPr="00975B5A">
        <w:rPr>
          <w:rFonts w:ascii="Times New Roman" w:hAnsi="Times New Roman" w:cs="Times New Roman"/>
          <w:color w:val="000000" w:themeColor="text1"/>
          <w:sz w:val="16"/>
          <w:szCs w:val="16"/>
          <w:lang w:val="en-US"/>
        </w:rPr>
        <w:t>A</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M</w:t>
      </w:r>
      <w:r w:rsidRPr="00975B5A">
        <w:rPr>
          <w:rFonts w:ascii="Times New Roman" w:hAnsi="Times New Roman" w:cs="Times New Roman"/>
          <w:color w:val="000000" w:themeColor="text1"/>
          <w:sz w:val="16"/>
          <w:szCs w:val="16"/>
        </w:rPr>
        <w:t>. Школьников. Гл. металлург (10.1938 г.)- Ландграф. Гл. диспетчер (-07.1938 г.)- В.Т. Дроздов.</w:t>
      </w:r>
    </w:p>
    <w:p w14:paraId="73AD5D8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гл. энергетика: по электрической части (09.1938 г.-)- К.И. Глушков; (09.1938 г.-)- К.А. Поморцев.</w:t>
      </w:r>
    </w:p>
    <w:p w14:paraId="5CEA32C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Председатель комитета по стратегическому развитию (2006 г.)- М. Загидуллов.</w:t>
      </w:r>
    </w:p>
    <w:p w14:paraId="1FAAC64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Начальники цехов: передков (04.1938 г.)- Набатов; фасонно-литейного (04.1938 г.)- Субботин; ново</w:t>
      </w:r>
      <w:r w:rsidRPr="00975B5A">
        <w:rPr>
          <w:rFonts w:ascii="Times New Roman" w:hAnsi="Times New Roman" w:cs="Times New Roman"/>
          <w:color w:val="000000" w:themeColor="text1"/>
          <w:sz w:val="16"/>
          <w:szCs w:val="16"/>
        </w:rPr>
        <w:softHyphen/>
        <w:t>мартеновского (04.1938 г.)- Петухов; крупно-закалочного (04.1938 г.)- Филимонов; мелко-закалочного (04.1938 г.)- Меньшиков; сортопрокатного (04.1938 г.)- Урусов; крупных деталей (04.1938 г.)- Хохлов; мелких деталей (04.1938 г.)- Баскаков; механического № 2 (04.1938 г.)- Южаков; и.о. (27.05.1938 г.-)- П.М. Лапчинский; ковочного (04.1938 г.)- Борисов; обдирочного (04.1938 г.)- Фролов; прессо-пггамповочного (04.1938 г.)- Будрин; штампо- листового (04.1938 г.)- Ушмаков; паро-силового (-09.1937 г.)- Бройтман; ЦОС (04.1938 г.)- Никулин; ЦМК (04.1938 г.)- Коссовских; (10.1938 г.)- Субботин.</w:t>
      </w:r>
    </w:p>
    <w:p w14:paraId="7584437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Зам. начальника цеха: механического № 2 (27.05.1938 г.-)- Красовский, (-07.1938 г.)- </w:t>
      </w:r>
      <w:r w:rsidRPr="00975B5A">
        <w:rPr>
          <w:rFonts w:ascii="Times New Roman" w:hAnsi="Times New Roman" w:cs="Times New Roman"/>
          <w:color w:val="000000" w:themeColor="text1"/>
          <w:sz w:val="16"/>
          <w:szCs w:val="16"/>
          <w:lang w:val="en-US"/>
        </w:rPr>
        <w:t>B</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C</w:t>
      </w:r>
      <w:r w:rsidRPr="00975B5A">
        <w:rPr>
          <w:rFonts w:ascii="Times New Roman" w:hAnsi="Times New Roman" w:cs="Times New Roman"/>
          <w:color w:val="000000" w:themeColor="text1"/>
          <w:sz w:val="16"/>
          <w:szCs w:val="16"/>
        </w:rPr>
        <w:t>. Войновский.</w:t>
      </w:r>
    </w:p>
    <w:p w14:paraId="6E1C16BF" w14:textId="180F7F0D"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Начальники отделов: 2-го (-04.1938 г.)- А.В. Беликов; ОКО и.о. (09.1937 г.)- Булашев; проектного (04.1938 г.)- Иванов; ОТК (12.1937 г.)- Привалов, (-02.1938 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Г.И. Дубов; и.о. (02.1938 г.-)- Платонов; снабжения (04.1938 г.)- Баранов; ОКС, УКС (25.03-31.12.1938 г.)- В.Ф. Поносов, (31.12.1938 г.-)- М.А. Кузнецов; ОПК (1937 г.)- Антипин.</w:t>
      </w:r>
    </w:p>
    <w:p w14:paraId="46A18F5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инженер ОКС (-09.1937 г.)- Ключарев.</w:t>
      </w:r>
    </w:p>
    <w:p w14:paraId="3F05542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 Центральной лаборатории (-07.1938 г.)- В. Г. Кушнер. Начальник энергобюро (09.1938 г.-)- К.А. Поморцев.</w:t>
      </w:r>
    </w:p>
    <w:p w14:paraId="4A7B0C1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Производство: пушки: 8, 9, 11-дюймовые (1870-е-); морские 75-мм, 120-мм, 6-дюймовые скорострельные Канэ (1898-1910-е); 3-х и 6-дюймовые полевые (1903-14-), фирмы «Шнейдер», Путиловского завода; 45-мм противотанковые: обр. 1937 г. (ВОВ), М-42 (ВОВ); 76-мм полковые: обр. 1927 г. (ВОВ), ОБ-25 (ВОВ); 100-мм полевая С-3 (опытная, 04.1944), 122-мм корпусная А-19 обр. 1931/37 г. (-1937-42); М-46, М-47 (1947-); 2А36,2А37 «Гиацинт» (1977-), 2Б16 «Нона-К»; зенитные: 25-м 72-К (ВОВ), 45-мм морская М13 (ВОВ), КС-30 (1952-), КМ-52 (1956-); танковые Д-10, 2А20, 2А46М (1985-); 122-мм 2А18 для САУ 2С1 «Гвоздика»; гаубицы: (1903-), фирмы «Шнейдер», Путиловского завода; 122-мм (48-линейные) обр. 1909 г. (1924), обр. 1910/30 г. (1937); 152-мм (6- дюймовые) крепостные (1924), обр. 1909/30 г. (1937), обр. 1936 г. (1937), МЛ-20 (-1942-43-); 2А65 «Мста-Б» (1987- ); мортиры: фирмы «Шнейдер», Путиловского завода, 152-мм «Н» (4М) (1932-35)- 129, 152-мм </w:t>
      </w:r>
      <w:r w:rsidRPr="00975B5A">
        <w:rPr>
          <w:rFonts w:ascii="Times New Roman" w:hAnsi="Times New Roman" w:cs="Times New Roman"/>
          <w:color w:val="000000" w:themeColor="text1"/>
          <w:sz w:val="16"/>
          <w:szCs w:val="16"/>
          <w:lang w:val="en-US"/>
        </w:rPr>
        <w:t>MJI</w:t>
      </w:r>
      <w:r w:rsidRPr="00975B5A">
        <w:rPr>
          <w:rFonts w:ascii="Times New Roman" w:hAnsi="Times New Roman" w:cs="Times New Roman"/>
          <w:color w:val="000000" w:themeColor="text1"/>
          <w:sz w:val="16"/>
          <w:szCs w:val="16"/>
        </w:rPr>
        <w:t xml:space="preserve">-21 (1937)- 3; миномет 2С12 «Сани»; танки: МС-1 (1929-); САУ: пушки: 122-мм А19С, 152-мм </w:t>
      </w:r>
      <w:r w:rsidRPr="00975B5A">
        <w:rPr>
          <w:rFonts w:ascii="Times New Roman" w:hAnsi="Times New Roman" w:cs="Times New Roman"/>
          <w:color w:val="000000" w:themeColor="text1"/>
          <w:sz w:val="16"/>
          <w:szCs w:val="16"/>
          <w:lang w:val="en-US"/>
        </w:rPr>
        <w:t>MJI</w:t>
      </w:r>
      <w:r w:rsidRPr="00975B5A">
        <w:rPr>
          <w:rFonts w:ascii="Times New Roman" w:hAnsi="Times New Roman" w:cs="Times New Roman"/>
          <w:color w:val="000000" w:themeColor="text1"/>
          <w:sz w:val="16"/>
          <w:szCs w:val="16"/>
        </w:rPr>
        <w:t>-20</w:t>
      </w:r>
      <w:r w:rsidRPr="00975B5A">
        <w:rPr>
          <w:rFonts w:ascii="Times New Roman" w:hAnsi="Times New Roman" w:cs="Times New Roman"/>
          <w:color w:val="000000" w:themeColor="text1"/>
          <w:sz w:val="16"/>
          <w:szCs w:val="16"/>
          <w:lang w:val="en-US"/>
        </w:rPr>
        <w:t>C</w:t>
      </w:r>
      <w:r w:rsidRPr="00975B5A">
        <w:rPr>
          <w:rFonts w:ascii="Times New Roman" w:hAnsi="Times New Roman" w:cs="Times New Roman"/>
          <w:color w:val="000000" w:themeColor="text1"/>
          <w:sz w:val="16"/>
          <w:szCs w:val="16"/>
        </w:rPr>
        <w:t xml:space="preserve">; 2СЗ «Акация» с пушкой 2АЗЗ, 2С5 «Гиацинт-С», 2С9 «Нона-С», 2С23 «Нона-СВК», 2С31 «Вена», миномет 2С4 «Тюльпан»; РСЗО: БМ-21 «Град» (1965-1990-е)- около 3000, «Ураган» (1975-), «Смерч» (1987-2008-); лафеты для крепостной и морской артиллерии (1898-); артиллерийские снаряды: калибра 3-14 дюймов (1910-е); бомбы фугасные, химические (1924); детали для </w:t>
      </w:r>
      <w:r w:rsidRPr="00975B5A">
        <w:rPr>
          <w:rFonts w:ascii="Times New Roman" w:hAnsi="Times New Roman" w:cs="Times New Roman"/>
          <w:color w:val="000000" w:themeColor="text1"/>
          <w:sz w:val="16"/>
          <w:szCs w:val="16"/>
          <w:lang w:val="en-US"/>
        </w:rPr>
        <w:t>PC</w:t>
      </w:r>
      <w:r w:rsidRPr="00975B5A">
        <w:rPr>
          <w:rFonts w:ascii="Times New Roman" w:hAnsi="Times New Roman" w:cs="Times New Roman"/>
          <w:color w:val="000000" w:themeColor="text1"/>
          <w:sz w:val="16"/>
          <w:szCs w:val="16"/>
        </w:rPr>
        <w:t xml:space="preserve"> М-13 (1942); прицелы: танковый оптический (1929-), для 122-мм гаубицы (1938); универсальное огневое сооружение «Горчак»; машина управления артиллерийским огнем 1В12 М (1987-); ракеты 8К63, 8К63у, 11К63 (1956-66); пусковые установки: 5П73, СМ-63, СМ-90М, МС-73 для РСЗО А-215 (1969-), ТЗМ ПР14-АМ; БР Р-12; РН 11К63 «Космос-1» (1960-е); ИСЗ серии «Космос»;</w:t>
      </w:r>
    </w:p>
    <w:p w14:paraId="6D8B2AE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двигатели внутреннего сгорания 10 л.с. (1924); поковки авиационных двигателей М-25, цилиндров для М-100 (1937); сталь ХМА4 (1937); автокраны, экскаваторы-планировщики на шасси «Урал», «КамАЗ», МЗКТ для инженерных войск;</w:t>
      </w:r>
      <w:r w:rsidRPr="00975B5A">
        <w:rPr>
          <w:rFonts w:ascii="Times New Roman" w:hAnsi="Times New Roman" w:cs="Times New Roman"/>
          <w:color w:val="000000" w:themeColor="text1"/>
          <w:sz w:val="16"/>
          <w:szCs w:val="16"/>
          <w:vertAlign w:val="superscript"/>
        </w:rPr>
        <w:t>69</w:t>
      </w:r>
      <w:r w:rsidRPr="00975B5A">
        <w:rPr>
          <w:rFonts w:ascii="Times New Roman" w:hAnsi="Times New Roman" w:cs="Times New Roman"/>
          <w:color w:val="000000" w:themeColor="text1"/>
          <w:sz w:val="16"/>
          <w:szCs w:val="16"/>
        </w:rPr>
        <w:t xml:space="preserve"> пароход «Редедя, князь Косогский» (1889); строительные краны, комплексные дорожные машины (2007) (11982).</w:t>
      </w:r>
    </w:p>
    <w:p w14:paraId="0EFA301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12ED1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на базе технического бюро Пермских пушечных заводов образован коллектив проектировщиков для модернизации российских и зарубежных артиллерийских систем, создания новых орудий. В 1935 г. техбюро было реорганизовано и образовано единое ОКБ с опытно-экспериментальной базой.</w:t>
      </w:r>
    </w:p>
    <w:p w14:paraId="041E814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Работы по артиллерийскому вооружению. В 1939 г. КБ выдано задание на разработку 76-мм танковой пушки (Сидоренко). В 1940 г. ОКБ-172 выдано задание на разработку 152-мм пушки на механической тяге на базе морской установки МУ-2, в 1941 г. разработаны эскизные проекты: МУ-2/Б-4 (на лафете Б-4) и МУ-2/П (на возимом основании), в 1948 г. утвержден техпроект модернизированной МУ-2М.</w:t>
      </w:r>
    </w:p>
    <w:p w14:paraId="2152F05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1946 г. ОКБ завода преобразовано в самостоятельное СКБ-172.</w:t>
      </w:r>
    </w:p>
    <w:p w14:paraId="05DB082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1946 г. разработан техпроект двухорудийной 130-мм морской установки БЛ-109 (БЛ ~ Берт Лаврентий, фирменный индекс ОКБ-172; в 1953 г. изменен). В 1946 г. разработаны аванпроекты первых в стране универсальных 152-мм башенных установок: двухорудийной БЛ-115 и трехорудийной БЛ-118. В начале 1955 г. работы по ним прекращены.</w:t>
      </w:r>
    </w:p>
    <w:p w14:paraId="3ED3C19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 правительства № 1284-588 от 13.11.1957 г. пушка М-99 пнв.</w:t>
      </w:r>
    </w:p>
    <w:p w14:paraId="5CB785E4" w14:textId="3109E5EF"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1956 г. направление работ СКБ резко изменилось. На основе СКБ-172 и его экспериментальной базы была создана новая организация - СПКБ-172 (далее - КБМаш), которое стало разрабатывать ракетные двигатели. В 1966</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приказом МОП было вновь организовано СКБ ПМЗ с опытно-конструкторским отделом, на которое возлагалось создание новейпшх образцов артиллерийских систем для сухопутных и воздушно-десантных войск, а также боевых (БМ) и транспортно-заряжаюшцх машин (ТЗМ) РСЗО.</w:t>
      </w:r>
    </w:p>
    <w:p w14:paraId="07985E3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Решением МОП от 31.03.1969 г. начаты работы по РСЗО «Ураган». Пост. СМ № 724-227 от 18.03.1975 г. система 9К57 принята на вооружение.</w:t>
      </w:r>
    </w:p>
    <w:p w14:paraId="7B63040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Ген. конструктор (2004 г.)- С.В. Грунин.</w:t>
      </w:r>
    </w:p>
    <w:p w14:paraId="209F36A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конструкторы: (1968 г.)- Ю.Н. Калачников, В.Н. Сидоренко, А.Н. Булышев, Ф.Ф. Петров, С.П. Гуренко, М.Ю. Цирульников.</w:t>
      </w:r>
    </w:p>
    <w:p w14:paraId="1701372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Ведущие конструкторы: (1950 г.)- А.Л. Константинов (БЛ-130).</w:t>
      </w:r>
    </w:p>
    <w:p w14:paraId="24ACD43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Создано: артиллерийские орудия: буксируемые: пушки: 76-мм полевая Ф19 (1933), 107-мм М60 (1939), 122- мм корпусная (1931), 122-мм А-19 (ВОВ), 120-мм пушка 2Б16 «Нона-К», 130-мм М-46, 152-мм (1931/1934), 152- мм корпусная пушка-гаубица МЛ-20 (1937), 152-мм М-47 (1947), 152-мм 2А36 «Гиацинт» (1968); 76-мм горновьючная М-99 (пнв 13.11.1957 г.); БЛ-8, БЛ-9, БЛ-10 (ВОВ); корабельные артустановки: 25-мм спаренная зенитная БЛ-130 (проект, 1950), 25-мм 4-ствольная БЛ-120 (4М-120, 1949), 45-мм зенитная М13, 100-мм 4- орудийная башенная БЛ-127 (проект, 1949), палубные 130-мм Б-2-У-ТЛ для эсминца пр. 40 (1943), Б-2-КМ, Б-2-ЛМТ (середина 1940-х), двухорудийные 130-мм БЛ-109 (2М-109, 1946), Б Л-109 А (1948), БЛ-110 (2М-110, 1951), 130-мм 4-орудийная БЛ-132 (проект, 1950), универсальные 152-мм двухорудийная БЛ-115 (проект, 1946), трехорудийная БЛ-118 (проект, 1946); 152-мм зенитная КМ-52 (1956); гаубицы: 122-мм дивизионная М30 (1938), 152-мм дивизионная М10 (1938); танковые: 45-мм ВТ-42 (1943), М-62-Т2 (2А17), 100-мм М-63 для СУ-100 (1952); 45-мм противотанковая М-42 (1942); САУ: 152-мм орудие 2С5 «Гиацинт-С» с пушкой 2А37 (1968 г.), 240-мм миномет 2С4 «Тюльпан» с артчастью 2Б8, 120-мм орудие 2С9 «Нона-С», 120-мм орудие 2С23 «Нона-СВК»; РСЗО: 220-мм «Ураган» с БМ 9П140 и ТЗМ 9Т452, 300-мм «Смерч» с БМ 9А52 и ТЗМ 9Т432; тяжелая огнеметная система ТОС-1 «Буратино»; машина управления артиллерийским огнем 1В12 М (1987);</w:t>
      </w:r>
    </w:p>
    <w:p w14:paraId="15570D8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модернизация пушки 21-К (1942).</w:t>
      </w:r>
    </w:p>
    <w:p w14:paraId="47AF37C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ОКБ-172 НКВД, НКВ /г. Молотов/</w:t>
      </w:r>
    </w:p>
    <w:p w14:paraId="27FAD20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1942 г. основная часть ОТБ УНКВД ЛО эвакуирована в Молотов на завод № 172. Кроме того, сотрудники размещались в других местах города. На заводе ОТБ действовало как ОКБ-172 НКВД. В 12.1944 г. ОКБ-172 вернулось на свое старое место в Ленинград; 13.04.1945 г. вышло распоряжение ГКО № 8127 о реэвакуации ОКБ- 172 НКВ в Ленинград (см. завод № 232).</w:t>
      </w:r>
    </w:p>
    <w:p w14:paraId="5C5884D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СПКБ-172 ГКОТ, КБ машиностроения (КБмаш) </w:t>
      </w:r>
      <w:r w:rsidRPr="00975B5A">
        <w:rPr>
          <w:rFonts w:ascii="Times New Roman" w:hAnsi="Times New Roman" w:cs="Times New Roman"/>
          <w:color w:val="000000" w:themeColor="text1"/>
          <w:sz w:val="16"/>
          <w:szCs w:val="16"/>
          <w:lang w:val="en-US"/>
        </w:rPr>
        <w:t>MOM</w:t>
      </w:r>
      <w:r w:rsidRPr="00975B5A">
        <w:rPr>
          <w:rFonts w:ascii="Times New Roman" w:hAnsi="Times New Roman" w:cs="Times New Roman"/>
          <w:color w:val="000000" w:themeColor="text1"/>
          <w:sz w:val="16"/>
          <w:szCs w:val="16"/>
        </w:rPr>
        <w:t>, А-1504, НПО «Искра», ГП «НПО «Искра», ОАО ФНПЦ «НПО «Искра»</w:t>
      </w:r>
    </w:p>
    <w:p w14:paraId="4AEC7F86" w14:textId="5E5900C4"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/614038</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Пермь ул. Академика Веденеева, 28 тел. 72-58-98/</w:t>
      </w:r>
    </w:p>
    <w:p w14:paraId="6DE50E98" w14:textId="082EFBFD"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СПКБ-172 при заводе № 172 ГКОТ образовано в 12.1955 г. на основе СКБ-172 и его экспериментальной базы для разработки и серийного сопровождения РДТТ. В 1956-58 г. шло комплектование коллектива, в основном, выпускниками Ленинградского военмеха и Казанского авиационного института. В 07.1957 г. ПКБ-172 передано из ГКОТ в ведение СНХ Пермского экономического района, а затем- СНХ Западно-Уральского экономического района. В 1958 г. было принято решение о расширении СПКБ и опытного производства на новой площадке - 2-м участке КамГЭС в Орджоникидзевском районе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Перми. С 1961 г. на новой площадке начато строительство новых корпусов. В 1968 г. сюда с территории ПМЗ переведены цеха № 5 и 45. Конструкторские и технологические отделы КБмаша размещались в здании гидротехникума.</w:t>
      </w:r>
    </w:p>
    <w:p w14:paraId="076DD20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1965 г. СПКБ-172 ГКОТ передано в подчинение 2ГУ </w:t>
      </w:r>
      <w:r w:rsidRPr="00975B5A">
        <w:rPr>
          <w:rFonts w:ascii="Times New Roman" w:hAnsi="Times New Roman" w:cs="Times New Roman"/>
          <w:color w:val="000000" w:themeColor="text1"/>
          <w:sz w:val="16"/>
          <w:szCs w:val="16"/>
          <w:lang w:val="en-US"/>
        </w:rPr>
        <w:t>MOM</w:t>
      </w:r>
      <w:r w:rsidRPr="00975B5A">
        <w:rPr>
          <w:rFonts w:ascii="Times New Roman" w:hAnsi="Times New Roman" w:cs="Times New Roman"/>
          <w:color w:val="000000" w:themeColor="text1"/>
          <w:sz w:val="16"/>
          <w:szCs w:val="16"/>
        </w:rPr>
        <w:t xml:space="preserve"> и по приказу </w:t>
      </w:r>
      <w:r w:rsidRPr="00975B5A">
        <w:rPr>
          <w:rFonts w:ascii="Times New Roman" w:hAnsi="Times New Roman" w:cs="Times New Roman"/>
          <w:color w:val="000000" w:themeColor="text1"/>
          <w:sz w:val="16"/>
          <w:szCs w:val="16"/>
          <w:lang w:val="en-US"/>
        </w:rPr>
        <w:t>MOM</w:t>
      </w:r>
      <w:r w:rsidRPr="00975B5A">
        <w:rPr>
          <w:rFonts w:ascii="Times New Roman" w:hAnsi="Times New Roman" w:cs="Times New Roman"/>
          <w:color w:val="000000" w:themeColor="text1"/>
          <w:sz w:val="16"/>
          <w:szCs w:val="16"/>
        </w:rPr>
        <w:t xml:space="preserve"> № 109 от 5.03.1966 г. преобразовано в самостоятельное КБмаш, предприятие «п/я А-1504». В 1975 г. на базе КБмаш и ПЗХО создано ПО «Искра», а затем- НПО «Искра». В 07.1996 г. по распоряжению Госкомимущества РФ № 581-р от 13.05.1996 г. ГП «НПО «Искра» преобразовано в ОАО. В 07.1998 г. распоряжением правительства предприятию присвоен статус ФНПЦ.</w:t>
      </w:r>
    </w:p>
    <w:p w14:paraId="1B1F5DA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1D58232A" w14:textId="61BF5AF8"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1959 г. принимало участие в разработке РН </w:t>
      </w:r>
      <w:r w:rsidRPr="00975B5A">
        <w:rPr>
          <w:rFonts w:ascii="Times New Roman" w:hAnsi="Times New Roman" w:cs="Times New Roman"/>
          <w:color w:val="000000" w:themeColor="text1"/>
          <w:sz w:val="16"/>
          <w:szCs w:val="16"/>
          <w:lang w:val="en-US"/>
        </w:rPr>
        <w:t>HI</w:t>
      </w:r>
      <w:r w:rsidRPr="00975B5A">
        <w:rPr>
          <w:rFonts w:ascii="Times New Roman" w:hAnsi="Times New Roman" w:cs="Times New Roman"/>
          <w:color w:val="000000" w:themeColor="text1"/>
          <w:sz w:val="16"/>
          <w:szCs w:val="16"/>
        </w:rPr>
        <w:t>. С начала 1960-х</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работы по твердотопливному ракетостроению.</w:t>
      </w:r>
    </w:p>
    <w:p w14:paraId="5949B9C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2000 г. выполнена ОКР «УЛФ» по разработке установки улавливания легких фракций нефти.</w:t>
      </w:r>
    </w:p>
    <w:p w14:paraId="7C68F7F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Работы (2002-06 г.): РДТТ для РКТ; теоретические и экспериментальные исследования параметров внутрикамерных процессов, исследования характеристик новых конструкций и материалов; разработка стендового и стапельного оборудования, средств измерения и контроля; утилизация РДТТ; разработка и изготовление емкостей для нефтехимических производств; газоперекачивающие агрегаты; ГТ электростанции, центробежные нагнетатели; оборудование для: нефтедобывающей, кабельной промышленности.</w:t>
      </w:r>
    </w:p>
    <w:p w14:paraId="61FE5F9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2003 г.- работы по ликвидации МБР. Разработка и производство газоперекачивающих агрегатов и центробежных нагнетателей (2004 г.). В 2005 г.- разработка системы аварийного приводнения вертолета (САП).</w:t>
      </w:r>
    </w:p>
    <w:p w14:paraId="76A5934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составе НПО (2005 г.)- КБ, опытное производство со стендово-испытательной базой, вспомогательные подразделения. Экспериментальная база оснащена газодинамическими трубами и барокамерами, комплексами стендов для испытаний: прочностных статических, вибродинамических, ударных, климатических; отработки полимерно-композиционных материалов; оборудованием для изучения диффузных процессов; оборудованием для неразрушающего контроля; для определения физико-механических и тепло физических характеристик материалов.</w:t>
      </w:r>
      <w:r w:rsidRPr="00975B5A">
        <w:rPr>
          <w:rFonts w:ascii="Times New Roman" w:hAnsi="Times New Roman" w:cs="Times New Roman"/>
          <w:color w:val="000000" w:themeColor="text1"/>
          <w:sz w:val="16"/>
          <w:szCs w:val="16"/>
          <w:vertAlign w:val="superscript"/>
        </w:rPr>
        <w:t>101</w:t>
      </w:r>
    </w:p>
    <w:p w14:paraId="49109EF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Численность персонала (2002 г.)- 3300 чел.</w:t>
      </w:r>
    </w:p>
    <w:p w14:paraId="1DAFCB0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конструктор КБ (1955-68 г.)- М.Ю. Цирульников, (1968 г.-)- Л.Н. Лавров, А.С. Малофеев. Ген. конструктор (-1992-2006 г.-)- М.И. Соколовский.</w:t>
      </w:r>
    </w:p>
    <w:p w14:paraId="7C0D1FE3" w14:textId="18098F1F"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1-й зам. ген. конструктора (-2002-06 г.-)- Ю.Л. Саков. Зам. ген. Конструктора по энергоустановкам (2002 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Г.А. Зыков.</w:t>
      </w:r>
    </w:p>
    <w:p w14:paraId="1E8D3ED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 (1955-68 г.)- М.Ю. Цирульников, (1968 г.-)- Л.Н. Лавров. Гендиректор (1994-2006 г.-)- М.И. Соколовский.</w:t>
      </w:r>
      <w:r w:rsidRPr="00975B5A">
        <w:rPr>
          <w:rFonts w:ascii="Times New Roman" w:hAnsi="Times New Roman" w:cs="Times New Roman"/>
          <w:color w:val="000000" w:themeColor="text1"/>
          <w:sz w:val="16"/>
          <w:szCs w:val="16"/>
          <w:vertAlign w:val="superscript"/>
        </w:rPr>
        <w:t>58</w:t>
      </w:r>
    </w:p>
    <w:p w14:paraId="2BB00C2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1-й зам. гендиректора (-2002-06 г.-)- Ю.И. Отделенный, (2006 г.)- В.Б. Шатров. Зам. гендиректора по коммерческим вопросам (2002 г.)- В.Н. Яковлев.</w:t>
      </w:r>
    </w:p>
    <w:p w14:paraId="1BCE21E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инженер (2002 г.)- В.Б. Шатров, (2006 г.)- А.В. Корнилов.</w:t>
      </w:r>
    </w:p>
    <w:p w14:paraId="4DF7ABE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Управляющий по маркетингу (-2002-06 г.-)- Ю.Л. Макаревич.</w:t>
      </w:r>
    </w:p>
    <w:p w14:paraId="318AA8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Создано: ОТРК «Ладога» с ракетой ЗМ2 (1962); БРСД: РТ-25 (8К97, опытная, 1961); РДТТ: 3-й ступени для 8К95-63, 2-й ступени для 8К96 (1962), 1-й и 3-й ступеней для 8К98 (1972), для РН 8К92К, 11К69Т и 11А52 (1970-е), 2-й и 3-й ступеней для 15Ж41 (1970-е), 1-й ступени для «Тополъ-М» (1992), 1-й ступени для БРПЛ РС-30 «Булава»; система аварийного приводнения вертолетов САП (2006).</w:t>
      </w:r>
    </w:p>
    <w:p w14:paraId="2F80E2B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Производство: ракеты: РТ-2 (8К98), РТ-2П; агрегаты авиационных ГТД (корпус вентилятора, звукопоглощающие панели) (2006); газоперекачивающие агрегаты: ГПА-12, ГПА-16, ПХГ-4, ПХГ-10, ГПА-10 ДКС; ГТ электростанции ГТЭС-4, ЭГЭС-12; нагнетатели центробежные НЦ-12, НЦ-16 «Урал»; приводные трубные ключи КПТГ-325, насосы мембранные НСМ 010, 020, 036, 050, 080, насосы одновинтовые НРЭ 4, 10, эластичные пневматические домкраты ПДВ-1, -2, -3, -4, -5, -6; воздухоочистительные устройства; линии по производству мыла </w:t>
      </w:r>
      <w:r w:rsidRPr="00975B5A">
        <w:rPr>
          <w:rFonts w:ascii="Times New Roman" w:hAnsi="Times New Roman" w:cs="Times New Roman"/>
          <w:color w:val="000000" w:themeColor="text1"/>
          <w:sz w:val="16"/>
          <w:szCs w:val="16"/>
          <w:lang w:val="en-US"/>
        </w:rPr>
        <w:t>JITM</w:t>
      </w:r>
      <w:r w:rsidRPr="00975B5A">
        <w:rPr>
          <w:rFonts w:ascii="Times New Roman" w:hAnsi="Times New Roman" w:cs="Times New Roman"/>
          <w:color w:val="000000" w:themeColor="text1"/>
          <w:sz w:val="16"/>
          <w:szCs w:val="16"/>
        </w:rPr>
        <w:t>-2, ЛТМ-4; катер «Мечта» (2002).</w:t>
      </w:r>
      <w:r w:rsidRPr="00975B5A">
        <w:rPr>
          <w:rFonts w:ascii="Times New Roman" w:hAnsi="Times New Roman" w:cs="Times New Roman"/>
          <w:color w:val="000000" w:themeColor="text1"/>
          <w:sz w:val="16"/>
          <w:szCs w:val="16"/>
          <w:vertAlign w:val="superscript"/>
        </w:rPr>
        <w:t>69</w:t>
      </w:r>
    </w:p>
    <w:p w14:paraId="7E86A89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Завод химического оборудования СНХ, Пермский завод химического оборудования (ПЗХО) </w:t>
      </w:r>
      <w:r w:rsidRPr="00975B5A">
        <w:rPr>
          <w:rFonts w:ascii="Times New Roman" w:hAnsi="Times New Roman" w:cs="Times New Roman"/>
          <w:color w:val="000000" w:themeColor="text1"/>
          <w:sz w:val="16"/>
          <w:szCs w:val="16"/>
          <w:lang w:val="en-US"/>
        </w:rPr>
        <w:t>MOM</w:t>
      </w:r>
      <w:r w:rsidRPr="00975B5A">
        <w:rPr>
          <w:rFonts w:ascii="Times New Roman" w:hAnsi="Times New Roman" w:cs="Times New Roman"/>
          <w:color w:val="000000" w:themeColor="text1"/>
          <w:sz w:val="16"/>
          <w:szCs w:val="16"/>
        </w:rPr>
        <w:t xml:space="preserve"> /г. Пермь/</w:t>
      </w:r>
    </w:p>
    <w:p w14:paraId="0EFFDEA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1965 г. Завод химического оборудования передан из системы СНХ в подчинение 2ГУ </w:t>
      </w:r>
      <w:r w:rsidRPr="00975B5A">
        <w:rPr>
          <w:rFonts w:ascii="Times New Roman" w:hAnsi="Times New Roman" w:cs="Times New Roman"/>
          <w:color w:val="000000" w:themeColor="text1"/>
          <w:sz w:val="16"/>
          <w:szCs w:val="16"/>
          <w:lang w:val="en-US"/>
        </w:rPr>
        <w:t>MOM</w:t>
      </w:r>
      <w:r w:rsidRPr="00975B5A">
        <w:rPr>
          <w:rFonts w:ascii="Times New Roman" w:hAnsi="Times New Roman" w:cs="Times New Roman"/>
          <w:color w:val="000000" w:themeColor="text1"/>
          <w:sz w:val="16"/>
          <w:szCs w:val="16"/>
        </w:rPr>
        <w:t xml:space="preserve"> и по приказу от 6.03.1966 г. переименован в ПЗХО. В 1975 г. вместе с КБмаш вошел в ПО «Искра».</w:t>
      </w:r>
    </w:p>
    <w:p w14:paraId="090DDFD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 В.И. Валетко.</w:t>
      </w:r>
      <w:r w:rsidRPr="00975B5A">
        <w:rPr>
          <w:rFonts w:ascii="Times New Roman" w:hAnsi="Times New Roman" w:cs="Times New Roman"/>
          <w:color w:val="000000" w:themeColor="text1"/>
          <w:sz w:val="16"/>
          <w:szCs w:val="16"/>
          <w:vertAlign w:val="superscript"/>
        </w:rPr>
        <w:t>77</w:t>
      </w:r>
    </w:p>
    <w:p w14:paraId="745060B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Производство: комплексы средств преодоления ПРО для БР (11982).</w:t>
      </w:r>
    </w:p>
    <w:p w14:paraId="4A9C309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01DDE9"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при ГУВП была создана специальная комиссия по танкостроению. Комиссия подготовила для ВСНХ СССР доклад «Об организации работ в области танкостроения».</w:t>
      </w:r>
    </w:p>
    <w:p w14:paraId="13AB1C8C"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Члены комиссии в течение двух лет изучали трофейные машины, оставшиеся после Гражданской войны с целью выбора лучших для производства в СССР. Это были лёгкий французский танк «Рено», средние — английский танк «Тейлор» и итальянский «Фиат», имевший, по мнению комиссии, более удачный двигатель, коробку переключения скоростей и ходовую часть.</w:t>
      </w:r>
    </w:p>
    <w:p w14:paraId="2672E5BA"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результате был сделан вывод о целесообразности иметь на вооружении три типа танков:</w:t>
      </w:r>
    </w:p>
    <w:p w14:paraId="20E3D342" w14:textId="25606364"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Б (большой), способствующий прорыву полос обороны;</w:t>
      </w:r>
    </w:p>
    <w:p w14:paraId="5F2C57C7" w14:textId="7196C05F"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С (средний), обеспечивающий развитие успеха в глубину;</w:t>
      </w:r>
    </w:p>
    <w:p w14:paraId="43304E1A" w14:textId="39D84CD1"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М (малый), поддерживающий пехотные подразделения.</w:t>
      </w:r>
    </w:p>
    <w:p w14:paraId="2F3108FF"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Учитывая уровень развития промышленности и экономики страны в целом на период второй половины 1920-гг., комиссия считала целесообразным создание в ближайшие годы двух типов танков: малого (образца французского «Рено») и среднего (15132).</w:t>
      </w:r>
    </w:p>
    <w:p w14:paraId="0732F868"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497052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1924 года будущий опытный завод ГСНИИ-642, завод № 67, потерпел вторую реконструкцию с уклоном на котлостроение и изготовление металлических конструкций. С 1930 года профиль завода изменился на бомбостроение и средства химзащиты без их снаряжения с продолжением котлостроения и металлококнструкций до 1936 года. В 1941 году жестяно-штамповальное производство было эвакуировано в Дзержинск, а механическое оборудование – в Миасы. В период 1941-1945 гг. опытный завод полностью был загружен выпуском боеприпасов всех направлений, как по линии ВВС, а также по ВМС, ГАУ и ВИУ. В 1947 году бывш. цех холодной штамповки с прилегающими службами, складами, оборудованием, рабочей силой по распоряжению МСХМ был передан бывш. КБ-2, ныне ГСНИИ-642. До 1953 года опытный завод, ранее именовавшийся “Завод № 67 им. С.К. Тимошенко” слился с институтом, как опытная база при институте.</w:t>
      </w:r>
    </w:p>
    <w:p w14:paraId="750B4CC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Адрес: Москва, Е-58, Сталинский район, Вельяминовская ул., д. 32, п/я 2350</w:t>
      </w:r>
    </w:p>
    <w:p w14:paraId="4D8D15C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 опытного завода – Титов</w:t>
      </w:r>
    </w:p>
    <w:p w14:paraId="388969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 граничит с северной стороны с Ткацкой улицей, с южной с ГСКБ-47 МОП и Зверинецкая улица, с восточной – территория филиала завода № 45 МАП и с западной –Вельяминовская улица (10040).</w:t>
      </w:r>
    </w:p>
    <w:p w14:paraId="0A8E32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4415E6" w14:textId="539C4902"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Чугунолитейный завод, который находился в ведении объединения «Мосмет» (1918-22 г.) и АО по оборудованию мельниц и торговле техническими мельничными принадлежностями «Мельстрой» (1922-24 г.), был переименован в 1-й триерный и механический завод им. Калинина. В 1934 г. переименован в Экспериментальный завод сложного автоматостроения для пищевой промышленности НКПП (в его ведении в 1939 г.) (Завод № 753 НКМВ, Чугунолитейный завод, 1-й триерный и механический завод им. Калинина, Экспериментальный завод сложного автоматостроения для пищевой промышленности НКПП, Завод «Продмашин» НКМВ, Московский завод строительных инструментов им. Калинина МСиДМ, Московский машиностроительный завод им. Калинина, АП, ТОО, ОАО «ММЗ им. Калинина» /127287</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Москва 2-я Хуторская ул., 38А/).</w:t>
      </w:r>
    </w:p>
    <w:p w14:paraId="2B08D8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Приказом НКОП № 392сс от 7.10.1938 г. было предписано организовать в 1939 г. на Заводе им. Калинина производство ударных приборов и минных механизмов для морских мин ПЛТ.</w:t>
      </w:r>
      <w:r w:rsidRPr="00975B5A">
        <w:rPr>
          <w:rFonts w:ascii="Times New Roman" w:hAnsi="Times New Roman" w:cs="Times New Roman"/>
          <w:color w:val="000000" w:themeColor="text1"/>
          <w:sz w:val="16"/>
          <w:szCs w:val="16"/>
          <w:vertAlign w:val="superscript"/>
        </w:rPr>
        <w:t>139</w:t>
      </w:r>
    </w:p>
    <w:p w14:paraId="0D6DEAB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начала войны завод (или его часть) эвакуирован в Шадринск на площадку Мотороремонтного завода, где создан завод № 815 НКМВ.</w:t>
      </w:r>
    </w:p>
    <w:p w14:paraId="4CD28EA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Москве ремонтно-механический завод им. Калинина был передан в ведение НКМВ. В соответствии с пост. СНК № 837-430сс от 3.06.1942 г. и приказом НКМВ № 250с от 7.07.1942 г. завод «Продмашин» НКМВ переименован в завод № 753 им. Калинина в ведении 5ГУ,</w:t>
      </w:r>
      <w:r w:rsidRPr="00975B5A">
        <w:rPr>
          <w:rFonts w:ascii="Times New Roman" w:hAnsi="Times New Roman" w:cs="Times New Roman"/>
          <w:color w:val="000000" w:themeColor="text1"/>
          <w:sz w:val="16"/>
          <w:szCs w:val="16"/>
          <w:vertAlign w:val="superscript"/>
        </w:rPr>
        <w:t>129</w:t>
      </w:r>
      <w:r w:rsidRPr="00975B5A">
        <w:rPr>
          <w:rFonts w:ascii="Times New Roman" w:hAnsi="Times New Roman" w:cs="Times New Roman"/>
          <w:color w:val="000000" w:themeColor="text1"/>
          <w:sz w:val="16"/>
          <w:szCs w:val="16"/>
        </w:rPr>
        <w:t xml:space="preserve"> в ведении НКМВ по 1945 г.</w:t>
      </w:r>
    </w:p>
    <w:p w14:paraId="44B86A0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соответствии с пост. ГКО № 1900сс от 8.06.1942 г. и приказом НКМВ № 219с от 18.06.1942 г. заводу поручено организовать производство прицелов к станку «30» с выпуском в июне- 600 шт., в июле 1942 г. - 2500 шт. Пост. ГКО № 1962сс от 4.07.1942 г. и приказом НКМВ № 237сс от 7.07.1942 г. заводу установлен план выпуска на 3-й квартал 1942 г. прицелов к 50-мм минометам - 12 тыс. шт.</w:t>
      </w:r>
    </w:p>
    <w:p w14:paraId="71C8469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1946 г. завод № 753 переименован в Московский завод строительных инструментов им. Калинина в ведении ГУ по производству строительных инструментов МСиДМ (по 1952 г.). В 1953 г. переименован в Московский машиностроительный завод им. Калинина в ведении ГУ строительного машиностроения МТиТМ (1953-54 г.), ГУ строительного машиностроения МСиДМ (1954-57 г.), Управления машиностроения МосгорСНХ (1957-59 г.), Управления автомобильной промышленности МосгорСНХ (1959-65 г.), ГУ по производству экскаваторов и кранов Министерства строительного, дорожного и коммунального машиностроения (с 1965 г.).</w:t>
      </w:r>
    </w:p>
    <w:p w14:paraId="2B48E39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 (06.1942 г.)- Волков.</w:t>
      </w:r>
    </w:p>
    <w:p w14:paraId="26504F3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iCs/>
          <w:color w:val="000000" w:themeColor="text1"/>
          <w:sz w:val="16"/>
          <w:szCs w:val="16"/>
        </w:rPr>
        <w:t>Производство:</w:t>
      </w:r>
      <w:r w:rsidRPr="00975B5A">
        <w:rPr>
          <w:rFonts w:ascii="Times New Roman" w:hAnsi="Times New Roman" w:cs="Times New Roman"/>
          <w:color w:val="000000" w:themeColor="text1"/>
          <w:sz w:val="16"/>
          <w:szCs w:val="16"/>
        </w:rPr>
        <w:t xml:space="preserve"> прицелы: к станку «30», к 50-мм минометам (1942-) (11982).</w:t>
      </w:r>
    </w:p>
    <w:p w14:paraId="71FB69E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1BF32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году в ГУВП велись разговоры о двигателе к танкам. Когда же основные требования к танку были определены, руководство ГУВП поручило двигатель к легкому танку разработать НАМИ.</w:t>
      </w:r>
    </w:p>
    <w:p w14:paraId="2C4D0135"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Тогдашний руководитель НАМИ Н.Р.Брилинг предложил заняться этим мотором для танка Т-18 А.А.Микулину. В течение года Микулин спроектировал карбюраторный двигатель воздушного охлаждения мощ</w:t>
      </w:r>
      <w:r w:rsidRPr="00975B5A">
        <w:rPr>
          <w:rFonts w:ascii="Times New Roman" w:hAnsi="Times New Roman" w:cs="Times New Roman"/>
          <w:color w:val="000000" w:themeColor="text1"/>
          <w:sz w:val="16"/>
          <w:szCs w:val="16"/>
        </w:rPr>
        <w:softHyphen/>
        <w:t>ностью в 35 л.с., имевший общий картер с коробкой передач, главным фрикционом и механизмом поворота, устанавливаемым поперек корпуса танка. С проектом двигателя Микулин отправился в Ленинград на завод “Большевик”, на котором должны были изготавливаться и двигатель, и танк. На “Большевике” проект двигателя был рассмотрен и утвержден, и он пошел в серию (11504).</w:t>
      </w:r>
    </w:p>
    <w:p w14:paraId="21340B66"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A603E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году на ХПЗ началось производство гусеничного трактора “Коммунар”, в качестве прототипа которому был выбран немецкий трактор “Hanomag”. Этот трактор применялся в РККА для буксировки тяжелых артиллерийских систем. Для обслуживания производства этих машин в составе технической конторы ХПЗ была выделена конструкторская группа, которая и в дальнейшем, после выделения танкового производства занималась совершенствованием тракторной техники. В связи с тем что трактор “Коммунар” к началу 30-х годов морально устарел и не отвечал требованиям РККА по мощности и скорости буксировки артсистем, по заданию Главного артиллерийского управления конструкторы ХПЗ под руководством Б.Н. Воронкова приступили к разработке тягача “Коминтерн”. В целях унификации конструкция тягача базировалась на узлах танка Т-24. Построенные в 1931 году опытные образцы выявили, что тягач, выполненный по тракторной схеме, не дает преимуществ в сравнении с предшественником. Недостатки конструкции устранялись под руководством Н.Г. Зубарева. Кардинально была изменена компоновка тягача. Он получил закрытую кабину, грузовую платформу, впервые в отечественной практике установили тяговую лебедку. Испытания показали, что в основном машина отвечает предъявленным требованиям по буксировке артсистем калибра 152 мм, а с 1935 года началось серийное производство. Всего было выпущено почти 2000 машин, которые широко использовались в армии и народном хозяйстве до конца 40-х годов (9154).</w:t>
      </w:r>
    </w:p>
    <w:p w14:paraId="4FF1539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20C66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С 1924 года Харьковский паровозостроительный завод (ХПЗ) им. Коминтерна начал выпускать промышленный гусеничный трактор “Коммунар” по образцу немецкого трактора “Ганомаг ВД-50”, который с конца 1920-х годов широко использовался в Красной Армии для буксировки новых тяжелых артсистем, неподъемных конной тягой. С учетом его основного применения завод непрерывно поднимал мощность двигателя и скорость движения, доведя их в последней модификации -3-90" до 90 л,с. и 15 км/ч. Но это был уже предел для устаревшей машины. К тому же она перестала устраивать артиллеристов по своим тяговым свойствам, подвижности надежности удобству применения. Армии требовался специальный быстроходный средний гусеничный тягач для буксировки орудий массой до 10 т, а также для выполнения в войсках тяжелых транспортных работ. В 1930 году по заданию Главного артиллерийского управления ХПЗ начал разработку такого тягача под руководством Б.Н.Воронкова (ведущие конструкторы Д.М.Иванов, Д.Ф.Бобров). К 7 ноября 1931 года на заводе построили три опытных образца. </w:t>
      </w:r>
    </w:p>
    <w:p w14:paraId="1C687BF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Тягач, названный “Коминтерн”, развивал скорость до 18 км/ч, имел новую подвеску и ходовую часть, однако при небольшой массе (7 т) и мощности (65 л.с.) показал недостаточную силу тяги. К тому же у него, как и у “Коммунара”, отсутствовали грузовая платформа, лебедка и закрытая кабина. После полигонных испытаний, проведенных в 1932 году, доводкой тягача занималась в тракторно-коннструкторском бюро (ТРК) бригада во главе с Н.Г.Зубаревым (Б.Н.воронков перешел на ХТЗ), куда также вошли инженеры А.Г.Гулита и В.П.Каплин. На “Коминтерн” установили оригинальный, специально разработанный двигатель увеличенной мощности, ходовую часть и подвеску использовали от танка Т-24, ранее выпускавшегося заводом, повысили скорость и силовой диапазон в трансмиссии, установили кабину автомобильного типа для экипажа и платформу для перевозки орудийного расчета, боекомплекта и снаряжения. Впервые в отечественной практике на тягаче была применена лебедка с тяговым усилием, сопоставимым с массой прицепа, и он стал соответствовать всем предъявленным тогда артиллеристами требованиям к быстроходной гусеничной машине для выполнения тяжелых транспортных работ в условиях бездорожья и вскоре был принят на снабжение Красной Армии (11639).</w:t>
      </w:r>
    </w:p>
    <w:p w14:paraId="6F689A0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EAF76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1924 года в Москве было организовано электротехническое АО по ремонту и производству электромоторов в корпусе бывш. котельного завода “Можуха”, будущий завод № 266. В 1926 году АО было ликвидировано и организован электромоторостроительный завод (в Москве на Ткацкой ул., 15), подчиненный Московскому электротехническому тресту. Завод выпускал моторы переменного тока для промышленных предприятий. В 1931 году по решению ВСНХ завод был передан в ведение Всесоюзного электротехнического объединения. С 1932 года в связи с передачей заводу отдела радиомашин с электрозавода производство было подразделено на отдел нормальных машин (крупное машиностроение) и отдел мелких машин.</w:t>
      </w:r>
    </w:p>
    <w:p w14:paraId="432329F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Центральное место в специализации завода заняло мелкое электромоторостроение. К 1938 году завод освоил и выпускал до 45% своей продукции для авиации, морского флота, бронетанковых частей и др. военных ведомств. Во 2 квартале 1939 года решением СНК завод был передан в систему НКАП, почти с полной специализацией на выпуск электроагрегатов для авиации с присвоением ему № 266. В 1941 году завод эвакуировался из Москвы в Киров (эвакуация закончилась 5 ноября 1941 года).</w:t>
      </w:r>
    </w:p>
    <w:p w14:paraId="370E2EB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Вместе с заводом № 266 из Москвы был эвакуирован завод № 476. Оба завода должны были разместиться на площадях завода № 461. До 1941 года на площадях завода № 461 был расположен комбинат учебно-технического школьного оборудования (КУТШО), построенный в 1932-1935 гг.</w:t>
      </w:r>
    </w:p>
    <w:p w14:paraId="3622121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 № 461 выпускал в основном гранаты и осваивавший артиллерийский насос высокого давления.</w:t>
      </w:r>
    </w:p>
    <w:p w14:paraId="541CFBB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Приказом НКАП № 718сс от 20 июля 1941 года производство гранат РГД было передано Физприбору № 2 Наркомпроса РСФСР, а на заводе № 461 организовано литье гранаты Ф-1. 5 ноября 1941 года приказом зам. наркома за № 10960с заводы №№ 266, 476 (эвакуированные из Москвы) и завод № 461 были объединены в один завод с присвоением ему № 266.</w:t>
      </w:r>
    </w:p>
    <w:p w14:paraId="76F22D0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Площадей для размещения объединенного завода в корпусах на основной площадке оказалось недостаточно, поэтому заводу были переданы два фабричных участка (фабрики гармонии и обуви), на которых были размещены два филиала завода № 266.</w:t>
      </w:r>
    </w:p>
    <w:p w14:paraId="43B6DF5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Адрес: Киров, Октябрьский пр.</w:t>
      </w:r>
    </w:p>
    <w:p w14:paraId="59A3705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 № 266 с 1941 года в основном выпускает электроагрегаты для самолетов и моторов.</w:t>
      </w:r>
    </w:p>
    <w:p w14:paraId="6E18872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передачи (в 1942-1943 гг.) с завода № 266 значительного парка оборудования и рабочей силы заводам дублерам в Сарапуле, заводу № 140 и № 476 (реэвакуированному в Москву) филиал № 1 был ликвидирован. В 1944 году производство агрегатов “Заря” было передано в Сарапул заводу № 307, был ликвидирован второй филиал (9596).</w:t>
      </w:r>
    </w:p>
    <w:p w14:paraId="3E04BD3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DB40F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КБ самоходной и механизированной артил</w:t>
      </w:r>
      <w:r w:rsidRPr="00975B5A">
        <w:rPr>
          <w:rFonts w:ascii="Times New Roman" w:hAnsi="Times New Roman" w:cs="Times New Roman"/>
          <w:color w:val="000000" w:themeColor="text1"/>
          <w:sz w:val="16"/>
          <w:szCs w:val="16"/>
        </w:rPr>
        <w:softHyphen/>
        <w:t>лерии под руководством Ф.Ф. Лендера разрабатывался про</w:t>
      </w:r>
      <w:r w:rsidRPr="00975B5A">
        <w:rPr>
          <w:rFonts w:ascii="Times New Roman" w:hAnsi="Times New Roman" w:cs="Times New Roman"/>
          <w:color w:val="000000" w:themeColor="text1"/>
          <w:sz w:val="16"/>
          <w:szCs w:val="16"/>
        </w:rPr>
        <w:softHyphen/>
        <w:t>ект самоходной бронированной машины артиллерийской разведки — АР на тракторном шасси. Машина имела массу около 5 т и могла быть вооружена 76,2-мм “короткой пуш</w:t>
      </w:r>
      <w:r w:rsidRPr="00975B5A">
        <w:rPr>
          <w:rFonts w:ascii="Times New Roman" w:hAnsi="Times New Roman" w:cs="Times New Roman"/>
          <w:color w:val="000000" w:themeColor="text1"/>
          <w:sz w:val="16"/>
          <w:szCs w:val="16"/>
        </w:rPr>
        <w:softHyphen/>
        <w:t>кой обр. 1913 г.” на тумбе. Однако вооружение не было глав</w:t>
      </w:r>
      <w:r w:rsidRPr="00975B5A">
        <w:rPr>
          <w:rFonts w:ascii="Times New Roman" w:hAnsi="Times New Roman" w:cs="Times New Roman"/>
          <w:color w:val="000000" w:themeColor="text1"/>
          <w:sz w:val="16"/>
          <w:szCs w:val="16"/>
        </w:rPr>
        <w:softHyphen/>
        <w:t>ным для указанной машины. Основное внимание в ней уде</w:t>
      </w:r>
      <w:r w:rsidRPr="00975B5A">
        <w:rPr>
          <w:rFonts w:ascii="Times New Roman" w:hAnsi="Times New Roman" w:cs="Times New Roman"/>
          <w:color w:val="000000" w:themeColor="text1"/>
          <w:sz w:val="16"/>
          <w:szCs w:val="16"/>
        </w:rPr>
        <w:softHyphen/>
        <w:t>лялось системам связи (проводной, оптической и радио), а также четырем постам наблюдения. Но, несмотря на поло</w:t>
      </w:r>
      <w:r w:rsidRPr="00975B5A">
        <w:rPr>
          <w:rFonts w:ascii="Times New Roman" w:hAnsi="Times New Roman" w:cs="Times New Roman"/>
          <w:color w:val="000000" w:themeColor="text1"/>
          <w:sz w:val="16"/>
          <w:szCs w:val="16"/>
        </w:rPr>
        <w:softHyphen/>
        <w:t>жительный отзыв и перечень работ по спешному устране</w:t>
      </w:r>
      <w:r w:rsidRPr="00975B5A">
        <w:rPr>
          <w:rFonts w:ascii="Times New Roman" w:hAnsi="Times New Roman" w:cs="Times New Roman"/>
          <w:color w:val="000000" w:themeColor="text1"/>
          <w:sz w:val="16"/>
          <w:szCs w:val="16"/>
        </w:rPr>
        <w:softHyphen/>
        <w:t>нию недостатков, все работы по проекту были остановлены (11417).</w:t>
      </w:r>
    </w:p>
    <w:p w14:paraId="3459269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2A524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 1924 г. Н.М. Филатов, ставший начальником Высшей стрелковой школы комсостава РККА, основываясь на опы</w:t>
      </w:r>
      <w:r w:rsidRPr="00975B5A">
        <w:rPr>
          <w:rFonts w:ascii="Times New Roman" w:hAnsi="Times New Roman" w:cs="Times New Roman"/>
          <w:color w:val="000000" w:themeColor="text1"/>
          <w:sz w:val="16"/>
          <w:szCs w:val="16"/>
        </w:rPr>
        <w:softHyphen/>
        <w:t>те “Великой войны”, обратился в Артиллерийский комитет с предложением о возможности создания батарей самоход</w:t>
      </w:r>
      <w:r w:rsidRPr="00975B5A">
        <w:rPr>
          <w:rFonts w:ascii="Times New Roman" w:hAnsi="Times New Roman" w:cs="Times New Roman"/>
          <w:color w:val="000000" w:themeColor="text1"/>
          <w:sz w:val="16"/>
          <w:szCs w:val="16"/>
        </w:rPr>
        <w:softHyphen/>
        <w:t>ной артиллерии путем установки в кузова грузовых автомо</w:t>
      </w:r>
      <w:r w:rsidRPr="00975B5A">
        <w:rPr>
          <w:rFonts w:ascii="Times New Roman" w:hAnsi="Times New Roman" w:cs="Times New Roman"/>
          <w:color w:val="000000" w:themeColor="text1"/>
          <w:sz w:val="16"/>
          <w:szCs w:val="16"/>
        </w:rPr>
        <w:softHyphen/>
        <w:t>билей 76,2-мм “короткой пушки обр. 1913 г.” или 76,2-мм “противоштурмовой пушки обр. 1910 г”. Однако страна не располагала в тот момент собственной автомобильной про</w:t>
      </w:r>
      <w:r w:rsidRPr="00975B5A">
        <w:rPr>
          <w:rFonts w:ascii="Times New Roman" w:hAnsi="Times New Roman" w:cs="Times New Roman"/>
          <w:color w:val="000000" w:themeColor="text1"/>
          <w:sz w:val="16"/>
          <w:szCs w:val="16"/>
        </w:rPr>
        <w:softHyphen/>
        <w:t>мышленностью (завод АМО не был построен), и его пред</w:t>
      </w:r>
      <w:r w:rsidRPr="00975B5A">
        <w:rPr>
          <w:rFonts w:ascii="Times New Roman" w:hAnsi="Times New Roman" w:cs="Times New Roman"/>
          <w:color w:val="000000" w:themeColor="text1"/>
          <w:sz w:val="16"/>
          <w:szCs w:val="16"/>
        </w:rPr>
        <w:softHyphen/>
        <w:t>ложение было замечено, но реализовано не было (11417).</w:t>
      </w:r>
    </w:p>
    <w:p w14:paraId="01A395C9"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B5FCA2"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году ЦРЛ выполнила подготовитель</w:t>
      </w:r>
      <w:r w:rsidRPr="00975B5A">
        <w:rPr>
          <w:rFonts w:ascii="Times New Roman" w:hAnsi="Times New Roman" w:cs="Times New Roman"/>
          <w:color w:val="000000" w:themeColor="text1"/>
          <w:sz w:val="16"/>
          <w:szCs w:val="16"/>
        </w:rPr>
        <w:softHyphen/>
        <w:t>ную работу к производству французского лампового приёмника типа "Радиолина" и приступила к разработке и изготовлению ряда следующих радиостанций:</w:t>
      </w:r>
    </w:p>
    <w:p w14:paraId="0FA9D109" w14:textId="77777777" w:rsidR="007B4D9C" w:rsidRPr="00975B5A" w:rsidRDefault="007B4D9C" w:rsidP="00975B5A">
      <w:pPr>
        <w:shd w:val="clear" w:color="auto" w:fill="FFFFFF"/>
        <w:tabs>
          <w:tab w:val="left" w:pos="5731"/>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телефонные станции мощностью 1 кВт для НКПС - 3 шт.,</w:t>
      </w:r>
    </w:p>
    <w:p w14:paraId="00C500CB" w14:textId="77777777" w:rsidR="007B4D9C" w:rsidRPr="00975B5A" w:rsidRDefault="007B4D9C" w:rsidP="00975B5A">
      <w:pPr>
        <w:shd w:val="clear" w:color="auto" w:fill="FFFFFF"/>
        <w:tabs>
          <w:tab w:val="left" w:pos="5731"/>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телефонные станции мощностью 2...3 кВт - 5 шт.,</w:t>
      </w:r>
    </w:p>
    <w:p w14:paraId="20BC19E7" w14:textId="77777777" w:rsidR="007B4D9C" w:rsidRPr="00975B5A" w:rsidRDefault="007B4D9C" w:rsidP="00975B5A">
      <w:pPr>
        <w:shd w:val="clear" w:color="auto" w:fill="FFFFFF"/>
        <w:tabs>
          <w:tab w:val="left" w:pos="57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вьючные радиостанции для Персии - 4 шт.,</w:t>
      </w:r>
    </w:p>
    <w:p w14:paraId="6B3A888F" w14:textId="77777777" w:rsidR="007B4D9C" w:rsidRPr="00975B5A" w:rsidRDefault="007B4D9C" w:rsidP="00975B5A">
      <w:pPr>
        <w:shd w:val="clear" w:color="auto" w:fill="FFFFFF"/>
        <w:tabs>
          <w:tab w:val="left" w:pos="5659"/>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пехотные радиостанции для УСКА - 10 шт.,</w:t>
      </w:r>
    </w:p>
    <w:p w14:paraId="3F95D2E4" w14:textId="77777777" w:rsidR="007B4D9C" w:rsidRPr="00975B5A" w:rsidRDefault="007B4D9C" w:rsidP="00975B5A">
      <w:pPr>
        <w:shd w:val="clear" w:color="auto" w:fill="FFFFFF"/>
        <w:tabs>
          <w:tab w:val="left" w:pos="57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артиллерийские радиостанции -9 шт.,</w:t>
      </w:r>
    </w:p>
    <w:p w14:paraId="71C85D80" w14:textId="77777777" w:rsidR="007B4D9C" w:rsidRPr="00975B5A" w:rsidRDefault="007B4D9C" w:rsidP="00975B5A">
      <w:pPr>
        <w:shd w:val="clear" w:color="auto" w:fill="FFFFFF"/>
        <w:tabs>
          <w:tab w:val="left" w:pos="57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крепостные радиостанции - 5 шт. (11481).</w:t>
      </w:r>
    </w:p>
    <w:p w14:paraId="2EB7EE3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39767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1924. Бонч-Бруевичем М.А. разработана и выпущена первая в мире генераторная лампа с водяным охлаждением мощностью 100 кВт. На Электровакуумном заводе налажен выпуск серии из шести типов генераторных ламп до 1000 Вт мощности, пяти типов выпрямительных ламп, ртутных выпрямителей, электронных рентгеновских трубок. Техническим директором завода был Богословский М.М., главным инженером Векшинский С.А. Профессора Харьковского университета Слуцкий А.А. и Штейнберг Д.С. предложили магнетронный способ генерации электромагнитных колебаний (11223).</w:t>
      </w:r>
    </w:p>
    <w:p w14:paraId="7483651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C9E85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году главный инженер Московского объединения фабрик электроламп (МОФЭЛ) Коган был командирован в США для закупки через Амторг полуавтоматических ламповых машин. В них Советское государство остро нуждалось. Ведь для демонстрации достижений электрификации необходимо было оборудование для производства обычных лампочек. В связи с негласным эмбарго на торговлю с Советским Союзом миссия была на грани провала. Никто не хотел продавать. А зря. Коган через группу мелких компаний закупил оборудование, затем его тайно доставили в СССР, ну а дальше отечественные Кулибины его разобрали, изучили и скопировали (11765).</w:t>
      </w:r>
    </w:p>
    <w:p w14:paraId="2FE41C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342579" w14:textId="25129F1D"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1924 г. на заводе (ГС завод № 197 ИМ. В.И. Ленина НКОП, НКАП, НКЭП, Радиотелефонный завод им. В.И. Ленина НКТП, Горьковский радиотелефонный завод, Горьковский телевизионный завод (ГТЗ) им. Ленина МРП, п/я 455, ПО «Радий», АООТ, ОАО «Нижегородский телевизионный завод им. В.И. Ленина» (НИТЕЛ) /603009</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Горький,</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Нижний Новгород пр. Гагарина, 37 тел. 65-51-19/), который вступил в строй 9 января 1917 г., была начата подготовка к выпуску детекторных приемников. С 1929 г. начат выпуск связных радиостанций.</w:t>
      </w:r>
    </w:p>
    <w:p w14:paraId="348E6EF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1928-29 г. велось расширение завода, постройка новых корпусов, радиополигона; в 1932 г. реконструкция завершена.</w:t>
      </w:r>
    </w:p>
    <w:p w14:paraId="5743FC0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1931 г. завод стал именоваться радиотелефонным, с конца 1933 г. Горьковский завод им. Ленина - в ведении «Главэспрома» НКТП. По пр. НКОП № Обсс от 30.12.1936 г. Радиотелефонный завод им. Ленина переименован в завод № 197 им. Ленина 5ГУ НКОП, приказом № 116 от 31.03.1937 г. утвержден Устав ГС завода № 197. С образованием НКАП завод № 197 5ГУ НКОП передан в ведение его 7ГУ, Устав завода утвержден в 01.1939 г. Имел наименование «п/я 455». По Указу Президиума ВС от 17.04.1940 г. и приказу НКАП/НКЭП № 105/5 от 23.04.1940 г. передан в ведение вновь образованного НКЭП.</w:t>
      </w:r>
    </w:p>
    <w:p w14:paraId="662893D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Приказом № 0020 от 3.02.1937 г. заводу предписано создать к 1.01.1938 г. мощности по производству радиостанций: самолетных - 7700 шт. в год; аэродромных - 250 шт.; войсковых - 3255 шт. Приказом № 00116 от 28.05.1937 г. заводу поручен выпуск раций РСБ для самолета Вулти.</w:t>
      </w:r>
    </w:p>
    <w:p w14:paraId="3DBDD177" w14:textId="74DA4E51"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11.1937 г. на заводе организован отдел специальной телефонии. Производство авиационных раций. По пр. № 156с от 7/10.05.1938 г. требовалось в 1938 г. построить и оборудовать цех изоляционно-керамических материалов, заводу выделено 11 станков. Во исполнение решения правительства № 152сс приказом № 319сс от 10.08.1938 г. было предписано расширить акустическую лабораторию завода № 197, перевести в нее 7 специалистов с завода «Красная заря». В конце 1930-х</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завод начал самостоятельно модернизировать и разрабатывать новые радиостанции. После начала войны был организован цех по выпуску сопротивлений и конденсаторов, организован участок по переделке стрелочных измерительных приборов.</w:t>
      </w:r>
    </w:p>
    <w:p w14:paraId="36199AF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Производство радиооборудования (1942 г.). 12.04.1944 г. вышло распоряжение ГКО № 5603 о мерах по обеспечению производства автомобильных радиостанций специальными автокузовами.</w:t>
      </w:r>
    </w:p>
    <w:p w14:paraId="0F5A122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годы войны завод выпустил более 70 наименований изделий: 50.422 радиостанции, 112 тыс. переговорных устройств, 234 тыс. полевых телефонов.</w:t>
      </w:r>
    </w:p>
    <w:p w14:paraId="0D772CA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1946 г. заводу поручена разработка и выпуск </w:t>
      </w:r>
      <w:r w:rsidRPr="00975B5A">
        <w:rPr>
          <w:rFonts w:ascii="Times New Roman" w:hAnsi="Times New Roman" w:cs="Times New Roman"/>
          <w:color w:val="000000" w:themeColor="text1"/>
          <w:sz w:val="16"/>
          <w:szCs w:val="16"/>
          <w:lang w:val="en-US"/>
        </w:rPr>
        <w:t>PJIC</w:t>
      </w:r>
      <w:r w:rsidRPr="00975B5A">
        <w:rPr>
          <w:rFonts w:ascii="Times New Roman" w:hAnsi="Times New Roman" w:cs="Times New Roman"/>
          <w:color w:val="000000" w:themeColor="text1"/>
          <w:sz w:val="16"/>
          <w:szCs w:val="16"/>
        </w:rPr>
        <w:t xml:space="preserve"> метрового диапазона для войск ПВО. В 1947 г. на заводе создано СКБ.</w:t>
      </w:r>
    </w:p>
    <w:p w14:paraId="2FF8A4E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1949 г. прекращен выпуск изделий телефонии, в 1951 г.- выпуск радиосвязной техники. Производство средств радиосвязи передано на другие заводы. Завод полностью перешел на выпуск </w:t>
      </w:r>
      <w:r w:rsidRPr="00975B5A">
        <w:rPr>
          <w:rFonts w:ascii="Times New Roman" w:hAnsi="Times New Roman" w:cs="Times New Roman"/>
          <w:color w:val="000000" w:themeColor="text1"/>
          <w:sz w:val="16"/>
          <w:szCs w:val="16"/>
          <w:lang w:val="en-US"/>
        </w:rPr>
        <w:t>PJIC</w:t>
      </w:r>
      <w:r w:rsidRPr="00975B5A">
        <w:rPr>
          <w:rFonts w:ascii="Times New Roman" w:hAnsi="Times New Roman" w:cs="Times New Roman"/>
          <w:color w:val="000000" w:themeColor="text1"/>
          <w:sz w:val="16"/>
          <w:szCs w:val="16"/>
        </w:rPr>
        <w:t>.</w:t>
      </w:r>
    </w:p>
    <w:p w14:paraId="70DB58DB" w14:textId="4C4D7D9C"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1953 г. создана лаборатория изделий бытовой аппаратуры. С 1960 г. начат выпуск телевизоров. В 1974-75 г. проведена реконструкция телевизионного цеха (проект- начальник КБ КТО</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Г.В. Лахвицкий). В 1986-87г,- вторая реконструкция телевизионного производства с установкой модульных линий.</w:t>
      </w:r>
    </w:p>
    <w:p w14:paraId="29ECBE1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1966 г. ГС завод № 197 переименован в ГТЗ им. В.И. Ленина. Входил в состав ПО «Радий».</w:t>
      </w:r>
    </w:p>
    <w:p w14:paraId="7A44A3C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1998 г. выпущено более 20 типов РЛС.</w:t>
      </w:r>
    </w:p>
    <w:p w14:paraId="364B46E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Производство (2002 г.): дежурные средства РЛ метрового диапазона, аппаратура: сопряжения РЛС со стрельбовыми комплексами, для обучения и тренировки расчетов РЛС; модернизация РЛС.</w:t>
      </w:r>
    </w:p>
    <w:p w14:paraId="00EC0ED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10.1992 г. завод акционирован и преобразован в АООТ «НИТЕЛ», затем- ОАО. По решению правительства № 22-р от 9.01.2004 г. ОАО вошло в перечень стратегических предприятий.</w:t>
      </w:r>
    </w:p>
    <w:p w14:paraId="7B014E4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Директор (-16.05.1937 г.)- А.А. Соколенко; и.о. (16.05-10.1937 г.-)- Н.В. Добров; (-05-12.1938 г.-)- Н.В. Добров, (-1941 г.)- А.А. Форштер, (1960-е)- В.К. Мошков, (1986 г.)- </w:t>
      </w:r>
      <w:r w:rsidRPr="00975B5A">
        <w:rPr>
          <w:rFonts w:ascii="Times New Roman" w:hAnsi="Times New Roman" w:cs="Times New Roman"/>
          <w:color w:val="000000" w:themeColor="text1"/>
          <w:sz w:val="16"/>
          <w:szCs w:val="16"/>
          <w:lang w:val="en-US"/>
        </w:rPr>
        <w:t>B</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C</w:t>
      </w:r>
      <w:r w:rsidRPr="00975B5A">
        <w:rPr>
          <w:rFonts w:ascii="Times New Roman" w:hAnsi="Times New Roman" w:cs="Times New Roman"/>
          <w:color w:val="000000" w:themeColor="text1"/>
          <w:sz w:val="16"/>
          <w:szCs w:val="16"/>
        </w:rPr>
        <w:t>. Копылов. Гендиректор (2002 г.)- В.Ф. Казаков, (2003 г.-)- С. Б. Самойлов.</w:t>
      </w:r>
    </w:p>
    <w:p w14:paraId="7C24D846" w14:textId="3ABA969B"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директора (17.12.1938 г.-)- А.И. Васильев. Зам. гендиректора по кадровым вопросам и социальной сфере-</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Г.А. Котлярова.</w:t>
      </w:r>
    </w:p>
    <w:p w14:paraId="2C8A03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Технический директор (2002 г.)- Э.Л. Воловский, А.В. Воробьев. Финансовый директор (2002 г.)- С.А. Бушуев.</w:t>
      </w:r>
    </w:p>
    <w:p w14:paraId="45A6825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Гл. инженер (17.12.1938 г.-)- А.И. Васильев, (1986 г.)- </w:t>
      </w:r>
      <w:r w:rsidRPr="00975B5A">
        <w:rPr>
          <w:rFonts w:ascii="Times New Roman" w:hAnsi="Times New Roman" w:cs="Times New Roman"/>
          <w:color w:val="000000" w:themeColor="text1"/>
          <w:sz w:val="16"/>
          <w:szCs w:val="16"/>
          <w:lang w:val="en-US"/>
        </w:rPr>
        <w:t>A</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M</w:t>
      </w:r>
      <w:r w:rsidRPr="00975B5A">
        <w:rPr>
          <w:rFonts w:ascii="Times New Roman" w:hAnsi="Times New Roman" w:cs="Times New Roman"/>
          <w:color w:val="000000" w:themeColor="text1"/>
          <w:sz w:val="16"/>
          <w:szCs w:val="16"/>
        </w:rPr>
        <w:t>. Александров, (2002 г.)- С.Х. Тибилов.</w:t>
      </w:r>
    </w:p>
    <w:p w14:paraId="1FE2574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гл. инженера (1986 г.)- О.В. Татарчук.</w:t>
      </w:r>
    </w:p>
    <w:p w14:paraId="493A662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конструктор (1930-е)- И.А. Щербаковский, В.Н. Марков.</w:t>
      </w:r>
    </w:p>
    <w:p w14:paraId="606DC49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гл. технолога (-1951 г.)- А.П. Щепин, Н.П. Калягин.</w:t>
      </w:r>
    </w:p>
    <w:p w14:paraId="6E1B368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Начальники: отделов: специальной телефонии (1937 г.-)- Б.С. Тамаркин; (1936 г.-)- А.А. Форштер; лабораторий: изделий бытовой аппаратуры (1953 г.-)- Б.И. Аникин.</w:t>
      </w:r>
    </w:p>
    <w:p w14:paraId="250703C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конструкторы: (1944 г.)- М.М. Савинов (РСБ-5), (1947 г.)- Н.Д. Елкин (РСБ-70), (1985 г.)- А.А. Местер (ЗУСЦТ 51/61), (1992 г.)- В.М. Сафронов (УСЦТ1-51/61), (1993 г.)- С.И. Ярошук (НСП-001), (1990-е)- А.В. Филиппов (видеотехника).</w:t>
      </w:r>
    </w:p>
    <w:p w14:paraId="1928A82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Производство: телефонные аппараты: типа «Гейслер», системы Ботяновского, ЦБ, МБ, унифицированные военно-полевые УНА-Ф-28, -Ф-31, -И-28, -И-31, Т-2, Т-4 (1941-42), Т (1947); коммутаторы: КОФ, РЭ-112, К-7, К-3 (1933-39); переговорные устройства: ТАГ, ТТС, К-2, БПУ (1935-47), самолетные СПУбис, СПУ-2, СПУ-3 (- 1938-41-), танковые ТПУбис, ТПУ-2, ТПУ-3 (ВОВ); головные гарнитуры (1941-49); радиостанции: артполка 31- ДП, артдивизиона 32-ДП, пехотного полка 5-ДП, кавалерийского полка 24-ТВ (1929-)- всего около 200, дивизионная 23-ТВ (1929-30)- 20, 5-АК (1931-), 6-ПК (1931-), 11-А, 34-ДП (1931-), самолетные 15-СК, 5-СУ, РСВС, РСВС-1 (Луч-1), РТБ, РТБ-К, РСБ «Двина» (1938), РСБ-М, РСД, РСД-М (1933-37), наземные ЗА, П-АК (1933-37), РАФ, РАФ-КВ (1940), РАФ-КВбис, -КВ-3, -КВ-4, -КВ-5, «Дельфин» (1940-45), РК-05, РК-005 (1945), РСБ-Ф, РСВС-2 (1938), танковая РТУ-3 (1938), радиоприводная АПР-3, пеленгационная 54ДП, РТУ, РСУ «Терек» (1941-), ПАР-3, МПАР-2, командный радиоузел РУК, СРКС-00, РСБ-Збис, РД-5, ПАРКС-008, РАС-УКВ «Чернослив» (1950-), ПАР-7 (1946-51); радиоприемники: «УС» (ВОВ), ПР-4, УС-М (1946-51); радиопередатчики: РСБ-70 «Беркут», «Дунай» (1947-), РСБ-5 «Днепр», «Ока» (1948-), РСД-Д, РЗБ-5 (1946-51), «Кама», «Висла»; радиомаркерный пункт ПРМ-49; РЛС: П-ЗА (1948-), П-8, П-10, П-12, П-14 «Лена» (1959-), П-18-2,1РЛ113, 44Ж6, 55Ж6-1, 5Н84, 1Л13-3 (2002);</w:t>
      </w:r>
      <w:r w:rsidRPr="00975B5A">
        <w:rPr>
          <w:rFonts w:ascii="Times New Roman" w:hAnsi="Times New Roman" w:cs="Times New Roman"/>
          <w:color w:val="000000" w:themeColor="text1"/>
          <w:sz w:val="16"/>
          <w:szCs w:val="16"/>
          <w:vertAlign w:val="superscript"/>
        </w:rPr>
        <w:t>69</w:t>
      </w:r>
      <w:r w:rsidRPr="00975B5A">
        <w:rPr>
          <w:rFonts w:ascii="Times New Roman" w:hAnsi="Times New Roman" w:cs="Times New Roman"/>
          <w:color w:val="000000" w:themeColor="text1"/>
          <w:sz w:val="16"/>
          <w:szCs w:val="16"/>
        </w:rPr>
        <w:t xml:space="preserve"> АРЛСК 1РЛ116, 5Н85, 36Ж6; головные телефоны, микрофоны, микротелефоны, ларингофоны, джеки, динамики (1938); радиотеодолит для слежения за радиозондом; антенны АНВ, АНД для передачи телеметрических данных первых ИСЗ (1956-57); радиоприемники бытовые: ЛДВ-7-1, П-5, П-8 (1920-е), АРЗ, «Мелодия»; громкоговоритель «А» (1924-25); репродукторы: «Рекорд», «Рекорд-2, -3, -4 (1933), -5», «Зорька», «Пролетарий»; радиолы: «Балтика», «Соната», «Мелодия», «Октава» (1958-); телерадиола «Призма» (1961-); телевизоры: «Радий» (I960-), «Радий-А (1962-), -Б (1965-), -И (1966-)»- всего 765.500, «Чайка», «Чайка-2 (1967-), -4 (1970-), -5, -20, -201, -202, -205, -206, -207 (-1990)- всего 4.234.900, 34ТБ-424, 24ТБ-507, -701 (УЛПЦТ 59/61, 1974-), -711, -714 (1978-), -718, -722, -738, -739- всего 1.059.780, Ц-202, -275, -280 (ЗУСЦТ 51/61, 1985-), - 310, -380, 51ТЦ-310, 61ТЦ-330, 51ТЦ-423, 61ТЦ-437(-1992&gt; всего 1.823.750, 51ТЦ-441 (1992-), 61ТЦ-469», «Нител» 31ТБ-414, 31ТБ-424, 54ТЦ-480, 54ТЦ-4214, 51ТЦ-5187, 61ТЦ-5188, 61ТЦ-5190, 54ТЦ-5191,37ТЦ-5213 (- 1997)- всего 342.220; видеоплееры «Нител» </w:t>
      </w:r>
      <w:r w:rsidRPr="00975B5A">
        <w:rPr>
          <w:rFonts w:ascii="Times New Roman" w:hAnsi="Times New Roman" w:cs="Times New Roman"/>
          <w:color w:val="000000" w:themeColor="text1"/>
          <w:sz w:val="16"/>
          <w:szCs w:val="16"/>
          <w:lang w:val="en-US"/>
        </w:rPr>
        <w:t>VC</w:t>
      </w:r>
      <w:r w:rsidRPr="00975B5A">
        <w:rPr>
          <w:rFonts w:ascii="Times New Roman" w:hAnsi="Times New Roman" w:cs="Times New Roman"/>
          <w:color w:val="000000" w:themeColor="text1"/>
          <w:sz w:val="16"/>
          <w:szCs w:val="16"/>
        </w:rPr>
        <w:t xml:space="preserve">-50 (1994-), </w:t>
      </w:r>
      <w:r w:rsidRPr="00975B5A">
        <w:rPr>
          <w:rFonts w:ascii="Times New Roman" w:hAnsi="Times New Roman" w:cs="Times New Roman"/>
          <w:color w:val="000000" w:themeColor="text1"/>
          <w:sz w:val="16"/>
          <w:szCs w:val="16"/>
          <w:lang w:val="en-US"/>
        </w:rPr>
        <w:t>VC</w:t>
      </w:r>
      <w:r w:rsidRPr="00975B5A">
        <w:rPr>
          <w:rFonts w:ascii="Times New Roman" w:hAnsi="Times New Roman" w:cs="Times New Roman"/>
          <w:color w:val="000000" w:themeColor="text1"/>
          <w:sz w:val="16"/>
          <w:szCs w:val="16"/>
        </w:rPr>
        <w:t xml:space="preserve">-55, видеодвойка «Нител» 55-ТЦ (-1997)- всего 7830; наземная станция приема спутникового телевидения «Чайка НСП-001» (1993-).' </w:t>
      </w:r>
      <w:r w:rsidRPr="00975B5A">
        <w:rPr>
          <w:rFonts w:ascii="Times New Roman" w:hAnsi="Times New Roman" w:cs="Times New Roman"/>
          <w:color w:val="000000" w:themeColor="text1"/>
          <w:sz w:val="16"/>
          <w:szCs w:val="16"/>
          <w:vertAlign w:val="superscript"/>
          <w:lang w:val="en-US"/>
        </w:rPr>
        <w:t>aa</w:t>
      </w:r>
      <w:r w:rsidRPr="00975B5A">
        <w:rPr>
          <w:rFonts w:ascii="Times New Roman" w:hAnsi="Times New Roman" w:cs="Times New Roman"/>
          <w:strike/>
          <w:color w:val="000000" w:themeColor="text1"/>
          <w:sz w:val="16"/>
          <w:szCs w:val="16"/>
          <w:vertAlign w:val="superscript"/>
        </w:rPr>
        <w:t>?</w:t>
      </w:r>
      <w:r w:rsidRPr="00975B5A">
        <w:rPr>
          <w:rFonts w:ascii="Times New Roman" w:hAnsi="Times New Roman" w:cs="Times New Roman"/>
          <w:strike/>
          <w:color w:val="000000" w:themeColor="text1"/>
          <w:sz w:val="16"/>
          <w:szCs w:val="16"/>
          <w:vertAlign w:val="superscript"/>
          <w:lang w:val="en-US"/>
        </w:rPr>
        <w:t>wn</w:t>
      </w:r>
      <w:r w:rsidRPr="00975B5A">
        <w:rPr>
          <w:rFonts w:ascii="Times New Roman" w:hAnsi="Times New Roman" w:cs="Times New Roman"/>
          <w:strike/>
          <w:color w:val="000000" w:themeColor="text1"/>
          <w:sz w:val="16"/>
          <w:szCs w:val="16"/>
        </w:rPr>
        <w:t>"'</w:t>
      </w:r>
      <w:r w:rsidRPr="00975B5A">
        <w:rPr>
          <w:rFonts w:ascii="Times New Roman" w:hAnsi="Times New Roman" w:cs="Times New Roman"/>
          <w:strike/>
          <w:color w:val="000000" w:themeColor="text1"/>
          <w:sz w:val="16"/>
          <w:szCs w:val="16"/>
          <w:vertAlign w:val="superscript"/>
          <w:lang w:val="en-US"/>
        </w:rPr>
        <w:t>semnJu</w:t>
      </w:r>
      <w:r w:rsidRPr="00975B5A">
        <w:rPr>
          <w:rFonts w:ascii="Times New Roman" w:hAnsi="Times New Roman" w:cs="Times New Roman"/>
          <w:strike/>
          <w:color w:val="000000" w:themeColor="text1"/>
          <w:sz w:val="16"/>
          <w:szCs w:val="16"/>
          <w:vertAlign w:val="superscript"/>
        </w:rPr>
        <w:t>/</w:t>
      </w:r>
      <w:r w:rsidRPr="00975B5A">
        <w:rPr>
          <w:rFonts w:ascii="Times New Roman" w:hAnsi="Times New Roman" w:cs="Times New Roman"/>
          <w:strike/>
          <w:color w:val="000000" w:themeColor="text1"/>
          <w:sz w:val="16"/>
          <w:szCs w:val="16"/>
          <w:vertAlign w:val="superscript"/>
          <w:lang w:val="en-US"/>
        </w:rPr>
        <w:t>M</w:t>
      </w:r>
      <w:r w:rsidRPr="00975B5A">
        <w:rPr>
          <w:rFonts w:ascii="Times New Roman" w:hAnsi="Times New Roman" w:cs="Times New Roman"/>
          <w:strike/>
          <w:color w:val="000000" w:themeColor="text1"/>
          <w:sz w:val="16"/>
          <w:szCs w:val="16"/>
          <w:vertAlign w:val="superscript"/>
        </w:rPr>
        <w:t>185</w:t>
      </w:r>
      <w:r w:rsidRPr="00975B5A">
        <w:rPr>
          <w:rFonts w:ascii="Times New Roman" w:hAnsi="Times New Roman" w:cs="Times New Roman"/>
          <w:color w:val="000000" w:themeColor="text1"/>
          <w:sz w:val="16"/>
          <w:szCs w:val="16"/>
          <w:vertAlign w:val="superscript"/>
        </w:rPr>
        <w:t>1</w:t>
      </w:r>
    </w:p>
    <w:p w14:paraId="47C7EF9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СКБ завода № 197, СКБ-197, КБ ГТЗ им. Ленина, Горысовский НИИРТ (ГНИИРТ), ФГУП ФНПЦ «Нижегородский НИИ радиотехники» (ННИИРТ)</w:t>
      </w:r>
    </w:p>
    <w:p w14:paraId="5C3EF3EE" w14:textId="176F63FB"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/603600 (603950)</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Нижний Новгород ул. Шапошникова, 5(7) тел. 65-00-69,64-02-83/</w:t>
      </w:r>
    </w:p>
    <w:p w14:paraId="7620D24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 xml:space="preserve">СКБ завода № 197 образовано 30.09.1947 г. для разработки связных самолетных и аэродромных радиостанций и модернизации </w:t>
      </w:r>
      <w:r w:rsidRPr="00975B5A">
        <w:rPr>
          <w:rFonts w:ascii="Times New Roman" w:hAnsi="Times New Roman" w:cs="Times New Roman"/>
          <w:color w:val="000000" w:themeColor="text1"/>
          <w:sz w:val="16"/>
          <w:szCs w:val="16"/>
          <w:lang w:val="en-US"/>
        </w:rPr>
        <w:t>PJIC</w:t>
      </w:r>
      <w:r w:rsidRPr="00975B5A">
        <w:rPr>
          <w:rFonts w:ascii="Times New Roman" w:hAnsi="Times New Roman" w:cs="Times New Roman"/>
          <w:color w:val="000000" w:themeColor="text1"/>
          <w:sz w:val="16"/>
          <w:szCs w:val="16"/>
        </w:rPr>
        <w:t xml:space="preserve"> П-3. По 1952 г. создано 10 типов и модификаций радиостанций.</w:t>
      </w:r>
    </w:p>
    <w:p w14:paraId="642F6E9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распоряжению правительства № 5050-рс от 20.08.1956 г. научно-исследовательский радиофизический институт размещен в помещениях Горьковского суворовского училища.</w:t>
      </w:r>
    </w:p>
    <w:p w14:paraId="0AB37D3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С 1953 г. начата разработка </w:t>
      </w:r>
      <w:r w:rsidRPr="00975B5A">
        <w:rPr>
          <w:rFonts w:ascii="Times New Roman" w:hAnsi="Times New Roman" w:cs="Times New Roman"/>
          <w:color w:val="000000" w:themeColor="text1"/>
          <w:sz w:val="16"/>
          <w:szCs w:val="16"/>
          <w:lang w:val="en-US"/>
        </w:rPr>
        <w:t>PJIC</w:t>
      </w:r>
      <w:r w:rsidRPr="00975B5A">
        <w:rPr>
          <w:rFonts w:ascii="Times New Roman" w:hAnsi="Times New Roman" w:cs="Times New Roman"/>
          <w:color w:val="000000" w:themeColor="text1"/>
          <w:sz w:val="16"/>
          <w:szCs w:val="16"/>
        </w:rPr>
        <w:t xml:space="preserve"> для войск ПВО: первые отечественные </w:t>
      </w:r>
      <w:r w:rsidRPr="00975B5A">
        <w:rPr>
          <w:rFonts w:ascii="Times New Roman" w:hAnsi="Times New Roman" w:cs="Times New Roman"/>
          <w:color w:val="000000" w:themeColor="text1"/>
          <w:sz w:val="16"/>
          <w:szCs w:val="16"/>
          <w:lang w:val="en-US"/>
        </w:rPr>
        <w:t>PJIC</w:t>
      </w:r>
      <w:r w:rsidRPr="00975B5A">
        <w:rPr>
          <w:rFonts w:ascii="Times New Roman" w:hAnsi="Times New Roman" w:cs="Times New Roman"/>
          <w:color w:val="000000" w:themeColor="text1"/>
          <w:sz w:val="16"/>
          <w:szCs w:val="16"/>
        </w:rPr>
        <w:t xml:space="preserve">: с индикатором кругового обзора П-8; с перестройкой частоты П-10; П-12 с когерентно-компенсационной аппаратурой СДЦ; высокопотенциальная П-14 (пнв пост. СМ СССР № 640-288 от 16.06.1959 г.); метрового диапазона с </w:t>
      </w:r>
      <w:r w:rsidRPr="00975B5A">
        <w:rPr>
          <w:rFonts w:ascii="Times New Roman" w:hAnsi="Times New Roman" w:cs="Times New Roman"/>
          <w:color w:val="000000" w:themeColor="text1"/>
          <w:sz w:val="16"/>
          <w:szCs w:val="16"/>
          <w:lang w:val="en-US"/>
        </w:rPr>
        <w:t>JI</w:t>
      </w:r>
      <w:r w:rsidRPr="00975B5A">
        <w:rPr>
          <w:rFonts w:ascii="Times New Roman" w:hAnsi="Times New Roman" w:cs="Times New Roman"/>
          <w:color w:val="000000" w:themeColor="text1"/>
          <w:sz w:val="16"/>
          <w:szCs w:val="16"/>
        </w:rPr>
        <w:t>4</w:t>
      </w:r>
      <w:r w:rsidRPr="00975B5A">
        <w:rPr>
          <w:rFonts w:ascii="Times New Roman" w:hAnsi="Times New Roman" w:cs="Times New Roman"/>
          <w:color w:val="000000" w:themeColor="text1"/>
          <w:sz w:val="16"/>
          <w:szCs w:val="16"/>
          <w:lang w:val="en-US"/>
        </w:rPr>
        <w:t>M</w:t>
      </w:r>
      <w:r w:rsidRPr="00975B5A">
        <w:rPr>
          <w:rFonts w:ascii="Times New Roman" w:hAnsi="Times New Roman" w:cs="Times New Roman"/>
          <w:color w:val="000000" w:themeColor="text1"/>
          <w:sz w:val="16"/>
          <w:szCs w:val="16"/>
        </w:rPr>
        <w:t xml:space="preserve"> зондирующим сигналом П-70; трехкоординатная </w:t>
      </w:r>
      <w:r w:rsidRPr="00975B5A">
        <w:rPr>
          <w:rFonts w:ascii="Times New Roman" w:hAnsi="Times New Roman" w:cs="Times New Roman"/>
          <w:color w:val="000000" w:themeColor="text1"/>
          <w:sz w:val="16"/>
          <w:szCs w:val="16"/>
          <w:lang w:val="en-US"/>
        </w:rPr>
        <w:t>L</w:t>
      </w:r>
      <w:r w:rsidRPr="00975B5A">
        <w:rPr>
          <w:rFonts w:ascii="Times New Roman" w:hAnsi="Times New Roman" w:cs="Times New Roman"/>
          <w:color w:val="000000" w:themeColor="text1"/>
          <w:sz w:val="16"/>
          <w:szCs w:val="16"/>
        </w:rPr>
        <w:t xml:space="preserve">-диапазона (длинноволновая) 5Н69; первые в мире: подвижная трехкоординатная метровая 55Ж6; высокомобильная метровая </w:t>
      </w:r>
      <w:r w:rsidRPr="00975B5A">
        <w:rPr>
          <w:rFonts w:ascii="Times New Roman" w:hAnsi="Times New Roman" w:cs="Times New Roman"/>
          <w:color w:val="000000" w:themeColor="text1"/>
          <w:sz w:val="16"/>
          <w:szCs w:val="16"/>
          <w:lang w:val="en-US"/>
        </w:rPr>
        <w:t>PJTC</w:t>
      </w:r>
      <w:r w:rsidRPr="00975B5A">
        <w:rPr>
          <w:rFonts w:ascii="Times New Roman" w:hAnsi="Times New Roman" w:cs="Times New Roman"/>
          <w:color w:val="000000" w:themeColor="text1"/>
          <w:sz w:val="16"/>
          <w:szCs w:val="16"/>
        </w:rPr>
        <w:t xml:space="preserve"> с активной ФАР 1</w:t>
      </w:r>
      <w:r w:rsidRPr="00975B5A">
        <w:rPr>
          <w:rFonts w:ascii="Times New Roman" w:hAnsi="Times New Roman" w:cs="Times New Roman"/>
          <w:color w:val="000000" w:themeColor="text1"/>
          <w:sz w:val="16"/>
          <w:szCs w:val="16"/>
          <w:lang w:val="en-US"/>
        </w:rPr>
        <w:t>JI</w:t>
      </w:r>
      <w:r w:rsidRPr="00975B5A">
        <w:rPr>
          <w:rFonts w:ascii="Times New Roman" w:hAnsi="Times New Roman" w:cs="Times New Roman"/>
          <w:color w:val="000000" w:themeColor="text1"/>
          <w:sz w:val="16"/>
          <w:szCs w:val="16"/>
        </w:rPr>
        <w:t>119.</w:t>
      </w:r>
    </w:p>
    <w:p w14:paraId="22D85ED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1966 г. предприятие переименовано в КБ ГТЗ им. Ленина и становится самостоятельным. В 1981 г. КБ преобразовано в ГНИИРТ. С 1990 г.- ННИИРТ. Входило в состав ПО «Радий».</w:t>
      </w:r>
    </w:p>
    <w:p w14:paraId="61BAEA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Выполнена НИР «Ока» по разработке принципов построения </w:t>
      </w:r>
      <w:r w:rsidRPr="00975B5A">
        <w:rPr>
          <w:rFonts w:ascii="Times New Roman" w:hAnsi="Times New Roman" w:cs="Times New Roman"/>
          <w:color w:val="000000" w:themeColor="text1"/>
          <w:sz w:val="16"/>
          <w:szCs w:val="16"/>
          <w:lang w:val="en-US"/>
        </w:rPr>
        <w:t>PJIC</w:t>
      </w:r>
      <w:r w:rsidRPr="00975B5A">
        <w:rPr>
          <w:rFonts w:ascii="Times New Roman" w:hAnsi="Times New Roman" w:cs="Times New Roman"/>
          <w:color w:val="000000" w:themeColor="text1"/>
          <w:sz w:val="16"/>
          <w:szCs w:val="16"/>
        </w:rPr>
        <w:t xml:space="preserve"> с частотным качанием луча, создана </w:t>
      </w:r>
      <w:r w:rsidRPr="00975B5A">
        <w:rPr>
          <w:rFonts w:ascii="Times New Roman" w:hAnsi="Times New Roman" w:cs="Times New Roman"/>
          <w:color w:val="000000" w:themeColor="text1"/>
          <w:sz w:val="16"/>
          <w:szCs w:val="16"/>
          <w:lang w:val="en-US"/>
        </w:rPr>
        <w:t>PJIC</w:t>
      </w:r>
      <w:r w:rsidRPr="00975B5A">
        <w:rPr>
          <w:rFonts w:ascii="Times New Roman" w:hAnsi="Times New Roman" w:cs="Times New Roman"/>
          <w:color w:val="000000" w:themeColor="text1"/>
          <w:sz w:val="16"/>
          <w:szCs w:val="16"/>
        </w:rPr>
        <w:t xml:space="preserve"> 5Н69.</w:t>
      </w:r>
    </w:p>
    <w:p w14:paraId="5ACD55CA" w14:textId="77C1430F"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начала 1980-х</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 xml:space="preserve">г.- разработка вертолетных </w:t>
      </w:r>
      <w:r w:rsidRPr="00975B5A">
        <w:rPr>
          <w:rFonts w:ascii="Times New Roman" w:hAnsi="Times New Roman" w:cs="Times New Roman"/>
          <w:color w:val="000000" w:themeColor="text1"/>
          <w:sz w:val="16"/>
          <w:szCs w:val="16"/>
          <w:lang w:val="en-US"/>
        </w:rPr>
        <w:t>PJIC</w:t>
      </w:r>
      <w:r w:rsidRPr="00975B5A">
        <w:rPr>
          <w:rFonts w:ascii="Times New Roman" w:hAnsi="Times New Roman" w:cs="Times New Roman"/>
          <w:color w:val="000000" w:themeColor="text1"/>
          <w:sz w:val="16"/>
          <w:szCs w:val="16"/>
        </w:rPr>
        <w:t xml:space="preserve"> обнаружения малоразмерных воздушных целей на малой высоте над водной и земной поверхностью («на просвет»). Велись работы по </w:t>
      </w:r>
      <w:r w:rsidRPr="00975B5A">
        <w:rPr>
          <w:rFonts w:ascii="Times New Roman" w:hAnsi="Times New Roman" w:cs="Times New Roman"/>
          <w:color w:val="000000" w:themeColor="text1"/>
          <w:sz w:val="16"/>
          <w:szCs w:val="16"/>
          <w:lang w:val="en-US"/>
        </w:rPr>
        <w:t>PJI</w:t>
      </w:r>
      <w:r w:rsidRPr="00975B5A">
        <w:rPr>
          <w:rFonts w:ascii="Times New Roman" w:hAnsi="Times New Roman" w:cs="Times New Roman"/>
          <w:color w:val="000000" w:themeColor="text1"/>
          <w:sz w:val="16"/>
          <w:szCs w:val="16"/>
        </w:rPr>
        <w:t xml:space="preserve"> обнаружению наземных целей.</w:t>
      </w:r>
    </w:p>
    <w:p w14:paraId="1261188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1995 г. предприятие освоило серийное производство своих разработок.</w:t>
      </w:r>
    </w:p>
    <w:p w14:paraId="31F5B27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Разработка (2002 г.): наземная и бортовая аппаратура радионавигации </w:t>
      </w:r>
      <w:r w:rsidRPr="00975B5A">
        <w:rPr>
          <w:rFonts w:ascii="Times New Roman" w:hAnsi="Times New Roman" w:cs="Times New Roman"/>
          <w:color w:val="000000" w:themeColor="text1"/>
          <w:sz w:val="16"/>
          <w:szCs w:val="16"/>
          <w:lang w:val="en-US"/>
        </w:rPr>
        <w:t>JIA</w:t>
      </w:r>
      <w:r w:rsidRPr="00975B5A">
        <w:rPr>
          <w:rFonts w:ascii="Times New Roman" w:hAnsi="Times New Roman" w:cs="Times New Roman"/>
          <w:color w:val="000000" w:themeColor="text1"/>
          <w:sz w:val="16"/>
          <w:szCs w:val="16"/>
        </w:rPr>
        <w:t xml:space="preserve">; системы дальнего обнаружения; </w:t>
      </w:r>
      <w:r w:rsidRPr="00975B5A">
        <w:rPr>
          <w:rFonts w:ascii="Times New Roman" w:hAnsi="Times New Roman" w:cs="Times New Roman"/>
          <w:color w:val="000000" w:themeColor="text1"/>
          <w:sz w:val="16"/>
          <w:szCs w:val="16"/>
          <w:lang w:val="en-US"/>
        </w:rPr>
        <w:t>PJIC</w:t>
      </w:r>
      <w:r w:rsidRPr="00975B5A">
        <w:rPr>
          <w:rFonts w:ascii="Times New Roman" w:hAnsi="Times New Roman" w:cs="Times New Roman"/>
          <w:color w:val="000000" w:themeColor="text1"/>
          <w:sz w:val="16"/>
          <w:szCs w:val="16"/>
        </w:rPr>
        <w:t xml:space="preserve"> ветрового зондирования атмосферы; многоканальные системы передачи информации; комплексы автоматизированного управления насосными агрегатами.</w:t>
      </w:r>
      <w:r w:rsidRPr="00975B5A">
        <w:rPr>
          <w:rFonts w:ascii="Times New Roman" w:hAnsi="Times New Roman" w:cs="Times New Roman"/>
          <w:color w:val="000000" w:themeColor="text1"/>
          <w:sz w:val="16"/>
          <w:szCs w:val="16"/>
          <w:vertAlign w:val="superscript"/>
        </w:rPr>
        <w:t>69</w:t>
      </w:r>
    </w:p>
    <w:p w14:paraId="39CCD33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К 2004 г. создано более 35 типов </w:t>
      </w:r>
      <w:r w:rsidRPr="00975B5A">
        <w:rPr>
          <w:rFonts w:ascii="Times New Roman" w:hAnsi="Times New Roman" w:cs="Times New Roman"/>
          <w:color w:val="000000" w:themeColor="text1"/>
          <w:sz w:val="16"/>
          <w:szCs w:val="16"/>
          <w:lang w:val="en-US"/>
        </w:rPr>
        <w:t>PJIC</w:t>
      </w:r>
      <w:r w:rsidRPr="00975B5A">
        <w:rPr>
          <w:rFonts w:ascii="Times New Roman" w:hAnsi="Times New Roman" w:cs="Times New Roman"/>
          <w:color w:val="000000" w:themeColor="text1"/>
          <w:sz w:val="16"/>
          <w:szCs w:val="16"/>
        </w:rPr>
        <w:t>, из них 26 строились серийно.</w:t>
      </w:r>
    </w:p>
    <w:p w14:paraId="01CF466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 Имел статус ФНПЦ (2005 г.). По Указу Президента РФ в 02.2007 г. исключен из перечня стратегических предприятий. По Указу Президента РФ в 03.2007 г. включен в состав Концерна ПВО «Алмаз-Антей».</w:t>
      </w:r>
    </w:p>
    <w:p w14:paraId="07CCFFC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Численность персонала (2004 г.)- 2500 чел.</w:t>
      </w:r>
    </w:p>
    <w:p w14:paraId="5E7DB376" w14:textId="62F9B089"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И.О. начальника (1947 г.-)- В.А. Авдентов. Начальник (1947 г.-)- В.А. Авдентов; и.о. (1948 г.)- Е.А. Меркин; (-1949 г.)- Е.А. Меркин, (1956; 1966 г.-)- Л.И. Панкратов, (1957-; -1981 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Г.К. Киселев. Директор (1981-94 г.)- В.А. Проскурин, (-2002-06 г.)- В.В. Москаленко, (2006-07 г.-&gt; А.А. Таныгин.</w:t>
      </w:r>
      <w:r w:rsidRPr="00975B5A">
        <w:rPr>
          <w:rFonts w:ascii="Times New Roman" w:hAnsi="Times New Roman" w:cs="Times New Roman"/>
          <w:color w:val="000000" w:themeColor="text1"/>
          <w:sz w:val="16"/>
          <w:szCs w:val="16"/>
          <w:vertAlign w:val="superscript"/>
        </w:rPr>
        <w:t>130</w:t>
      </w:r>
    </w:p>
    <w:p w14:paraId="175AA6D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1-й зам. директора (2007 г.)- А.Б. Бляхман. Зам. начальника по производству (-1971 г.)- В.А. Авдентов. Зам. директора: по научной работе (-1994 г.)- В.А. Антонов, по науке (-2005 г.)- А.А. Зачепицкий; по производству- В.В. Москаленко.</w:t>
      </w:r>
    </w:p>
    <w:p w14:paraId="0BBFC07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конструктор- М. Лейких («Противник»), А.А. Зачепицкий.</w:t>
      </w:r>
      <w:r w:rsidRPr="00975B5A">
        <w:rPr>
          <w:rFonts w:ascii="Times New Roman" w:hAnsi="Times New Roman" w:cs="Times New Roman"/>
          <w:color w:val="000000" w:themeColor="text1"/>
          <w:sz w:val="16"/>
          <w:szCs w:val="16"/>
          <w:vertAlign w:val="superscript"/>
        </w:rPr>
        <w:t>63</w:t>
      </w:r>
      <w:r w:rsidRPr="00975B5A">
        <w:rPr>
          <w:rFonts w:ascii="Times New Roman" w:hAnsi="Times New Roman" w:cs="Times New Roman"/>
          <w:color w:val="000000" w:themeColor="text1"/>
          <w:sz w:val="16"/>
          <w:szCs w:val="16"/>
        </w:rPr>
        <w:t xml:space="preserve"> Ген. конструктор- А.Б. Бляхман, (-2005 г.)- А.А. Зачепицкий.</w:t>
      </w:r>
    </w:p>
    <w:p w14:paraId="5646F20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инженер (-1950 г.)- Н.И. Угланов, (1952-81 г.)- Е.В. Бухвалов, (-1994 г.)- В.А. Антонов, (-2001 г.)- В.М. Марескин.</w:t>
      </w:r>
    </w:p>
    <w:p w14:paraId="7ABF4F0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гл. инженера- А.Б. Бляхман, Н.С. Ерофеев, А.И. Калинцев, В.В. Москаленко.</w:t>
      </w:r>
    </w:p>
    <w:p w14:paraId="1848B07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 производства (1972-79 г.)- Ю.П. Минаев; производства шефмонтажных и регулировочных работ, гарантийного и послегарантийного обслуживания эксплуатируемых изделий (2007 г.)- А.И. Калинцев.</w:t>
      </w:r>
    </w:p>
    <w:p w14:paraId="37A794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конструкторы: В.А. Антонов (Э-801), Е.В. Бухвалов (П-ЗА, -8, -10, -12, -12М, -95), И. Г. Крылов (1Л13, 1Л119); направления (2007 г.)- А.Д. Бомштейн.</w:t>
      </w:r>
    </w:p>
    <w:p w14:paraId="32FA1F8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Зам. гл. конструкторов: В.А. Антонов (5Н84А, 55Ж6, 1Л13), А.Д. Бомштейн (55Ж6У), Н.М. Вагин (1Л13), </w:t>
      </w:r>
      <w:r w:rsidRPr="00975B5A">
        <w:rPr>
          <w:rFonts w:ascii="Times New Roman" w:hAnsi="Times New Roman" w:cs="Times New Roman"/>
          <w:color w:val="000000" w:themeColor="text1"/>
          <w:sz w:val="16"/>
          <w:szCs w:val="16"/>
          <w:lang w:val="en-US"/>
        </w:rPr>
        <w:t>P</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M</w:t>
      </w:r>
      <w:r w:rsidRPr="00975B5A">
        <w:rPr>
          <w:rFonts w:ascii="Times New Roman" w:hAnsi="Times New Roman" w:cs="Times New Roman"/>
          <w:color w:val="000000" w:themeColor="text1"/>
          <w:sz w:val="16"/>
          <w:szCs w:val="16"/>
        </w:rPr>
        <w:t xml:space="preserve">. Глухих (П-14, -14Ф, -70, 5Н69), А.И. Калинцев (55Ж6, 55Ж6У), </w:t>
      </w:r>
      <w:r w:rsidRPr="00975B5A">
        <w:rPr>
          <w:rFonts w:ascii="Times New Roman" w:hAnsi="Times New Roman" w:cs="Times New Roman"/>
          <w:color w:val="000000" w:themeColor="text1"/>
          <w:sz w:val="16"/>
          <w:szCs w:val="16"/>
          <w:lang w:val="en-US"/>
        </w:rPr>
        <w:t>B</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C</w:t>
      </w:r>
      <w:r w:rsidRPr="00975B5A">
        <w:rPr>
          <w:rFonts w:ascii="Times New Roman" w:hAnsi="Times New Roman" w:cs="Times New Roman"/>
          <w:color w:val="000000" w:themeColor="text1"/>
          <w:sz w:val="16"/>
          <w:szCs w:val="16"/>
        </w:rPr>
        <w:t xml:space="preserve">. Каненгисер (55Ж6У), А.В. Карпов (П- 14), </w:t>
      </w:r>
      <w:r w:rsidRPr="00975B5A">
        <w:rPr>
          <w:rFonts w:ascii="Times New Roman" w:hAnsi="Times New Roman" w:cs="Times New Roman"/>
          <w:color w:val="000000" w:themeColor="text1"/>
          <w:sz w:val="16"/>
          <w:szCs w:val="16"/>
          <w:lang w:val="en-US"/>
        </w:rPr>
        <w:t>A</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M</w:t>
      </w:r>
      <w:r w:rsidRPr="00975B5A">
        <w:rPr>
          <w:rFonts w:ascii="Times New Roman" w:hAnsi="Times New Roman" w:cs="Times New Roman"/>
          <w:color w:val="000000" w:themeColor="text1"/>
          <w:sz w:val="16"/>
          <w:szCs w:val="16"/>
        </w:rPr>
        <w:t xml:space="preserve">. Клячев (5Н69), А. Г. Крылов (5Н69), И. Г. Крылов (5Н84-А), В.М. Марескин (55Ж6, Э-801), В.В. Масленников (55Ж6, 55Ж6У, 1Л13, 1Л119), Н.С. Митрофанов (РАС-УКВ «Чернослив»), В.В. Москаленко (55Ж6), В.И. Овсянников (П-10, -12), Н.И. Полежаев (П-10, -12, -14), А.И. Резчиков (55Ж6, 55Ж6У), Ю.Н. Соколов (П-12, -12М, -14), (2000-е)- </w:t>
      </w:r>
      <w:r w:rsidRPr="00975B5A">
        <w:rPr>
          <w:rFonts w:ascii="Times New Roman" w:hAnsi="Times New Roman" w:cs="Times New Roman"/>
          <w:color w:val="000000" w:themeColor="text1"/>
          <w:sz w:val="16"/>
          <w:szCs w:val="16"/>
          <w:lang w:val="en-US"/>
        </w:rPr>
        <w:t>A</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M</w:t>
      </w:r>
      <w:r w:rsidRPr="00975B5A">
        <w:rPr>
          <w:rFonts w:ascii="Times New Roman" w:hAnsi="Times New Roman" w:cs="Times New Roman"/>
          <w:color w:val="000000" w:themeColor="text1"/>
          <w:sz w:val="16"/>
          <w:szCs w:val="16"/>
        </w:rPr>
        <w:t>. Флаум (55Ж6, 55Ж6У), В.А. Целибеев (5Н69, Э-801).</w:t>
      </w:r>
    </w:p>
    <w:p w14:paraId="4098CDD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Начальники отделений: Н.С. Ерофеев, А.И. Калинцев, В.М. Марескин, В.В. Москаленко, В.А. Целибеев.</w:t>
      </w:r>
    </w:p>
    <w:p w14:paraId="411CBF3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начальника отделения: (2007 г.)- А.Д. Бомштейн, (-1990 г.)- В.А. Целибеев.</w:t>
      </w:r>
    </w:p>
    <w:p w14:paraId="06E077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Начальники отделов: А.Б. Бляхман, (2007 г.)- А.Д. Бомштейн, Н.М. Вагин, </w:t>
      </w:r>
      <w:r w:rsidRPr="00975B5A">
        <w:rPr>
          <w:rFonts w:ascii="Times New Roman" w:hAnsi="Times New Roman" w:cs="Times New Roman"/>
          <w:color w:val="000000" w:themeColor="text1"/>
          <w:sz w:val="16"/>
          <w:szCs w:val="16"/>
          <w:lang w:val="en-US"/>
        </w:rPr>
        <w:t>P</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M</w:t>
      </w:r>
      <w:r w:rsidRPr="00975B5A">
        <w:rPr>
          <w:rFonts w:ascii="Times New Roman" w:hAnsi="Times New Roman" w:cs="Times New Roman"/>
          <w:color w:val="000000" w:themeColor="text1"/>
          <w:sz w:val="16"/>
          <w:szCs w:val="16"/>
        </w:rPr>
        <w:t xml:space="preserve">. Глухих, А.А. Зачепицкий, А.И. Калинцев, </w:t>
      </w:r>
      <w:r w:rsidRPr="00975B5A">
        <w:rPr>
          <w:rFonts w:ascii="Times New Roman" w:hAnsi="Times New Roman" w:cs="Times New Roman"/>
          <w:color w:val="000000" w:themeColor="text1"/>
          <w:sz w:val="16"/>
          <w:szCs w:val="16"/>
          <w:lang w:val="en-US"/>
        </w:rPr>
        <w:t>A</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M</w:t>
      </w:r>
      <w:r w:rsidRPr="00975B5A">
        <w:rPr>
          <w:rFonts w:ascii="Times New Roman" w:hAnsi="Times New Roman" w:cs="Times New Roman"/>
          <w:color w:val="000000" w:themeColor="text1"/>
          <w:sz w:val="16"/>
          <w:szCs w:val="16"/>
        </w:rPr>
        <w:t xml:space="preserve">. Клячев, В.М. Марескин, В.В. Москаленко, В.И. Овсянников, (-1958 г.)- Н.И. Полежаев, (2000-е)- А.И. Резчиков, (-1987 г.)- Ю.Н. Соколов, </w:t>
      </w:r>
      <w:r w:rsidRPr="00975B5A">
        <w:rPr>
          <w:rFonts w:ascii="Times New Roman" w:hAnsi="Times New Roman" w:cs="Times New Roman"/>
          <w:color w:val="000000" w:themeColor="text1"/>
          <w:sz w:val="16"/>
          <w:szCs w:val="16"/>
          <w:lang w:val="en-US"/>
        </w:rPr>
        <w:t>A</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M</w:t>
      </w:r>
      <w:r w:rsidRPr="00975B5A">
        <w:rPr>
          <w:rFonts w:ascii="Times New Roman" w:hAnsi="Times New Roman" w:cs="Times New Roman"/>
          <w:color w:val="000000" w:themeColor="text1"/>
          <w:sz w:val="16"/>
          <w:szCs w:val="16"/>
        </w:rPr>
        <w:t>. Флаум, (-1990 г.)- В.А. Целибеев.</w:t>
      </w:r>
    </w:p>
    <w:p w14:paraId="6C4AA22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Зам. начальника отдела: (2007 г.)- </w:t>
      </w:r>
      <w:r w:rsidRPr="00975B5A">
        <w:rPr>
          <w:rFonts w:ascii="Times New Roman" w:hAnsi="Times New Roman" w:cs="Times New Roman"/>
          <w:color w:val="000000" w:themeColor="text1"/>
          <w:sz w:val="16"/>
          <w:szCs w:val="16"/>
          <w:lang w:val="en-US"/>
        </w:rPr>
        <w:t>B</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C</w:t>
      </w:r>
      <w:r w:rsidRPr="00975B5A">
        <w:rPr>
          <w:rFonts w:ascii="Times New Roman" w:hAnsi="Times New Roman" w:cs="Times New Roman"/>
          <w:color w:val="000000" w:themeColor="text1"/>
          <w:sz w:val="16"/>
          <w:szCs w:val="16"/>
        </w:rPr>
        <w:t>. Каненгисер, (-1979 г.)- Ю.И. Пахомов.</w:t>
      </w:r>
    </w:p>
    <w:p w14:paraId="063C2B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Начальники секторов: В.А. Антонов, А.Д. Бомштейн, Н.С. Ерофеев, (-2000 г.)- А. Г. Крылов, И. Г. Крылов, (2007 г.)- В.В. Масленников, Ю.И. Пахомов.</w:t>
      </w:r>
    </w:p>
    <w:p w14:paraId="4D4AA80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начальника сектора: А.Б. Бляхман, В.В. Масленников.</w:t>
      </w:r>
    </w:p>
    <w:p w14:paraId="441D904D" w14:textId="4CA4C5CB"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Начальники лабораторий: (-1998 г.)- И.Ц. Гросман, Н.С. Ерофеев, А.В. Карпов, (1982 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Г.К. Киселев, (-1991 г.)- Н.С. Митрофанов, В.И. Овсянников, Н.И. Полежаев, Ю.Н. Соколов, А.М. Флаум.</w:t>
      </w:r>
    </w:p>
    <w:p w14:paraId="3D35BFC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начальника лаборатории: В.А. Антонов.</w:t>
      </w:r>
    </w:p>
    <w:p w14:paraId="520BEF8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Научные руководители НИР: Ю.Н. Соколов («Ока»),</w:t>
      </w:r>
    </w:p>
    <w:p w14:paraId="2EF179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научного руководителя НИР: И. Г. Крылов.</w:t>
      </w:r>
      <w:r w:rsidRPr="00975B5A">
        <w:rPr>
          <w:rFonts w:ascii="Times New Roman" w:hAnsi="Times New Roman" w:cs="Times New Roman"/>
          <w:color w:val="000000" w:themeColor="text1"/>
          <w:sz w:val="16"/>
          <w:szCs w:val="16"/>
          <w:vertAlign w:val="superscript"/>
        </w:rPr>
        <w:t>130</w:t>
      </w:r>
    </w:p>
    <w:p w14:paraId="00D65F1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Создано: радиостанции: «Орлан», связная РАС-УКВ «Чернослив», «Дыня», «Урюк», «Груша», «Альбатрос», «Витраж», «Привод», «Резерв», «Байкал» (1947-52); РЛС: П-ЗА (1948), П-8 (1950), П-10 (1953), П-12 (1955), П- 12М (1956), П-12МП (1959), П-12МА (1960), П-12НП (1965), П-14 «Лена» (пнв 16.06.1959 г.), П-14Ф (1966), П-18 (1970), П-70, 5Н84А (1974), 5Н69 (1975), 44Ж6 (1979), 55Ж6, 55Ж6У (1992), 1Л13 (1982), «Противник-ГЕ», трехкоординатная «Небо-У» (1995), мобильная 3-кординатная 59Н6 (1997), высокомобильная с активной ФАР 1Л119 «Небо-СВУ» (пнв в 2003 г.), 52Э6 (пнв в 2005 г.), 1Л13, 52Э6, 52Э6-МУ; автоматические РЖ: П-95 (1963), АРЛСК П-96 (1РЛ116, 1968), 5Н85, 36Ж6; бортовой комплекс контроля обстановки Э-801Е (1995) вертолета Ка- 31; система контроля за воздушной обстановкой «Барьер»;</w:t>
      </w:r>
      <w:r w:rsidRPr="00975B5A">
        <w:rPr>
          <w:rFonts w:ascii="Times New Roman" w:hAnsi="Times New Roman" w:cs="Times New Roman"/>
          <w:color w:val="000000" w:themeColor="text1"/>
          <w:sz w:val="16"/>
          <w:szCs w:val="16"/>
          <w:vertAlign w:val="superscript"/>
        </w:rPr>
        <w:t>63</w:t>
      </w:r>
      <w:r w:rsidRPr="00975B5A">
        <w:rPr>
          <w:rFonts w:ascii="Times New Roman" w:hAnsi="Times New Roman" w:cs="Times New Roman"/>
          <w:color w:val="000000" w:themeColor="text1"/>
          <w:sz w:val="16"/>
          <w:szCs w:val="16"/>
        </w:rPr>
        <w:t xml:space="preserve"> центр диагностики и ремонта РЛС «Момент-1М» (1989-).</w:t>
      </w:r>
    </w:p>
    <w:p w14:paraId="3B0B668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«Радий»</w:t>
      </w:r>
    </w:p>
    <w:p w14:paraId="3F69FD9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составе ПО: ГТЗ, ГНИИРТ.</w:t>
      </w:r>
    </w:p>
    <w:p w14:paraId="6032BBB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ген. директора по научной работе (1981-94 г.)- В.А. Проскурин (11982).</w:t>
      </w:r>
    </w:p>
    <w:p w14:paraId="1558FD6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FD43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уже после смерти Ленина вышел знаменитый Уголовный кодекс РСФСР, в который вошли некоторые положения, имеющие отношения к проведению торгов:</w:t>
      </w:r>
    </w:p>
    <w:p w14:paraId="3C065C5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Статья 107. Неподача сведений о подрядах и поставках в губернские финотделы. Относилась к бездействию власти и наказывалась заключением не менее чем на год со строгой изоляцией, если был сильный ущерб или корыстные побуждения. Если таковых не было - увольнением от должности и/или принудительными работами от 3 месяцев. Так же карался и допуск к торгам без проверки промыслового патента.</w:t>
      </w:r>
    </w:p>
    <w:p w14:paraId="5B10D39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Статья 128. Заключение (неосторожное) убыточного договора, нанесшего хозяйственный ущерб. Ответственный служащий отправлялся за это в тюрьму или на исправительные работы более чем на полгода. Наказание за предварительный сговор, при таком договоре предусматривало меру вплоть до расстрела.</w:t>
      </w:r>
    </w:p>
    <w:p w14:paraId="2F920F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 остальные нарушения и преступления объединялись, как и в 1903 г., по единым классифицирующим признакам с другими, совершенными в других сферах гражданского или военного быта. К ним относились предварительный сговор, злостное повышение цен на товары (путем скупки, сокрытия или невыпуска их на рынок), неисполнение обязательств по договору (имевшее злонамеренный характер), отказ от приема в залог гособлигаций (невыполнение повинностей общегосударственного значения) и некоторые другие (11277).</w:t>
      </w:r>
    </w:p>
    <w:p w14:paraId="11775A1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C8F9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12 военных заводов были переведены в гражданскую промышленность, и к концу года их стало 57. В 1922-25 г. оборонные заводы страны работали в условиях рыночной экономики (НЭПа), выполняя как военные заказы, так и работы по выпуску мирной продукции. Этот период характеризуется поиском оптимальной схемы управления промышленностью и, вследствие этого, неоднократным реформированием структуры ВСНХ. Несмотря на это, в составе ВСНХ оставалось множество руководящих и распределяющих комитетов, объединений и секторов, нередко дублировавших друг друга (11982).</w:t>
      </w:r>
    </w:p>
    <w:p w14:paraId="7B1E63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E83532" w14:textId="77777777" w:rsidR="00F37071" w:rsidRPr="00975B5A" w:rsidRDefault="00F3707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пробеге аэросаней 1924 г. Москва – Нижний Новгород – Москва стартовали 11 аэросаней конструкции ЦАГИ, НАМИ и сани кустарного изготовления Военведа (гаража РВС). Вернуться в Москву смогли только пять машин, а остальные вышли из пробега по причине серьёзных повреждений. У НРБ-1 на 80-й версте от Москвы поломались два основных нижних лонжерона самого корпуса саней. НРБ-111 выбыли на 154-й версте -из-за течи воды в цилиндре. АНТ-Ш прекратили пробег из-за сорвавшегося с креплений мотора. На АНТЛ/ были поломаны полозья. АНТ-М разбились, упав с моста вследствие поломки рулевого управления. Аэросани Военведа выбыли из пробега на 17-й версте от Москвы «вследствие поломки винта и радиатора, происшедшей во время прыжка со снежного трамплина, не обозначенного предупредительным знаком и неизвестного водителю аэросаней». Как заметил представитель военного ведомства А.А. Крживицкий, «большинство саней вышли из пробега из-за поломок, причину которых надо искать в хрупкости саней». В конструкции аэросаней широко применялись авиационные технологии, однако, как показала практика, «все эти троссовые растяжки очень скоро расстраиваются от тех толчков санного пути, с которыми не приходится иметь дело аэропланам».</w:t>
      </w:r>
    </w:p>
    <w:p w14:paraId="024DAB24" w14:textId="77777777" w:rsidR="00F37071" w:rsidRPr="00975B5A" w:rsidRDefault="00F3707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А. А. Крживицкий отмечал: «Аэросани являются одним из наиболее подходящих способов использования авиамоторов, почему либо непригодных для аэропланов. Поэтому степень распространения их отчасти зависит от наличия таких неутилизированных в авиации моторов, как это и имеет место в России. Пригодный же для аэроплана мотор следует ставить на него, а не на аэросани» (18640).</w:t>
      </w:r>
    </w:p>
    <w:p w14:paraId="78AB2DBC" w14:textId="77777777" w:rsidR="00F37071" w:rsidRPr="00975B5A" w:rsidRDefault="00F37071" w:rsidP="00975B5A">
      <w:pPr>
        <w:spacing w:after="0" w:line="240" w:lineRule="auto"/>
        <w:jc w:val="both"/>
        <w:rPr>
          <w:rFonts w:ascii="Times New Roman" w:hAnsi="Times New Roman" w:cs="Times New Roman"/>
          <w:color w:val="000000" w:themeColor="text1"/>
          <w:sz w:val="16"/>
          <w:szCs w:val="16"/>
        </w:rPr>
      </w:pPr>
    </w:p>
    <w:p w14:paraId="5A068533" w14:textId="77777777" w:rsidR="00F37071" w:rsidRPr="00975B5A" w:rsidRDefault="00F3707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 1924 г. был построен первый мотоцикл из отечественных частей «Союз», который изготовили на бывшем «Дуксе», переименованном к тому времени в завод № 1, позднее — «Авиахим». Планы были обширны и для завода были сформулированы «Задачи мирного производства»: 1. Велосипеды, производство которых с расширением мастерских возможно увеличить до 6000 шт в год. 2. Мотоциклы разных типов и мощности с производством до 1500 шт в год с моторами и со всеми относящимися ним частями кроме резины. 3. Автомобильные кароссеры корпуса, как деревянные, так и металлические с обивкой и полным внутренним оборудованием, с выпуском исходя из емкости дереобделочного цеха и емкости сборочной от 3000 до 5000 в год. 4. Лыжи, палки для лыж, моторные лодки, аэросани, гидропланы и глиссеры в зависимости от загруженности цехов другими объектами работы, но без моторов. Но серийного производства организовать не удалось. Сказывалась низкая производственная культура даже на ведущем оборонном предприятии страны. Не было опыта, ведь по большому счету, кроме рам большинство комплектующих дореволюционных мотоциклов было импортным и коллективу завода № 1 всему приходилось учиться. Не было станков и оборудования, а самое главное, ощущался кадровый голод. Отдельные энтузиасты, как и до революции, занимались изобретательством и кустарной постройкой мотоциклов. В этой связи может быть отмечен «мотоцикл со штампованной рамой кустаря Э. Г. Мауэра» (19776).</w:t>
      </w:r>
    </w:p>
    <w:p w14:paraId="4730E8B1" w14:textId="77777777" w:rsidR="00F37071" w:rsidRPr="00975B5A" w:rsidRDefault="00F37071" w:rsidP="00975B5A">
      <w:pPr>
        <w:spacing w:after="0" w:line="240" w:lineRule="auto"/>
        <w:jc w:val="both"/>
        <w:rPr>
          <w:rFonts w:ascii="Times New Roman" w:hAnsi="Times New Roman" w:cs="Times New Roman"/>
          <w:color w:val="000000" w:themeColor="text1"/>
          <w:sz w:val="16"/>
          <w:szCs w:val="16"/>
        </w:rPr>
      </w:pPr>
    </w:p>
    <w:p w14:paraId="3A5BAF1C" w14:textId="77777777" w:rsidR="00F37071" w:rsidRPr="00975B5A" w:rsidRDefault="00F37071"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на Электровакуумном заводе был налажен выпуск серии из шести типов выпрямительных ламп, ртутных выпрямителей электронных рентгеновских трубок (19098).</w:t>
      </w:r>
    </w:p>
    <w:p w14:paraId="6A5992B8" w14:textId="77777777" w:rsidR="00F37071" w:rsidRPr="00975B5A" w:rsidRDefault="00F37071" w:rsidP="00975B5A">
      <w:pPr>
        <w:spacing w:after="0" w:line="240" w:lineRule="auto"/>
        <w:jc w:val="both"/>
        <w:rPr>
          <w:rFonts w:ascii="Times New Roman" w:hAnsi="Times New Roman" w:cs="Times New Roman"/>
          <w:color w:val="000000" w:themeColor="text1"/>
          <w:sz w:val="16"/>
          <w:szCs w:val="16"/>
        </w:rPr>
      </w:pPr>
    </w:p>
    <w:p w14:paraId="095E9CF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Главная физическая обсерватория переименована в Главную геофизическую обсерваторию им. А.И. Воейкова.</w:t>
      </w:r>
    </w:p>
    <w:p w14:paraId="0DB8C7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Имелось отделение службы погоды, в 1930 г. оно вошло в состав Центрального бюро погоды СССР.</w:t>
      </w:r>
    </w:p>
    <w:p w14:paraId="04BD4D6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Имела также обсерваторию (1970 г.) на Северном Кавказе в 30 км от Кисловодска.</w:t>
      </w:r>
    </w:p>
    <w:p w14:paraId="6D4F5C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 (1925 г.)- А.А. Фридман (11982).</w:t>
      </w:r>
    </w:p>
    <w:p w14:paraId="18A1822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09E65C" w14:textId="34FA1DE1"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на заводе «Ленинская Искра» основана первая в стране ЦАЛ (Центральная аккумуляторная лаборатория (ЦАЛ) НКОП, Лаборатория № 40 НКОП, Всесоюзный научно-исследовательский аккумуляторный институт, НПО «Источник» МЭТП, ОАО «НИАИ (научно-исследовательский проектно-конструкторский и технологический аккумуляторный институт) «Источник» /197376</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Санкт-Петербург ул. Даля, 10 тел. 234-00-01/). В соответствии с пост. СНК № 2139- 425сс от 21.12.1936 г. и пр. № 59 от 14.02.1937 г. ЦАЛ передана из ВАКТ в ведение ГУ аккумуляторной промышленности НКОП (с того же месяца - 11ГУ). В соответствии с решением СТО № 173сс от 9.11.1937 г. и пр. № 00249 г. ЦАЛ преобразована в НИИ, пр. № 107 от 16.03.1938 г. утверждено Положение о ЦАЛ. По пр. № 226с от 28.06.1938 г. ЦАЛ переименована в Лабораторию № 40 НКОП, в 12.1938 г. - в ведении 19ГУ.</w:t>
      </w:r>
    </w:p>
    <w:p w14:paraId="21D71E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22.02.1937 г. вышел приказ N° 039 об организации в ЦАЛ базы по стандартизации и взаимозаменяемости по аккумуляторам. По пр. № 00249 от 20.11.1937 г. при НИИ создан Центральный расчетно-конструкторский отдел по разработке новых типов аккумуляторов, на него также возложены работы по проверке и утверждению проектов аккумуляторов, разрабатываемых на заводах.</w:t>
      </w:r>
    </w:p>
    <w:p w14:paraId="54A6EA3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Приказом № 199сс от 5.06.1938 г. требовалось закончить разработку технологии производства порошковых батарей: типа «С» - к 25.05.1938 г.; «КС» и «МЦ» - к 1.07.1938 г. Во исполнение решения правительства № 152сс приказом № 319сс от 10.08.1938 г. лаборатории поручено организовать постоянную работу по совершенствованию аккумуляторов.</w:t>
      </w:r>
      <w:r w:rsidRPr="00975B5A">
        <w:rPr>
          <w:rFonts w:ascii="Times New Roman" w:hAnsi="Times New Roman" w:cs="Times New Roman"/>
          <w:color w:val="000000" w:themeColor="text1"/>
          <w:sz w:val="16"/>
          <w:szCs w:val="16"/>
          <w:vertAlign w:val="superscript"/>
        </w:rPr>
        <w:t>139</w:t>
      </w:r>
    </w:p>
    <w:p w14:paraId="2275639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Разработка и производство химических источников тока для космоса, наземных и подводных объектов. Создание новых технологий и оборудования для аккумуляторов. Испытания и сертификация.</w:t>
      </w:r>
    </w:p>
    <w:p w14:paraId="0C7A05C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8.12.1971 г. на базе завода и Всесоюзного научно-исследовательского аккумуляторного института было создано НПО «Источник». В 12.1992 г. НПО «Источник» реоганизовано в несколько самостоятельных предприятий.</w:t>
      </w:r>
    </w:p>
    <w:p w14:paraId="403D4591" w14:textId="461E5FCB"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 (Директор) (23.06.1937-06.1938 г.-)- В.Ф. Федоров,</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Г.Я. Кирсанов, В.А. Никольский,:В.Н. Леонов. Гендиректор (2002 г.)- В. Г. Яковлев.</w:t>
      </w:r>
    </w:p>
    <w:p w14:paraId="09A2991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Зам. начальника (1938 г.)- Кособрюхов. 1-й зам. Гендиректора (2002 г.)- И.Ф. Хализов (11982).</w:t>
      </w:r>
    </w:p>
    <w:p w14:paraId="3DD76018" w14:textId="77777777" w:rsidR="007F2635" w:rsidRPr="00975B5A" w:rsidRDefault="007F2635"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8E4BA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году захваченные в Энзели торникрофтовские катера № 2 и № 4 поступили в распоряжение Остехбюро Наркомата оборонной промышленности для использования в качестве опытовых судов (10261).</w:t>
      </w:r>
    </w:p>
    <w:p w14:paraId="0FF9958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E9E43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Пост. Киевского губисполкома Южно-Русский машиностроительный завод переименован в завод «Ленинская кузница» (Завод № 300 НКСП, АО «Донат, Липковский и К</w:t>
      </w:r>
      <w:r w:rsidRPr="00975B5A">
        <w:rPr>
          <w:rFonts w:ascii="Times New Roman" w:hAnsi="Times New Roman" w:cs="Times New Roman"/>
          <w:color w:val="000000" w:themeColor="text1"/>
          <w:sz w:val="16"/>
          <w:szCs w:val="16"/>
          <w:vertAlign w:val="superscript"/>
        </w:rPr>
        <w:t>0</w:t>
      </w:r>
      <w:r w:rsidRPr="00975B5A">
        <w:rPr>
          <w:rFonts w:ascii="Times New Roman" w:hAnsi="Times New Roman" w:cs="Times New Roman"/>
          <w:color w:val="000000" w:themeColor="text1"/>
          <w:sz w:val="16"/>
          <w:szCs w:val="16"/>
        </w:rPr>
        <w:t>», АО «Киевский машиностроительный завод», АО «Южно-Русский машиностроительный завод», Завод «Ленинская кузница» /г. Киев/). В 1927-29 г. начата реконструкция завода, продолжавшаяся и в 1937 г. В 1928 г. принято решение об организации на Украине речного судостроения и специализации в этой области завода «Ленинская кузница». На левом берегу Днепра на Рыбальском острове был вырыт ковш, и была заложена новая судостроительная верфь завода, получившая имя Сухомлина (в 1930-32 г. действовала как самостоятельное предприятие). С 1932 г. начато строительство речных буксиров мощностью 300 л.с., а с 1934 г. - речных буксиров в 400 л.с. с паровыми машинами собственного изготовления. С 1930 г. начато военное кораблестроение- строительство речных мониторов, а затем бронекатеров и больших охотников.</w:t>
      </w:r>
    </w:p>
    <w:p w14:paraId="4BE4BDB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1939 г. завод передан в ведение НКСП.</w:t>
      </w:r>
    </w:p>
    <w:p w14:paraId="214FD88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приказу НКСП от 28.08.1941 г. завод № 300 был эвакуирован (1460 чел.) на завод № 340 НКСП и влит в его состав.</w:t>
      </w:r>
    </w:p>
    <w:p w14:paraId="0F315C0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освобождения города на старом месте основан завод № 302.</w:t>
      </w:r>
      <w:r w:rsidRPr="00975B5A">
        <w:rPr>
          <w:rFonts w:ascii="Times New Roman" w:hAnsi="Times New Roman" w:cs="Times New Roman"/>
          <w:color w:val="000000" w:themeColor="text1"/>
          <w:sz w:val="16"/>
          <w:szCs w:val="16"/>
          <w:vertAlign w:val="superscript"/>
        </w:rPr>
        <w:t>61</w:t>
      </w:r>
    </w:p>
    <w:p w14:paraId="73A339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Численность персонала (1900-е)- 700 чел., (06.1941 г.)- 3925 чел.</w:t>
      </w:r>
    </w:p>
    <w:p w14:paraId="57F4EF3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iCs/>
          <w:color w:val="000000" w:themeColor="text1"/>
          <w:sz w:val="16"/>
          <w:szCs w:val="16"/>
        </w:rPr>
        <w:t>Производство: стальные баржи:</w:t>
      </w:r>
      <w:r w:rsidRPr="00975B5A">
        <w:rPr>
          <w:rFonts w:ascii="Times New Roman" w:hAnsi="Times New Roman" w:cs="Times New Roman"/>
          <w:color w:val="000000" w:themeColor="text1"/>
          <w:sz w:val="16"/>
          <w:szCs w:val="16"/>
        </w:rPr>
        <w:t xml:space="preserve"> пр. СБ-1, СБ-2 (1928-29)- 10, пр. СБ-3 (-1932)- 3, пр. СБ-4, пр. СБ-10 (1930-е)- всего 9, пр. СБ-13, пр. СБ-31 (1931-35)- всего 13, пр. СБ-44 (1935-36)- 1, пр. СБ-45 (1935-36)- 2;</w:t>
      </w:r>
      <w:r w:rsidRPr="00975B5A">
        <w:rPr>
          <w:rFonts w:ascii="Times New Roman" w:hAnsi="Times New Roman" w:cs="Times New Roman"/>
          <w:iCs/>
          <w:color w:val="000000" w:themeColor="text1"/>
          <w:sz w:val="16"/>
          <w:szCs w:val="16"/>
        </w:rPr>
        <w:t xml:space="preserve"> речные буксиры:</w:t>
      </w:r>
      <w:r w:rsidRPr="00975B5A">
        <w:rPr>
          <w:rFonts w:ascii="Times New Roman" w:hAnsi="Times New Roman" w:cs="Times New Roman"/>
          <w:color w:val="000000" w:themeColor="text1"/>
          <w:sz w:val="16"/>
          <w:szCs w:val="16"/>
        </w:rPr>
        <w:t xml:space="preserve"> пр. СБ-5 Казахстан (1928), пр. СБ-9 «М. Горький» (1928-31)- 3, пр. СБ-15 «Магнитогорск» (1930-е)- 15, пр. СБ-16 «Куйбышев» (1932-), пр. СБ-20 «К. Маркс», «Ф. Энгельс», «Водопьянов», «Пушкин» (1930-е), пр. 23 (09-12.1931), 300 л.с. пр. СБ-18, пр. СБ-22, пр. СБ-24 (1932-36)- всего 20, 300 л.с. типа «Сталинград» (1935-37)- 4,400 л.с. пр. СБ-47 (1930-е), 400 л.с. СБ-51, 400 л.с. СБ-68 (1939-40);</w:t>
      </w:r>
      <w:r w:rsidRPr="00975B5A">
        <w:rPr>
          <w:rFonts w:ascii="Times New Roman" w:hAnsi="Times New Roman" w:cs="Times New Roman"/>
          <w:iCs/>
          <w:color w:val="000000" w:themeColor="text1"/>
          <w:sz w:val="16"/>
          <w:szCs w:val="16"/>
        </w:rPr>
        <w:t xml:space="preserve"> речные мониторы:</w:t>
      </w:r>
      <w:r w:rsidRPr="00975B5A">
        <w:rPr>
          <w:rFonts w:ascii="Times New Roman" w:hAnsi="Times New Roman" w:cs="Times New Roman"/>
          <w:color w:val="000000" w:themeColor="text1"/>
          <w:sz w:val="16"/>
          <w:szCs w:val="16"/>
        </w:rPr>
        <w:t xml:space="preserve"> пр. СБ-12 «Ударный» (11.1930-05.1932); пр. СБ-30 «Активный» (сборка на заводе им. Кирова); пр. СБ-37 «Железняков» (1934-11.1935), «Жемчужин», «Левачев», «Мартынов», «Флягин», «Ростовцев» (1934-37); пр. 57 «Шилка» («Видлица»), «Аргунь» («Каховка»), «Волочаевка» (1940-41); минзаг пр. СБ-11 «Колхозник» (1931-33); большой охотник пр. 122 (1941-, не достроены)- 4; бронекатера пр. 1124, 1125 (-1941);</w:t>
      </w:r>
      <w:r w:rsidRPr="00975B5A">
        <w:rPr>
          <w:rFonts w:ascii="Times New Roman" w:hAnsi="Times New Roman" w:cs="Times New Roman"/>
          <w:iCs/>
          <w:color w:val="000000" w:themeColor="text1"/>
          <w:sz w:val="16"/>
          <w:szCs w:val="16"/>
        </w:rPr>
        <w:t xml:space="preserve"> грузопассажирские пароходы:</w:t>
      </w:r>
      <w:r w:rsidRPr="00975B5A">
        <w:rPr>
          <w:rFonts w:ascii="Times New Roman" w:hAnsi="Times New Roman" w:cs="Times New Roman"/>
          <w:color w:val="000000" w:themeColor="text1"/>
          <w:sz w:val="16"/>
          <w:szCs w:val="16"/>
        </w:rPr>
        <w:t xml:space="preserve"> пр. 7а «20 лет РККА», «В. Молотов», «С. Лазо» (1931-32), пр. 76 «Чекист», «Н. Островский» (1932-33), пр. СБ-14 и пр. СБ-21 «Каманин», «М.И. Ульянова», «С. Киров» (1934-36), пр. СБ-17 (1935-)- 4, пр. СБ-40 «Маршал Ворошилов», пр. СБ-42, пр. СБ- 49, пр. СБ-61, пр. СБ-62 (1935-38)- всего 15; пр. СБ-50 «Сталинская конституция», «20 лет Октября» (1936-38); шаланда типа ШМ-4 (1940-41)- 12; переоборудование буксира пр. СБ-20 в плавбазу канонерских лодок пр. СБ-23 «Белоруссия» (1932-33).</w:t>
      </w:r>
      <w:r w:rsidRPr="00975B5A">
        <w:rPr>
          <w:rFonts w:ascii="Times New Roman" w:hAnsi="Times New Roman" w:cs="Times New Roman"/>
          <w:color w:val="000000" w:themeColor="text1"/>
          <w:sz w:val="16"/>
          <w:szCs w:val="16"/>
          <w:vertAlign w:val="superscript"/>
        </w:rPr>
        <w:t>115</w:t>
      </w:r>
    </w:p>
    <w:p w14:paraId="6A89C2F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Техническое бюро завода, ЦКБ «Ленинская кузница»</w:t>
      </w:r>
    </w:p>
    <w:p w14:paraId="420910C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Техническое бюро действовало при заводе в 1930 г. ЦКБ действовало в 1934-36 г. как Киевское отделение Речсудопроекта.</w:t>
      </w:r>
    </w:p>
    <w:p w14:paraId="70D4E7E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1931 г. при активном участии академика Е.О. Патона спроектирован первый в стране цельносварной буксир пр. СБ-23.</w:t>
      </w:r>
    </w:p>
    <w:p w14:paraId="32D235D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конструкторы (1939 г.)- А.Б. Байбаков (СБ-25, СБ-48а), (-1935-39 г.-)- А.А. Катаев («Сталинград», СБ-50, СБ-51), (1941 г.)- И.Л. Зейгермахер (ПБ-400).</w:t>
      </w:r>
    </w:p>
    <w:p w14:paraId="4567F1D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iCs/>
          <w:color w:val="000000" w:themeColor="text1"/>
          <w:sz w:val="16"/>
          <w:szCs w:val="16"/>
        </w:rPr>
        <w:t>Создано: тентовые баржи:</w:t>
      </w:r>
      <w:r w:rsidRPr="00975B5A">
        <w:rPr>
          <w:rFonts w:ascii="Times New Roman" w:hAnsi="Times New Roman" w:cs="Times New Roman"/>
          <w:color w:val="000000" w:themeColor="text1"/>
          <w:sz w:val="16"/>
          <w:szCs w:val="16"/>
        </w:rPr>
        <w:t xml:space="preserve"> пр. СБ-1, СБ-2 (1928), СБ-3, СБ-4, СБ-10, СБ-13, СБ-31 (1931);</w:t>
      </w:r>
      <w:r w:rsidRPr="00975B5A">
        <w:rPr>
          <w:rFonts w:ascii="Times New Roman" w:hAnsi="Times New Roman" w:cs="Times New Roman"/>
          <w:iCs/>
          <w:color w:val="000000" w:themeColor="text1"/>
          <w:sz w:val="16"/>
          <w:szCs w:val="16"/>
        </w:rPr>
        <w:t xml:space="preserve"> речные буксиры: </w:t>
      </w:r>
      <w:r w:rsidRPr="00975B5A">
        <w:rPr>
          <w:rFonts w:ascii="Times New Roman" w:hAnsi="Times New Roman" w:cs="Times New Roman"/>
          <w:color w:val="000000" w:themeColor="text1"/>
          <w:sz w:val="16"/>
          <w:szCs w:val="16"/>
        </w:rPr>
        <w:t>колесные 250 л.с. пр. СБ-5, пр. СБ-9 (1928), 300 л.с. пр. СБ-15, 400 л.с. пр. СБ-16 (1932), 150 л.с. пр. СБ-20, сварные пр. СБ-23 (1931), СБ-18, СБ-22, СБ-24 (1932), 300 л.с. типа «Сталинград» (1935), колесный 400 л.с. СБ-25 (1930-е), 150 л.с. СБ-26 (1937), СБ-47 (1930-е), колесный 400 л.с. СБ-48а (1930-е), 400 л.с. СБ-51, 400 л.с. СБ-68 (1939), 400 л.с. типа ПБ-400 (1941); шаланда типа ШМ-4 (1940);</w:t>
      </w:r>
      <w:r w:rsidRPr="00975B5A">
        <w:rPr>
          <w:rFonts w:ascii="Times New Roman" w:hAnsi="Times New Roman" w:cs="Times New Roman"/>
          <w:iCs/>
          <w:color w:val="000000" w:themeColor="text1"/>
          <w:sz w:val="16"/>
          <w:szCs w:val="16"/>
        </w:rPr>
        <w:t xml:space="preserve"> речные мониторы:</w:t>
      </w:r>
      <w:r w:rsidRPr="00975B5A">
        <w:rPr>
          <w:rFonts w:ascii="Times New Roman" w:hAnsi="Times New Roman" w:cs="Times New Roman"/>
          <w:color w:val="000000" w:themeColor="text1"/>
          <w:sz w:val="16"/>
          <w:szCs w:val="16"/>
        </w:rPr>
        <w:t xml:space="preserve"> пр. СБ-12 (1930), пр. СБ-30 (1934), пр. СБ-37 (1934), пр. 57; грузопассажирские пароходы пр. 7а, 76 (1931), пр. СБ-14, пр. СБ-21 (1934), пр. СБ-17, пр. СБ-40, пр. СБ-42, пр. СБ-49, пр. СБ-50 (1936), пр. СБ-61, пр. СБ-62 (все 1935-36); минный заградитель пр. СБ-11 (1931); плавбаза канонерских лодок пр. СБ-23 (1932).</w:t>
      </w:r>
      <w:r w:rsidRPr="00975B5A">
        <w:rPr>
          <w:rFonts w:ascii="Times New Roman" w:hAnsi="Times New Roman" w:cs="Times New Roman"/>
          <w:color w:val="000000" w:themeColor="text1"/>
          <w:sz w:val="16"/>
          <w:szCs w:val="16"/>
          <w:vertAlign w:val="superscript"/>
        </w:rPr>
        <w:t>115</w:t>
      </w:r>
    </w:p>
    <w:p w14:paraId="3FB5873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Верфь им. Сухомлина /г. Киев/</w:t>
      </w:r>
    </w:p>
    <w:p w14:paraId="3210449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Верфь построена к концу 1929 г. в составе завода «Ленинская кузница». В 1930-32 г. верфь действовала как самостоятельное предприятие. В 1931 г. на верфи спущен на воду первый буксирный пароход с цельносварным корпусом мощностью 150 л.с., до конца 1932 г. построено еще 9 буксиров (11982).</w:t>
      </w:r>
    </w:p>
    <w:p w14:paraId="3523E38B" w14:textId="77777777" w:rsidR="007F2635" w:rsidRPr="00975B5A" w:rsidRDefault="007F2635"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DD160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на реке Вятке была заложена Верфь деревянного судостроения, вступила в строй в 1929 г. Первой продукцией были: 4 рыбные шаланды по 55 м, 8 живорыбных садков. До войны - производство деревянных речных судов.</w:t>
      </w:r>
    </w:p>
    <w:p w14:paraId="08A3C04D" w14:textId="409679DB"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Пост. ГКО № 473сс от 13.08.1941 г. Сосновская судоверфь передана из НКРП в НКСП и получила название завод № 640 (Завод № 640 НКСП, Сосновская судоверфь НКРП, Сосновский судостроительный завод (ССЗ), АООТ, ОАО «Сосновский ССЗ» /г. Сосновка Вятско-Полянская Кировской обл./ /Представительство: 119180</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Москва ул. Б. Полянка, 50/1 стр. 1/). В годы ВОВ сюда эвакуирована часть заводов № 189 и № 638 НКСП, часть завода № 5, № 345 НКСП, часть Московской судоверфи НКРФ. Также сюда из Ленинграда эвакуирован завод «Быстрый».</w:t>
      </w:r>
    </w:p>
    <w:p w14:paraId="0D14F9B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Во время ВОВ на заводе существовал филиал ЦКБ-32. В Сосновку эвакуирована часть специалистов КБ завода № 5 НКСП под руководством </w:t>
      </w:r>
      <w:r w:rsidRPr="00975B5A">
        <w:rPr>
          <w:rFonts w:ascii="Times New Roman" w:hAnsi="Times New Roman" w:cs="Times New Roman"/>
          <w:color w:val="000000" w:themeColor="text1"/>
          <w:sz w:val="16"/>
          <w:szCs w:val="16"/>
          <w:lang w:val="en-US"/>
        </w:rPr>
        <w:t>JI</w:t>
      </w:r>
      <w:r w:rsidRPr="00975B5A">
        <w:rPr>
          <w:rFonts w:ascii="Times New Roman" w:hAnsi="Times New Roman" w:cs="Times New Roman"/>
          <w:color w:val="000000" w:themeColor="text1"/>
          <w:sz w:val="16"/>
          <w:szCs w:val="16"/>
        </w:rPr>
        <w:t>.</w:t>
      </w:r>
      <w:r w:rsidRPr="00975B5A">
        <w:rPr>
          <w:rFonts w:ascii="Times New Roman" w:hAnsi="Times New Roman" w:cs="Times New Roman"/>
          <w:color w:val="000000" w:themeColor="text1"/>
          <w:sz w:val="16"/>
          <w:szCs w:val="16"/>
          <w:lang w:val="en-US"/>
        </w:rPr>
        <w:t>JI</w:t>
      </w:r>
      <w:r w:rsidRPr="00975B5A">
        <w:rPr>
          <w:rFonts w:ascii="Times New Roman" w:hAnsi="Times New Roman" w:cs="Times New Roman"/>
          <w:color w:val="000000" w:themeColor="text1"/>
          <w:sz w:val="16"/>
          <w:szCs w:val="16"/>
        </w:rPr>
        <w:t>. Ермаша, вошедших в состав филиала ЦКБ-32. В 1942 г. разработан проект катера-охотника (пр. 200) в стальном (ТМ-200) и деревянном (ТД-200) вариантах. В 1945 г. филиал ЦКБ-32 реэвакуирован.</w:t>
      </w:r>
    </w:p>
    <w:p w14:paraId="78BC3CE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После начала войны налажен выпуск боевых аэросаней. С 1942 г. начат выпуск боевых катеров. В 1943 г. под руководством П.М. Сипилина организовано первое в стране крупносерийное производство поточно- позиционным методом деревянных малых охотников ОД-200. 21.11.1943 г. вышло постановление ГКО № 4628 о мероприятиях по заводу № 640 НКСП. 13.03.1944 г. - распоряжение ГКО № 5386 о поставках леса заводу для постройки охотников за ПЛ.</w:t>
      </w:r>
    </w:p>
    <w:p w14:paraId="6879C4A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После войны строились рефрижераторы, рыбзаводы, траулеры, кавасаки.</w:t>
      </w:r>
    </w:p>
    <w:p w14:paraId="22795CC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1981 г. начата подготовка производства десантируемых спасательных катеров пр. 03473 «Ерш». Для этого был реконструирован один из цехов.</w:t>
      </w:r>
    </w:p>
    <w:p w14:paraId="24E94E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2003 г. на заводе введено конкурсное производство.</w:t>
      </w:r>
    </w:p>
    <w:p w14:paraId="2562650A" w14:textId="54EB8D9B"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 (1942 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Г.С. Мещеряков, И.П. Шинкарев.</w:t>
      </w:r>
    </w:p>
    <w:p w14:paraId="4ACB00F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Производство: рыбопромысловые суда (1920-е-30-е); сейнеры: пр. 388 (1950-е), малый пр. 389 (1950-е); МРТ пр. 1328 «Балтика» (1971-90-е)- более 250; креветочно-морозильный траулер пр. 1336 «Омар» (1975-80-е)- 8; катера: торпедные: деревянный Д-3 (ТКД-3, 1943)- 4, пр. 183 (-1960), большой пр. 206 (1960-71)- 111 (вместе с заводом 345); многоцелевые: разъездной пр. Р361 (1950-е), пр. 376 (-1956-90-е), рейдовый пр. Р1415 (1970-е), водолазный пр. РВ1415 (1970-е), гидрографический пр. Г1415 (1970-е)- 1, прогулочный пр. 370М (1950-е); торпедоловы пр. Т368 (1960-е-70-е)- около 150 (вместе с заводами 345 и Николаевском-на-Амуре), пр. 1388 (1974-); радиационной разведки пр. 1388Р (1980-е)- около 10; спасательные: пр. 14100 «Чибис» (1979-89-)- более 700 (вместе с заводом «Кама»), десантируемый пр. 03473 для Ан-12 (1983-87)- 19; пограничные: пр. П1415 «Кулик» (1980-е), морской пр. 03765 (1990-е); малые охотники: пр. 174 МО-4 (1942-43)- 18, ОД-200 (1943-47)- 167, ОД-200бис (1948)- 16; катерный тральщик пр. Т361 (1952-56); гидрографические боты пр. 376У (1950-е), пр. Г1415 (1979-2000-)- 23; пассажирские суда: СВП пр. 1435 «Зарница (1970-е)- более 130 (вместе с астраханским заводом), пр. 1746 «Орион» (1974), пр. 19591 «Баргузин» (1990) (11982).</w:t>
      </w:r>
    </w:p>
    <w:p w14:paraId="68F0860D" w14:textId="77777777" w:rsidR="007F2635" w:rsidRPr="00975B5A" w:rsidRDefault="007F2635"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5392C3" w14:textId="77777777" w:rsidR="0039624C" w:rsidRPr="00975B5A" w:rsidRDefault="0039624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к работе по телеуправлению катеров подключилась группа талантливого изобретателя А.Ф. Шорина, создателя советского звукового кино. Хотя основной принцип—управление с помощью радиоволн — у обоих конструкторов был одинаков, разрабатываемые ими системы отличались одна от другой. Бекаури, стремясь облегчить работу оператора, включил в свой комплекс счетно-решающий прибор, который автоматически вырабатывал курс выхода телеуправляемого катера в атаку. В комплексе Шорина курс рассчитывал по карте оператор. Кроме того, Бекаури размещал станцию управления на корабле, а Шорин — на самолете, с которого, как он считал, можно раньше обнаружить корабли противника и вывести в атаку на них радиоуправляемые катера (15117).</w:t>
      </w:r>
    </w:p>
    <w:p w14:paraId="17322E37" w14:textId="77777777" w:rsidR="0039624C" w:rsidRPr="00975B5A" w:rsidRDefault="0039624C" w:rsidP="00975B5A">
      <w:pPr>
        <w:spacing w:after="0" w:line="240" w:lineRule="auto"/>
        <w:jc w:val="both"/>
        <w:rPr>
          <w:rFonts w:ascii="Times New Roman" w:hAnsi="Times New Roman" w:cs="Times New Roman"/>
          <w:color w:val="000000" w:themeColor="text1"/>
          <w:sz w:val="16"/>
          <w:szCs w:val="16"/>
        </w:rPr>
      </w:pPr>
    </w:p>
    <w:p w14:paraId="7B23B2B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Армия:</w:t>
      </w:r>
    </w:p>
    <w:p w14:paraId="238B31C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01745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авиация получила Временный строевой устав авиации СССР и Временное наставление по боевому применению воздушных сил СССР (356,58).</w:t>
      </w:r>
    </w:p>
    <w:p w14:paraId="08D8E7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B00E08" w14:textId="77777777" w:rsidR="00D32C5C" w:rsidRPr="003600B8" w:rsidRDefault="00D32C5C" w:rsidP="00D32C5C">
      <w:pPr>
        <w:spacing w:after="0" w:line="240" w:lineRule="auto"/>
        <w:jc w:val="both"/>
        <w:rPr>
          <w:rFonts w:ascii="Times New Roman" w:hAnsi="Times New Roman" w:cs="Times New Roman"/>
          <w:color w:val="0070C0"/>
          <w:sz w:val="16"/>
          <w:szCs w:val="16"/>
        </w:rPr>
      </w:pPr>
      <w:bookmarkStart w:id="60" w:name="bookmark595"/>
      <w:bookmarkStart w:id="61" w:name="bookmark596"/>
      <w:bookmarkStart w:id="62" w:name="bookmark597"/>
      <w:r w:rsidRPr="003600B8">
        <w:rPr>
          <w:rFonts w:ascii="Times New Roman" w:hAnsi="Times New Roman" w:cs="Times New Roman"/>
          <w:color w:val="0070C0"/>
          <w:sz w:val="16"/>
          <w:szCs w:val="16"/>
        </w:rPr>
        <w:t>В 1924 году вышло в свет «Временное наставление по боевому применению воздушных сил СССР», в котором требования к самолету-штурмовику выдвигались в следующем виде: «Штурмовые самолеты должны обладать большой вертикальной, горизонтальной скоростью и маневренностью. Кроме того, самолет должен иметь сильное вооружение для стрельбы вниз (кроме пулеметов для стрельбы сквозь винт), а мотор и кабина пилота должны быть снизу защищены броней».</w:t>
      </w:r>
      <w:bookmarkEnd w:id="60"/>
      <w:bookmarkEnd w:id="61"/>
      <w:bookmarkEnd w:id="62"/>
    </w:p>
    <w:p w14:paraId="4E16F603" w14:textId="77777777" w:rsidR="00D32C5C" w:rsidRPr="003600B8" w:rsidRDefault="00D32C5C" w:rsidP="00D32C5C">
      <w:pPr>
        <w:spacing w:after="0" w:line="240" w:lineRule="auto"/>
        <w:jc w:val="both"/>
        <w:rPr>
          <w:rFonts w:ascii="Times New Roman" w:hAnsi="Times New Roman" w:cs="Times New Roman"/>
          <w:color w:val="0070C0"/>
          <w:sz w:val="16"/>
          <w:szCs w:val="16"/>
        </w:rPr>
      </w:pPr>
      <w:bookmarkStart w:id="63" w:name="bookmark598"/>
      <w:bookmarkStart w:id="64" w:name="bookmark599"/>
      <w:bookmarkStart w:id="65" w:name="bookmark600"/>
      <w:r w:rsidRPr="003600B8">
        <w:rPr>
          <w:rFonts w:ascii="Times New Roman" w:hAnsi="Times New Roman" w:cs="Times New Roman"/>
          <w:color w:val="0070C0"/>
          <w:sz w:val="16"/>
          <w:szCs w:val="16"/>
        </w:rPr>
        <w:t>В том же 1924 году Научно-технический комитет при Управлении ВВС впервые приступил к разработке тактико-технических требований к перспективным самолетам, в том числе к штурмовикам.</w:t>
      </w:r>
      <w:bookmarkEnd w:id="63"/>
      <w:bookmarkEnd w:id="64"/>
      <w:bookmarkEnd w:id="65"/>
    </w:p>
    <w:p w14:paraId="61E8B844" w14:textId="77777777" w:rsidR="00D32C5C" w:rsidRPr="003600B8" w:rsidRDefault="00D32C5C" w:rsidP="00D32C5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Программой опытного строительства на 1924-1925 годы намечалась постройка опытного образца самолета-штурмовика на авиазаводе ГАЗ № 1 с готовностью в проекте к концу 1925 года на 25 %. Однако штурмовик построен не был в основном из-за несоответствия технического задания реальным техническим и технологическим возможностям советской авиапромышленности того периода (25029).</w:t>
      </w:r>
    </w:p>
    <w:p w14:paraId="37F1E71D" w14:textId="77777777" w:rsidR="00D32C5C" w:rsidRPr="003600B8" w:rsidRDefault="00D32C5C" w:rsidP="00D32C5C">
      <w:pPr>
        <w:spacing w:after="0" w:line="240" w:lineRule="auto"/>
        <w:jc w:val="both"/>
        <w:rPr>
          <w:rFonts w:ascii="Times New Roman" w:hAnsi="Times New Roman" w:cs="Times New Roman"/>
          <w:color w:val="0070C0"/>
          <w:sz w:val="16"/>
          <w:szCs w:val="16"/>
        </w:rPr>
      </w:pPr>
    </w:p>
    <w:p w14:paraId="5ABE8AA5" w14:textId="77777777" w:rsidR="0053464A" w:rsidRPr="00975B5A" w:rsidRDefault="0053464A"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число воздухопла</w:t>
      </w:r>
      <w:r w:rsidRPr="00975B5A">
        <w:rPr>
          <w:rFonts w:ascii="Times New Roman" w:hAnsi="Times New Roman" w:cs="Times New Roman"/>
          <w:color w:val="000000" w:themeColor="text1"/>
          <w:sz w:val="16"/>
          <w:szCs w:val="16"/>
        </w:rPr>
        <w:softHyphen/>
        <w:t>вательных отрядов сократили до восьми, чтобы, учитывая возможности главного воздухсклада, иметь в военное время 24 отряда. В 1926 г. эти во</w:t>
      </w:r>
      <w:r w:rsidRPr="00975B5A">
        <w:rPr>
          <w:rFonts w:ascii="Times New Roman" w:hAnsi="Times New Roman" w:cs="Times New Roman"/>
          <w:color w:val="000000" w:themeColor="text1"/>
          <w:sz w:val="16"/>
          <w:szCs w:val="16"/>
        </w:rPr>
        <w:softHyphen/>
        <w:t>семь отрядов свернули в два, которые в военное время должны были развернуться в шесть (20120).</w:t>
      </w:r>
    </w:p>
    <w:p w14:paraId="5AD9C25E" w14:textId="77777777" w:rsidR="0053464A" w:rsidRPr="00975B5A" w:rsidRDefault="0053464A" w:rsidP="00975B5A">
      <w:pPr>
        <w:spacing w:after="0" w:line="240" w:lineRule="auto"/>
        <w:jc w:val="both"/>
        <w:rPr>
          <w:rFonts w:ascii="Times New Roman" w:hAnsi="Times New Roman" w:cs="Times New Roman"/>
          <w:color w:val="000000" w:themeColor="text1"/>
          <w:sz w:val="16"/>
          <w:szCs w:val="16"/>
        </w:rPr>
      </w:pPr>
    </w:p>
    <w:p w14:paraId="042E4992"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Яцук создал первый в СССР учебник по тактике воздушного флота. В нём, в частности, говорилось: «Следует упомянуть о «таранении» воздушного врага, имею</w:t>
      </w:r>
      <w:r w:rsidRPr="00975B5A">
        <w:rPr>
          <w:rFonts w:ascii="Times New Roman" w:hAnsi="Times New Roman" w:cs="Times New Roman"/>
          <w:color w:val="000000" w:themeColor="text1"/>
          <w:sz w:val="16"/>
          <w:szCs w:val="16"/>
        </w:rPr>
        <w:softHyphen/>
        <w:t>щего немногие, но весьма положительные прецеденты ... Подобный приём останется в тактике воздушного боя навсегда последним средство героя... Маневр, знаменую</w:t>
      </w:r>
      <w:r w:rsidRPr="00975B5A">
        <w:rPr>
          <w:rFonts w:ascii="Times New Roman" w:hAnsi="Times New Roman" w:cs="Times New Roman"/>
          <w:color w:val="000000" w:themeColor="text1"/>
          <w:sz w:val="16"/>
          <w:szCs w:val="16"/>
        </w:rPr>
        <w:softHyphen/>
        <w:t>щий угрозу таранить, — сильным средством морального воздействия на врага» (15793).</w:t>
      </w:r>
    </w:p>
    <w:p w14:paraId="7EC91C49" w14:textId="77777777" w:rsidR="007F2635" w:rsidRPr="00975B5A" w:rsidRDefault="007F2635" w:rsidP="00975B5A">
      <w:pPr>
        <w:spacing w:after="0" w:line="240" w:lineRule="auto"/>
        <w:jc w:val="both"/>
        <w:rPr>
          <w:rFonts w:ascii="Times New Roman" w:hAnsi="Times New Roman" w:cs="Times New Roman"/>
          <w:color w:val="000000" w:themeColor="text1"/>
          <w:sz w:val="16"/>
          <w:szCs w:val="16"/>
        </w:rPr>
      </w:pPr>
    </w:p>
    <w:p w14:paraId="044F09D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журнал ВВФ отдельной брошюрой издал работу С.А.Меженинова "Вопросы применения и организации авиации". В ней он писал "Скорость боевых самолетов позволяет применять их в земном бою как подвижный резерв, влияние которого может оказаться на широком фронте. Действуя огнем своих пулеметов по земным целям, сбрасывая на них бомбы, боевой самолет свои вмешательством на данном участке боя в решительный момент вырывает победу у врага". "Для атаки этим аппаратам иногда приходится спускаться до 30 метров, почему моторы их должны быть особо надежны, а ответственные части аппаратов - забронированы" (501,159).</w:t>
      </w:r>
    </w:p>
    <w:p w14:paraId="6739578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E0528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году была создана Центральная психофизиологическая лаборатория по изучению актуальных медицинских вопросов военно-воздушных сил (ВВС). Ее возглавил Н.М. Добротворский, в нее вошли два физиолога, отоларинголог, окулист и терапевт. Н.М. Добротворский имевший специальность психиатра, в 1927 году получил еще звание летчика-наблюдателя. Лаборатория разработала инструкции по медицинскому освидетельствованию летчиков. В 1930 году Н.М. Добротворский издал первое отечественное руководство по авиационной медицине v монографию “Летный труд”, которая долгое время служила основным руководством для авиационных врачей, а по некоторым вопросам и для авиационных инженеров. Кроме того, в связи с открытием пассажирских линий по маршрутам Москва-Харьков (1921 г.), Москва-Нижний Новгород (1922 г.), и первой международной линии Москва v Кенигсберг (1923 г.), в 1930 создается Медико-санитарная служба Гражданского Воздушного Флота (ГВФ) включающая в себя ряд психофизиологических лабораторий. Первым начальником центральной лаборатории стал доктор Орлов, а затем В.В. Стрельцов, в дальнейшем ее возглавил доктор медицинских наук Я.Ф. Самтер. Медико-санитарная служба ГВФ v была создана для решения вопросов медицинского обеспечения полетов в гражданской авиации страны (11295).</w:t>
      </w:r>
    </w:p>
    <w:p w14:paraId="41CBCA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17FF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году толчком для исследований в области медицинского обеспечения высотных полетов были полеты летчиков М.Н.Шалимо (до высоты 8216 м) и Супруна (8554 м). Их плохое самочувствие в полете (развивался т.н. высотный обморок из-за гипоксии) показало необходимость применения кислорода. Слава богу, все обошлось сравнительно благополучно. Однако перед исследователями возникал вопрос: почему летчики не погибали при высотном обмороке? Этому обстоятельству было дано следующее объяснение: когда самолет совершал быстрое аварийное снижение, к летчику возвращалось сознание. С этого времени начали разрабатываться отечественные образцы кислородных приборов. Авиационные физиологи и авиационные гигиенисты (совместно с инженерами) создали ряд кислородных приборов (КП) подававших кислород непрерывно через кислородную маску открытого типа (КП-1, КП- 3 и т.д.), созданные с участием авиационных врачей А.П. Апполонова и А.А. Перескокова v они обеспечивали безопасность полетов в негерметизированной кабине до высоты 9000 м, а модификация КП-3бис даже до 11000м. Затем были созданы кислородные приборы типа “легочный автомат” с герметичной кислородной маской (КП-14, КП v 18), которые обеспечивали возможность полета до высоты 12000 м. Завоевание высот более 13000 м связано с разработкой скафандров. До второй мировой войны в нашей стране были созданы: скафандр ГВФ (один из его создателей v авиационный врач А.А. Перескоков); скафандры Ч-1 и Ч-3 Института авиационной медицины (конструктор E.E.Чертовской), которые прошли испытания как в барокамере до высоты 16000 м, так и в полете; скафандр ЦАГИ (инженер А.И. Хромушкин и др.) (11295).</w:t>
      </w:r>
    </w:p>
    <w:p w14:paraId="3466633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F9424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в КВФ прибыло первых 7 германских пилотов (166,30).</w:t>
      </w:r>
    </w:p>
    <w:p w14:paraId="3371271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F664A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Качинская школа получила отечественные грузовые автомобили: АМО-Ф-15, Я-3, ЯГ-4, позже: АМО-3, ГАЗ-АА, ЗИС-5, с 1933 г. - повышенной проходимости: ГАЗ-ААА, ЗИС-6. С 1936 г. поступают отечественные колесные тракторы: ХТЗ, СТЗ, ЧТЗ, после 1937 г. гусеничные тракторы: СХТЗ-НАТИ, С-65 с двигателем мощностью 75 л.с. С 1930 г. в школу поступают небольшие водомаслогрелки конструкции инженера Гончарова - “гончарки”, каталические печи - моторные подогреватели, водомаслозаправщики (ВМЗ) и бензозапрвщики (БЗ) смонтированные на автомобилях с насосом для перекачивания масла, воды, горючего с фильтром для отделения механических примесей и воды, автостартер для запуска моторов самолетов, кислородно-зарядные станции (АКЗС-15), компрессорные станции (АКС-2), ручные кислородные насосы и др. Новым штатом предусматривалось в школе иметь: начсостава -391 человек, младшего начсостава — 357 человек, бойцов — 410 и 267 различных самолетов. В МТО школы вводятся новые подразделения: прожектористы, зенитно-пулеметных установок ЗПУ-4, аэродромно-эксплуатационное (11139).</w:t>
      </w:r>
    </w:p>
    <w:p w14:paraId="057FD1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81DCA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1924 года ведут свое существование отдельные танковые части РГК (3862).</w:t>
      </w:r>
    </w:p>
    <w:p w14:paraId="77FA72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F9C4DD"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Жизнь и внутренняя политика:</w:t>
      </w:r>
    </w:p>
    <w:p w14:paraId="520240C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7CF59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 1924 г. в Москве состоялось учредительное собрание Общества радиолюбителей РСФСР – объединения организаций и лиц, использующих радиотехнику с целью культурно-просветительной работы. Переименованное в дальнейшем в Общество друзей радио, объединение насчитывало к 1926 году уже более 200 тысяч членов (11223).</w:t>
      </w:r>
    </w:p>
    <w:p w14:paraId="43E6FBD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579031"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Внешняя политика:</w:t>
      </w:r>
    </w:p>
    <w:p w14:paraId="2D4366A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C670D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До 1924 года, пока не был вынужден бежать в СССР, так как местная контрразведка готовила его арест (Пятницкий В. И. Заговор против Сталина. — М., 1998, с. 221.) на советскую военную разведку работал Ж. Томмази, член руководящего комитета (позднее ЦК) Французской коммунистической партии и один из руководителей профсоюза рабочих авиационной промышленности. Однако он выполнил поставленную перед ним задачу Москвы — создал агентурную сеть во французской авиационной индустрии.</w:t>
      </w:r>
    </w:p>
    <w:p w14:paraId="10E2820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году Ж. Томмази сменил его коллега Ж. Креме. Он был не только членом ЦК ФКП, но и высших органов Коминтерна. Как и его предшественник, он использовал для прикрытия должность секретаря профсоюза кораблестроителей и металлургов. Его работой руководил советский военный разведчик С. Узданский. В качестве легенды он использовал документы на имя художника А. Бернштейна.</w:t>
      </w:r>
    </w:p>
    <w:p w14:paraId="5CA21AC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Для агентурной сети Ж. Креме в Москве был разработан специальный вопросник. Все вопросы носили конкретный и лаконичный характер: каковы новые методы производства пороха; тактико-технические данные танков, пушек, снарядов; сведения о противогазах, самолетах, верфях и т. п.</w:t>
      </w:r>
    </w:p>
    <w:p w14:paraId="51EB44C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опасной работе ему помогали две женщины — его любовница и секретарша Л. Кларак и легендарный суперагент Л. Сталь. Историки до сих пор не могут написать точную биографию этой дамы. Хотя точно известно, что свой путь в мире шпионажа она начала в Париже. Были среди помощников у Ж. Креме и мужчины: слесарь П. Прово, электрик Ж. Делуй и металлург Ж. Менетрис.</w:t>
      </w:r>
    </w:p>
    <w:p w14:paraId="49B9538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Созданная этой группой людей сеть окутала военные порты, пороховые и авиастроительные заводы, авиационные исследовательские центры, артиллерийские парки, предприятия по производству танков, фабрики по изготовлению противогазов, военно-морские верфи, кузнечные и сталелитейные заводы. Тайное внедрение в профсоюз гражданского персонала военных учреждений позволило разведсети обрести поддержку в лице некоторых руководителей профсоюза технических работников промышленности, торговли и сельского хозяйства (УСТИКА).</w:t>
      </w:r>
    </w:p>
    <w:p w14:paraId="65C5B9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Метод работы был прост: отрекомендовавшийся в качестве профсоюзного деятеля агент обращался к коммунистам или к сочувствующим с требованием представить конфиденциальную информацию, необходимую якобы для защиты рабочего класса. Способ эффективный, но рискованный: зажатые, с одной стороны, в тиски политических установок, с другой — патриотических чувств (да и просто от страха навлечь на себя серьезные неприятности), некоторые из активистов, с которыми контактировали, были не прочь облегчить душу, раскрыв своему начальству маневры подрывного характера, жертвами которых они стали (Фалиго Р., Коффер Р. Всемирная история разведывательных служб. Т. 1. 1870-1939. М., 1997, с. 195.).</w:t>
      </w:r>
    </w:p>
    <w:p w14:paraId="6D703F8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Ж. Креме прекрасно справился с заданием, правда, у него возникли проблемы с информаторами. Один из них, механик из арсенала в Версале, предполагая неладное, сообщил дирекции учреждения, где он работал, о своих подозрениях и странных вопросах. А та в свою очередь поставила в известность полицию. В течение нескольких месяцев военная контрразведка поставляла дезинформацию агентам Ж. Креме. А в феврале 1927 года было принято решение о разгроме сети Креме. Арестовали более 100 человек. С. Узданский тоже попал в тюрьму. Правда, полиция так и не узнала о том, что этот человек был резидентом нелегальной советской военной разведки. Поэтому приговор был очень мягким — всего три года тюрьмы. Сам Ж. Креме сумел бежать в Советский Союз. Хотя на этом его шпионская карьера, в отличие от предшественника Ж. Томмази, не закончилась. В 1929 году он по линии военной разведки уехал в секретную командировку на Дальний Восток — в Индокитай и Китай. Там начался новый этап в его жизни. Он умер в 1973 году под чужим именем — Г. Пейро — в Брюсселе (Пятницкий В. И. Заговор против Сталина. — М., 1998, с. 222-223.) (11765).</w:t>
      </w:r>
    </w:p>
    <w:p w14:paraId="0642855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0276A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по инициативе советского правительства в Лондоне между Великобританией и СССР был подписан протокол, согласно которому теперь уже и юридически потеряло силу англо-русское соглашение 1907 г. о разделе сфер влияния в Иране (3871).</w:t>
      </w:r>
    </w:p>
    <w:p w14:paraId="168FD8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7B8BB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Советский Союз отказался от царских концессий в Китае и права экстерриториальности для своих граждан. СССР также согласился прекратить взимание причитавшейся России контрибуции за ущерб от "боксерского восстания" с тем, чтобы высвобождаемые средства были израсходованы китайским правительством на образовательные цели под наблюдением советских представителей. Но и СССР сохранял в Северо-восточном Китае (в Манчжурии) довольно существенные позиции, поскольку ему принадлежала на правах совместного владения с Китаем Китайско-Восточная железная дорога (КВЖД), проходившая через Манчжурию. Советское влияние было исключительно сильным и в некоторых приграничных районах Китая - особенно в Синьцзяне, провинциальные власти которого полностью зависели от поддержки СССР.</w:t>
      </w:r>
    </w:p>
    <w:p w14:paraId="49AC451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Существенные позиции у СССР были и во Внешней Монголии - Монгольской Народной Республике, которую Москва согласно советско-китайскому договору 1924 г. формально признавала частью Китая (3871).</w:t>
      </w:r>
    </w:p>
    <w:p w14:paraId="70E2AFF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8543D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были установлены дипломатические отношения между СССР и Мексикой (3871).</w:t>
      </w:r>
    </w:p>
    <w:p w14:paraId="6A88501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748887"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33A6492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525503" w14:textId="77777777" w:rsidR="0039624C" w:rsidRPr="00975B5A" w:rsidRDefault="0039624C" w:rsidP="00975B5A">
      <w:pPr>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году в Великобритании приняли решение приступить к реализации «Имперской дирижабельной программы» (Imperial Airship Scheme), призванной связать регулярными линиями британскую метрополию с отдалёнными заморскими территориями – прежде всего, с Канадой, Индией и Австралией. Два больших воздушных корабля-«брата» – R100 и R101 – стали самым амбициозным проектом Британии в области постройки дирижаблей жёсткой системы. Он же оказался и последним. Оба корабля строились на бюджетные деньги, вот только R100 поручили частной фирме, а изготовлением R101 занялись на государственных Королевских дирижаблестроительных верфях. Заказы разделили, чтобы испытать и сравнить разные подходы к проблеме, создать конкуренцию между двумя командами дирижаблестроителей – в расчёте на то, что в результате будут определены самые лучшие концептуальные решения и их инженерные воплощения. Пресса окрестила R100 «капиталистическим дирижаблем», а R101 – «социалистическим», имея в виду, что первый строят частники, а второй – правительство лейбористов. Поначалу на постройку R101 отпустили полтора года – от начала в июле 1925-го до первого пробного полёта в Индию, запланированного на январь 1927-го. На деле, однако, проект потребовал обширных предварительных исследований, включая экспериментальные, и дело растянулось на пять лет (15126).</w:t>
      </w:r>
    </w:p>
    <w:p w14:paraId="2A940BC3" w14:textId="77777777" w:rsidR="0039624C" w:rsidRPr="00975B5A" w:rsidRDefault="0039624C" w:rsidP="00975B5A">
      <w:pPr>
        <w:spacing w:after="0" w:line="240" w:lineRule="auto"/>
        <w:jc w:val="both"/>
        <w:rPr>
          <w:rFonts w:ascii="Times New Roman" w:hAnsi="Times New Roman" w:cs="Times New Roman"/>
          <w:color w:val="000000" w:themeColor="text1"/>
          <w:sz w:val="16"/>
          <w:szCs w:val="16"/>
        </w:rPr>
      </w:pPr>
    </w:p>
    <w:p w14:paraId="0C94101C"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совершенный в 1924 году перелет дирижабля LZ-126 из Европы в Америку было потрачено 23 000 кг бензина и 1300 кг масла. На такой же полет LZ-127 потребовалось бы 30 000-35 000 кг горючего. Столь большое облегчение полетного веса дирижабля должно было быть соответствующим образом компенсировано. В странах, где строили дирижабли, эту проблему решали по-разному. [248]</w:t>
      </w:r>
    </w:p>
    <w:p w14:paraId="273AB49A"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Один из способов заключался в восстановлении веса, затраченного на работу моторов горючего путем конденсации воды из отработанных газов мотора, т. е. путем превращения затраченного горючего в балласт. Этот способ, применявшийся в Англии и главным образом в Америке, требовал наличия на борту дирижабля специальной установки для конденсации воды, причем она имела значительный вес.</w:t>
      </w:r>
    </w:p>
    <w:p w14:paraId="122F34CA"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других вариантах мы останавливаться не будем, укажем только, что удерживать дирижабль на данной высоте при облегчении его веса можно и динамическим путем, заставляя корабль соответствующим поворотом рулей высоты идти с наклоном продольной оси под некоторым углом к горизонту. Однако говорить об эффективности этого способа во время длительного полета не приходится, так как в этом случае удержать дирижабль на определенной высоте можно только на короткое время.</w:t>
      </w:r>
    </w:p>
    <w:p w14:paraId="3808EFBE"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Обычно во время всех полетов дирижаблей расход горючего, необходимого для работы моторов, компенсируется выпуском соответствующего количества подъемного газа из газовых баллонов. Так как 1 куб. м водорода, которым обычно наполняли дирижабли, имеет подъемную силу примерно около 1 кг, то, следовательно, для того чтобы удержать дирижабль на данной высоте, во время полета необходимо постепенно выпускать столько же кубометров газа, сколько истрачено килограммов горючего. Так, во время упомянутого выше перелета LZ-126 из Европы в Америку было выпущено в воздух около 24 000 куб. м водорода. Стоимость этого газа сравнительно невелика. Но затраты на эксплуатацию дирижабля чрезвычайно повышались, а также стоимость перевозок пассажиров и грузов, если он был наполнен гелием, так как последний в 10-80 раз дороже водорода.</w:t>
      </w:r>
    </w:p>
    <w:p w14:paraId="49E21501"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Все эти соображения и побудили одного из давних сотрудников графа Цеппелина — физика Лемпертца в 1926 году после возвращения из перелета Европа — Америка серьезно изучить вопрос о замене обычного моторного топлива на дирижабле газообразным. Сама по себе эта мысль не являлась новой. Впервые она была выдвинута еще в 1872 году Павлом Хенлайном, разработавшим идею дирижабля, мотор которого должен был работать на содержащемся в оболочке дирижабля водороде. Лемпертц предложил применять топливный газ одинакового удельного веса с воздухом. В качестве такого топлива могли быть использованы смеси из ацетилена, этана, этилена в других более тяжелых по весу, чем воздух, газообразных [249] углеводородов. Такая смесь обладает высокой теплопроизводительностью, превышающей даже теплопроизводительность бензина (11324).</w:t>
      </w:r>
    </w:p>
    <w:p w14:paraId="014C9E0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85E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В 1924 года была принятая разработаная еще в марте 1922 правительственная программа транспортного дирижабля для нужд Британской империи. В соответствии с программой, на которую выделялось 1,5 миллионов фунтов стерлингов (в действительности истрачено в 2 раза больше), должны были быть построены 2 больших дирижабля, каждый объемом 143 000 куб. м. Как это не выглядит странным, но требуемая максимальная безопасность перевозок пассажиров и грузов сочеталась с использованием в качестве подъемного газа водорода. Для получения заведомо успешного результата британское правительство разметило заказы на изготовление дирижаблей фирмам “Эйршип Гаранта Компани Лтд.” из Хоудена (в действительности дочернее предприятие фирмы “Виккерс”, руководимое Бернеем) и Королевскому воздухоплавательному заводу в Кардингтоне. Первая из них строила R. 100, другая — R. 101. Правительство взяло на себя большую часть расходов на изготовление дирижаблей, а также строительство сети аэродромов на основных направлениях своей империи. В случае войны предполагалось переоборудовать дирижабли для ведения боевых действий. В соответствии с проектом создания транспортной воздухоплавательной флотилии, в 1925-1926 годах планировалось по крайней мере частично оживить активность ранее сделанных дирижаблей, которые должны были послужить для обучения экипажей и отработки конструкций будущих гражданских воздушных судов. Находящиеся на хранении дирижабли R.33 и R.36 были срочно доведены до летного состояния. R.36, однако, так и не поднялся в воздух, летом 1926 года его разобрали. R.33 повезло больше, в 1925 году он снова взлетел и использовался для учебных полетов и в экспериментах со стыковкой с самолетами (11324).</w:t>
      </w:r>
    </w:p>
    <w:p w14:paraId="2041234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F3E4B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году Сперри оснастил комплектом прицепного устройства небольшой биплан “Месенджер” и армейский дирижабль ТС-3. Испытания проходили на аэродроме Скотт-Филд в Иллинойсе. 15 декабря [434] 1924 года летчику Клайду Финтероу удалось с двух попыток зацепиться за перекладину, опущенную из гондолы дирижабля ТС-3. После этого он отцепился и благополучно посадил самолет уже на аэродроме. Ради справедливости скажем, что армейское воздухоплавание практически никак не воспользовалось результатами этих испытаний. Только в 1926 году аналогичный эксперимент был произведен с дирижаблем ТС-7. Таким образом, перед морским воздухоплаванием замаячила альтернатива — освоить стыковку или отказаться от хорошо продуманного плана Тискотта. В 1928 году планировалось испытать технику взлета и посадки на “Лос-Анджелесе”, но работы по переделке нижней части оболочки дирижабля начались только осенью, а в декабре изготовлена и смонтирована зацепная трапеция, которая была очень прочной и могла принимать достаточно тяжелые самолеты. Для испытаний выбрали самолет Воут UO-1, имевший зацепной крюк с системой автоматической фиксации, установленный на верхнем крыле. Замок теоретически должен был срабатывать тогда, когда разница в скорости перекладины и крюка не превышала 8 км/ч. На самом деле оказалось, что этот показатель должен быть еще меньше. Это выяснилось 3 июня 1929 года при первой попытке произвести сцепку в воздухе. Летчик А. Гортон сделал пятнадцать заходов, но ему удалось только четырежды коснуться перекладины трапеции и всего лишь один раз кратковременно повиснуть на ней. Завихрение воздуха под оболочкой оказалось более сильным, нежели предполагалось, и медленное приближение к перекладине сзади было невозможно. Гортон придумал новый способ подхода к перекладине. Он начинал подлет к дирижаблю сзади сбоку, поднимался со скольжением в сторону воздушного корабля и приближался с избытком потребной мощности двигателя, при которой самолет не мог уже легко провалиться вниз, едва крюк оказывался над перекладиной (11324).</w:t>
      </w:r>
    </w:p>
    <w:p w14:paraId="109A0C9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E2852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1924 году в Италии был построен N-1. Этот воздушный корабль объемом в 18 500 куб. м стал самым совершенным на то время итальянским полужестким дирижаблем. Характерным его отличием (как и Т.34) ото всех ранее построенных дирижаблей стало применение призматического, а не плоскостного каркасирования нижней части оболочки. Нижняя подвесная арматура — треугольного сечения (как и у Т.34), воспринимает на себя не только сжимающие усилия, как плоскостная арматура прежних кораблей, но также и все вертикальные перерезывающие силы и изгибающие моменты. </w:t>
      </w:r>
    </w:p>
    <w:p w14:paraId="0D1A0F4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По сравнению с дирижаблем Т.34 корабль N-1 представлял собой значительный шаг вперед, особенно если принять во внимание, что объем его почти вдвое меньше объема Т-34. Важнейшие изменения, которые можно считать улучшением по сравнению с Т.34, сводились к следующему: а) профиль корпуса иной, более обтекаемой формы; б) каркасирование кормы для прикрепления крестообразно [357] расположенного оперения; в) установка моторных гондол отдельно от корпуса путем подвески к нему при помощи металлических тросов; г) гондола управления, непосредственно примыкающая к нижней арматуре усиления, расположена в передней части дирижабля и обладает хорошим обзором; д) все выступающие наружу детали корабля — более обтекаемой формы, что в сочетании с хорошей формой корпуса N-1 дает меньший коэффициент лобового сопротивления, чем у Т.34. В длинной застекленной кабине под килем располагались 20 пассажиров. </w:t>
      </w:r>
    </w:p>
    <w:p w14:paraId="3BC87A1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Моторных гондол всего насчитывалось три, из них две располагались по обеим сторонам киля и одна, кормовая, непосредственно под килем. Моторные гондолы построены [358] из дюралевых профилей, обшитых листами из того же металла толщиной 0,5 мм. Дирижабль был оснащен моторами “Майбах” Mb.IVa мощностью по 250 л. с. Мотогондолы подвешивались к килю при помощи нескольких металлических тросов диаметром 6 мм. От боковых моторных гондол к нижнему поясу подвесной арматуры шли две трубчатые, заключенные в обтекатели распорки. Одна из них служила в качестве мостика для перехода из моторной гондолы в килевую часть. Вход в кормовую моторную гондолу — по лесенке, вертикально опускающейся из киля. В каждой гондоле устанавливалось по одному мотору, обслуживаемому одним находящимся в гондоле мотористом. Бензин поступал в карбюратор мотора из общего распределительного бака, находящегося в нижней арматуре, по трубке, проложенной вдоль одного из стержней горизонтальной связи боковых гондол. Трубка в кормовую гондолу проходила вдоль лестницы. Винты боковых мотогондол — деревянные с прямой передачей от главного вала мотора. Деревянный пропеллер кормовой мотогондолы — реверсивный. </w:t>
      </w:r>
    </w:p>
    <w:p w14:paraId="1500E09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Нормальное полетное снаряжение N-1 состояло из следующих элементов. </w:t>
      </w:r>
    </w:p>
    <w:p w14:paraId="5DB5F32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Экипаж: командир, два офицера, радиотелеграфист, рулевой, такелажник, четыре моториста — 10 человек; средний вес каждого, включая полетную одежду и провизию, — 75 кг; всего 750 кг. Что касается запасного балласта, то можно считать, что вес его составлял около 3% полной подъемной силы, в то время как 2% требовалось для резервных запасов бензина и масла. Вес балласта, соответствующего начальному облегчению при старте, был принят равным 1,5% от полной подъемной силы. </w:t>
      </w:r>
    </w:p>
    <w:p w14:paraId="283DEC4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Вес снаряжения: </w:t>
      </w:r>
    </w:p>
    <w:p w14:paraId="6A9DE96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Радиотелеграфные аппараты: передающий и принимающий (46 кг), со своей батарей аккумуляторов (44 кг) — 90 кг. </w:t>
      </w:r>
    </w:p>
    <w:p w14:paraId="470F380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Батарея аккумуляторов для освещения — 44 кг. </w:t>
      </w:r>
    </w:p>
    <w:p w14:paraId="2DE5662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Три швартовых каната — два на носу и один на корме весом 12 кг (76 кг). </w:t>
      </w:r>
    </w:p>
    <w:p w14:paraId="548D629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Четыре поясных веревки — 16 кг. </w:t>
      </w:r>
    </w:p>
    <w:p w14:paraId="4F0C85C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Швартовые спуски — 16 кг. </w:t>
      </w:r>
    </w:p>
    <w:p w14:paraId="2E745F2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Несколько конусов-якорей со своим канатом — 82 кг. </w:t>
      </w:r>
    </w:p>
    <w:p w14:paraId="417463A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Один мегафон (1,2 кг), два бинокля (1,2 кг), один секстант, шесть сигналов (из них 3 для моря, каждый по 0,15 кг, и 3 для земли, каждый по 0,04 кг), навигационные карты — 9 кг. </w:t>
      </w:r>
    </w:p>
    <w:p w14:paraId="291F750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Две переносных электрических лампы типа “Геллезен” с сухими элементами, с продолжительностью горения 140 ч — 45 кг. </w:t>
      </w:r>
    </w:p>
    <w:p w14:paraId="36DA51D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Шесть огнетушителей — 21 кг. </w:t>
      </w:r>
    </w:p>
    <w:p w14:paraId="7082379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Помпа для перекачивания бензина — 64 кг. </w:t>
      </w:r>
    </w:p>
    <w:p w14:paraId="4E9C56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Три сумки с принадлежностями для мотористов — 36 кг. </w:t>
      </w:r>
    </w:p>
    <w:p w14:paraId="5EB71B1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Два запасных магнето — 10 кг. </w:t>
      </w:r>
    </w:p>
    <w:p w14:paraId="3198450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Свечи, клапаны, пружины, соединительные муфты, каучуковые шланги — 17 кг. </w:t>
      </w:r>
    </w:p>
    <w:p w14:paraId="399D3CC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Снаряжение и материал для починки оболочки — 8 кг. </w:t>
      </w:r>
    </w:p>
    <w:p w14:paraId="6031048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Запас провизии — 36 кг. </w:t>
      </w:r>
    </w:p>
    <w:p w14:paraId="5387299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Общий вес нормального снаряжения — 425 кг. [359] </w:t>
      </w:r>
    </w:p>
    <w:p w14:paraId="0352BC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Общая полезная нагрузка: </w:t>
      </w:r>
    </w:p>
    <w:p w14:paraId="180DBB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Снаряжение — 425 кг. </w:t>
      </w:r>
    </w:p>
    <w:p w14:paraId="61DAF61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Экипаж — 760 кг. </w:t>
      </w:r>
    </w:p>
    <w:p w14:paraId="281FF6D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Резервный балласт — 600 кг. </w:t>
      </w:r>
    </w:p>
    <w:p w14:paraId="6D4DAD8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Резервные запасы бензина и масла — 400 кг. </w:t>
      </w:r>
    </w:p>
    <w:p w14:paraId="58073E4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Первоначальное облегчение — 400 кг. </w:t>
      </w:r>
    </w:p>
    <w:p w14:paraId="28ED1E0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Всего — 2576 кг. </w:t>
      </w:r>
    </w:p>
    <w:p w14:paraId="2BA5020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Следовательно, на вес горючего (бензина и масла) оставалось 4 775 кг. Принимая нормальную скорость полета в 80 км/ч, что достигалось при работе двух моторов на 1200 об/мин, и считая, что расход горючего при этом будет около 1 кг/км, получалось, что максимальный перелет, который дирижабль мог совершить без спуска, равен 4775 км. Среднее облегчение веса воздушного корабля вследствие сбрасываемого балласта при подъеме от 0 до 3000 м составляло примерно 1,76 кг на каждый метр подъема; из этого следовало, что в конце полета воздушный корабль мог достигнуть статического потолка приблизительно 2760 м над уровнем моря. </w:t>
      </w:r>
    </w:p>
    <w:p w14:paraId="744A9A9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N-1 развивал скорость 100 км/ч, имея на борту 8 т груза. По оснащению это был гражданский дирижабль, но его обслуживание и эксплуатацию взяли на себя военные, так как только они имели опыт в этом деле. В военных целях этот дирижабль никогда не использовался. </w:t>
      </w:r>
    </w:p>
    <w:p w14:paraId="6D19252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Экипаж осваивал этот современный дирижабль планомерно, хотя в этом же году, при выводе дирижабля из ангара на аэродроме в Чиампино, произошел один трагический случай. Внезапно налетевшим шквалом вырвало привязные канаты у наземной команды, удерживавшей кормовую часть. В результате корма начала подниматься и дирижабль взмыл вверх вместе с четырьмя человеками, не успевшими отпустить канаты. Один из них спрыгнул с высоты 20 м и получил серьезные </w:t>
      </w:r>
      <w:r w:rsidRPr="00975B5A">
        <w:rPr>
          <w:rFonts w:ascii="Times New Roman" w:hAnsi="Times New Roman" w:cs="Times New Roman"/>
          <w:color w:val="000000" w:themeColor="text1"/>
          <w:sz w:val="16"/>
          <w:szCs w:val="16"/>
        </w:rPr>
        <w:lastRenderedPageBreak/>
        <w:t>ранения. Трое упали с большой высоты и погибли. Находившимся в гондоле нескольким членам экипажа удалось запустить двигатели и посадить дирижабль. [360] (11324).</w:t>
      </w:r>
    </w:p>
    <w:p w14:paraId="78B295D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2B491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1924 году несмотря на трагический случай с “Ромой”, армейское воздухоплавание не теряло надежды на использование больших полужестких дирижаблей. Для этого у фирмы “Гудиер-Цеппелин” был заказан новый полужесткий дирижабль RS-1. В качестве консультанта при постройке дирижабля был приглашен Нобиле. RS-1 по своей конструкции имел много общего с итальянскими кораблями завода воздухоплавательных конструкций. </w:t>
      </w:r>
    </w:p>
    <w:p w14:paraId="75A1196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Его оболочка внутри была разделена при помощи трех поперечных диафрагм на четыре отсека. В нижней своей части диафрагмы имели небольшие отверстия, которые служили для выравнивания давления газа в разных отсеках. Баллонетов — четыре, по числу отсеков: их общий объем — 6000 куб. м. Килевая ферма — треугольной [462] формы в поперечном сечении с вершиной треугольника, обращенной внутрь оболочки. </w:t>
      </w:r>
    </w:p>
    <w:p w14:paraId="4057867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Оперение состояло из крестообразно расположенных на корме оболочки четырех плоскостей, три из которых заканчивались соответствующими рулями; верхний стабилизатор руля не имел. Стабилизаторы горизонтального оперения и верхний вертикальный присоединялись к оболочке, пришнуровываясь к нашитому на нее матерчатому поясу с пистонами по краям; кроме того, стабилизаторы расчаливались к оболочке при помощи тросов. </w:t>
      </w:r>
    </w:p>
    <w:p w14:paraId="78CE502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Гондола управления прикреплялась к узлам нижних поясов килевой фермы при помощи стоек и стальных тросов. Моторные гондолы подвешивались по обеим сторонам килевой фермы при помощи стоек и тросов. В каждой было установлено по два мотора “Либерти” мощностью 300 л. с. каждый. </w:t>
      </w:r>
    </w:p>
    <w:p w14:paraId="1DE6E37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Экипаж состоял из девяти человек. Данные дирижабля: длина — 86 м, ширина — 22,3 м, высота — 28,4 м, объем расчетный — 20 000 куб. м, фактический, измеренный после растяжения ткани, — 31 300 куб. м. </w:t>
      </w:r>
    </w:p>
    <w:p w14:paraId="3DB0C4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Дирижабль был собран на аэродроме Скотт-Филд в Иллинойсе, который и стал основным местом его базирования. RS-1 американцы широко использовали для проведения в воздухе ряда опытов как аэродинамического характера, так и по определению напряжений, возникающих в различных частях дирижабля во время полета. В результате этих исследований были получены ценные данные, которые в дальнейшем использовались при конструировании новых полужестких дирижаблей. Кроме того, на RS-1 производились опыты по причаливанию самолетов, которые подвешивались к гондоле управления. Конструкция дирижабля не была доведена и из-за технических проблем: [463] он часто выбывал из строя. На этом попытки армейского воздухоплавания обзавестись дирижаблями полужесткой конструкции закончились (11324).</w:t>
      </w:r>
    </w:p>
    <w:p w14:paraId="4180F9D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FCA8B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году правительству Штреземана удалось переломить ситуацию. По соглашению с американским правительством (план Дауэса) США давали Германской республике кредит в 200 миллионов долларов на восстановление экономики. К 1927 году трудолюбивые немцы превзошли довоенный уровень развития, в 1931 году, по согласованию с финансистами США, Германия, которой управлял рейхспрезидент Пауль фон Гинденбург, прекратила выплату репараций. И тут грянул мировой экономический кризис. Общее падение производства в 1932 превысило 40 %, безработица охватила почти 45 % населения страны. Крах надежд на улучшение условий жизни – лучшая подпитка для реваншистов. Отчаявшиеся мелкие производители все больше винили в своих бедах парламентскую демократию и верили, что выход из кризиса – в укреплении государственной власти, в создании однопартийного правительства. Эти требования поддерживали и крупные предприниматели и банкиры, субсидировавшие предвыборные кампании национал-социалистов и связывавшие с Гитлером и его партией личные и общегосударственные устремления (11688).</w:t>
      </w:r>
    </w:p>
    <w:p w14:paraId="76E103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43532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году, еще в пору действия суровых ограничительных законов на производство авиатехники в Германии, Клод Дорнье вынашивал идею гигантского самолета - летающей лодки, которой были бы по плечу грузовые и пассажирские перевозки между континентами (3861).</w:t>
      </w:r>
    </w:p>
    <w:p w14:paraId="7EDAB4F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5E77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году Валье выпускает первую часть ставшей знаменитой научно-популярной книги “Прорыв в мировое пространство. Техническая возможность” (“Der Vorsto? in den Weltraum. Eine technische Moglichkeit”), где, в частности, пропагандирует проект Германа Оберта и излагает свои собственные идеи о межпланетных сообщениях. Эта книга выдержала ряд переизданий, и в 1928 году появилась уже пятая ее версия под названием “Ракетное движение” (“Raketenfahrt”).</w:t>
      </w:r>
    </w:p>
    <w:p w14:paraId="6E22D89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своей книге Валье, делая критический обзор различных способов метания аппарата в космос с помощью пушки и центробежной машины, доказывает преимущество ракет на жидком топливе, и, основываясь на работах Оберта, дает свое видение эволюции ракетной техники.</w:t>
      </w:r>
    </w:p>
    <w:p w14:paraId="49DB9BB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Проект Макса Валье, по собственному утверждению изобретателя, озвученному в книге, разделен на четыре подпроекта (или этапа, если говорить в терминах эволюции).</w:t>
      </w:r>
    </w:p>
    <w:p w14:paraId="08F11EA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Первый этап предусматривал широчайшее научное исследование реактивного действия всех известных типов ракет, их изготовление и запуск с целью определения точных характеристик, предельных возможностей.</w:t>
      </w:r>
    </w:p>
    <w:p w14:paraId="2531095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втором этапе предполагалось применить принцип ракетного движения на транспортных средствах специальной конструкции, то есть снабдить пороховыми ракетами велосипеды, автомобили, дрезины, лодки.</w:t>
      </w:r>
    </w:p>
    <w:p w14:paraId="653F217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Следующий этап должен был ознаменоваться установкой ракет на самолет. Попутно Валье планировал запустить работы по сооружению ракетного мотора на жидких компонентах.</w:t>
      </w:r>
    </w:p>
    <w:p w14:paraId="41F2F50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дальнейшем необходимо было повышать мощность и коэффициент полезного действия ракетного мотора до такого уровня, при котором становилось возможным побить рекорды высоты подъема и скорости полета того времени. Иными словами, на этом, четвертом, этапе предполагалась постройка ракетного самолета для полетов в стратосферу (ракетоплана, стратоплана), который в процессе дальнейшей модернизации мог бы подняться до границы атмосферы, по факту ее преодоления став космическим кораблем.</w:t>
      </w:r>
    </w:p>
    <w:p w14:paraId="20AE9C2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Первый проект, описанный в книге, представляет собой обычный для того времени аэроплан с винтом, большими крыльями и двумя ракетами-ускорителями, закрепленными под ними. Второй аэроплан имеет четыре ракетных двигателя. Третий уже лишен винта, крылья имеют меньшую площадь, но недостаток подъемной силы компенсируется шестью ракетными двигателями.</w:t>
      </w:r>
    </w:p>
    <w:p w14:paraId="65A96E1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Далее фантазия Валье движется по накатанной колее, умножая элементы конструкции и превращая обычный аэроплан в настоящего ракетного монстра. Вот перед нами реактивный аэроплан с двумя фюзеляжами и восемнадцатью ракетными двигателями (!). А вот наконец и конечный продукт – двухступенчатый межпланетный корабль, космическая ступень которого точь-в-точь походит на ракету Оберта, а стартовая представляет собой доведенный до полной неузнаваемости аэроплан с толстыми короткими крыльями и ракетными ускорителями.</w:t>
      </w:r>
    </w:p>
    <w:p w14:paraId="2FF2489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Чтобы сложный материал лучше усваивался неподготовленным читателем, популяризатор снабдил свой труд огромным количеством впечатляющих иллюстраций. Некоторые из них вызвали ехидные замечания со стороны других энтузиастов ракетостроения, углядевших явные ошибки и по этой причине называвших книгу “нелепой”. Тем не менее, работы Валье заслуживают внимания хотя бы потому, что написаны более простым и доходчивым языком, нежели книги Германа Оберта, а это позволило расширить круг людей, хоть что-то понимающих в вопросах космонавтики. Ниже я собираюсь процитировать некоторые фрагменты, и вы убедитесь в этом.</w:t>
      </w:r>
    </w:p>
    <w:p w14:paraId="7CD7C4E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Валье болезненно отреагировал на критику и в поздних изданиях попытался оправдаться в том смысле, что проекты его ракет и ракетопланов пока не запатентованы, а потому в иллюстрации сознательно внесены искажения, чтобы злобные плагиаторы не могли использовать оригинальные элементы конструкций в своих собственных разработках.</w:t>
      </w:r>
    </w:p>
    <w:p w14:paraId="7CAAFD3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Более того, Валье прямо заявил, что не хочет “заглядывать в будущее” дальше, чем того требует придуманная им программа разработки стратоплана, – космический корабль, который мог бы достигнуть Луны и ближайших планет, подождет. Мол, и так уже многочисленные сообщения о том, что некто Макс Валье готовит полет на Луну, повредили его “научной репутации” и “серьезному отношению к исследовательской работе”, а посему – хватит, будем ставить перед собой реальные задачи, не забывая, впрочем, о главном… Здесь Валье наверняка лукавил. Будучи с младых ногтей привязан к журналистике и фантастике, он прекрасно понимал, что публика во все времена жаждала чего-то необычного, претендующего на сенсационность, и если энтузиасты космонавтики хотят, чтобы их любимое детище выросло наконец, перейдя из стадии теоретических изысканий в плоскость практики, чтобы им дали на это серьезные деньги, следует всячески продвигать идеи и лозунги, способные потрясти и захватить. А что может по-настоящему потрясти воображение? Только – близкая перспектива полета людей (немцев) на Луну, к Марсу и дальше, к звездам. Однако число энтузиастов должно прирастать не только из обычного населения, но и за счет элиты общества (государственных чиновников, академиков, высокопоставленных офицеров, банкиров, владельцев заводов, газет, пароходов), которая реально способна поддержать новую отрасль твердой валютой. Потому Валье, пойдя на уступки критикам и отказавшись от “фантазий”, все же продолжал снабжать свои книги красочными описаниями космической экспансии, но созданными на основе “предположений”, выдвинутых Германом Обертом и американским изобретателем Робертом Годдардом.</w:t>
      </w:r>
    </w:p>
    <w:p w14:paraId="46C1BCB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Освоение космоса, согласно реконструкции Валье, должно начаться с запуска серии небольших “разведочных” ракет, снабженных приборами, которые позволили бы изучить физическую структуру и химический состав атмосферы на высотах до 10 000 километров. Еще более увеличивая скорость и высоту полета, добавляя разгонные ступени, нужно научиться отправлять ракеты в межпланетное пространство по безвозвратным траекториям. Эти ракеты, разумеется, нужно снабдить “самодействующими приспособлениями, дающими время от времени яркие вспышки, для того чтобы мы с Земли могли следить за полетом такой ракеты” – подобная методика, по мнению Валье, позволила бы сделать важные выводы об “особенностях мирового пространства”.</w:t>
      </w:r>
    </w:p>
    <w:p w14:paraId="117285B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Одной из таких разведывательных ракет Валье предполагал попасть в Луну. Ее падение на естественный спутник Земли должно сопровождаться вспышкой бенгальского огня, которая послужила бы явным доказательством успеха.</w:t>
      </w:r>
    </w:p>
    <w:p w14:paraId="717F8168"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“Нечто чудесное будет твориться в те ночи! – писал Валье в своей книге. – Астрономы, глядя в мощные телескопы, будут следить за последними отблесками </w:t>
      </w:r>
      <w:r w:rsidRPr="00975B5A">
        <w:rPr>
          <w:rFonts w:ascii="Times New Roman" w:hAnsi="Times New Roman" w:cs="Times New Roman"/>
          <w:color w:val="000000" w:themeColor="text1"/>
          <w:sz w:val="16"/>
          <w:szCs w:val="16"/>
        </w:rPr>
        <w:lastRenderedPageBreak/>
        <w:t>уносящейся по своей орбите ракеты, пока, наконец, на диске Луны не блеснет вспышка, возвещающая победу человеческого разума и человеческой техники над бездной пустого пространства…”</w:t>
      </w:r>
    </w:p>
    <w:p w14:paraId="4394762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Когда обстрелы Луны станут настолько обычным делом, что промах будет восприниматься скорее юмористически, чем трагически, будет произведена попытка послать вокруг Луны большую ракету, на которой установят “самодействующие фотографические или, быть может, даже кинематографические аппараты” для того, чтобы зафиксировать на пленке обратную сторону Луны.</w:t>
      </w:r>
    </w:p>
    <w:p w14:paraId="3184B9DD"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то время как эти опыты производились бы шаг за шагом, – пишет Валье дальше, – само собой разумеется, не были бы забыты и опыты с большими пассажирскими ракетами. Понятно, их сперва строили бы для достижения небольших высот и незначительных конечных скоростей, чтобы люди могли постепенно привыкнуть к наблюдающимся в это время явлениям и к испытываемым при этом ощущениям. Можно было бы также предварительно определять на специальных центрифугах или соответственным образом устроенных каруселях способность будущих путешественников по мировому пространству переносить большие ускорения, а также, быть может, путем соответственной тренировки, значительно увеличить эту способность. &lt;…&gt;</w:t>
      </w:r>
    </w:p>
    <w:p w14:paraId="4BDB2003"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Правда, такого рода путешествия отнюдь еще не были бы удобны или физически приятны для отважных пионеров мирового пространства, их предпринявших.</w:t>
      </w:r>
    </w:p>
    <w:p w14:paraId="3067ECEE"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Даже в гигантских ракетах, описанных в книге профессора Оберта, каюта для наблюдателей еще очень тесна. Удивительное должно быть ощущение, впервые освободившись от собственного веса, витать в этом тесном помещении подобно бестелесному духу! Небесцельно поэтому профессор Оберт помещает на всех стенках, а также на полу кабины кожаные петли (похожие на те, которые мы видим в трамваях). Пользуясь ими, путешественники смогут притягиваться в нужные им положения. Понятия “верх” и “низ” потеряют всякое значение.</w:t>
      </w:r>
    </w:p>
    <w:p w14:paraId="1DF93823"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&lt;…&gt; Наблюдатели, одевшись в особые водолазные костюмы, смогут из своей кабины вылезать через двойную дверку в свободное мировое пространство, оставаясь связанными с ракетой канатом. Весь вопрос в данном отношении заключается только в том, представит ли такой костюм достаточную защиту от холода. Обыкновенный водолазный костюм будет для этого во всяком случае недостаточным, если в мировом пространстве действительно холоднее минус 250° С, как это сейчас общепризнанно. Быть может, для этой цели удастся изобрести особый костюм, устроенный подобно нашим термосам, который почти полностью предохранял бы одевшего его от излучения теплоты во внешнее пространство; для этого, например, мог бы пригодиться обыкновенный водолазный костюм с зеркальной наружной поверхностью. &lt;…&gt;</w:t>
      </w:r>
    </w:p>
    <w:p w14:paraId="7CEB49BD" w14:textId="77777777" w:rsidR="007B4D9C" w:rsidRPr="00975B5A" w:rsidRDefault="007B4D9C" w:rsidP="00975B5A">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Наиболее опасной частью таких пробных полетов пассажирских ракет во всяком случае будет являться посадка. Однако и она тоже будет осуществима. Вполне понятно, что без целого ряда подготовительных опытов подъемов пассажирских ракет совершено не будет. И наконец, разве любой из пионеров воздухоплавания вначале столь ненадежных летательных машин не ставил на карту своей жизни? Если мы не рискнем жизнью, то мы не явимся победителями жизни – так говорит немецкая пословица…”</w:t>
      </w:r>
    </w:p>
    <w:p w14:paraId="6978CC3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последних главах своей книги мюнхенский популяризатор описывает поэтапное освоение Луны. Не буду пересказывать эти фрагменты своими словами, поскольку опасаюсь, что при этом будет утрачен неповторимый “аромат времени”, который содержат не только оригинальные тексты, но и переводы. Цитирую по русскому изданию 1936 года:</w:t>
      </w:r>
    </w:p>
    <w:p w14:paraId="5A407F0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“Когда опыты в обоих указанных направлениях (ракеты без людей, попадающие в Луну с одной стороны, и пассажирские ракеты, поднимающиеся на многие тысячи километров и благополучно спускающиеся, с другой) продвинутся уже достаточно далеко, тогда настанет день, когда на Луну взовьется первый огромный пассажирский ракетный корабль пространства.</w:t>
      </w:r>
    </w:p>
    <w:p w14:paraId="7755155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Правда, сначала будет предпринят только облет вокруг Луны. Дело в том, что совершенно не одно и то же – приблизившись к Луне на 50 км от ее поверхности, облететь ее в качестве “луны Луны” с тем, чтобы затем вновь вернуться на Землю, или же высадиться на Луне. Так как Луна не может обладать заметной воздушной оболочкой, то не приходится рассчитывать на тормозящее действие парашюта; поэтому вся сила падения полностью должна быть уничтожена обратным толчком извергаемых ракетой газов, что обусловливает необходимость безукоризненно хорошей управляемости ракеты и большого запаса горючего.</w:t>
      </w:r>
    </w:p>
    <w:p w14:paraId="16208B7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Если в первый раз путешественники и не рискнут произвести высадки, то она этим несомненно будет только отсрочена, потому что, если удастся приблизиться к Луне на несколько десятков километров, то позднейшие отважные путешественники уже наверное не захотят пропустить случая спуститься на самую поверхность Луны. Этим самым будет совершен первый большой шаг к покорению мироздания. &lt;…&gt;</w:t>
      </w:r>
    </w:p>
    <w:p w14:paraId="79940F0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Люди, прилетевшие на Луну в первой пассажирской ракете, прежде всего должны были бы попытаться где-нибудь отыскать на ней лед. (Существование на Луне льда в настоящее время допускается некоторыми исследователями.) А лед ведь является не чем иным, как замерзшей водой, т.е. соединением водорода с кислородом. Если удастся найти лед, то оба пионера, высадившиеся на лунную поверхность, тотчас же просигнализируют об этом вспышками на Землю, после чего оттуда поднимется вторая ракета с одним только пилотом (для того, чтобы можно было захватить с собой возможно больше полезного груза). До прибытия ее первые два человека на Луне выгрузят все содержимое своей ракеты и отыщут вблизи льда место, подходящее для того, чтобы на нем обосноваться. Разумеется, все работы из-за недостатка воздуха придется производить в водолазных костюмах. День прилета на Луну будет выбран так, чтобы в той местности в это время как раз восходило Солнце. Так как день на Луне продолжается 14 земных суток, то светлого времени будет достаточно для того, чтобы успеть кое-что сделать. Пока еще тесная каюта ракеты должна служить жилым помещением, но в это время уже возникает небольшая силовая установка, энергией солнечных лучей превращающая лед в воду и затем разлагающая ее электрическим током; таким образом из воды будут получаться жидкие кислород и водород. За это время на Луну прибудет вторая ракета. Она привезет с собой необходимые части для того, чтобы построить на Луне небольшой домик, стены которого, разумеется, должны быть воздухонепроницаемыми; для входа и выхода будут служить двойные двери. Затем внутри этого дома будет составлен воздух такой же, как и у нас на Земле, так что в нем “лунные жители” смогут снимать с себя водолазные костюмы и двигаться по-земному. Если одной вспомогательной ракеты с материалами окажется мало, то придется послать их несколько. Ввиду огромной затраты энергии, необходимой для доставки на Луну каждого килограмма груза, лунная колония должна будет позаботиться о том, чтобы в ближайшее же время сделаться независимой от Земли по крайней мере в отношении потребления воздуха. Вскоре после этого силовая установка должна быть настолько расширена, чтобы использованной до захода Солнца энергии хватило для производства необходимого количества кислорода для дома и для наполнения водолазных костюмов. Кроме того за счет этой же энергии должно быть нагрето значительное количество воды для отопления дома в течение всей лунной ночи. Весь этот дом должен быть построен по принципу наших термосов, для того чтобы потеря тепла путем лучеиспускания была возможно меньшей. Сверх того солнечный двигатель должен вырабатывать также жидкие водород и кислород как горючее для возвращения ракеты на Землю.</w:t>
      </w:r>
    </w:p>
    <w:p w14:paraId="401075F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Когда дело продвинется настолько далеко, все люди за исключением двух вернутся с пустыми ракетами на Землю, откуда последние, наполненные новым грузом, полетят опять на Луну, потом опять обратно и т. д., вплоть до тех пор, пока на Луну не будет перенесено все необходимое для создания на ней постоянной станции и для расширения силовой установки. С течением времени по частям туда же будет доставлена оболочка большого межпланетного корабля вселенной, который вслед за этим будет собран в безвоздушном пространстве и снабжен горючим, добытым на Луне. В этом корабле, находящемся в весьма благоприятных технических условиях, уже можно будет решиться пуститься в путешествие на Марс, произвести посадку на одном из его спутников, пробыв на нем несколько недель, подробно изучить поверхность Марса, а главным образом исследовать, насколько спутники этой планеты пригодны для создания такой же станции, как и на Луне. В соответствии с результатами, добытыми этим первым исследовательским путешествием, некоторое время спустя после этого отлетит второй корабль пространства, с тем чтобы соорудить на Фобосе или Деймосе станции для использования солнечной энергии по образцу лунной. При этом инженерами будет учтен опыт работы лунной станции. В это же время исследовательский корабль пространства сможет произвести намеченные выше полеты на Венеру и на Меркурий, без высадки на поверхность этих планет…” (11688).</w:t>
      </w:r>
    </w:p>
    <w:p w14:paraId="528ABEC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C5B2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воспользовавшись необдуманными действиями халифа Хусейна, который после ликвидации халифата в Турции объявил себя халифом всех мусульман, Ибн Сауд начинает новую войну с Хиджазом под предлогом изгнания халифа-самозванца. Хиджаз был завоеван, а Хусейн изгнан (3871).</w:t>
      </w:r>
    </w:p>
    <w:p w14:paraId="4E63B31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DB68C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при поддержке британских агентов на юге Ирана было поднято восстание арабских племен под руководством шейха Хазаля, стремившегося создать на подвластной ему территории "независимый Арабистан". Реза-хан двинул туда войска и шейх был вынужден капитулировать. Эти события только подрывали позиции Британии в Иране (3871).</w:t>
      </w:r>
    </w:p>
    <w:p w14:paraId="395077A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0C4E0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 г. в Гуанчжоу прошел первый съезд созданной Сунь Ятсеном партии Гоминдан (Национальная партия), в ряды которой по рекомендации Коминтерна на правах коллективного членства вступили китайские коммунисты. В организации революционных сил активно принимали участие направленные в Китай Коминтерном советские инструкторы. Особое внимание уделялось формированию революционных вооруженных сил. Их вскоре возглавил Чан Кайши, один из близких соратников Сунь Ятсена, который после смерти последнего в 1925 г. стал одним из виднейших деятелей Гоминдана и кантонского правительства.</w:t>
      </w:r>
    </w:p>
    <w:p w14:paraId="761AAAD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184EA5"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Авиапромышленность:</w:t>
      </w:r>
    </w:p>
    <w:p w14:paraId="578E02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08C47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1924—1925 гг. завод ГАЗ № 1 выпустил 240 самолетов “Де Хэвилленд ДХ-9” (Там же. Л. 381.). Производство английских ДХ-9 и ДХ-9А (двухместных разведчиков и легких бомбардировщиков соответственно) было налажено в Москве и Таганроге, сухопутные и гидросамолеты “Авро 504-К” и “Авро 504-Л” строили в Ленинграде и Москве (РГВА. Ф. 4. Оп. 1. Д. 91. Л. 236— 237.). Кроме того, по образцам ДХ-9, ДХ-9А, “Авро 504-К” и “Авро 504-Л” в 1923—1931 гг. в Москве и Ленинграде был налажен серийный выпуск первых боевых и учебных советских самолетов Р-1 (разведчик первый), МР-1 (поплавковый), У-1 (учебный), МУ-1 (морской учебный), </w:t>
      </w:r>
      <w:r w:rsidRPr="00975B5A">
        <w:rPr>
          <w:rFonts w:ascii="Times New Roman" w:hAnsi="Times New Roman" w:cs="Times New Roman"/>
          <w:color w:val="000000" w:themeColor="text1"/>
          <w:sz w:val="16"/>
          <w:szCs w:val="16"/>
        </w:rPr>
        <w:lastRenderedPageBreak/>
        <w:t>причем отдельные из них строились в достаточно большом количестве. Так, ВВС получили около 2800 самолетов Р-1, который являлся основным разведчиком и легким бомбардировщиком ВВС РККА в 1920 — начале 1930-х годов (С материальной точки зрения было выгоднее покупать самолеты за границей, чем делать их самим. Например, если стоимость того же ДХ9 (советское наименование Р-1) в Англии составляла 1275 фунтов стерлингов (12 750 рублей), то этот же самолет, построенный в Авиатресте, стоил уже 19 тыс. рублей. Если же принять во внимание качество продукции, то собственное производство становилось еще дороже. (РГВА. Ф. 4. Оп. 1. Д. 91. Л. 384).) (11174).</w:t>
      </w:r>
    </w:p>
    <w:p w14:paraId="3165F67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AD79D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1924 по 1926 год в СССР работала так называемая группа Шредера. Она состояла из семи германских авиационных специалистов. Двое из них работали в научно-техническом комитете ВВС. Трое были задействованы в проекте по конструированию и изготовлению авиамоторов. Один из троих разработал стенд для испытания моторов, который затем растиражировали и активно использовали по всему Советскому Союзу (Горлов С. А. Совершенно секретно: Москва — Берлин, 1920 — 1933. Военно-политические отношения между СССР и Германией. — М., 1999, с. 147-148.) (11765).</w:t>
      </w:r>
    </w:p>
    <w:p w14:paraId="2D29016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28B34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1924-30 г. Обуховский завод имел цех, выпускавший авиационный двигатель М-5. Образовался в 1863 г. как Обуховский сталелитейный завод в Петербурге. Один из старейших артиллерийских заводов. В годы I-й Мировой войны казенный Обуховский завод работал на судостроение.92 Затем- производство железнодорожного и судового оборудования. В 1905 г. на Обуховском заводе создана первая отечественная оптическая мастерская. Инициатором ее создания стал академик А.Н. Крылов. А в 1909 г. заведующим оптическим отделом Обуховского завода стал А.Л. Гершун. В 1911 г. оптический отдел приобрел оборудование Варшавского завода Фосса. Выпускались прицелы, бинокли, дальномеры. 29.04.1912 г. А.Л. Гершун подает прошение в Министерство торговли и промышленности о регистрации "Российского акционерного общества оптического и механического производств (РАООМП), будущего ЛОМО. 23.08.1913 г. РАО было зарегистрировано. В 1920 г. оптический отдел завода переведен на ПОЗ.</w:t>
      </w:r>
    </w:p>
    <w:p w14:paraId="4971735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годы ВОВ действовал в Ленинграде. Часть завода была эвакуирована в г. Юргу Кемеровской обл.</w:t>
      </w:r>
    </w:p>
    <w:p w14:paraId="2063C42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годы ВОВ- завод № 232 “Большевик” в ведении НКВ. В 1965 г. завод “Большевик” из системы СНХ передан в ведение 4ГУ МОМ. В 1990 г. Обуховский завод – в ведении МОП.77 В 2002 г. вошел в концерн “Алмаз-Антей”.</w:t>
      </w:r>
    </w:p>
    <w:p w14:paraId="2E69C2D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Указу Президента РФ № 1009 от 4.08.2004 г. ОАО ГОЗ вошло в число стратегических оборонных предприятий.</w:t>
      </w:r>
    </w:p>
    <w:p w14:paraId="2A63CF4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Принимал участие в создании системы “Энергия-Буран”.</w:t>
      </w:r>
    </w:p>
    <w:p w14:paraId="52139A3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Производство (2002 г.): антенные установки для дальней космической связи.</w:t>
      </w:r>
    </w:p>
    <w:p w14:paraId="55108F3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Имеет производства (2002 г.): металлургическое, литейное, сборочное, механосборочное, монтажное.</w:t>
      </w:r>
    </w:p>
    <w:p w14:paraId="775228C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 (1938-41 г.)- Д.Ф. Устинов (затем- нарком вооружения), (1960-е)- В.М. Величко, А.С. Спицын. Гендиректор (1990-е-2002 г.-)- А.Ф. Ващенко, (2003 г.)- В. Лапин.</w:t>
      </w:r>
    </w:p>
    <w:p w14:paraId="25F292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1-й зам. гендиректора (2002 г.)- А.Б. Порецкий.</w:t>
      </w:r>
    </w:p>
    <w:p w14:paraId="65DD25B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 по маркетингу, управлению производством и ВЭС (2002 г.)- А.Б. Порецкий.</w:t>
      </w:r>
    </w:p>
    <w:p w14:paraId="6FFC2DD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конструктор (2002 г.)- Н.Ф. Ильюшихин.</w:t>
      </w:r>
    </w:p>
    <w:p w14:paraId="3876E3C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Работали: (2005 г.)- А.В. Пантелеев.</w:t>
      </w:r>
    </w:p>
    <w:p w14:paraId="440D00F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Производство: 6” пушка Канэ (1890-е-); танки МС-1 (1928-31), Т-18 (1929), ТГ (1930), Т-26 (1931); пушечные стволы: для Б-13, Б-1-П (ВОВ), С-26; зенитная пушка Б-14 (опытная, 1933); корабельная пушка СМ-2-1 (1950-е г.); ЗУР; антенные установки: для системы управления БР Р-7 (1950-е), для КА “Алмаз”, Вега-Атлас”, “Плеяда”, “Орбита ПП”, для дальней космической связи; опорно-поворотные устройства для комплексов “Мир”, “Буран”, комплекс “Окно”; испытательное оборудование и универсальные стенды для комплексов “Фобос”, “Сатурн”, “Циклон”; агрегаты стыковки для “Зенит”; транспортно-установочный агрегат для “Циклон”.69 </w:t>
      </w:r>
    </w:p>
    <w:p w14:paraId="41EADBF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Завод № 232 НКВ, Обуховский сталелитейный завод, завод "Большевик" СНХ, МОМ, Государственный Обуховский завод (ГОЗ) МОП, ФГУП “Обуховский завод” РАКА, ОАО “ГОЗ” </w:t>
      </w:r>
    </w:p>
    <w:p w14:paraId="6A069E6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 Петербург, г. Ленинград</w:t>
      </w:r>
    </w:p>
    <w:p w14:paraId="1AF89EC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193012 г. Санкт-Петербург пр. Обуховской обороны, 120 тел. 267-95-23</w:t>
      </w:r>
    </w:p>
    <w:p w14:paraId="4EF10B3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ОКБ завода</w:t>
      </w:r>
    </w:p>
    <w:p w14:paraId="1047462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Начальник (2002 г.)- Н.Ф. Ильюшихин.</w:t>
      </w:r>
    </w:p>
    <w:p w14:paraId="195AD02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Создано: корабельная башенная установка Б-2-ЛМ (1934);61 ПУ Б-163 для КР “Сопка” С-2.58 (10776).</w:t>
      </w:r>
    </w:p>
    <w:p w14:paraId="4BEF884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4B38FF"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1924-1925 гг. Бриллингом и Александровым в НАМИ был выполнен проект усовершенствованного М-5, форсированного по оборотам до номи</w:t>
      </w:r>
      <w:r w:rsidRPr="00975B5A">
        <w:rPr>
          <w:rFonts w:ascii="Times New Roman" w:hAnsi="Times New Roman" w:cs="Times New Roman"/>
          <w:color w:val="000000" w:themeColor="text1"/>
          <w:sz w:val="16"/>
          <w:szCs w:val="16"/>
        </w:rPr>
        <w:softHyphen/>
        <w:t>нальной мощности 450 л.с. В отличие от М-5 введены коренные роли</w:t>
      </w:r>
      <w:r w:rsidRPr="00975B5A">
        <w:rPr>
          <w:rFonts w:ascii="Times New Roman" w:hAnsi="Times New Roman" w:cs="Times New Roman"/>
          <w:color w:val="000000" w:themeColor="text1"/>
          <w:sz w:val="16"/>
          <w:szCs w:val="16"/>
        </w:rPr>
        <w:softHyphen/>
        <w:t>ковые подшипники, колена вала уширены, усилен картер, предусмотрены три карбюратора вместо двух. Опытный образец не строился, но отдель</w:t>
      </w:r>
      <w:r w:rsidRPr="00975B5A">
        <w:rPr>
          <w:rFonts w:ascii="Times New Roman" w:hAnsi="Times New Roman" w:cs="Times New Roman"/>
          <w:color w:val="000000" w:themeColor="text1"/>
          <w:sz w:val="16"/>
          <w:szCs w:val="16"/>
        </w:rPr>
        <w:softHyphen/>
        <w:t>ные элементы конструкции потом использовали в проекте мотора В18-1.</w:t>
      </w:r>
    </w:p>
    <w:p w14:paraId="43D6737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Характеристики:</w:t>
      </w:r>
    </w:p>
    <w:p w14:paraId="15196EFC"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0BC37498"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номинальная мощность 450 л.с.;</w:t>
      </w:r>
    </w:p>
    <w:p w14:paraId="645CA3CA"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диаметр цилиндра/ход поршня 127/178 мм;</w:t>
      </w:r>
    </w:p>
    <w:p w14:paraId="51045B8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объем 27,01 л;</w:t>
      </w:r>
    </w:p>
    <w:p w14:paraId="2F38B133"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степень сжатия 5,4;</w:t>
      </w:r>
    </w:p>
    <w:p w14:paraId="2CF2B2DE"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безредукторный (11852).</w:t>
      </w:r>
    </w:p>
    <w:p w14:paraId="75C4B11B" w14:textId="77777777" w:rsidR="007B4D9C" w:rsidRPr="00975B5A" w:rsidRDefault="007B4D9C" w:rsidP="00975B5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CB5D6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1924/25 г. было закуплено авиаприборов на сумму 390524 $, что составило около 4% всех заказов Техотдела. До создания специального отдела вопросами закупок авиатехники и авиаоборудования в Америке ведал авто-транспортный подотдел Технического отдела Амторга. Помимо закупок собственно техники, большое значение для молодой советской авиапромышленности имела возможность познакомиться с новейшими достижениями американской авиационной индустрии. Уже в 1925 г. начальник опытного отдела ГАЗ №1 им. Авиахима Н.Н. Поликарпов в ответ на свой запрос стал получать от Амторга регулярную информацию об американском авиастроении, научные книги и журналы. Первая партия литературы по проблемам авиационной науки - 13 книг – была отправлена в СССР 21 октября 1925 г. Каталогами, проспектами и прочей рекламной продукцией американской авиапромышленности советских авиастроителей стали снабжать ещё раньше – в сентябре. В следующем, 1925/26 г., авиатехники и авиапринадлежностей было закуплено на 1513000 $, авиаоборудование вышло на 5-е место среди других групп товаров, закупаемых в США. Тогда же начались закупки специальных станков и оборудования по заказам Авиатреста. Одним из первых таких заказов были электропечи "Бэйли", предназначенные для плавки алюминиевых деталей. Одна такая печь – наряду с приборами для охлаждения масла и балансировки пропеллеров - была заказана Амторгу в сентябре 1925 г. Однако Авиатрест настаивал на том, что печь должна быть приспособлена к постоянному электротоку, а в США производились печи только переменного тока, поэтому 30 ноября 1925 г. лицензию на покупку печи у Амторга отняли, и передали в берлинское торгпредство. 23 февраля Амторг отправил в Одессу станки, заказанные одновременно с печью, и почти одновременно с этим, узнал, что печь заказывается берлинским торгпредством в США, так как германская промышленность таких печей вообще не производит. Амторг воззвал к Наркомторгу и 27 марта 1926 г. лицензия на печь была ему (Амторгу) возвращена. Несмотря на то, что, в связи с нехваткой валюты импортный план 1926 г. был резко сокращён, нужда советской авиапромышленности 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35CC324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Помимо этих печей, к октябрю 1925 г. по заказам Авиатреста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хромансилевыми трубами.</w:t>
      </w:r>
    </w:p>
    <w:p w14:paraId="75B1CE8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414CA06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xml:space="preserve">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w:t>
      </w:r>
      <w:r w:rsidRPr="00975B5A">
        <w:rPr>
          <w:rFonts w:ascii="Times New Roman" w:hAnsi="Times New Roman" w:cs="Times New Roman"/>
          <w:color w:val="000000" w:themeColor="text1"/>
          <w:sz w:val="16"/>
          <w:szCs w:val="16"/>
        </w:rPr>
        <w:lastRenderedPageBreak/>
        <w:t>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33B2726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5FDB8AD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046B625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A912A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3F3C6E9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0C6BC1B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1CF2828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1E86967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462A45" w14:textId="1D0D4FFE"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1924-25 г. была построена Болшевская'трудовая коммуна ОГПУ. В 1929 г. на ее базе образован Болшевский комбинат спортинвентаря по производству обуви, коньков и трикотажа. К 1.01.1939 г. он включал 4 завода. В 1939 г. комбинат передан в ведение НКОМ, затем в том же году - НКЛП. 10.12.1940 г. комбинат передан из НКЛП РСФСР в систему 2ГУ НКАП и по приказу № 220с от 4.03.1941 г. получил наименование ГС завод № 472 НКАП (ГС Завод № 472 НКАП, НКЭС /г. Костино ст. Болшево Московской обл. п/я 91 (1941 г.);</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Кузнецк Пензенской обл./). Началась организация производства масляных (ОП-321) и водяных (ОП-ЗЮ, ОП-163, ОП-253) радиаторов, лент- расчалок и чехлов для РГД-33. Перед войной планировалось организовать производство фюзеляжей Су-2.</w:t>
      </w:r>
    </w:p>
    <w:p w14:paraId="1AD05BE8" w14:textId="198BF2D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приказу № 1050сс от 8.10.1941 г. завод был эвакуирован 15.10.1941 г. в</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Кузнецк на территорию Канатной фабрики «Молот» (завод № 34бис НКАП). Новое место размещения было неудачным, т.к. находилось далеко от сырьевой базы и заводов-потребителей, не нашлось места для производства расчалок. Планировалось в конце 1942 г. перевести завод в Куйбышев. В годы войны- производство масло- и водорадиаторов, колес.</w:t>
      </w:r>
    </w:p>
    <w:p w14:paraId="466287A8"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На площадке эвакуированного завода № 472 НКАП был образован его филиал. По приказу № 277с от 14.04.1942 г. он преобразован в филиал завода № 145 НКАП. В соответствии с пост. ГКО № 1868сс от 4.06.1942 г. и приказом № 533с от 16.07.1942 г. на базе филиала создан новый завод № 455 НКАГ1.</w:t>
      </w:r>
    </w:p>
    <w:p w14:paraId="4CFB1099"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1942 г. часть оборудования и кадров завода была передана на новые заводы № 455 и № 459 НКАП. По приказу № 735с от 8.12.1943 г. с завода № 472 переведена группа специалистов для усиления ОКБ завода № 219 НКАП.</w:t>
      </w:r>
    </w:p>
    <w:p w14:paraId="56B88BE2"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приказу № 424с/81с от 5.11.1945 г. территория завода (площадки бывших Канатной фабрики, артели «Молот» и ТЭЦ) передана в систему НК электростанций с частью оборудования и кадров, а часть оборудования и 500 чел. рабочих и ИТР переведены на завод № 124 НКАП.</w:t>
      </w:r>
    </w:p>
    <w:p w14:paraId="00DB2FD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Директор (1939 г.)- И.О. Кузнецов, (03.1941-09.1943 г.-&gt; Ермолов.</w:t>
      </w:r>
    </w:p>
    <w:p w14:paraId="73C6798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ОКБ завода № 472 НКАП /ст. Болшево Московской обл./</w:t>
      </w:r>
    </w:p>
    <w:p w14:paraId="2030517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ОКБ по радиаторостроению было организовано при заводе по приказу № 200с от 3.03.1941 г. Для укрепления ОКБ в его состав переведен ряд конструкторов с заводов № 34 и № 84 НКАП.</w:t>
      </w:r>
    </w:p>
    <w:p w14:paraId="78B2DE95" w14:textId="12F5D169"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 приказу № 668сс от 12.07.1941. ОКБ-472 НКАП с опытным цехом планировалось эвакуировать на завод № 163 в Пензу. Но затем переведено на площадку филиала завода № 34 НКАП в</w:t>
      </w:r>
      <w:r w:rsidR="00CA1277">
        <w:rPr>
          <w:rFonts w:ascii="Times New Roman" w:hAnsi="Times New Roman" w:cs="Times New Roman"/>
          <w:color w:val="000000" w:themeColor="text1"/>
          <w:sz w:val="16"/>
          <w:szCs w:val="16"/>
        </w:rPr>
        <w:t xml:space="preserve"> </w:t>
      </w:r>
      <w:r w:rsidRPr="00975B5A">
        <w:rPr>
          <w:rFonts w:ascii="Times New Roman" w:hAnsi="Times New Roman" w:cs="Times New Roman"/>
          <w:color w:val="000000" w:themeColor="text1"/>
          <w:sz w:val="16"/>
          <w:szCs w:val="16"/>
        </w:rPr>
        <w:t>г. Кузнецк и подчинено ему как ОКБ филиала для работ по плану завода. Гл. конструктор С.Н. Рыбкин снят с должности, старая тематика ликвидирована.</w:t>
      </w:r>
    </w:p>
    <w:p w14:paraId="0111E07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Гл. конструктор (03-07.1941 г.)- С.Н. Рыбкин (11982).</w:t>
      </w:r>
    </w:p>
    <w:p w14:paraId="6A3012B8" w14:textId="77777777" w:rsidR="00D32C5C" w:rsidRDefault="00D32C5C" w:rsidP="00975B5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44EE613" w14:textId="3C56D4D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Другие оборонные отрасли:</w:t>
      </w:r>
    </w:p>
    <w:p w14:paraId="21DD509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697F61"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1922-1924 гг. Артиллерийское Управление Красной армии провело инвентаризацию артиллерийского имущества, доставшегося Красной армии после Гражданской войны. В составе этот имущества имелись следующие 37-мм орудия (кроме автоматических зенитных и траншейных орудий 37-мм Максима, 37-мм Маклена и 40-мм Виккерса, которые представляли собой принципиально иной тип орудий): 37-мм пушки Розенберга, деревянные лафеты которых в большинстве случаев пришли в негодность, десятка два 37-мм французских пушек Пюто на "родных" лафетах и 186 тел 37-мм пушек Грюзонверке, которые АУ решило сделать батальонными орудиями (3861).</w:t>
      </w:r>
    </w:p>
    <w:p w14:paraId="644893D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5D672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С 1924 по 1929 г. было испытано несколько десятков типов безоткатных орудий калибра 37–107 мм (большинство же орудий имело калибр 76,2 мм). Так, в 1925 г. на НИАПе было испытано 7 различных систем ДРП, в 1926 г. — 5 систем, в 1927 г. — 11 систем, в 1928 г. — 13 систем и в 1929 г. — 13 систем.</w:t>
      </w:r>
    </w:p>
    <w:p w14:paraId="4D4AB27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Была проделана огромная научная и конструкторская работа и испытаны почти все типы безоткатных орудий, известные на сегодняшний день. В их числе:</w:t>
      </w:r>
    </w:p>
    <w:p w14:paraId="45AD1F4D"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Казнозарядные и дульнозарядные системы;</w:t>
      </w:r>
    </w:p>
    <w:p w14:paraId="1D969CE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Стволы гладкие, нарезные для обычных поясковых снарядов, нарезные с углубленной нарезкой для снарядов с готовыми выступами;</w:t>
      </w:r>
    </w:p>
    <w:p w14:paraId="360EDC4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 Орудия, у которых заряды помещались в гильзах из сгорающей ткани, в картонных гильзах, в перфорированных металлических гильзах. Часть гильз имела металлические, деревянные и картонные поддоны.</w:t>
      </w:r>
    </w:p>
    <w:p w14:paraId="73267C9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Кроме того, с 1927 г. испытывались 47-мм авиационные пушки с инертной массой, в качестве которой была использована тяжелая металлическая гильза, вылетающая через сопло.</w:t>
      </w:r>
    </w:p>
    <w:p w14:paraId="2687A2E6"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Подавляющее большинство безоткатных систем дошло только до стадии испытаний опытных образцов и лишь некоторые — до стадии войсковых испытаний (12091).</w:t>
      </w:r>
    </w:p>
    <w:p w14:paraId="3C8121CE"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FAA3E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1924-25 гг. на базе авторемонтной мастерской - будущего завода № 10 им. Дзержинского в Перми было организовано производство молочных сепараторов. В 1926-27 гг. по решению ВСНХ были начаты подготовительные работы по восстановлению производства взрывателей. С 1939 года завод сам снаряжает изготовленную им продукцию, получая со стороны капсюли и детонаторы.</w:t>
      </w:r>
    </w:p>
    <w:p w14:paraId="6A6F3E2B"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Завод № 10 расположен в Молотове на четырех отдельных площадках:</w:t>
      </w:r>
    </w:p>
    <w:p w14:paraId="48B0E29E" w14:textId="77777777" w:rsidR="007B4D9C" w:rsidRPr="00975B5A" w:rsidRDefault="007B4D9C" w:rsidP="00975B5A">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Основная территория завода расположена на Северо-Западной окраине Молотова, на левом берегу реки Камы в месте впадения реки Данилихи.</w:t>
      </w:r>
    </w:p>
    <w:p w14:paraId="44F2AFEC" w14:textId="77777777" w:rsidR="007B4D9C" w:rsidRPr="00975B5A" w:rsidRDefault="007B4D9C" w:rsidP="00975B5A">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Цех № 8 расположен на южной окраине Молотова в 12 км от основной территории завода. (Снаряжение продукции).</w:t>
      </w:r>
    </w:p>
    <w:p w14:paraId="2D53D97C" w14:textId="77777777" w:rsidR="007B4D9C" w:rsidRPr="00975B5A" w:rsidRDefault="007B4D9C" w:rsidP="00975B5A">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Площадка базисных складов расположена в юго-восточной части Молотова в лесу. Объединенный базисный склад заводов №№ 8 и 260.</w:t>
      </w:r>
    </w:p>
    <w:p w14:paraId="04CB4158" w14:textId="77777777" w:rsidR="007B4D9C" w:rsidRPr="00975B5A" w:rsidRDefault="007B4D9C" w:rsidP="00975B5A">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lastRenderedPageBreak/>
        <w:t>Деревообрабатывающий цех завода расположен на берегу камы в 3-х км от основной территории завода (10011).</w:t>
      </w:r>
    </w:p>
    <w:p w14:paraId="0496718A" w14:textId="77777777" w:rsidR="007B4D9C" w:rsidRPr="00975B5A" w:rsidRDefault="007B4D9C" w:rsidP="00975B5A">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8E60D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1924/25 году в цензовую промышленность была вложена сумма, примерно равная текущему износу. Но немалая часть капитальных затрат шла на строительство жилья для рабочих, и только меньшая — на новое строительство и на рационализацию производства. Особенно плохо обстояло дело с капвложениями в провинции. В 1926 году сибирские организации на промышленное строительство затребовали от ВСНХ 200 млн руб. на пять лет, но центральные плановые органы обещали только 119 млн. Да и выделенные средства в госпромышленности направлялись в основном на переоборудование действующих предприятий, на новое же строительство в 1926— 1927 годах было израсходовано 16,2%, а в 1927—1928 годах 18,2% средств. В 1925—1926 году промышленность Центрально-Черноземной области, перерабатывающая сельскохозяйственное сырье, фактически оставалась без специальной финансовой поддержки. Начало индустриализации Поволжья сопровождалось большими трудностями, которые были вызваны значительным отставанием промышленного развития региона, малочисленностью и распыленностью рабочих, технической отсталостью, недостатком материалов, оборудования, финансовых средств, квалифицированных рабочих, отсутствием опыта крупного промышленного строительства. В регионе в 1927/28 году только завершалось восстановление промышленного производства. Энергетические ресурсы находились на низком уровне. В экономике Саратовской губернии к 1927 году частичное развитие получили лишь отрасли промышленности, которые были связаны с сельским хозяйством: мукомольная, маслобойная, винокуренная и кожевенная. Приток крупных капиталовложений в промышленность Нижнего Поволжья стал возрастать только с 1927 года. Но в основном они направлялись в Сталинградскую губернию, где с 1925 года началось строительство крупнейшего в стране тракторного завода. Тогда как в целом по региону число промышленных предприятий за период нэпа осталось практически неизменным. Промышленное производство в 1928 году достигло лишь 75,5% довоенного времени. А в Астраханской губернии к 1928 году произошло даже падение роста валовой продукции промышленности. Все это свидетельствовало о том, что каких-либо серьезных перемен в развитии промышленности в крае в период нэпа достигнуто не было (11575).</w:t>
      </w:r>
    </w:p>
    <w:p w14:paraId="63254023"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1A757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Собраниях Законов 1924-1926 гг. встречаются только акты по текущим вопросам, напоминающие предписание начала века - о принятии или непринятии в виде залога тех или иных ценных бумаг банков, или, как они стали называться, - Государственных трудовых сберегательных касс. Но в 1927-1928 гг. интерес к торгам снова возрастает, и связано это, прежде всего, с изданием нового Положения о государственных подрядах и поставках, утвержденного 11 мая 1927 г.</w:t>
      </w:r>
    </w:p>
    <w:p w14:paraId="3D199F57"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сравнении с предыдущей директивой в нем были расширены или изменены некоторые статьи, другие же появились вновь. Для удобства распространения информации о планируемых торгах и столь же удобном контроле над содержанием объявлений, ЦИК постановил печатать всю информацию только в своих "Известиях", или в республиканских центральных газетах. Изменился ход торгов. Теперь вначале объявлялись все письменные и оглашенные устно предложения, а затем шло само соревнование. К нему допускались только те, кто сделал предварительное заявление своей цены и условий. На конкурсе не ограничивалось количество заявок каждого участника. Несостоявшимися считались торги, по которым к моменту устного соревнования поступило менее двух предложений. После окончания процедуры торга никакие заявки уже не принимались. Новый торг должен был пройти, при необходимости, в течение семи дней, а на утверждение результата отныне давалось три дня. Важным "нововведением" можно отметить пояснение, что "при определении выгодности условий, заказчик (покупатель) не обязан оставить подряд (поставку) за соревнователем, предложившим самую низкую цену, но имеет право руководствоваться, кроме предложенных соревнователями цен, также их кредитоспособностью, опытностью и тому подобными данными, могущими в совокупности обеспечить максимальную выгоду для заказчика (покупателя)". Расширен был пункт о преимуществах государственного и кооперативного капитала.</w:t>
      </w:r>
    </w:p>
    <w:p w14:paraId="1B02942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Основной темой торгов стали ремонтно-строительные работы и строительство. Поставки заменялись государственным распределением, и количество конкурсов по ним резко сократилось. По форме проведения обычными стали смешанные торги и изредка организовывались устные. Объявления из регионов практически не поступали, в основном помещалась информация московских предприятий и учреждений, которых тоже стало немного. В июле 1928 г. было опубликовано всего 38 объявлений (11277).</w:t>
      </w:r>
    </w:p>
    <w:p w14:paraId="4CFAD4A4"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4B1C25" w14:textId="77777777" w:rsidR="00D32C5C" w:rsidRPr="003600B8" w:rsidRDefault="00D32C5C" w:rsidP="00D32C5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1924—1925 годах ГКБ выполнило свои первые проекты:</w:t>
      </w:r>
    </w:p>
    <w:p w14:paraId="4983A895" w14:textId="77777777" w:rsidR="00D32C5C" w:rsidRPr="003600B8" w:rsidRDefault="00D32C5C" w:rsidP="00D32C5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«Маневренный танк со 150-силь</w:t>
      </w:r>
      <w:r w:rsidRPr="003600B8">
        <w:rPr>
          <w:rFonts w:ascii="Times New Roman" w:hAnsi="Times New Roman" w:cs="Times New Roman"/>
          <w:color w:val="0070C0"/>
          <w:sz w:val="16"/>
          <w:szCs w:val="16"/>
        </w:rPr>
        <w:softHyphen/>
        <w:t>ным мотором «Рикардо» был разрабо</w:t>
      </w:r>
      <w:r w:rsidRPr="003600B8">
        <w:rPr>
          <w:rFonts w:ascii="Times New Roman" w:hAnsi="Times New Roman" w:cs="Times New Roman"/>
          <w:color w:val="0070C0"/>
          <w:sz w:val="16"/>
          <w:szCs w:val="16"/>
        </w:rPr>
        <w:softHyphen/>
        <w:t>тан Конструкторским бюро ГУВП пер</w:t>
      </w:r>
      <w:r w:rsidRPr="003600B8">
        <w:rPr>
          <w:rFonts w:ascii="Times New Roman" w:hAnsi="Times New Roman" w:cs="Times New Roman"/>
          <w:color w:val="0070C0"/>
          <w:sz w:val="16"/>
          <w:szCs w:val="16"/>
        </w:rPr>
        <w:softHyphen/>
        <w:t>вым из танковых проектов, но вышел громоздким и тяжелым, и Комиссией по танкостроению был забракован.</w:t>
      </w:r>
    </w:p>
    <w:p w14:paraId="5AE7409B" w14:textId="77777777" w:rsidR="00D32C5C" w:rsidRPr="003600B8" w:rsidRDefault="00D32C5C" w:rsidP="00D32C5C">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Одновременно начато было проекти</w:t>
      </w:r>
      <w:r w:rsidRPr="003600B8">
        <w:rPr>
          <w:rFonts w:ascii="Times New Roman" w:hAnsi="Times New Roman" w:cs="Times New Roman"/>
          <w:color w:val="0070C0"/>
          <w:sz w:val="16"/>
          <w:szCs w:val="16"/>
        </w:rPr>
        <w:softHyphen/>
        <w:t>рование 45-мм танковой пушки к это</w:t>
      </w:r>
      <w:r w:rsidRPr="003600B8">
        <w:rPr>
          <w:rFonts w:ascii="Times New Roman" w:hAnsi="Times New Roman" w:cs="Times New Roman"/>
          <w:color w:val="0070C0"/>
          <w:sz w:val="16"/>
          <w:szCs w:val="16"/>
        </w:rPr>
        <w:softHyphen/>
        <w:t>му танку по заданию Комиссии, разра</w:t>
      </w:r>
      <w:r w:rsidRPr="003600B8">
        <w:rPr>
          <w:rFonts w:ascii="Times New Roman" w:hAnsi="Times New Roman" w:cs="Times New Roman"/>
          <w:color w:val="0070C0"/>
          <w:sz w:val="16"/>
          <w:szCs w:val="16"/>
        </w:rPr>
        <w:softHyphen/>
        <w:t>боткой проекта которой решено было продолжить независимо от забракова</w:t>
      </w:r>
      <w:r w:rsidRPr="003600B8">
        <w:rPr>
          <w:rFonts w:ascii="Times New Roman" w:hAnsi="Times New Roman" w:cs="Times New Roman"/>
          <w:color w:val="0070C0"/>
          <w:sz w:val="16"/>
          <w:szCs w:val="16"/>
        </w:rPr>
        <w:softHyphen/>
        <w:t>ния проекта маневренного танка, так как сроки готовности новой пушки были значительно большими, чем для ново</w:t>
      </w:r>
      <w:r w:rsidRPr="003600B8">
        <w:rPr>
          <w:rFonts w:ascii="Times New Roman" w:hAnsi="Times New Roman" w:cs="Times New Roman"/>
          <w:color w:val="0070C0"/>
          <w:sz w:val="16"/>
          <w:szCs w:val="16"/>
        </w:rPr>
        <w:softHyphen/>
        <w:t>го танка» (25010).</w:t>
      </w:r>
    </w:p>
    <w:p w14:paraId="74A66A66" w14:textId="77777777" w:rsidR="00D32C5C" w:rsidRPr="003600B8" w:rsidRDefault="00D32C5C" w:rsidP="00D32C5C">
      <w:pPr>
        <w:spacing w:after="0" w:line="240" w:lineRule="auto"/>
        <w:jc w:val="both"/>
        <w:rPr>
          <w:rFonts w:ascii="Times New Roman" w:hAnsi="Times New Roman" w:cs="Times New Roman"/>
          <w:color w:val="0070C0"/>
          <w:sz w:val="16"/>
          <w:szCs w:val="16"/>
        </w:rPr>
      </w:pPr>
    </w:p>
    <w:p w14:paraId="4DBC790F" w14:textId="77777777" w:rsidR="007B4D9C" w:rsidRPr="00975B5A" w:rsidRDefault="00B46800"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975B5A">
        <w:rPr>
          <w:rFonts w:ascii="Times New Roman" w:hAnsi="Times New Roman" w:cs="Times New Roman"/>
          <w:i/>
          <w:iCs/>
          <w:color w:val="000000" w:themeColor="text1"/>
          <w:sz w:val="16"/>
          <w:szCs w:val="16"/>
        </w:rPr>
        <w:t>За рубежом:</w:t>
      </w:r>
    </w:p>
    <w:p w14:paraId="527D1A5A"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68C9BC"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В 1924-1925 в США попытка создания скоростного, маневренного и хорошо бронированного самолета-штурмовика оказалась неудачной по этой же причине. В этой связи руководство ВВС США сочло проблему создания бронированного штурмовика неразрешимой и переключило внимание конструкторов авиационной техники на разработку многоцелевых самолетов и пикирующих бомбардировщиков, проведя в 1931 г. успешные опыты по бомбометанию с пикирования (9649).</w:t>
      </w:r>
    </w:p>
    <w:p w14:paraId="630FFF5F"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C4C3B0"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r w:rsidRPr="00975B5A">
        <w:rPr>
          <w:rFonts w:ascii="Times New Roman" w:hAnsi="Times New Roman" w:cs="Times New Roman"/>
          <w:color w:val="000000" w:themeColor="text1"/>
          <w:sz w:val="16"/>
          <w:szCs w:val="16"/>
        </w:rPr>
        <w:t>Борьба с троцкизмом в армии коснулась авиации и дало ей, а также авиастроению новые значительного объема ресурсы. Появились первые реальные результаты военного самолетостроения, созданные уже не стихийно, не одиночками, а по заданиям РВС и в соответствии с определенным, уже сложившимся порядком опытного самолетостроения. Началось планирование опытного строительства. Первые широко рекламируемые международные перелеты, использование авиации в политических целях.</w:t>
      </w:r>
    </w:p>
    <w:p w14:paraId="52943185" w14:textId="77777777" w:rsidR="007B4D9C" w:rsidRPr="00975B5A" w:rsidRDefault="007B4D9C" w:rsidP="00975B5A">
      <w:pPr>
        <w:autoSpaceDE w:val="0"/>
        <w:autoSpaceDN w:val="0"/>
        <w:adjustRightInd w:val="0"/>
        <w:spacing w:after="0" w:line="240" w:lineRule="auto"/>
        <w:jc w:val="both"/>
        <w:rPr>
          <w:rFonts w:ascii="Times New Roman" w:hAnsi="Times New Roman" w:cs="Times New Roman"/>
          <w:color w:val="000000" w:themeColor="text1"/>
          <w:sz w:val="16"/>
          <w:szCs w:val="16"/>
        </w:rPr>
      </w:pPr>
    </w:p>
    <w:sectPr w:rsidR="007B4D9C" w:rsidRPr="00975B5A" w:rsidSect="008F3AA2">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022DEB"/>
    <w:multiLevelType w:val="singleLevel"/>
    <w:tmpl w:val="B818F7E4"/>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 w15:restartNumberingAfterBreak="0">
    <w:nsid w:val="21CE2307"/>
    <w:multiLevelType w:val="singleLevel"/>
    <w:tmpl w:val="B818F7E4"/>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 w15:restartNumberingAfterBreak="0">
    <w:nsid w:val="46840749"/>
    <w:multiLevelType w:val="singleLevel"/>
    <w:tmpl w:val="584248B2"/>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3" w15:restartNumberingAfterBreak="0">
    <w:nsid w:val="6FB120FD"/>
    <w:multiLevelType w:val="hybridMultilevel"/>
    <w:tmpl w:val="6B028BB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15:restartNumberingAfterBreak="0">
    <w:nsid w:val="717D0D87"/>
    <w:multiLevelType w:val="hybridMultilevel"/>
    <w:tmpl w:val="6038A18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15:restartNumberingAfterBreak="0">
    <w:nsid w:val="77472E23"/>
    <w:multiLevelType w:val="hybridMultilevel"/>
    <w:tmpl w:val="865A9C4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16cid:durableId="661474419">
    <w:abstractNumId w:val="0"/>
  </w:num>
  <w:num w:numId="2" w16cid:durableId="220676238">
    <w:abstractNumId w:val="2"/>
  </w:num>
  <w:num w:numId="3" w16cid:durableId="1219635083">
    <w:abstractNumId w:val="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 w16cid:durableId="1015689803">
    <w:abstractNumId w:val="1"/>
  </w:num>
  <w:num w:numId="5" w16cid:durableId="1260022298">
    <w:abstractNumId w:val="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6" w16cid:durableId="2045667061">
    <w:abstractNumId w:val="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 w16cid:durableId="1991593707">
    <w:abstractNumId w:val="1"/>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8" w16cid:durableId="665014380">
    <w:abstractNumId w:val="5"/>
  </w:num>
  <w:num w:numId="9" w16cid:durableId="1198739128">
    <w:abstractNumId w:val="3"/>
  </w:num>
  <w:num w:numId="10" w16cid:durableId="116937328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701F"/>
    <w:rsid w:val="00015826"/>
    <w:rsid w:val="00016112"/>
    <w:rsid w:val="000233F8"/>
    <w:rsid w:val="00026792"/>
    <w:rsid w:val="0003088F"/>
    <w:rsid w:val="00035626"/>
    <w:rsid w:val="00035BB0"/>
    <w:rsid w:val="000429C8"/>
    <w:rsid w:val="00047250"/>
    <w:rsid w:val="00053C2F"/>
    <w:rsid w:val="00065021"/>
    <w:rsid w:val="000701C9"/>
    <w:rsid w:val="00080AFA"/>
    <w:rsid w:val="0008411B"/>
    <w:rsid w:val="00084716"/>
    <w:rsid w:val="000867C9"/>
    <w:rsid w:val="00094AE4"/>
    <w:rsid w:val="00096B23"/>
    <w:rsid w:val="00097780"/>
    <w:rsid w:val="000A210D"/>
    <w:rsid w:val="000A73A1"/>
    <w:rsid w:val="000B4209"/>
    <w:rsid w:val="000C2C1F"/>
    <w:rsid w:val="000F30A8"/>
    <w:rsid w:val="000F395A"/>
    <w:rsid w:val="000F7204"/>
    <w:rsid w:val="0011090C"/>
    <w:rsid w:val="00113D98"/>
    <w:rsid w:val="0011679F"/>
    <w:rsid w:val="00120688"/>
    <w:rsid w:val="00121858"/>
    <w:rsid w:val="00121CAD"/>
    <w:rsid w:val="0012474B"/>
    <w:rsid w:val="001255E1"/>
    <w:rsid w:val="001307B8"/>
    <w:rsid w:val="00131584"/>
    <w:rsid w:val="001412E5"/>
    <w:rsid w:val="001413CF"/>
    <w:rsid w:val="00141BE7"/>
    <w:rsid w:val="001436CE"/>
    <w:rsid w:val="00145AFC"/>
    <w:rsid w:val="00150B7E"/>
    <w:rsid w:val="0015392D"/>
    <w:rsid w:val="00162864"/>
    <w:rsid w:val="00164793"/>
    <w:rsid w:val="00164E34"/>
    <w:rsid w:val="00165747"/>
    <w:rsid w:val="00166A21"/>
    <w:rsid w:val="00174DDB"/>
    <w:rsid w:val="00175526"/>
    <w:rsid w:val="00175890"/>
    <w:rsid w:val="0017679F"/>
    <w:rsid w:val="00184C58"/>
    <w:rsid w:val="00185D02"/>
    <w:rsid w:val="00190C4C"/>
    <w:rsid w:val="0019596A"/>
    <w:rsid w:val="001A3E27"/>
    <w:rsid w:val="001B7693"/>
    <w:rsid w:val="001B7812"/>
    <w:rsid w:val="001B783F"/>
    <w:rsid w:val="001C357F"/>
    <w:rsid w:val="001C405C"/>
    <w:rsid w:val="001C75D3"/>
    <w:rsid w:val="001D7B48"/>
    <w:rsid w:val="001E3990"/>
    <w:rsid w:val="001F666C"/>
    <w:rsid w:val="001F73F3"/>
    <w:rsid w:val="001F7908"/>
    <w:rsid w:val="00213252"/>
    <w:rsid w:val="00215607"/>
    <w:rsid w:val="00221E4E"/>
    <w:rsid w:val="002256DF"/>
    <w:rsid w:val="002362D5"/>
    <w:rsid w:val="00237152"/>
    <w:rsid w:val="00247395"/>
    <w:rsid w:val="002527AE"/>
    <w:rsid w:val="00261ED7"/>
    <w:rsid w:val="00265B4B"/>
    <w:rsid w:val="0027160D"/>
    <w:rsid w:val="00281DB4"/>
    <w:rsid w:val="0028381C"/>
    <w:rsid w:val="00285B7C"/>
    <w:rsid w:val="00293EBD"/>
    <w:rsid w:val="002968AF"/>
    <w:rsid w:val="002B23C5"/>
    <w:rsid w:val="002C4E92"/>
    <w:rsid w:val="002C52B8"/>
    <w:rsid w:val="002D7377"/>
    <w:rsid w:val="002E1726"/>
    <w:rsid w:val="002E24E6"/>
    <w:rsid w:val="002E2D83"/>
    <w:rsid w:val="003036AA"/>
    <w:rsid w:val="0030454F"/>
    <w:rsid w:val="0030538C"/>
    <w:rsid w:val="003110C8"/>
    <w:rsid w:val="00312320"/>
    <w:rsid w:val="003136F7"/>
    <w:rsid w:val="00323607"/>
    <w:rsid w:val="00343274"/>
    <w:rsid w:val="00344A4E"/>
    <w:rsid w:val="00345D41"/>
    <w:rsid w:val="003537DF"/>
    <w:rsid w:val="00370122"/>
    <w:rsid w:val="00373043"/>
    <w:rsid w:val="003754C4"/>
    <w:rsid w:val="00382475"/>
    <w:rsid w:val="0038409E"/>
    <w:rsid w:val="003870D6"/>
    <w:rsid w:val="00392001"/>
    <w:rsid w:val="0039624C"/>
    <w:rsid w:val="003A388A"/>
    <w:rsid w:val="003A4ACA"/>
    <w:rsid w:val="003B3845"/>
    <w:rsid w:val="003B63B7"/>
    <w:rsid w:val="003C3F66"/>
    <w:rsid w:val="003C5F10"/>
    <w:rsid w:val="003C75A6"/>
    <w:rsid w:val="003E0642"/>
    <w:rsid w:val="003E442B"/>
    <w:rsid w:val="003E4C0E"/>
    <w:rsid w:val="003E7519"/>
    <w:rsid w:val="003E7AA8"/>
    <w:rsid w:val="003E7F85"/>
    <w:rsid w:val="003F24A3"/>
    <w:rsid w:val="003F712E"/>
    <w:rsid w:val="0040194C"/>
    <w:rsid w:val="00413CD7"/>
    <w:rsid w:val="00415F3E"/>
    <w:rsid w:val="00422D0E"/>
    <w:rsid w:val="00434786"/>
    <w:rsid w:val="004426DC"/>
    <w:rsid w:val="00446A93"/>
    <w:rsid w:val="00462FCF"/>
    <w:rsid w:val="004709EC"/>
    <w:rsid w:val="0047550E"/>
    <w:rsid w:val="0047630E"/>
    <w:rsid w:val="004868FE"/>
    <w:rsid w:val="004874E4"/>
    <w:rsid w:val="00494A1B"/>
    <w:rsid w:val="0049519B"/>
    <w:rsid w:val="004A6661"/>
    <w:rsid w:val="004B0814"/>
    <w:rsid w:val="004B512B"/>
    <w:rsid w:val="004C26EB"/>
    <w:rsid w:val="004C2C59"/>
    <w:rsid w:val="004C39CD"/>
    <w:rsid w:val="004C74EF"/>
    <w:rsid w:val="004C7AFF"/>
    <w:rsid w:val="004D3CFD"/>
    <w:rsid w:val="004D7A8E"/>
    <w:rsid w:val="004E1CCE"/>
    <w:rsid w:val="004E6FE9"/>
    <w:rsid w:val="004F11C2"/>
    <w:rsid w:val="004F6CFB"/>
    <w:rsid w:val="00505081"/>
    <w:rsid w:val="00507A2B"/>
    <w:rsid w:val="005119C8"/>
    <w:rsid w:val="00516254"/>
    <w:rsid w:val="00516F49"/>
    <w:rsid w:val="0052661D"/>
    <w:rsid w:val="00526E84"/>
    <w:rsid w:val="005300CF"/>
    <w:rsid w:val="0053464A"/>
    <w:rsid w:val="005367AC"/>
    <w:rsid w:val="00546B68"/>
    <w:rsid w:val="00556B08"/>
    <w:rsid w:val="0056379C"/>
    <w:rsid w:val="0056388E"/>
    <w:rsid w:val="005875A1"/>
    <w:rsid w:val="00591115"/>
    <w:rsid w:val="00594B5B"/>
    <w:rsid w:val="00595792"/>
    <w:rsid w:val="00596065"/>
    <w:rsid w:val="005B19E9"/>
    <w:rsid w:val="005B1C57"/>
    <w:rsid w:val="005B3229"/>
    <w:rsid w:val="005C2C91"/>
    <w:rsid w:val="005C3848"/>
    <w:rsid w:val="005C7793"/>
    <w:rsid w:val="005D3604"/>
    <w:rsid w:val="005D3D2E"/>
    <w:rsid w:val="005D73AB"/>
    <w:rsid w:val="005D7B56"/>
    <w:rsid w:val="005E32C4"/>
    <w:rsid w:val="005E3F34"/>
    <w:rsid w:val="005F2FC4"/>
    <w:rsid w:val="005F6F17"/>
    <w:rsid w:val="00605F35"/>
    <w:rsid w:val="00606F47"/>
    <w:rsid w:val="00611A3F"/>
    <w:rsid w:val="0061497A"/>
    <w:rsid w:val="0062000C"/>
    <w:rsid w:val="0062371F"/>
    <w:rsid w:val="00624D1E"/>
    <w:rsid w:val="00625004"/>
    <w:rsid w:val="00625131"/>
    <w:rsid w:val="006307F9"/>
    <w:rsid w:val="00631CB7"/>
    <w:rsid w:val="006438B5"/>
    <w:rsid w:val="00647DAA"/>
    <w:rsid w:val="00650082"/>
    <w:rsid w:val="0065535A"/>
    <w:rsid w:val="00657AE5"/>
    <w:rsid w:val="0066127E"/>
    <w:rsid w:val="00664C94"/>
    <w:rsid w:val="0068213E"/>
    <w:rsid w:val="00685DD5"/>
    <w:rsid w:val="00686383"/>
    <w:rsid w:val="00693E8E"/>
    <w:rsid w:val="006A19F9"/>
    <w:rsid w:val="006A221A"/>
    <w:rsid w:val="006A2563"/>
    <w:rsid w:val="006A28E9"/>
    <w:rsid w:val="006A3389"/>
    <w:rsid w:val="006B0AE7"/>
    <w:rsid w:val="006B0B5F"/>
    <w:rsid w:val="006B155B"/>
    <w:rsid w:val="006B3722"/>
    <w:rsid w:val="006B6C98"/>
    <w:rsid w:val="006C2D0A"/>
    <w:rsid w:val="006C69E4"/>
    <w:rsid w:val="006E3051"/>
    <w:rsid w:val="006E33B7"/>
    <w:rsid w:val="006E5830"/>
    <w:rsid w:val="006E5D30"/>
    <w:rsid w:val="006F24AF"/>
    <w:rsid w:val="006F5172"/>
    <w:rsid w:val="006F580E"/>
    <w:rsid w:val="006F7B68"/>
    <w:rsid w:val="00712F90"/>
    <w:rsid w:val="00716B3D"/>
    <w:rsid w:val="0073288D"/>
    <w:rsid w:val="00733A18"/>
    <w:rsid w:val="00743D9F"/>
    <w:rsid w:val="00744EFC"/>
    <w:rsid w:val="00746A80"/>
    <w:rsid w:val="00764480"/>
    <w:rsid w:val="00777F2A"/>
    <w:rsid w:val="007958AE"/>
    <w:rsid w:val="007A1FBC"/>
    <w:rsid w:val="007B4D9C"/>
    <w:rsid w:val="007D6386"/>
    <w:rsid w:val="007E448A"/>
    <w:rsid w:val="007F2635"/>
    <w:rsid w:val="007F6650"/>
    <w:rsid w:val="00800C27"/>
    <w:rsid w:val="00801844"/>
    <w:rsid w:val="008019CE"/>
    <w:rsid w:val="008036FC"/>
    <w:rsid w:val="00806629"/>
    <w:rsid w:val="0080789B"/>
    <w:rsid w:val="0082165E"/>
    <w:rsid w:val="0082376D"/>
    <w:rsid w:val="008255B7"/>
    <w:rsid w:val="00827851"/>
    <w:rsid w:val="008278A5"/>
    <w:rsid w:val="00833E7D"/>
    <w:rsid w:val="00836048"/>
    <w:rsid w:val="00842250"/>
    <w:rsid w:val="0084706B"/>
    <w:rsid w:val="00847535"/>
    <w:rsid w:val="00853A12"/>
    <w:rsid w:val="00855CD9"/>
    <w:rsid w:val="00856B2B"/>
    <w:rsid w:val="00863C4F"/>
    <w:rsid w:val="008643D6"/>
    <w:rsid w:val="008665C4"/>
    <w:rsid w:val="00866C07"/>
    <w:rsid w:val="00867A5E"/>
    <w:rsid w:val="0087189B"/>
    <w:rsid w:val="00880676"/>
    <w:rsid w:val="0089514F"/>
    <w:rsid w:val="00897613"/>
    <w:rsid w:val="00897A23"/>
    <w:rsid w:val="008A1630"/>
    <w:rsid w:val="008A22BD"/>
    <w:rsid w:val="008A29B9"/>
    <w:rsid w:val="008A7F97"/>
    <w:rsid w:val="008B13E2"/>
    <w:rsid w:val="008B30C1"/>
    <w:rsid w:val="008B4426"/>
    <w:rsid w:val="008C30CA"/>
    <w:rsid w:val="008C350B"/>
    <w:rsid w:val="008D0F8F"/>
    <w:rsid w:val="008D249A"/>
    <w:rsid w:val="008D32C1"/>
    <w:rsid w:val="008E0FBF"/>
    <w:rsid w:val="008E5D1D"/>
    <w:rsid w:val="008F103D"/>
    <w:rsid w:val="008F1204"/>
    <w:rsid w:val="008F128C"/>
    <w:rsid w:val="008F3AA2"/>
    <w:rsid w:val="009031C6"/>
    <w:rsid w:val="009113F2"/>
    <w:rsid w:val="00912460"/>
    <w:rsid w:val="00916A08"/>
    <w:rsid w:val="00916B6F"/>
    <w:rsid w:val="00924857"/>
    <w:rsid w:val="00927255"/>
    <w:rsid w:val="00933347"/>
    <w:rsid w:val="00933E49"/>
    <w:rsid w:val="00934E41"/>
    <w:rsid w:val="009353F7"/>
    <w:rsid w:val="00937790"/>
    <w:rsid w:val="00954CDF"/>
    <w:rsid w:val="00961021"/>
    <w:rsid w:val="00961054"/>
    <w:rsid w:val="00963512"/>
    <w:rsid w:val="009638CB"/>
    <w:rsid w:val="00965F83"/>
    <w:rsid w:val="00971C4D"/>
    <w:rsid w:val="00973B77"/>
    <w:rsid w:val="00975B5A"/>
    <w:rsid w:val="00975C75"/>
    <w:rsid w:val="0097749C"/>
    <w:rsid w:val="00990520"/>
    <w:rsid w:val="00990F31"/>
    <w:rsid w:val="00994974"/>
    <w:rsid w:val="009A063A"/>
    <w:rsid w:val="009A1B7A"/>
    <w:rsid w:val="009A2E91"/>
    <w:rsid w:val="009C37DA"/>
    <w:rsid w:val="009C56ED"/>
    <w:rsid w:val="009D0510"/>
    <w:rsid w:val="009D20EC"/>
    <w:rsid w:val="009D44EF"/>
    <w:rsid w:val="009D5884"/>
    <w:rsid w:val="009E2404"/>
    <w:rsid w:val="009E5A4E"/>
    <w:rsid w:val="009F1C5E"/>
    <w:rsid w:val="00A01932"/>
    <w:rsid w:val="00A0244E"/>
    <w:rsid w:val="00A026E7"/>
    <w:rsid w:val="00A225AB"/>
    <w:rsid w:val="00A22F00"/>
    <w:rsid w:val="00A463AB"/>
    <w:rsid w:val="00A46D7D"/>
    <w:rsid w:val="00A472E4"/>
    <w:rsid w:val="00A477E9"/>
    <w:rsid w:val="00A60D69"/>
    <w:rsid w:val="00A64B86"/>
    <w:rsid w:val="00A67DBA"/>
    <w:rsid w:val="00A70290"/>
    <w:rsid w:val="00A75B76"/>
    <w:rsid w:val="00A91A3D"/>
    <w:rsid w:val="00A952AA"/>
    <w:rsid w:val="00A954CF"/>
    <w:rsid w:val="00AA1040"/>
    <w:rsid w:val="00AA3EB5"/>
    <w:rsid w:val="00AA4625"/>
    <w:rsid w:val="00AA6296"/>
    <w:rsid w:val="00AA6D21"/>
    <w:rsid w:val="00AB6AA0"/>
    <w:rsid w:val="00AC12ED"/>
    <w:rsid w:val="00AC6457"/>
    <w:rsid w:val="00AD329D"/>
    <w:rsid w:val="00AD372D"/>
    <w:rsid w:val="00AE34E6"/>
    <w:rsid w:val="00AF042B"/>
    <w:rsid w:val="00AF4312"/>
    <w:rsid w:val="00B02541"/>
    <w:rsid w:val="00B1372F"/>
    <w:rsid w:val="00B221EB"/>
    <w:rsid w:val="00B34788"/>
    <w:rsid w:val="00B40475"/>
    <w:rsid w:val="00B462DC"/>
    <w:rsid w:val="00B4637B"/>
    <w:rsid w:val="00B46800"/>
    <w:rsid w:val="00B53145"/>
    <w:rsid w:val="00B570C6"/>
    <w:rsid w:val="00B6255C"/>
    <w:rsid w:val="00B63ED8"/>
    <w:rsid w:val="00B74CA5"/>
    <w:rsid w:val="00B82EA2"/>
    <w:rsid w:val="00B837BE"/>
    <w:rsid w:val="00B84C42"/>
    <w:rsid w:val="00B86217"/>
    <w:rsid w:val="00B9207F"/>
    <w:rsid w:val="00B96E5E"/>
    <w:rsid w:val="00BA01BA"/>
    <w:rsid w:val="00BB647E"/>
    <w:rsid w:val="00BB74DA"/>
    <w:rsid w:val="00BD009E"/>
    <w:rsid w:val="00BD182F"/>
    <w:rsid w:val="00BD41B1"/>
    <w:rsid w:val="00BE2404"/>
    <w:rsid w:val="00BF429D"/>
    <w:rsid w:val="00BF49EF"/>
    <w:rsid w:val="00BF4B44"/>
    <w:rsid w:val="00BF63D1"/>
    <w:rsid w:val="00C16319"/>
    <w:rsid w:val="00C16E64"/>
    <w:rsid w:val="00C247C8"/>
    <w:rsid w:val="00C326BA"/>
    <w:rsid w:val="00C3579C"/>
    <w:rsid w:val="00C40C8F"/>
    <w:rsid w:val="00C45F86"/>
    <w:rsid w:val="00C4649F"/>
    <w:rsid w:val="00C53259"/>
    <w:rsid w:val="00C53BCE"/>
    <w:rsid w:val="00C541B7"/>
    <w:rsid w:val="00C577F1"/>
    <w:rsid w:val="00C655E2"/>
    <w:rsid w:val="00C73011"/>
    <w:rsid w:val="00C73478"/>
    <w:rsid w:val="00C80DB4"/>
    <w:rsid w:val="00C825C1"/>
    <w:rsid w:val="00C83C7F"/>
    <w:rsid w:val="00C843AB"/>
    <w:rsid w:val="00C87725"/>
    <w:rsid w:val="00C91EB6"/>
    <w:rsid w:val="00C9445D"/>
    <w:rsid w:val="00C9663E"/>
    <w:rsid w:val="00CA1277"/>
    <w:rsid w:val="00CA6D87"/>
    <w:rsid w:val="00CA7779"/>
    <w:rsid w:val="00CB2A35"/>
    <w:rsid w:val="00CB498F"/>
    <w:rsid w:val="00CB4A03"/>
    <w:rsid w:val="00CB757B"/>
    <w:rsid w:val="00CC139E"/>
    <w:rsid w:val="00CC1413"/>
    <w:rsid w:val="00CC16E2"/>
    <w:rsid w:val="00CC4FBE"/>
    <w:rsid w:val="00CC5F57"/>
    <w:rsid w:val="00CD0907"/>
    <w:rsid w:val="00CD2422"/>
    <w:rsid w:val="00CD7698"/>
    <w:rsid w:val="00CE0A90"/>
    <w:rsid w:val="00CE3F91"/>
    <w:rsid w:val="00CE7CD5"/>
    <w:rsid w:val="00D02FD9"/>
    <w:rsid w:val="00D03C19"/>
    <w:rsid w:val="00D16EE0"/>
    <w:rsid w:val="00D202CA"/>
    <w:rsid w:val="00D2269A"/>
    <w:rsid w:val="00D23D16"/>
    <w:rsid w:val="00D32A57"/>
    <w:rsid w:val="00D32C5C"/>
    <w:rsid w:val="00D434AE"/>
    <w:rsid w:val="00D43BAE"/>
    <w:rsid w:val="00D44326"/>
    <w:rsid w:val="00D515C0"/>
    <w:rsid w:val="00D51B13"/>
    <w:rsid w:val="00D73956"/>
    <w:rsid w:val="00D77C1D"/>
    <w:rsid w:val="00D84B0B"/>
    <w:rsid w:val="00D860B6"/>
    <w:rsid w:val="00D8673A"/>
    <w:rsid w:val="00D87E2C"/>
    <w:rsid w:val="00DA7362"/>
    <w:rsid w:val="00DA7556"/>
    <w:rsid w:val="00DB0178"/>
    <w:rsid w:val="00DB0A98"/>
    <w:rsid w:val="00DB5632"/>
    <w:rsid w:val="00DC11D4"/>
    <w:rsid w:val="00DC18E0"/>
    <w:rsid w:val="00DC1C1F"/>
    <w:rsid w:val="00DD0C47"/>
    <w:rsid w:val="00DD42F1"/>
    <w:rsid w:val="00DE0200"/>
    <w:rsid w:val="00DE0C3D"/>
    <w:rsid w:val="00DE515F"/>
    <w:rsid w:val="00DF3E83"/>
    <w:rsid w:val="00DF4EDA"/>
    <w:rsid w:val="00DF63B7"/>
    <w:rsid w:val="00E139CA"/>
    <w:rsid w:val="00E16E55"/>
    <w:rsid w:val="00E208AC"/>
    <w:rsid w:val="00E446A6"/>
    <w:rsid w:val="00E46F73"/>
    <w:rsid w:val="00E54406"/>
    <w:rsid w:val="00E55C9B"/>
    <w:rsid w:val="00E567D7"/>
    <w:rsid w:val="00E62201"/>
    <w:rsid w:val="00E63281"/>
    <w:rsid w:val="00E67746"/>
    <w:rsid w:val="00E707DF"/>
    <w:rsid w:val="00E73229"/>
    <w:rsid w:val="00E74517"/>
    <w:rsid w:val="00E87265"/>
    <w:rsid w:val="00E90B93"/>
    <w:rsid w:val="00E937AB"/>
    <w:rsid w:val="00EA2540"/>
    <w:rsid w:val="00EA5F14"/>
    <w:rsid w:val="00EB0B58"/>
    <w:rsid w:val="00EB1133"/>
    <w:rsid w:val="00EC1267"/>
    <w:rsid w:val="00EE5BCD"/>
    <w:rsid w:val="00F014A8"/>
    <w:rsid w:val="00F02E42"/>
    <w:rsid w:val="00F03401"/>
    <w:rsid w:val="00F15578"/>
    <w:rsid w:val="00F21E28"/>
    <w:rsid w:val="00F245CE"/>
    <w:rsid w:val="00F253CB"/>
    <w:rsid w:val="00F37071"/>
    <w:rsid w:val="00F43AFA"/>
    <w:rsid w:val="00F4543C"/>
    <w:rsid w:val="00F51852"/>
    <w:rsid w:val="00F56DC8"/>
    <w:rsid w:val="00F87A26"/>
    <w:rsid w:val="00F91D61"/>
    <w:rsid w:val="00F942FF"/>
    <w:rsid w:val="00F946FF"/>
    <w:rsid w:val="00FA3D9E"/>
    <w:rsid w:val="00FA6533"/>
    <w:rsid w:val="00FB100D"/>
    <w:rsid w:val="00FB14C7"/>
    <w:rsid w:val="00FB1A9F"/>
    <w:rsid w:val="00FB2FF2"/>
    <w:rsid w:val="00FC6F3C"/>
    <w:rsid w:val="00FD262B"/>
    <w:rsid w:val="00FE03FB"/>
    <w:rsid w:val="00FE2C97"/>
    <w:rsid w:val="00FE3604"/>
    <w:rsid w:val="00FF2BDC"/>
    <w:rsid w:val="00FF312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246658"/>
  <w15:docId w15:val="{C5C4CC7A-8AD7-44CD-93B7-344E1FFAA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paragraph" w:styleId="2">
    <w:name w:val="heading 2"/>
    <w:basedOn w:val="a"/>
    <w:link w:val="20"/>
    <w:uiPriority w:val="9"/>
    <w:qFormat/>
    <w:rsid w:val="001B783F"/>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8D0F8F"/>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semiHidden/>
    <w:unhideWhenUsed/>
    <w:qFormat/>
    <w:rsid w:val="007F2635"/>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8E0FBF"/>
    <w:rPr>
      <w:rFonts w:ascii="Times New Roman" w:hAnsi="Times New Roman" w:cs="Times New Roman"/>
      <w:color w:val="0000FF"/>
      <w:sz w:val="16"/>
      <w:szCs w:val="16"/>
    </w:rPr>
  </w:style>
  <w:style w:type="character" w:styleId="a5">
    <w:name w:val="Hyperlink"/>
    <w:basedOn w:val="a0"/>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2">
    <w:name w:val="Основной текст 3 Знак"/>
    <w:basedOn w:val="a0"/>
    <w:link w:val="31"/>
    <w:uiPriority w:val="99"/>
    <w:rsid w:val="008E0FBF"/>
    <w:rPr>
      <w:rFonts w:ascii="Times New Roman" w:hAnsi="Times New Roman" w:cs="Times New Roman"/>
      <w:color w:val="0000FF"/>
      <w:sz w:val="16"/>
      <w:szCs w:val="16"/>
    </w:rPr>
  </w:style>
  <w:style w:type="character" w:customStyle="1" w:styleId="10">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8E0FBF"/>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0">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8E0FBF"/>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uiPriority w:val="99"/>
    <w:rsid w:val="008E0FBF"/>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basedOn w:val="a0"/>
    <w:uiPriority w:val="20"/>
    <w:qFormat/>
    <w:rsid w:val="008E0FBF"/>
    <w:rPr>
      <w:i/>
      <w:iCs/>
    </w:rPr>
  </w:style>
  <w:style w:type="character" w:styleId="af1">
    <w:name w:val="FollowedHyperlink"/>
    <w:basedOn w:val="a0"/>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2">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8E0FBF"/>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3">
    <w:name w:val="О1"/>
    <w:uiPriority w:val="99"/>
    <w:rsid w:val="008E0FBF"/>
    <w:rPr>
      <w:i/>
      <w:iCs/>
    </w:rPr>
  </w:style>
  <w:style w:type="character" w:customStyle="1" w:styleId="afe">
    <w:name w:val="П"/>
    <w:uiPriority w:val="99"/>
    <w:rsid w:val="008E0FBF"/>
    <w:rPr>
      <w:color w:val="800080"/>
      <w:u w:val="single"/>
    </w:rPr>
  </w:style>
  <w:style w:type="character" w:customStyle="1" w:styleId="14">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5">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basedOn w:val="Iniiaiieoeoo"/>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8E0FBF"/>
    <w:rPr>
      <w:i/>
      <w:iCs/>
      <w:spacing w:val="0"/>
      <w:sz w:val="16"/>
      <w:szCs w:val="16"/>
    </w:rPr>
  </w:style>
  <w:style w:type="character" w:customStyle="1" w:styleId="578">
    <w:name w:val="Основной текст (5)78"/>
    <w:basedOn w:val="a0"/>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8E0FBF"/>
    <w:rPr>
      <w:b/>
      <w:bCs/>
      <w:i/>
      <w:iCs/>
      <w:spacing w:val="0"/>
      <w:sz w:val="14"/>
      <w:szCs w:val="14"/>
    </w:rPr>
  </w:style>
  <w:style w:type="character" w:customStyle="1" w:styleId="57pt124">
    <w:name w:val="Основной текст (5) + 7 pt1.Полужирный24"/>
    <w:basedOn w:val="a0"/>
    <w:uiPriority w:val="99"/>
    <w:rsid w:val="008E0FBF"/>
    <w:rPr>
      <w:b/>
      <w:bCs/>
      <w:i/>
      <w:iCs/>
      <w:spacing w:val="0"/>
      <w:sz w:val="14"/>
      <w:szCs w:val="14"/>
    </w:rPr>
  </w:style>
  <w:style w:type="character" w:customStyle="1" w:styleId="8pt25340pt104">
    <w:name w:val="Основной текст + 8 pt25.Курсив34.Интервал 0 pt104"/>
    <w:basedOn w:val="a0"/>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8E0FBF"/>
    <w:rPr>
      <w:i/>
      <w:iCs/>
      <w:spacing w:val="0"/>
      <w:sz w:val="16"/>
      <w:szCs w:val="16"/>
    </w:rPr>
  </w:style>
  <w:style w:type="character" w:customStyle="1" w:styleId="576">
    <w:name w:val="Основной текст (5)76"/>
    <w:basedOn w:val="a0"/>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8E0FBF"/>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8E0FBF"/>
    <w:rPr>
      <w:rFonts w:ascii="Lucida Sans Unicode" w:hAnsi="Lucida Sans Unicode" w:cs="Lucida Sans Unicode"/>
      <w:i/>
      <w:iCs/>
      <w:spacing w:val="0"/>
      <w:sz w:val="16"/>
      <w:szCs w:val="16"/>
    </w:rPr>
  </w:style>
  <w:style w:type="character" w:customStyle="1" w:styleId="aff">
    <w:name w:val="Основной текст_"/>
    <w:basedOn w:val="a0"/>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8E0FBF"/>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8E0FBF"/>
    <w:rPr>
      <w:b/>
      <w:bCs/>
      <w:i/>
      <w:iCs/>
      <w:sz w:val="15"/>
      <w:szCs w:val="15"/>
    </w:rPr>
  </w:style>
  <w:style w:type="character" w:customStyle="1" w:styleId="2050pt30">
    <w:name w:val="Основной текст (20) + Не курсив5.Интервал 0 pt30"/>
    <w:basedOn w:val="20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basedOn w:val="aff"/>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basedOn w:val="a0"/>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8E0FBF"/>
    <w:rPr>
      <w:spacing w:val="40"/>
      <w:sz w:val="25"/>
      <w:szCs w:val="25"/>
    </w:rPr>
  </w:style>
  <w:style w:type="paragraph" w:customStyle="1" w:styleId="7">
    <w:name w:val="Основной текст (7)"/>
    <w:basedOn w:val="a"/>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8E0FBF"/>
    <w:rPr>
      <w:spacing w:val="10"/>
      <w:sz w:val="26"/>
      <w:szCs w:val="26"/>
    </w:rPr>
  </w:style>
  <w:style w:type="character" w:customStyle="1" w:styleId="240">
    <w:name w:val="Основной текст24"/>
    <w:basedOn w:val="a0"/>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basedOn w:val="a0"/>
    <w:uiPriority w:val="99"/>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uiPriority w:val="99"/>
    <w:rsid w:val="008E0FBF"/>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8E0FBF"/>
    <w:rPr>
      <w:rFonts w:ascii="Segoe UI" w:hAnsi="Segoe UI" w:cs="Segoe UI"/>
      <w:b/>
      <w:bCs/>
      <w:i/>
      <w:iCs/>
      <w:spacing w:val="0"/>
      <w:sz w:val="16"/>
      <w:szCs w:val="16"/>
    </w:rPr>
  </w:style>
  <w:style w:type="character" w:customStyle="1" w:styleId="SegoeUI1">
    <w:name w:val="Основной текст + Segoe UI1"/>
    <w:basedOn w:val="a0"/>
    <w:uiPriority w:val="99"/>
    <w:rsid w:val="008E0FBF"/>
    <w:rPr>
      <w:rFonts w:ascii="Segoe UI" w:hAnsi="Segoe UI" w:cs="Segoe UI"/>
      <w:i/>
      <w:iCs/>
      <w:spacing w:val="0"/>
      <w:sz w:val="13"/>
      <w:szCs w:val="13"/>
    </w:rPr>
  </w:style>
  <w:style w:type="character" w:customStyle="1" w:styleId="16">
    <w:name w:val="Основной текст1"/>
    <w:basedOn w:val="a0"/>
    <w:uiPriority w:val="99"/>
    <w:rsid w:val="008E0FBF"/>
    <w:rPr>
      <w:rFonts w:ascii="Gungsuh" w:eastAsia="Gungsuh" w:cs="Gungsuh"/>
      <w:spacing w:val="-10"/>
      <w:sz w:val="16"/>
      <w:szCs w:val="16"/>
      <w:u w:val="single"/>
    </w:rPr>
  </w:style>
  <w:style w:type="paragraph" w:customStyle="1" w:styleId="34">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uiPriority w:val="99"/>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uiPriority w:val="99"/>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8">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basedOn w:val="a0"/>
    <w:uiPriority w:val="99"/>
    <w:rsid w:val="008E0FBF"/>
    <w:rPr>
      <w:rFonts w:ascii="Gungsuh" w:eastAsia="Gungsuh" w:cs="Gungsuh"/>
      <w:spacing w:val="0"/>
      <w:sz w:val="15"/>
      <w:szCs w:val="15"/>
    </w:rPr>
  </w:style>
  <w:style w:type="character" w:customStyle="1" w:styleId="TrebuchetMS">
    <w:name w:val="Основной текст + Trebuchet MS"/>
    <w:basedOn w:val="a0"/>
    <w:uiPriority w:val="99"/>
    <w:rsid w:val="008E0FBF"/>
    <w:rPr>
      <w:rFonts w:ascii="Trebuchet MS" w:hAnsi="Trebuchet MS" w:cs="Trebuchet MS"/>
      <w:b/>
      <w:bCs/>
      <w:spacing w:val="0"/>
      <w:sz w:val="20"/>
      <w:szCs w:val="20"/>
    </w:rPr>
  </w:style>
  <w:style w:type="character" w:customStyle="1" w:styleId="102">
    <w:name w:val="Основной текст + 10"/>
    <w:basedOn w:val="a0"/>
    <w:uiPriority w:val="99"/>
    <w:rsid w:val="008E0FBF"/>
    <w:rPr>
      <w:rFonts w:ascii="Gungsuh" w:eastAsia="Gungsuh" w:cs="Gungsuh"/>
      <w:spacing w:val="-20"/>
      <w:sz w:val="21"/>
      <w:szCs w:val="21"/>
    </w:rPr>
  </w:style>
  <w:style w:type="character" w:customStyle="1" w:styleId="9">
    <w:name w:val="Основной текст + 9"/>
    <w:basedOn w:val="a0"/>
    <w:uiPriority w:val="99"/>
    <w:rsid w:val="008E0FBF"/>
    <w:rPr>
      <w:rFonts w:ascii="Gungsuh" w:eastAsia="Gungsuh" w:cs="Gungsuh"/>
      <w:smallCaps/>
      <w:spacing w:val="-10"/>
      <w:sz w:val="19"/>
      <w:szCs w:val="19"/>
    </w:rPr>
  </w:style>
  <w:style w:type="character" w:customStyle="1" w:styleId="Candara">
    <w:name w:val="Основной текст + Candara"/>
    <w:basedOn w:val="a0"/>
    <w:uiPriority w:val="99"/>
    <w:rsid w:val="008E0FBF"/>
    <w:rPr>
      <w:rFonts w:ascii="Candara" w:hAnsi="Candara" w:cs="Candara"/>
      <w:b/>
      <w:bCs/>
      <w:spacing w:val="0"/>
      <w:sz w:val="22"/>
      <w:szCs w:val="22"/>
    </w:rPr>
  </w:style>
  <w:style w:type="character" w:customStyle="1" w:styleId="0pt">
    <w:name w:val="Основной текст + Интервал 0 pt"/>
    <w:basedOn w:val="a0"/>
    <w:uiPriority w:val="99"/>
    <w:rsid w:val="008E0FBF"/>
    <w:rPr>
      <w:rFonts w:ascii="Gungsuh" w:eastAsia="Gungsuh" w:cs="Gungsuh"/>
      <w:spacing w:val="10"/>
      <w:sz w:val="18"/>
      <w:szCs w:val="18"/>
    </w:rPr>
  </w:style>
  <w:style w:type="character" w:customStyle="1" w:styleId="8pt">
    <w:name w:val="Основной текст + 8 pt"/>
    <w:basedOn w:val="a0"/>
    <w:uiPriority w:val="99"/>
    <w:rsid w:val="008E0FBF"/>
    <w:rPr>
      <w:rFonts w:ascii="Gungsuh" w:eastAsia="Gungsuh" w:cs="Gungsuh"/>
      <w:spacing w:val="-10"/>
      <w:sz w:val="16"/>
      <w:szCs w:val="16"/>
    </w:rPr>
  </w:style>
  <w:style w:type="character" w:customStyle="1" w:styleId="Consolas">
    <w:name w:val="Основной текст + Consolas"/>
    <w:basedOn w:val="a0"/>
    <w:uiPriority w:val="99"/>
    <w:rsid w:val="008E0FBF"/>
    <w:rPr>
      <w:rFonts w:ascii="Consolas" w:hAnsi="Consolas" w:cs="Consolas"/>
      <w:b/>
      <w:bCs/>
      <w:spacing w:val="0"/>
      <w:sz w:val="19"/>
      <w:szCs w:val="19"/>
    </w:rPr>
  </w:style>
  <w:style w:type="character" w:customStyle="1" w:styleId="82">
    <w:name w:val="Основной текст + 8"/>
    <w:basedOn w:val="a0"/>
    <w:uiPriority w:val="99"/>
    <w:rsid w:val="008E0FBF"/>
    <w:rPr>
      <w:rFonts w:ascii="Arial Narrow" w:hAnsi="Arial Narrow" w:cs="Arial Narrow"/>
      <w:i/>
      <w:iCs/>
      <w:smallCaps/>
      <w:sz w:val="17"/>
      <w:szCs w:val="17"/>
    </w:rPr>
  </w:style>
  <w:style w:type="character" w:customStyle="1" w:styleId="280">
    <w:name w:val="Основной текст (2) + 8"/>
    <w:basedOn w:val="a0"/>
    <w:uiPriority w:val="99"/>
    <w:rsid w:val="008E0FBF"/>
    <w:rPr>
      <w:rFonts w:ascii="Arial Narrow" w:hAnsi="Arial Narrow" w:cs="Arial Narrow"/>
      <w:i/>
      <w:iCs/>
      <w:smallCaps/>
      <w:spacing w:val="0"/>
      <w:sz w:val="17"/>
      <w:szCs w:val="17"/>
    </w:rPr>
  </w:style>
  <w:style w:type="character" w:customStyle="1" w:styleId="7pt">
    <w:name w:val="Основной текст + 7 pt"/>
    <w:basedOn w:val="a0"/>
    <w:uiPriority w:val="99"/>
    <w:rsid w:val="008E0FBF"/>
    <w:rPr>
      <w:rFonts w:ascii="Gungsuh" w:eastAsia="Gungsuh" w:cs="Gungsuh"/>
      <w:spacing w:val="0"/>
      <w:sz w:val="14"/>
      <w:szCs w:val="14"/>
    </w:rPr>
  </w:style>
  <w:style w:type="character" w:customStyle="1" w:styleId="9pt">
    <w:name w:val="Основной текст + 9 pt"/>
    <w:basedOn w:val="a0"/>
    <w:uiPriority w:val="99"/>
    <w:rsid w:val="008E0FBF"/>
    <w:rPr>
      <w:rFonts w:ascii="Gungsuh" w:eastAsia="Gungsuh" w:cs="Gungsuh"/>
      <w:b/>
      <w:bCs/>
      <w:i/>
      <w:iCs/>
      <w:spacing w:val="0"/>
      <w:sz w:val="18"/>
      <w:szCs w:val="18"/>
    </w:rPr>
  </w:style>
  <w:style w:type="character" w:customStyle="1" w:styleId="9pt1">
    <w:name w:val="Основной текст + 9 pt1"/>
    <w:basedOn w:val="a0"/>
    <w:uiPriority w:val="99"/>
    <w:rsid w:val="008E0FBF"/>
    <w:rPr>
      <w:rFonts w:ascii="Gungsuh" w:eastAsia="Gungsuh" w:cs="Gungsuh"/>
      <w:smallCaps/>
      <w:spacing w:val="0"/>
      <w:sz w:val="18"/>
      <w:szCs w:val="18"/>
    </w:rPr>
  </w:style>
  <w:style w:type="character" w:customStyle="1" w:styleId="1pt">
    <w:name w:val="Основной текст + Интервал 1 pt"/>
    <w:basedOn w:val="a0"/>
    <w:uiPriority w:val="99"/>
    <w:rsid w:val="008E0FBF"/>
    <w:rPr>
      <w:rFonts w:ascii="Gungsuh" w:eastAsia="Gungsuh" w:cs="Gungsuh"/>
      <w:spacing w:val="30"/>
      <w:sz w:val="17"/>
      <w:szCs w:val="17"/>
    </w:rPr>
  </w:style>
  <w:style w:type="character" w:customStyle="1" w:styleId="Garamond">
    <w:name w:val="Колонтитул + Garamond"/>
    <w:basedOn w:val="a0"/>
    <w:uiPriority w:val="99"/>
    <w:rsid w:val="008E0FBF"/>
    <w:rPr>
      <w:rFonts w:ascii="Garamond" w:hAnsi="Garamond" w:cs="Garamond"/>
      <w:sz w:val="18"/>
      <w:szCs w:val="18"/>
    </w:rPr>
  </w:style>
  <w:style w:type="character" w:customStyle="1" w:styleId="3pt">
    <w:name w:val="Основной текст + Интервал 3 pt"/>
    <w:basedOn w:val="a0"/>
    <w:uiPriority w:val="99"/>
    <w:rsid w:val="008E0FBF"/>
    <w:rPr>
      <w:rFonts w:ascii="Gungsuh" w:eastAsia="Gungsuh" w:cs="Gungsuh"/>
      <w:spacing w:val="60"/>
      <w:sz w:val="17"/>
      <w:szCs w:val="17"/>
    </w:rPr>
  </w:style>
  <w:style w:type="paragraph" w:customStyle="1" w:styleId="aff6">
    <w:name w:val="Колонтитул"/>
    <w:basedOn w:val="a"/>
    <w:uiPriority w:val="99"/>
    <w:rsid w:val="008E0FBF"/>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0"/>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0"/>
    <w:uiPriority w:val="99"/>
    <w:rsid w:val="008E0FBF"/>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8E0FBF"/>
    <w:rPr>
      <w:rFonts w:ascii="Franklin Gothic Medium" w:hAnsi="Franklin Gothic Medium" w:cs="Franklin Gothic Medium"/>
      <w:spacing w:val="0"/>
      <w:sz w:val="18"/>
      <w:szCs w:val="18"/>
    </w:rPr>
  </w:style>
  <w:style w:type="paragraph" w:customStyle="1" w:styleId="35">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uiPriority w:val="99"/>
    <w:rsid w:val="008E0FBF"/>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8E0FBF"/>
    <w:rPr>
      <w:rFonts w:ascii="Batang" w:eastAsia="Batang" w:cs="Batang"/>
      <w:b/>
      <w:bCs/>
      <w:smallCaps/>
      <w:spacing w:val="0"/>
      <w:sz w:val="19"/>
      <w:szCs w:val="19"/>
    </w:rPr>
  </w:style>
  <w:style w:type="character" w:customStyle="1" w:styleId="FrankRuehl">
    <w:name w:val="Основной текст + FrankRuehl"/>
    <w:basedOn w:val="a0"/>
    <w:uiPriority w:val="99"/>
    <w:rsid w:val="008E0FBF"/>
    <w:rPr>
      <w:rFonts w:ascii="FrankRuehl" w:cs="FrankRuehl"/>
      <w:sz w:val="30"/>
      <w:szCs w:val="30"/>
      <w:lang w:bidi="he-IL"/>
    </w:rPr>
  </w:style>
  <w:style w:type="character" w:customStyle="1" w:styleId="FrankRuehl2">
    <w:name w:val="Основной текст + FrankRuehl2"/>
    <w:basedOn w:val="a0"/>
    <w:uiPriority w:val="99"/>
    <w:rsid w:val="008E0FBF"/>
    <w:rPr>
      <w:rFonts w:ascii="FrankRuehl" w:cs="FrankRuehl"/>
      <w:sz w:val="29"/>
      <w:szCs w:val="29"/>
      <w:lang w:bidi="he-IL"/>
    </w:rPr>
  </w:style>
  <w:style w:type="character" w:customStyle="1" w:styleId="FrankRuehl1">
    <w:name w:val="Основной текст + FrankRuehl1"/>
    <w:basedOn w:val="a0"/>
    <w:uiPriority w:val="99"/>
    <w:rsid w:val="008E0FBF"/>
    <w:rPr>
      <w:rFonts w:ascii="FrankRuehl" w:cs="FrankRuehl"/>
      <w:i/>
      <w:iCs/>
      <w:sz w:val="16"/>
      <w:szCs w:val="16"/>
      <w:lang w:bidi="he-IL"/>
    </w:rPr>
  </w:style>
  <w:style w:type="character" w:customStyle="1" w:styleId="111">
    <w:name w:val="Основной текст + 11"/>
    <w:basedOn w:val="a0"/>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8E0FBF"/>
    <w:rPr>
      <w:rFonts w:ascii="FrankRuehl" w:cs="FrankRuehl"/>
      <w:b/>
      <w:bCs/>
      <w:i/>
      <w:iCs/>
      <w:spacing w:val="0"/>
      <w:sz w:val="9"/>
      <w:szCs w:val="9"/>
      <w:lang w:bidi="he-IL"/>
    </w:rPr>
  </w:style>
  <w:style w:type="paragraph" w:customStyle="1" w:styleId="46">
    <w:name w:val="Основной текст4"/>
    <w:basedOn w:val="a"/>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8E0FBF"/>
    <w:rPr>
      <w:rFonts w:ascii="Gungsuh" w:eastAsia="Gungsuh" w:cs="Gungsuh"/>
      <w:sz w:val="33"/>
      <w:szCs w:val="33"/>
    </w:rPr>
  </w:style>
  <w:style w:type="character" w:customStyle="1" w:styleId="10pt">
    <w:name w:val="Основной текст + 10 pt"/>
    <w:basedOn w:val="a0"/>
    <w:uiPriority w:val="99"/>
    <w:rsid w:val="008E0FBF"/>
    <w:rPr>
      <w:rFonts w:ascii="Gungsuh" w:eastAsia="Gungsuh" w:cs="Gungsuh"/>
      <w:spacing w:val="-20"/>
      <w:sz w:val="20"/>
      <w:szCs w:val="20"/>
    </w:rPr>
  </w:style>
  <w:style w:type="character" w:customStyle="1" w:styleId="aff7">
    <w:name w:val="Основной текст + Полужирный"/>
    <w:basedOn w:val="a0"/>
    <w:rsid w:val="008E0FBF"/>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8E0FBF"/>
    <w:rPr>
      <w:rFonts w:ascii="Times New Roman" w:hAnsi="Times New Roman" w:cs="Times New Roman"/>
      <w:b/>
      <w:bCs/>
      <w:sz w:val="21"/>
      <w:szCs w:val="21"/>
    </w:rPr>
  </w:style>
  <w:style w:type="character" w:customStyle="1" w:styleId="-1pt0">
    <w:name w:val="Оглавление + Интервал -1 pt"/>
    <w:basedOn w:val="a0"/>
    <w:uiPriority w:val="99"/>
    <w:rsid w:val="008E0FBF"/>
    <w:rPr>
      <w:rFonts w:ascii="Times New Roman" w:hAnsi="Times New Roman" w:cs="Times New Roman"/>
      <w:spacing w:val="-20"/>
      <w:sz w:val="21"/>
      <w:szCs w:val="21"/>
    </w:rPr>
  </w:style>
  <w:style w:type="character" w:customStyle="1" w:styleId="300">
    <w:name w:val="Основной текст + 30"/>
    <w:basedOn w:val="a0"/>
    <w:uiPriority w:val="99"/>
    <w:rsid w:val="008E0FBF"/>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8E0FBF"/>
    <w:rPr>
      <w:rFonts w:ascii="Bookman Old Style" w:hAnsi="Bookman Old Style" w:cs="Bookman Old Style"/>
      <w:spacing w:val="-20"/>
      <w:sz w:val="16"/>
      <w:szCs w:val="16"/>
    </w:rPr>
  </w:style>
  <w:style w:type="character" w:customStyle="1" w:styleId="202">
    <w:name w:val="Подпись к картинке (20)"/>
    <w:basedOn w:val="a0"/>
    <w:uiPriority w:val="99"/>
    <w:rsid w:val="008E0FBF"/>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8E0FBF"/>
    <w:rPr>
      <w:rFonts w:ascii="Arial Narrow" w:hAnsi="Arial Narrow" w:cs="Arial Narrow"/>
      <w:strike/>
      <w:spacing w:val="0"/>
      <w:sz w:val="22"/>
      <w:szCs w:val="22"/>
    </w:rPr>
  </w:style>
  <w:style w:type="character" w:customStyle="1" w:styleId="5">
    <w:name w:val="Подпись к картинке (5)"/>
    <w:basedOn w:val="a0"/>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8">
    <w:name w:val="Подпись к картинке"/>
    <w:basedOn w:val="a"/>
    <w:uiPriority w:val="99"/>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6">
    <w:name w:val="Подпись к картинке (3)"/>
    <w:basedOn w:val="a"/>
    <w:uiPriority w:val="99"/>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basedOn w:val="a0"/>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8E0FBF"/>
    <w:rPr>
      <w:rFonts w:ascii="Arial Narrow" w:hAnsi="Arial Narrow" w:cs="Arial Narrow"/>
      <w:spacing w:val="0"/>
      <w:sz w:val="17"/>
      <w:szCs w:val="17"/>
    </w:rPr>
  </w:style>
  <w:style w:type="paragraph" w:customStyle="1" w:styleId="112">
    <w:name w:val="Основной текст (11)"/>
    <w:basedOn w:val="a"/>
    <w:uiPriority w:val="99"/>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7">
    <w:name w:val="Подпись к картинке (4)"/>
    <w:basedOn w:val="a"/>
    <w:uiPriority w:val="9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8E0FBF"/>
    <w:rPr>
      <w:rFonts w:ascii="Arial Narrow" w:hAnsi="Arial Narrow" w:cs="Arial Narrow"/>
      <w:i/>
      <w:iCs/>
      <w:spacing w:val="0"/>
      <w:sz w:val="14"/>
      <w:szCs w:val="14"/>
    </w:rPr>
  </w:style>
  <w:style w:type="character" w:customStyle="1" w:styleId="37">
    <w:name w:val="Основной текст + Курсив3"/>
    <w:basedOn w:val="a0"/>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8E0FBF"/>
    <w:rPr>
      <w:rFonts w:ascii="MS Reference Sans Serif" w:hAnsi="MS Reference Sans Serif" w:cs="MS Reference Sans Serif"/>
      <w:smallCaps/>
      <w:spacing w:val="-10"/>
      <w:sz w:val="14"/>
      <w:szCs w:val="14"/>
    </w:rPr>
  </w:style>
  <w:style w:type="character" w:customStyle="1" w:styleId="2d">
    <w:name w:val="Основной текст + Курсив2"/>
    <w:basedOn w:val="a0"/>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8E0FBF"/>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8E0FBF"/>
    <w:rPr>
      <w:rFonts w:ascii="Gulim" w:eastAsia="Gulim" w:cs="Gulim"/>
      <w:i/>
      <w:iCs/>
      <w:spacing w:val="0"/>
      <w:sz w:val="13"/>
      <w:szCs w:val="13"/>
    </w:rPr>
  </w:style>
  <w:style w:type="character" w:customStyle="1" w:styleId="73">
    <w:name w:val="Основной текст + Курсив7"/>
    <w:basedOn w:val="a0"/>
    <w:uiPriority w:val="99"/>
    <w:rsid w:val="008E0FBF"/>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8E0FBF"/>
    <w:rPr>
      <w:rFonts w:ascii="Arial Narrow" w:hAnsi="Arial Narrow" w:cs="Arial Narrow"/>
      <w:spacing w:val="0"/>
      <w:sz w:val="17"/>
      <w:szCs w:val="17"/>
    </w:rPr>
  </w:style>
  <w:style w:type="character" w:customStyle="1" w:styleId="275">
    <w:name w:val="Основной текст (27) + Не курсив5"/>
    <w:basedOn w:val="a0"/>
    <w:uiPriority w:val="99"/>
    <w:rsid w:val="008E0FBF"/>
    <w:rPr>
      <w:rFonts w:ascii="Arial Narrow" w:hAnsi="Arial Narrow" w:cs="Arial Narrow"/>
      <w:spacing w:val="0"/>
      <w:sz w:val="17"/>
      <w:szCs w:val="17"/>
    </w:rPr>
  </w:style>
  <w:style w:type="character" w:customStyle="1" w:styleId="64">
    <w:name w:val="Основной текст + Курсив6"/>
    <w:basedOn w:val="a0"/>
    <w:uiPriority w:val="99"/>
    <w:rsid w:val="008E0FBF"/>
    <w:rPr>
      <w:rFonts w:ascii="Arial Narrow" w:hAnsi="Arial Narrow" w:cs="Arial Narrow"/>
      <w:i/>
      <w:iCs/>
      <w:spacing w:val="0"/>
      <w:sz w:val="17"/>
      <w:szCs w:val="17"/>
    </w:rPr>
  </w:style>
  <w:style w:type="character" w:customStyle="1" w:styleId="270">
    <w:name w:val="Основной текст (27)"/>
    <w:basedOn w:val="a0"/>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8E0FBF"/>
    <w:rPr>
      <w:rFonts w:ascii="Arial Narrow" w:hAnsi="Arial Narrow" w:cs="Arial Narrow"/>
      <w:spacing w:val="0"/>
      <w:sz w:val="17"/>
      <w:szCs w:val="17"/>
    </w:rPr>
  </w:style>
  <w:style w:type="character" w:customStyle="1" w:styleId="58pt">
    <w:name w:val="Основной текст (5) + 8 pt.Не курсив"/>
    <w:basedOn w:val="a0"/>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uiPriority w:val="99"/>
    <w:rsid w:val="008E0FBF"/>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uiPriority w:val="99"/>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8E0FBF"/>
    <w:rPr>
      <w:rFonts w:ascii="Arial" w:hAnsi="Arial" w:cs="Arial"/>
      <w:b/>
      <w:bCs/>
      <w:spacing w:val="0"/>
      <w:sz w:val="23"/>
      <w:szCs w:val="23"/>
    </w:rPr>
  </w:style>
  <w:style w:type="character" w:customStyle="1" w:styleId="14pt">
    <w:name w:val="Основной текст + 14 pt"/>
    <w:basedOn w:val="a0"/>
    <w:rsid w:val="008E0FBF"/>
    <w:rPr>
      <w:rFonts w:ascii="Lucida Sans Unicode" w:hAnsi="Lucida Sans Unicode" w:cs="Lucida Sans Unicode"/>
      <w:sz w:val="28"/>
      <w:szCs w:val="28"/>
    </w:rPr>
  </w:style>
  <w:style w:type="paragraph" w:customStyle="1" w:styleId="2e">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83">
    <w:name w:val="Основной текст8"/>
    <w:basedOn w:val="a"/>
    <w:rsid w:val="006A2563"/>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cs="Times New Roman"/>
      <w:sz w:val="26"/>
      <w:szCs w:val="20"/>
      <w:lang w:eastAsia="ru-RU"/>
    </w:rPr>
  </w:style>
  <w:style w:type="paragraph" w:customStyle="1" w:styleId="rtejustify">
    <w:name w:val="rtejustify"/>
    <w:basedOn w:val="a"/>
    <w:rsid w:val="00281DB4"/>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character" w:customStyle="1" w:styleId="ucoz-forum-post">
    <w:name w:val="ucoz-forum-post"/>
    <w:basedOn w:val="a0"/>
    <w:rsid w:val="00A67DBA"/>
  </w:style>
  <w:style w:type="character" w:customStyle="1" w:styleId="highlight">
    <w:name w:val="highlight"/>
    <w:basedOn w:val="a0"/>
    <w:rsid w:val="00165747"/>
  </w:style>
  <w:style w:type="character" w:customStyle="1" w:styleId="20">
    <w:name w:val="Заголовок 2 Знак"/>
    <w:basedOn w:val="a0"/>
    <w:link w:val="2"/>
    <w:uiPriority w:val="9"/>
    <w:rsid w:val="001B783F"/>
    <w:rPr>
      <w:rFonts w:ascii="Times New Roman" w:eastAsia="Times New Roman" w:hAnsi="Times New Roman" w:cs="Times New Roman"/>
      <w:b/>
      <w:bCs/>
      <w:sz w:val="36"/>
      <w:szCs w:val="36"/>
      <w:lang w:eastAsia="ru-RU"/>
    </w:rPr>
  </w:style>
  <w:style w:type="character" w:customStyle="1" w:styleId="371">
    <w:name w:val="Основной текст + Курсив37"/>
    <w:basedOn w:val="a0"/>
    <w:uiPriority w:val="99"/>
    <w:rsid w:val="00B53145"/>
    <w:rPr>
      <w:rFonts w:ascii="Arial Narrow" w:hAnsi="Arial Narrow" w:cs="Arial Narrow"/>
      <w:i/>
      <w:iCs/>
      <w:sz w:val="18"/>
      <w:szCs w:val="18"/>
      <w:shd w:val="clear" w:color="auto" w:fill="FFFFFF"/>
    </w:rPr>
  </w:style>
  <w:style w:type="paragraph" w:customStyle="1" w:styleId="book">
    <w:name w:val="book"/>
    <w:basedOn w:val="a"/>
    <w:rsid w:val="00B53145"/>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character" w:customStyle="1" w:styleId="2a">
    <w:name w:val="Основной текст (2)_"/>
    <w:basedOn w:val="a0"/>
    <w:link w:val="28"/>
    <w:uiPriority w:val="99"/>
    <w:locked/>
    <w:rsid w:val="00B6255C"/>
    <w:rPr>
      <w:rFonts w:ascii="Segoe UI" w:hAnsi="Segoe UI" w:cs="Segoe UI"/>
      <w:sz w:val="13"/>
      <w:szCs w:val="13"/>
      <w:shd w:val="clear" w:color="auto" w:fill="FFFFFF"/>
    </w:rPr>
  </w:style>
  <w:style w:type="character" w:customStyle="1" w:styleId="2f">
    <w:name w:val="Основной текст (2) + Не курсив"/>
    <w:basedOn w:val="2a"/>
    <w:uiPriority w:val="99"/>
    <w:rsid w:val="00B6255C"/>
    <w:rPr>
      <w:rFonts w:ascii="Arial" w:eastAsia="Times New Roman" w:hAnsi="Arial" w:cs="Arial"/>
      <w:b/>
      <w:bCs/>
      <w:i w:val="0"/>
      <w:iCs w:val="0"/>
      <w:smallCaps w:val="0"/>
      <w:strike w:val="0"/>
      <w:noProof/>
      <w:spacing w:val="0"/>
      <w:sz w:val="13"/>
      <w:szCs w:val="13"/>
      <w:shd w:val="clear" w:color="auto" w:fill="FFFFFF"/>
    </w:rPr>
  </w:style>
  <w:style w:type="character" w:customStyle="1" w:styleId="65">
    <w:name w:val="Основной текст6"/>
    <w:basedOn w:val="a0"/>
    <w:rsid w:val="006E5D30"/>
    <w:rPr>
      <w:rFonts w:ascii="Times New Roman" w:eastAsia="Times New Roman" w:hAnsi="Times New Roman" w:cs="Times New Roman"/>
      <w:shd w:val="clear" w:color="auto" w:fill="FFFFFF"/>
    </w:rPr>
  </w:style>
  <w:style w:type="character" w:customStyle="1" w:styleId="0pt0">
    <w:name w:val="Основной текст + Полужирный;Интервал 0 pt"/>
    <w:basedOn w:val="aff"/>
    <w:rsid w:val="006E5D30"/>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295pt0pt">
    <w:name w:val="Основной текст (2) + 9;5 pt;Полужирный;Не курсив;Интервал 0 pt"/>
    <w:basedOn w:val="2a"/>
    <w:rsid w:val="007F2635"/>
    <w:rPr>
      <w:rFonts w:ascii="Arial" w:eastAsia="Arial" w:hAnsi="Arial" w:cs="Arial"/>
      <w:b/>
      <w:bCs/>
      <w:i/>
      <w:iCs/>
      <w:smallCaps w:val="0"/>
      <w:strike w:val="0"/>
      <w:spacing w:val="-10"/>
      <w:sz w:val="19"/>
      <w:szCs w:val="19"/>
      <w:shd w:val="clear" w:color="auto" w:fill="FFFFFF"/>
    </w:rPr>
  </w:style>
  <w:style w:type="character" w:customStyle="1" w:styleId="40">
    <w:name w:val="Заголовок 4 Знак"/>
    <w:basedOn w:val="a0"/>
    <w:link w:val="4"/>
    <w:uiPriority w:val="9"/>
    <w:semiHidden/>
    <w:rsid w:val="007F2635"/>
    <w:rPr>
      <w:rFonts w:asciiTheme="majorHAnsi" w:eastAsiaTheme="majorEastAsia" w:hAnsiTheme="majorHAnsi" w:cstheme="majorBidi"/>
      <w:i/>
      <w:iCs/>
      <w:color w:val="365F91" w:themeColor="accent1" w:themeShade="BF"/>
    </w:rPr>
  </w:style>
  <w:style w:type="paragraph" w:customStyle="1" w:styleId="style2">
    <w:name w:val="style2"/>
    <w:basedOn w:val="a"/>
    <w:rsid w:val="00933347"/>
    <w:pPr>
      <w:spacing w:before="100" w:beforeAutospacing="1" w:after="100" w:afterAutospacing="1" w:line="240" w:lineRule="auto"/>
      <w:jc w:val="center"/>
    </w:pPr>
    <w:rPr>
      <w:rFonts w:ascii="Times New Roman" w:eastAsia="Times New Roman" w:hAnsi="Times New Roman" w:cs="Times New Roman"/>
      <w:color w:val="000000"/>
      <w:sz w:val="24"/>
      <w:szCs w:val="24"/>
      <w:lang w:eastAsia="ru-RU"/>
    </w:rPr>
  </w:style>
  <w:style w:type="paragraph" w:customStyle="1" w:styleId="style3">
    <w:name w:val="style3"/>
    <w:basedOn w:val="a"/>
    <w:rsid w:val="00933347"/>
    <w:pPr>
      <w:spacing w:before="100" w:beforeAutospacing="1" w:after="100" w:afterAutospacing="1" w:line="240" w:lineRule="auto"/>
      <w:jc w:val="right"/>
    </w:pPr>
    <w:rPr>
      <w:rFonts w:ascii="Times New Roman" w:eastAsia="Times New Roman" w:hAnsi="Times New Roman" w:cs="Times New Roman"/>
      <w:color w:val="000000"/>
      <w:sz w:val="24"/>
      <w:szCs w:val="24"/>
      <w:lang w:eastAsia="ru-RU"/>
    </w:rPr>
  </w:style>
  <w:style w:type="character" w:customStyle="1" w:styleId="30">
    <w:name w:val="Заголовок 3 Знак"/>
    <w:basedOn w:val="a0"/>
    <w:link w:val="3"/>
    <w:uiPriority w:val="9"/>
    <w:rsid w:val="008D0F8F"/>
    <w:rPr>
      <w:rFonts w:asciiTheme="majorHAnsi" w:eastAsiaTheme="majorEastAsia" w:hAnsiTheme="majorHAnsi" w:cstheme="majorBidi"/>
      <w:color w:val="243F60" w:themeColor="accent1" w:themeShade="7F"/>
      <w:sz w:val="24"/>
      <w:szCs w:val="24"/>
    </w:rPr>
  </w:style>
  <w:style w:type="character" w:customStyle="1" w:styleId="74">
    <w:name w:val="Основной текст (7) + Не курсив"/>
    <w:basedOn w:val="a0"/>
    <w:rsid w:val="007F6650"/>
    <w:rPr>
      <w:rFonts w:ascii="Arial Narrow" w:eastAsia="Arial Narrow" w:hAnsi="Arial Narrow" w:cs="Arial Narrow"/>
      <w:b w:val="0"/>
      <w:bCs w:val="0"/>
      <w:i/>
      <w:iCs/>
      <w:smallCaps w:val="0"/>
      <w:strike w:val="0"/>
      <w:spacing w:val="0"/>
      <w:sz w:val="19"/>
      <w:szCs w:val="19"/>
    </w:rPr>
  </w:style>
  <w:style w:type="paragraph" w:customStyle="1" w:styleId="103">
    <w:name w:val="10"/>
    <w:basedOn w:val="a"/>
    <w:rsid w:val="000429C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f9">
    <w:name w:val="List Paragraph"/>
    <w:basedOn w:val="a"/>
    <w:uiPriority w:val="34"/>
    <w:qFormat/>
    <w:rsid w:val="00FB1A9F"/>
    <w:pPr>
      <w:ind w:left="720"/>
      <w:contextualSpacing/>
    </w:pPr>
  </w:style>
  <w:style w:type="paragraph" w:styleId="affa">
    <w:name w:val="No Spacing"/>
    <w:basedOn w:val="a"/>
    <w:uiPriority w:val="1"/>
    <w:qFormat/>
    <w:rsid w:val="0017552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rticle-renderblock">
    <w:name w:val="article-render__block"/>
    <w:basedOn w:val="a"/>
    <w:rsid w:val="0028381C"/>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ffb">
    <w:name w:val="Table Grid"/>
    <w:basedOn w:val="a1"/>
    <w:uiPriority w:val="59"/>
    <w:rsid w:val="00B63E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Основной текст17"/>
    <w:basedOn w:val="a"/>
    <w:link w:val="aff"/>
    <w:rsid w:val="00422D0E"/>
    <w:pPr>
      <w:shd w:val="clear" w:color="auto" w:fill="FFFFFF"/>
      <w:spacing w:before="300" w:after="0" w:line="197" w:lineRule="exact"/>
      <w:ind w:hanging="640"/>
    </w:pPr>
    <w:rPr>
      <w:rFonts w:ascii="Microsoft Sans Serif" w:hAnsi="Microsoft Sans Serif" w:cs="Microsoft Sans Serif"/>
      <w:spacing w:val="-10"/>
      <w:sz w:val="29"/>
      <w:szCs w:val="29"/>
    </w:rPr>
  </w:style>
  <w:style w:type="character" w:customStyle="1" w:styleId="aff3">
    <w:name w:val="Сноска_"/>
    <w:basedOn w:val="a0"/>
    <w:link w:val="aff2"/>
    <w:rsid w:val="00422D0E"/>
    <w:rPr>
      <w:rFonts w:ascii="Lucida Sans Unicode" w:hAnsi="Lucida Sans Unicode" w:cs="Lucida Sans Unicode"/>
      <w:i/>
      <w:iCs/>
      <w:noProof/>
      <w:sz w:val="13"/>
      <w:szCs w:val="13"/>
      <w:shd w:val="clear" w:color="auto" w:fill="FFFFFF"/>
      <w:lang w:val="en-US"/>
    </w:rPr>
  </w:style>
  <w:style w:type="character" w:customStyle="1" w:styleId="104">
    <w:name w:val="Основной текст (10)_"/>
    <w:basedOn w:val="a0"/>
    <w:link w:val="105"/>
    <w:rsid w:val="001F73F3"/>
    <w:rPr>
      <w:rFonts w:ascii="Segoe UI" w:eastAsia="Segoe UI" w:hAnsi="Segoe UI" w:cs="Segoe UI"/>
      <w:sz w:val="12"/>
      <w:szCs w:val="12"/>
      <w:shd w:val="clear" w:color="auto" w:fill="FFFFFF"/>
    </w:rPr>
  </w:style>
  <w:style w:type="paragraph" w:customStyle="1" w:styleId="105">
    <w:name w:val="Основной текст (10)"/>
    <w:basedOn w:val="a"/>
    <w:link w:val="104"/>
    <w:rsid w:val="001F73F3"/>
    <w:pPr>
      <w:shd w:val="clear" w:color="auto" w:fill="FFFFFF"/>
      <w:spacing w:after="0" w:line="144" w:lineRule="exact"/>
      <w:ind w:hanging="180"/>
    </w:pPr>
    <w:rPr>
      <w:rFonts w:ascii="Segoe UI" w:eastAsia="Segoe UI" w:hAnsi="Segoe UI" w:cs="Segoe UI"/>
      <w:sz w:val="12"/>
      <w:szCs w:val="12"/>
    </w:rPr>
  </w:style>
  <w:style w:type="character" w:customStyle="1" w:styleId="aff1">
    <w:name w:val="Подпись к таблице_"/>
    <w:basedOn w:val="a0"/>
    <w:link w:val="aff0"/>
    <w:rsid w:val="00265B4B"/>
    <w:rPr>
      <w:rFonts w:ascii="Arial Narrow" w:hAnsi="Arial Narrow" w:cs="Arial Narrow"/>
      <w:i/>
      <w:iCs/>
      <w:noProof/>
      <w:sz w:val="20"/>
      <w:szCs w:val="20"/>
      <w:shd w:val="clear" w:color="auto" w:fill="FFFFFF"/>
      <w:lang w:val="en-US"/>
    </w:rPr>
  </w:style>
  <w:style w:type="character" w:customStyle="1" w:styleId="affc">
    <w:name w:val="Другое_"/>
    <w:basedOn w:val="a0"/>
    <w:link w:val="affd"/>
    <w:rsid w:val="00265B4B"/>
    <w:rPr>
      <w:rFonts w:ascii="Arial" w:eastAsia="Arial" w:hAnsi="Arial" w:cs="Arial"/>
      <w:sz w:val="17"/>
      <w:szCs w:val="17"/>
    </w:rPr>
  </w:style>
  <w:style w:type="paragraph" w:customStyle="1" w:styleId="affd">
    <w:name w:val="Другое"/>
    <w:basedOn w:val="a"/>
    <w:link w:val="affc"/>
    <w:rsid w:val="00265B4B"/>
    <w:pPr>
      <w:widowControl w:val="0"/>
      <w:spacing w:after="0" w:line="240" w:lineRule="auto"/>
      <w:ind w:firstLine="180"/>
    </w:pPr>
    <w:rPr>
      <w:rFonts w:ascii="Arial" w:eastAsia="Arial" w:hAnsi="Arial" w:cs="Arial"/>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6451860">
      <w:bodyDiv w:val="1"/>
      <w:marLeft w:val="0"/>
      <w:marRight w:val="0"/>
      <w:marTop w:val="0"/>
      <w:marBottom w:val="0"/>
      <w:divBdr>
        <w:top w:val="none" w:sz="0" w:space="0" w:color="auto"/>
        <w:left w:val="none" w:sz="0" w:space="0" w:color="auto"/>
        <w:bottom w:val="none" w:sz="0" w:space="0" w:color="auto"/>
        <w:right w:val="none" w:sz="0" w:space="0" w:color="auto"/>
      </w:divBdr>
      <w:divsChild>
        <w:div w:id="1002513975">
          <w:marLeft w:val="0"/>
          <w:marRight w:val="0"/>
          <w:marTop w:val="0"/>
          <w:marBottom w:val="0"/>
          <w:divBdr>
            <w:top w:val="none" w:sz="0" w:space="0" w:color="auto"/>
            <w:left w:val="none" w:sz="0" w:space="0" w:color="auto"/>
            <w:bottom w:val="none" w:sz="0" w:space="0" w:color="auto"/>
            <w:right w:val="none" w:sz="0" w:space="0" w:color="auto"/>
          </w:divBdr>
          <w:divsChild>
            <w:div w:id="1714427066">
              <w:marLeft w:val="0"/>
              <w:marRight w:val="0"/>
              <w:marTop w:val="0"/>
              <w:marBottom w:val="0"/>
              <w:divBdr>
                <w:top w:val="none" w:sz="0" w:space="0" w:color="auto"/>
                <w:left w:val="none" w:sz="0" w:space="0" w:color="auto"/>
                <w:bottom w:val="none" w:sz="0" w:space="0" w:color="auto"/>
                <w:right w:val="none" w:sz="0" w:space="0" w:color="auto"/>
              </w:divBdr>
              <w:divsChild>
                <w:div w:id="366217169">
                  <w:marLeft w:val="0"/>
                  <w:marRight w:val="0"/>
                  <w:marTop w:val="0"/>
                  <w:marBottom w:val="0"/>
                  <w:divBdr>
                    <w:top w:val="none" w:sz="0" w:space="0" w:color="auto"/>
                    <w:left w:val="none" w:sz="0" w:space="0" w:color="auto"/>
                    <w:bottom w:val="none" w:sz="0" w:space="0" w:color="auto"/>
                    <w:right w:val="none" w:sz="0" w:space="0" w:color="auto"/>
                  </w:divBdr>
                  <w:divsChild>
                    <w:div w:id="1216695378">
                      <w:marLeft w:val="0"/>
                      <w:marRight w:val="0"/>
                      <w:marTop w:val="0"/>
                      <w:marBottom w:val="0"/>
                      <w:divBdr>
                        <w:top w:val="none" w:sz="0" w:space="0" w:color="auto"/>
                        <w:left w:val="none" w:sz="0" w:space="0" w:color="auto"/>
                        <w:bottom w:val="none" w:sz="0" w:space="0" w:color="auto"/>
                        <w:right w:val="none" w:sz="0" w:space="0" w:color="auto"/>
                      </w:divBdr>
                      <w:divsChild>
                        <w:div w:id="2062828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ourbaku.com/index.php5/%D0%A5%D0%B2%D0%B8%D1%86%D0%BA%D0%B8%D0%B9_2-%D0%B9_%D0%A1%D0%B5%D1%80%D0%B3%D0%B5%D0%B9_%D0%90%D0%BB%D0%B5%D0%BA%D1%81%D0%B0%D0%BD%D0%B4%D1%80%D0%BE%D0%B2%D0%B8%D1%87_%E2%80%94_%D0%9A%D0%BE%D0%BC%D0%B0%D0%BD%D0%B4%D1%83%D1%8E%D1%89%D0%B8%D0%B9_%D0%9C%D0%BE%D1%80%D1%81%D0%BA%D0%B8%D0%BC%D0%B8_%D1%81%D0%B8%D0%BB%D0%B0%D0%BC%D0%B8_%D0%9A%D0%B0%D1%81%D0%BF%D0%B8%D0%B9%D1%81%D0%BA%D0%BE%D0%B3%D0%BE_%D0%BC%D0%BE%D1%80%D1%8F,_%D0%A0%D0%B5%D0%BF%D1%80%D0%B5%D1%81%D1%81%D0%B8%D1%80%D0%BE%D0%B2%D0%B0%D0%BD." TargetMode="External"/><Relationship Id="rId21" Type="http://schemas.openxmlformats.org/officeDocument/2006/relationships/hyperlink" Target="http://saoirse-2010.livejournal.com/31008.html" TargetMode="External"/><Relationship Id="rId42" Type="http://schemas.openxmlformats.org/officeDocument/2006/relationships/hyperlink" Target="http://www.libussr.ru/doc_ussr/ussr_664.htm" TargetMode="External"/><Relationship Id="rId47" Type="http://schemas.openxmlformats.org/officeDocument/2006/relationships/hyperlink" Target="http://detectivebooks.ru/book/47013018/?page=7" TargetMode="External"/><Relationship Id="rId63" Type="http://schemas.openxmlformats.org/officeDocument/2006/relationships/hyperlink" Target="https://warspot.ru/7612-chehoslovatskoe-tankostroenie-pervye-shagi" TargetMode="External"/><Relationship Id="rId68" Type="http://schemas.openxmlformats.org/officeDocument/2006/relationships/hyperlink" Target="http://www.airwar.ru/enc/bww1/tb1.html" TargetMode="External"/><Relationship Id="rId84" Type="http://schemas.openxmlformats.org/officeDocument/2006/relationships/hyperlink" Target="http://detectivebooks.ru/book/47013018/?page=9" TargetMode="External"/><Relationship Id="rId89" Type="http://schemas.openxmlformats.org/officeDocument/2006/relationships/hyperlink" Target="https://ru.wikipedia.org/wiki/%D0%A0%D1%83%D1%81%D1%81%D0%BA%D0%BE-%D0%91%D0%B0%D0%BB%D1%82%D0%B8%D0%B9%D1%81%D0%BA%D0%B8%D0%B9_%D0%B2%D0%B0%D0%B3%D0%BE%D0%BD%D0%BD%D1%8B%D0%B9_%D0%B7%D0%B0%D0%B2%D0%BE%D0%B4" TargetMode="External"/><Relationship Id="rId16" Type="http://schemas.openxmlformats.org/officeDocument/2006/relationships/hyperlink" Target="https://ru.wikipedia.org/wiki/%D0%9C%D0%B0%D0%B3%D0%BD%D0%B5%D1%82%D0%BE" TargetMode="External"/><Relationship Id="rId11" Type="http://schemas.openxmlformats.org/officeDocument/2006/relationships/hyperlink" Target="http://airspot.ru/catalogue/item/latecoere-late-5" TargetMode="External"/><Relationship Id="rId32" Type="http://schemas.openxmlformats.org/officeDocument/2006/relationships/hyperlink" Target="http://rossiya.takustroenmir.ru/m_rossiyskaya-imperiya.htm" TargetMode="External"/><Relationship Id="rId37" Type="http://schemas.openxmlformats.org/officeDocument/2006/relationships/hyperlink" Target="http://www.airwar.ru/enc/xplane/dreadnought.html" TargetMode="External"/><Relationship Id="rId53" Type="http://schemas.openxmlformats.org/officeDocument/2006/relationships/hyperlink" Target="http://www.airwar.ru/enc/fww1/ju22.html" TargetMode="External"/><Relationship Id="rId58" Type="http://schemas.openxmlformats.org/officeDocument/2006/relationships/hyperlink" Target="http://hrono.ru/biograf/bio_g/golcman_az.php" TargetMode="External"/><Relationship Id="rId74" Type="http://schemas.openxmlformats.org/officeDocument/2006/relationships/hyperlink" Target="http://detectivebooks.ru/book/47013018/?page=7" TargetMode="External"/><Relationship Id="rId79" Type="http://schemas.openxmlformats.org/officeDocument/2006/relationships/hyperlink" Target="http://www.libussr.ru/doc_ussr/ussr_2131.htm" TargetMode="External"/><Relationship Id="rId5" Type="http://schemas.openxmlformats.org/officeDocument/2006/relationships/webSettings" Target="webSettings.xml"/><Relationship Id="rId90" Type="http://schemas.openxmlformats.org/officeDocument/2006/relationships/hyperlink" Target="https://ru.wikipedia.org/wiki/%D0%9E%D1%82%D0%B4%D0%B5%D0%BB_%D0%BC%D0%BE%D1%80%D1%81%D0%BA%D0%BE%D0%B3%D0%BE_%D0%BE%D0%BF%D1%8B%D1%82%D0%BD%D0%BE%D0%B3%D0%BE_%D1%81%D0%B0%D0%BC%D0%BE%D0%BB%D1%91%D1%82%D0%BE%D1%81%D1%82%D1%80%D0%BE%D0%B5%D0%BD%D0%B8%D1%8F_%D0%BF%D1%80%D0%B8_%D0%B7%D0%B0%D0%B2%D0%BE%D0%B4%D0%B5_%C2%AB%D0%9A%D1%80%D0%B0%D1%81%D0%BD%D1%8B%D0%B9_%D0%BB%D1%91%D1%82%D1%87%D0%B8%D0%BA%C2%BB" TargetMode="External"/><Relationship Id="rId22" Type="http://schemas.openxmlformats.org/officeDocument/2006/relationships/hyperlink" Target="http://saoirse-2010.livejournal.com/31008.html" TargetMode="External"/><Relationship Id="rId27" Type="http://schemas.openxmlformats.org/officeDocument/2006/relationships/hyperlink" Target="http://www.kamlib.ru/resourses/sutormin.htm" TargetMode="External"/><Relationship Id="rId43" Type="http://schemas.openxmlformats.org/officeDocument/2006/relationships/hyperlink" Target="http://detectivebooks.ru/book/47013018/?page=7" TargetMode="External"/><Relationship Id="rId48" Type="http://schemas.openxmlformats.org/officeDocument/2006/relationships/hyperlink" Target="http://www.airwar.ru/enc/law1/ak1.html" TargetMode="External"/><Relationship Id="rId64" Type="http://schemas.openxmlformats.org/officeDocument/2006/relationships/hyperlink" Target="http://www.airwar.ru/enc/law1/ant2.html" TargetMode="External"/><Relationship Id="rId69" Type="http://schemas.openxmlformats.org/officeDocument/2006/relationships/hyperlink" Target="http://airspot.ru/catalogue/item/avro-504q" TargetMode="External"/><Relationship Id="rId8" Type="http://schemas.openxmlformats.org/officeDocument/2006/relationships/hyperlink" Target="http://www.libussr.ru/doc_ussr/ussr_2341.htm" TargetMode="External"/><Relationship Id="rId51" Type="http://schemas.openxmlformats.org/officeDocument/2006/relationships/hyperlink" Target="http://www.e-reading.club/chapter.php/1005087/15/Gorlov_Sergey_-_Sovershenno_sekretno__Alyans_Moskva_-_Berlin_1920-1933_gg..html" TargetMode="External"/><Relationship Id="rId72" Type="http://schemas.openxmlformats.org/officeDocument/2006/relationships/hyperlink" Target="http://www.airwar.ru/enc/other1/r2.html" TargetMode="External"/><Relationship Id="rId80" Type="http://schemas.openxmlformats.org/officeDocument/2006/relationships/hyperlink" Target="http://airspot.ru/catalogue/item/fokker-d-xii" TargetMode="External"/><Relationship Id="rId85" Type="http://schemas.openxmlformats.org/officeDocument/2006/relationships/hyperlink" Target="http://rossiya.takustroenmir.ru/m_pervaya-mirovaya-voyna.htm" TargetMode="External"/><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www.airwar.ru/enc/fww1/flycatch.html" TargetMode="External"/><Relationship Id="rId17" Type="http://schemas.openxmlformats.org/officeDocument/2006/relationships/hyperlink" Target="https://ru.wikipedia.org/wiki/%D0%9A%D0%B0%D1%80%D0%B1%D1%8E%D1%80%D0%B0%D1%82%D0%BE%D1%80" TargetMode="External"/><Relationship Id="rId25" Type="http://schemas.openxmlformats.org/officeDocument/2006/relationships/hyperlink" Target="http://www.ourbaku.com/index.php5/%D0%9C%D0%B8%D1%85%D0%B0%D0%B9%D0%BB%D0%BE%D0%B2-4-%D0%B9_%D0%9F%D0%B5%D1%82%D1%80_%D0%9F%D0%B5%D1%82%D1%80%D0%BE%D0%B2%D0%B8%D1%87_%E2%80%93_%D0%BA%D0%B0%D0%BF%D0%B8%D1%82%D0%B0%D0%BD_2-%D0%B3%D0%BE_%D1%80%D0%B0%D0%BD%D0%B3%D0%B0_%D0%98%D0%BC%D0%BF%D0%B5%D1%80%D0%B0%D1%82%D0%BE%D1%80%D1%81%D0%BA%D0%BE%D0%B3%D0%BE_%D1%84%D0%BB%D0%BE%D1%82%D0%B0,_%D0%BA%D0%BE%D0%BC%D0%B0%D0%BD%D0%B4%D0%B8%D1%80_%D0%91%D0%B0%D0%BA%D0%B8%D0%BD%D1%81%D0%BA%D0%BE%D0%B3%D0%BE_%D0%B2%D0%BE%D0%B5%D0%BD%D0%BD%D0%BE%D0%B3%D0%BE_%D0%BF%D0%BE%D1%80%D1%82%D0%B0,_%D1%80%D0%B5%D0%BF%D1%80%D0%B5%D1%81%D1%81%D0%B8%D1%80%D0%BE%D0%B2%D0%B0%D0%BD." TargetMode="External"/><Relationship Id="rId33" Type="http://schemas.openxmlformats.org/officeDocument/2006/relationships/hyperlink" Target="http://slovari.yandex.ru/~%D0%BA%D0%BD%D0%B8%D0%B3%D0%B8/%D0%92%D0%BE%D0%B5%D0%BD%D0%BD%D0%B0%D1%8F%20%D1%8D%D0%BD%D1%86%D0%B8%D0%BA%D0%BB%D0%BE%D0%BF%D0%B5%D0%B4%D0%B8%D1%8F/%D0%91%D0%B5%D1%80%D0%B5%D0%B3%D0%BE%D0%B2%D0%B0%D1%8F%20%D0%BE%D0%B1%D0%BE%D1%80%D0%BE%D0%BD%D0%B0/" TargetMode="External"/><Relationship Id="rId38" Type="http://schemas.openxmlformats.org/officeDocument/2006/relationships/hyperlink" Target="http://www.airwar.ru/enc/fww1/tp1.html" TargetMode="External"/><Relationship Id="rId46" Type="http://schemas.openxmlformats.org/officeDocument/2006/relationships/hyperlink" Target="http://airspot.ru/catalogue/item/tupolev-ant-2" TargetMode="External"/><Relationship Id="rId59" Type="http://schemas.openxmlformats.org/officeDocument/2006/relationships/hyperlink" Target="http://hrono.ru/biograf/bio_p/palchinsky.php" TargetMode="External"/><Relationship Id="rId67" Type="http://schemas.openxmlformats.org/officeDocument/2006/relationships/hyperlink" Target="http://www.airwar.ru/enc/bww2/hendon.html" TargetMode="External"/><Relationship Id="rId20" Type="http://schemas.openxmlformats.org/officeDocument/2006/relationships/hyperlink" Target="http://saoirse-2010.livejournal.com/31008.html" TargetMode="External"/><Relationship Id="rId41" Type="http://schemas.openxmlformats.org/officeDocument/2006/relationships/hyperlink" Target="http://detectivebooks.ru/book/47013018/?page=7" TargetMode="External"/><Relationship Id="rId54" Type="http://schemas.openxmlformats.org/officeDocument/2006/relationships/hyperlink" Target="http://www.airwar.ru/enc/cw1/avro561.html" TargetMode="External"/><Relationship Id="rId62" Type="http://schemas.openxmlformats.org/officeDocument/2006/relationships/hyperlink" Target="http://www.hrono.info/dokum/192_dok/19240630golc.html" TargetMode="External"/><Relationship Id="rId70" Type="http://schemas.openxmlformats.org/officeDocument/2006/relationships/hyperlink" Target="http://detectivebooks.ru/book/47013018/?page=7" TargetMode="External"/><Relationship Id="rId75" Type="http://schemas.openxmlformats.org/officeDocument/2006/relationships/hyperlink" Target="http://www.e-reading.club/chapter.php/1005087/23/Gorlov_Sergey_-_Sovershenno_sekretno__Alyans_Moskva_-_Berlin_1920-1933_gg..html" TargetMode="External"/><Relationship Id="rId83" Type="http://schemas.openxmlformats.org/officeDocument/2006/relationships/hyperlink" Target="http://rossiya.takustroenmir.ru/m_sudostroenie-rossii.htm" TargetMode="External"/><Relationship Id="rId88" Type="http://schemas.openxmlformats.org/officeDocument/2006/relationships/hyperlink" Target="https://ru.wikipedia.org/wiki/%D0%93%D1%80%D0%B8%D0%B3%D0%BE%D1%80%D0%BE%D0%B2%D0%B8%D1%87,_%D0%94%D0%BC%D0%B8%D1%82%D1%80%D0%B8%D0%B9_%D0%9F%D0%B0%D0%B2%D0%BB%D0%BE%D0%B2%D0%B8%D1%87" TargetMode="External"/><Relationship Id="rId91" Type="http://schemas.openxmlformats.org/officeDocument/2006/relationships/hyperlink" Target="https://ru.wikipedia.org/wiki/%D0%9A%D0%BE%D1%80%D0%B2%D0%B8%D0%BD-%D0%9A%D0%B5%D1%80%D0%B1%D0%B5%D1%80,_%D0%92%D0%B8%D0%BA%D1%82%D0%BE%D1%80_%D0%9B%D1%8C%D0%B2%D0%BE%D0%B2%D0%B8%D1%87" TargetMode="External"/><Relationship Id="rId1" Type="http://schemas.openxmlformats.org/officeDocument/2006/relationships/customXml" Target="../customXml/item1.xml"/><Relationship Id="rId6" Type="http://schemas.openxmlformats.org/officeDocument/2006/relationships/hyperlink" Target="https://warspot.ru/7612-chehoslovatskoe-tankostroenie-pervye-shagi" TargetMode="External"/><Relationship Id="rId15" Type="http://schemas.openxmlformats.org/officeDocument/2006/relationships/hyperlink" Target="https://ru.wikipedia.org/wiki/%D0%A1%D0%BE%D1%8E%D0%B7_(%D0%BC%D0%BE%D1%82%D0%BE%D1%86%D0%B8%D0%BA%D0%BB)" TargetMode="External"/><Relationship Id="rId23" Type="http://schemas.openxmlformats.org/officeDocument/2006/relationships/hyperlink" Target="http://airspot.ru/catalogue/item/supermarine-southampton" TargetMode="External"/><Relationship Id="rId28" Type="http://schemas.openxmlformats.org/officeDocument/2006/relationships/hyperlink" Target="http://www.airwar.ru/enc/flyboat/cams32.html" TargetMode="External"/><Relationship Id="rId36" Type="http://schemas.openxmlformats.org/officeDocument/2006/relationships/hyperlink" Target="https://warspot.ru/11733-t-18-seriynyy-otvet-chemberlenu" TargetMode="External"/><Relationship Id="rId49" Type="http://schemas.openxmlformats.org/officeDocument/2006/relationships/hyperlink" Target="http://www.airwar.ru/enc/fww1/spad51.html" TargetMode="External"/><Relationship Id="rId57" Type="http://schemas.openxmlformats.org/officeDocument/2006/relationships/hyperlink" Target="http://hrono.ru/dokum/192_dok/19240630golc.php" TargetMode="External"/><Relationship Id="rId10" Type="http://schemas.openxmlformats.org/officeDocument/2006/relationships/hyperlink" Target="http://www.airwar.ru/enc/fww1/i1.html" TargetMode="External"/><Relationship Id="rId31" Type="http://schemas.openxmlformats.org/officeDocument/2006/relationships/hyperlink" Target="http://rossiya.takustroenmir.ru/m_soyuz-sovetskih-sotsialisticheskih-respublik.htm" TargetMode="External"/><Relationship Id="rId44" Type="http://schemas.openxmlformats.org/officeDocument/2006/relationships/hyperlink" Target="http://detectivebooks.ru/book/47013018/?page=7" TargetMode="External"/><Relationship Id="rId52" Type="http://schemas.openxmlformats.org/officeDocument/2006/relationships/hyperlink" Target="http://www.airwar.ru/enc/bww1/ble117.html" TargetMode="External"/><Relationship Id="rId60" Type="http://schemas.openxmlformats.org/officeDocument/2006/relationships/hyperlink" Target="http://hrono.ru/biograf/bio_g/gersonvl.php" TargetMode="External"/><Relationship Id="rId65" Type="http://schemas.openxmlformats.org/officeDocument/2006/relationships/hyperlink" Target="http://space-memorial.narod.ru/desingers/gleb-kotelnikov.htm" TargetMode="External"/><Relationship Id="rId73" Type="http://schemas.openxmlformats.org/officeDocument/2006/relationships/hyperlink" Target="http://detectivebooks.ru/book/47013018/?page=7" TargetMode="External"/><Relationship Id="rId78" Type="http://schemas.openxmlformats.org/officeDocument/2006/relationships/hyperlink" Target="http://www.airwar.ru/enc/other1/ju20.html" TargetMode="External"/><Relationship Id="rId81" Type="http://schemas.openxmlformats.org/officeDocument/2006/relationships/hyperlink" Target="http://www.airwar.ru/enc/flyboat/fba19.html" TargetMode="External"/><Relationship Id="rId86" Type="http://schemas.openxmlformats.org/officeDocument/2006/relationships/hyperlink" Target="http://xn--80aafy5bs.xn--p1ai/aviamuseum/aviatsiya/sssr/inostrannye-samolety/inostrannye-samolety-vvs-sssr/import-1920-h-1930-h-gg/istrebitel-fokker-d-xiii/" TargetMode="External"/><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airwar.ru/enc/fww1/bullfinch.html" TargetMode="External"/><Relationship Id="rId13" Type="http://schemas.openxmlformats.org/officeDocument/2006/relationships/hyperlink" Target="https://ru.wikipedia.org/wiki/%D0%93%D1%80%D0%BE%D0%BF%D0%B8%D1%83%D1%81,_%D0%95%D0%B2%D0%B3%D0%B5%D0%BD%D0%B8%D0%B9_%D0%AD%D0%B4%D1%83%D0%B0%D1%80%D0%B4%D0%BE%D0%B2%D0%B8%D1%87" TargetMode="External"/><Relationship Id="rId18" Type="http://schemas.openxmlformats.org/officeDocument/2006/relationships/hyperlink" Target="http://www.airwar.ru/enc/bww1/2b1l.html" TargetMode="External"/><Relationship Id="rId39" Type="http://schemas.openxmlformats.org/officeDocument/2006/relationships/hyperlink" Target="http://www.airwar.ru/enc/law1/ant2.html" TargetMode="External"/><Relationship Id="rId34" Type="http://schemas.openxmlformats.org/officeDocument/2006/relationships/hyperlink" Target="http://www.book-chel.ru/ind.php?what=card&amp;id=2703" TargetMode="External"/><Relationship Id="rId50" Type="http://schemas.openxmlformats.org/officeDocument/2006/relationships/hyperlink" Target="http://www.e-reading.club/chapter.php/1005087/15/Gorlov_Sergey_-_Sovershenno_sekretno__Alyans_Moskva_-_Berlin_1920-1933_gg..html" TargetMode="External"/><Relationship Id="rId55" Type="http://schemas.openxmlformats.org/officeDocument/2006/relationships/hyperlink" Target="http://hrono.ru/biograf/bio_d/dzerzhin_fe.php" TargetMode="External"/><Relationship Id="rId76" Type="http://schemas.openxmlformats.org/officeDocument/2006/relationships/hyperlink" Target="http://www.airwar.ru/enc/law1/avro504q.html" TargetMode="External"/><Relationship Id="rId7" Type="http://schemas.openxmlformats.org/officeDocument/2006/relationships/hyperlink" Target="http://www.libussr.ru/doc_ussr/ussr_1940.htm" TargetMode="External"/><Relationship Id="rId71" Type="http://schemas.openxmlformats.org/officeDocument/2006/relationships/hyperlink" Target="http://detectivebooks.ru/book/47013018/?page=7" TargetMode="External"/><Relationship Id="rId92" Type="http://schemas.openxmlformats.org/officeDocument/2006/relationships/hyperlink" Target="https://warspot.ru/5675-rabochie-loshadki-vtoroy-mirovoy" TargetMode="External"/><Relationship Id="rId2" Type="http://schemas.openxmlformats.org/officeDocument/2006/relationships/numbering" Target="numbering.xml"/><Relationship Id="rId29" Type="http://schemas.openxmlformats.org/officeDocument/2006/relationships/hyperlink" Target="http://www.airwar.ru/enc/other1/r2.html" TargetMode="External"/><Relationship Id="rId24" Type="http://schemas.openxmlformats.org/officeDocument/2006/relationships/hyperlink" Target="http://www.airwar.ru/enc/fww1/tp1.html" TargetMode="External"/><Relationship Id="rId40" Type="http://schemas.openxmlformats.org/officeDocument/2006/relationships/hyperlink" Target="http://detectivebooks.ru/book/47013018/?page=7" TargetMode="External"/><Relationship Id="rId45" Type="http://schemas.openxmlformats.org/officeDocument/2006/relationships/hyperlink" Target="http://www.airwar.ru/enc/cw1/gaz5.html" TargetMode="External"/><Relationship Id="rId66" Type="http://schemas.openxmlformats.org/officeDocument/2006/relationships/hyperlink" Target="http://www.airwar.ru/enc/law1/a20.html" TargetMode="External"/><Relationship Id="rId87" Type="http://schemas.openxmlformats.org/officeDocument/2006/relationships/hyperlink" Target="http://www.xliby.ru/istorija/reforma_v_krasnoi_armii_dokumenty_i_materialy_1923_1928_gg/p58.php" TargetMode="External"/><Relationship Id="rId61" Type="http://schemas.openxmlformats.org/officeDocument/2006/relationships/hyperlink" Target="http://hrono.ru/biograf/bio_d/dzerzhin_fe.php" TargetMode="External"/><Relationship Id="rId82" Type="http://schemas.openxmlformats.org/officeDocument/2006/relationships/hyperlink" Target="http://www.airwar.ru/enc/fww1/s58.html" TargetMode="External"/><Relationship Id="rId19" Type="http://schemas.openxmlformats.org/officeDocument/2006/relationships/hyperlink" Target="http://airspot.ru/catalogue/item/de-havilland-d-h-42-dormouse-dingo" TargetMode="External"/><Relationship Id="rId14" Type="http://schemas.openxmlformats.org/officeDocument/2006/relationships/hyperlink" Target="https://ru.wikipedia.org/wiki/%D0%9C%D0%BE%D1%82%D0%BE%D1%86%D0%B8%D0%BA%D0%BB" TargetMode="External"/><Relationship Id="rId30" Type="http://schemas.openxmlformats.org/officeDocument/2006/relationships/hyperlink" Target="http://crimso.msk.ru/Site/Crafts/Craft31175.htm" TargetMode="External"/><Relationship Id="rId35" Type="http://schemas.openxmlformats.org/officeDocument/2006/relationships/hyperlink" Target="http://http/www.airwar.ru/enc/fww1/dh42.html" TargetMode="External"/><Relationship Id="rId56" Type="http://schemas.openxmlformats.org/officeDocument/2006/relationships/hyperlink" Target="http://hrono.ru/biograf/bio_m/molotov_vm.php" TargetMode="External"/><Relationship Id="rId77" Type="http://schemas.openxmlformats.org/officeDocument/2006/relationships/hyperlink" Target="http://detectivebooks.ru/book/47013018/?page=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3FC912-3F8A-4854-A2E6-DB8F265622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1175</TotalTime>
  <Pages>301</Pages>
  <Words>372579</Words>
  <Characters>2123705</Characters>
  <Application>Microsoft Office Word</Application>
  <DocSecurity>0</DocSecurity>
  <Lines>17697</Lines>
  <Paragraphs>4982</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2491302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209</cp:revision>
  <dcterms:created xsi:type="dcterms:W3CDTF">2022-03-28T03:57:00Z</dcterms:created>
  <dcterms:modified xsi:type="dcterms:W3CDTF">2026-07-09T07:24:00Z</dcterms:modified>
</cp:coreProperties>
</file>